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8"/>
        <w:gridCol w:w="5528"/>
        <w:gridCol w:w="2835"/>
      </w:tblGrid>
      <w:tr w:rsidR="00E53DCE" w:rsidRPr="007B3DB1" w14:paraId="7543628D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414EDE04" w14:textId="77777777" w:rsidR="007C5400" w:rsidRPr="009C6A12" w:rsidRDefault="007C5400" w:rsidP="007C5400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09A81087" w14:textId="77777777" w:rsidR="007C5400" w:rsidRDefault="007C5400" w:rsidP="007C5400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F8ED30D" w14:textId="77777777" w:rsidR="00E53DCE" w:rsidRPr="00AF70DA" w:rsidRDefault="00E53DCE" w:rsidP="003F324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478C088A" w14:textId="77777777" w:rsidTr="00DA4711">
        <w:trPr>
          <w:jc w:val="center"/>
        </w:trPr>
        <w:tc>
          <w:tcPr>
            <w:tcW w:w="7054" w:type="dxa"/>
            <w:gridSpan w:val="3"/>
            <w:shd w:val="clear" w:color="auto" w:fill="auto"/>
          </w:tcPr>
          <w:p w14:paraId="3528AA58" w14:textId="77777777" w:rsidR="00E53DCE" w:rsidRPr="00334544" w:rsidRDefault="009C6A12" w:rsidP="00B774CC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741BB3D4" w14:textId="0A30384B" w:rsidR="00E53DCE" w:rsidRPr="00334544" w:rsidRDefault="00930641" w:rsidP="0017199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rFonts w:cstheme="majorBidi"/>
                <w:b/>
                <w:bCs/>
                <w:szCs w:val="24"/>
                <w:lang w:val="fr-CH"/>
              </w:rPr>
              <w:t>CR/</w:t>
            </w:r>
            <w:r w:rsidR="00725E6B">
              <w:rPr>
                <w:rFonts w:cstheme="majorBidi"/>
                <w:b/>
                <w:bCs/>
                <w:szCs w:val="24"/>
                <w:lang w:val="fr-CH"/>
              </w:rPr>
              <w:t>4</w:t>
            </w:r>
            <w:r w:rsidR="00171994">
              <w:rPr>
                <w:rFonts w:cstheme="majorBidi"/>
                <w:b/>
                <w:bCs/>
                <w:szCs w:val="24"/>
                <w:lang w:val="fr-CH"/>
              </w:rPr>
              <w:t>5</w:t>
            </w:r>
            <w:r w:rsidR="004675D5">
              <w:rPr>
                <w:rFonts w:cstheme="majorBidi"/>
                <w:b/>
                <w:bCs/>
                <w:szCs w:val="24"/>
                <w:lang w:val="fr-CH" w:eastAsia="zh-CN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65CEBF41" w14:textId="4248A7B9" w:rsidR="00E53DCE" w:rsidRPr="00334544" w:rsidRDefault="009C6A12" w:rsidP="00171994">
            <w:pPr>
              <w:tabs>
                <w:tab w:val="clear" w:pos="1985"/>
              </w:tabs>
              <w:spacing w:before="0"/>
              <w:ind w:left="-216" w:right="-142" w:firstLine="142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4675D5"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4675D5">
              <w:rPr>
                <w:szCs w:val="24"/>
                <w:lang w:eastAsia="zh-CN"/>
              </w:rPr>
              <w:t>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243ED5">
              <w:rPr>
                <w:szCs w:val="24"/>
                <w:lang w:val="en-GB"/>
              </w:rPr>
              <w:t>2</w:t>
            </w:r>
            <w:r w:rsidR="004675D5">
              <w:rPr>
                <w:szCs w:val="24"/>
                <w:lang w:val="en-GB"/>
              </w:rPr>
              <w:t>7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  <w:r w:rsidR="00685A87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E53DCE" w:rsidRPr="00334544" w14:paraId="76E59965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62306D7F" w14:textId="77777777" w:rsidR="00E53DCE" w:rsidRPr="00334544" w:rsidRDefault="00E53DCE" w:rsidP="00B774CC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21FE9CC6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613AA5FC" w14:textId="77777777" w:rsidR="00E53DCE" w:rsidRPr="00334544" w:rsidRDefault="00E53DCE" w:rsidP="00B774CC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0AF1E95F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557DDA9C" w14:textId="2C6C35BE" w:rsidR="003F3241" w:rsidRPr="00334544" w:rsidRDefault="00D631CE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624C3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致</w:t>
            </w:r>
            <w:r w:rsidR="00624C3C" w:rsidRPr="00624C3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国际电联成员国</w:t>
            </w:r>
            <w:r w:rsidR="00091F6C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主管部门</w:t>
            </w:r>
          </w:p>
          <w:p w14:paraId="58388277" w14:textId="77777777" w:rsidR="00E53DCE" w:rsidRPr="00334544" w:rsidRDefault="00E53DCE" w:rsidP="00B774C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7E5E7D91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7D92A8B1" w14:textId="77777777" w:rsidR="00E53DCE" w:rsidRPr="00334544" w:rsidRDefault="00E53DCE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5A6011D0" w14:textId="77777777" w:rsidTr="00DA4711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0A0419D7" w14:textId="77777777" w:rsidR="00E53DCE" w:rsidRPr="00334544" w:rsidRDefault="00E53DCE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624C3C" w:rsidRPr="00091F6C" w14:paraId="4ED0076D" w14:textId="77777777" w:rsidTr="00624C3C">
        <w:trPr>
          <w:trHeight w:val="306"/>
          <w:jc w:val="center"/>
        </w:trPr>
        <w:tc>
          <w:tcPr>
            <w:tcW w:w="1526" w:type="dxa"/>
            <w:gridSpan w:val="2"/>
            <w:shd w:val="clear" w:color="auto" w:fill="auto"/>
          </w:tcPr>
          <w:p w14:paraId="3298480F" w14:textId="77777777" w:rsidR="00624C3C" w:rsidRPr="00091F6C" w:rsidRDefault="00624C3C" w:rsidP="00B774C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  <w:r w:rsidRPr="00091F6C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  <w:tcMar>
              <w:right w:w="0" w:type="dxa"/>
            </w:tcMar>
          </w:tcPr>
          <w:p w14:paraId="52923A36" w14:textId="64A3EDDF" w:rsidR="00624C3C" w:rsidRPr="00091F6C" w:rsidRDefault="00091F6C" w:rsidP="00091F6C">
            <w:pPr>
              <w:tabs>
                <w:tab w:val="clear" w:pos="1588"/>
                <w:tab w:val="left" w:pos="1560"/>
              </w:tabs>
              <w:spacing w:before="0"/>
              <w:rPr>
                <w:szCs w:val="24"/>
                <w:lang w:eastAsia="zh-CN"/>
              </w:rPr>
            </w:pPr>
            <w:bookmarkStart w:id="1" w:name="lt_pId024"/>
            <w:r w:rsidRPr="00091F6C">
              <w:rPr>
                <w:rFonts w:hint="eastAsia"/>
                <w:szCs w:val="24"/>
                <w:lang w:eastAsia="zh-CN"/>
              </w:rPr>
              <w:t>暂停以</w:t>
            </w:r>
            <w:r w:rsidRPr="00091F6C">
              <w:rPr>
                <w:szCs w:val="24"/>
                <w:lang w:eastAsia="zh-CN"/>
              </w:rPr>
              <w:t>DVD-ROM</w:t>
            </w:r>
            <w:r w:rsidR="006E10BC">
              <w:rPr>
                <w:rFonts w:hint="eastAsia"/>
                <w:szCs w:val="24"/>
                <w:lang w:eastAsia="zh-CN"/>
              </w:rPr>
              <w:t>形式</w:t>
            </w:r>
            <w:r w:rsidRPr="00091F6C">
              <w:rPr>
                <w:rFonts w:hint="eastAsia"/>
                <w:szCs w:val="24"/>
                <w:lang w:eastAsia="zh-CN"/>
              </w:rPr>
              <w:t>公布</w:t>
            </w:r>
            <w:r w:rsidRPr="00091F6C">
              <w:rPr>
                <w:szCs w:val="24"/>
                <w:lang w:eastAsia="zh-CN"/>
              </w:rPr>
              <w:t>无线电通信局《国际频率信息通报》（</w:t>
            </w:r>
            <w:r w:rsidRPr="00091F6C">
              <w:rPr>
                <w:szCs w:val="24"/>
                <w:lang w:eastAsia="zh-CN"/>
              </w:rPr>
              <w:t>BR</w:t>
            </w:r>
            <w:r w:rsidRPr="00091F6C">
              <w:rPr>
                <w:rFonts w:hint="eastAsia"/>
                <w:szCs w:val="24"/>
                <w:lang w:eastAsia="zh-CN"/>
              </w:rPr>
              <w:t>-</w:t>
            </w:r>
            <w:r w:rsidRPr="00091F6C">
              <w:rPr>
                <w:szCs w:val="24"/>
                <w:lang w:eastAsia="zh-CN"/>
              </w:rPr>
              <w:t>IFIC</w:t>
            </w:r>
            <w:r w:rsidRPr="00091F6C">
              <w:rPr>
                <w:szCs w:val="24"/>
                <w:lang w:eastAsia="zh-CN"/>
              </w:rPr>
              <w:t>）</w:t>
            </w:r>
            <w:r w:rsidRPr="00091F6C">
              <w:rPr>
                <w:rFonts w:hint="eastAsia"/>
                <w:szCs w:val="24"/>
                <w:lang w:eastAsia="zh-CN"/>
              </w:rPr>
              <w:t>以及相关暂行程序</w:t>
            </w:r>
            <w:bookmarkEnd w:id="1"/>
            <w:r w:rsidRPr="00091F6C">
              <w:rPr>
                <w:rFonts w:hint="eastAsia"/>
                <w:szCs w:val="24"/>
                <w:lang w:eastAsia="zh-CN"/>
              </w:rPr>
              <w:t xml:space="preserve"> </w:t>
            </w:r>
          </w:p>
        </w:tc>
      </w:tr>
      <w:tr w:rsidR="00E53DCE" w:rsidRPr="00091F6C" w14:paraId="524DA0BF" w14:textId="77777777" w:rsidTr="00624C3C">
        <w:trPr>
          <w:jc w:val="center"/>
        </w:trPr>
        <w:tc>
          <w:tcPr>
            <w:tcW w:w="1526" w:type="dxa"/>
            <w:gridSpan w:val="2"/>
            <w:shd w:val="clear" w:color="auto" w:fill="auto"/>
          </w:tcPr>
          <w:p w14:paraId="29F7CADA" w14:textId="77777777" w:rsidR="00E53DCE" w:rsidRPr="00091F6C" w:rsidRDefault="00E53DCE" w:rsidP="00B774C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22DCE3C" w14:textId="77777777" w:rsidR="00E53DCE" w:rsidRPr="00091F6C" w:rsidRDefault="00E53DCE" w:rsidP="00B774CC">
            <w:pPr>
              <w:tabs>
                <w:tab w:val="clear" w:pos="1588"/>
                <w:tab w:val="left" w:pos="1560"/>
              </w:tabs>
              <w:spacing w:before="0"/>
              <w:rPr>
                <w:szCs w:val="24"/>
                <w:lang w:eastAsia="zh-CN"/>
              </w:rPr>
            </w:pPr>
          </w:p>
        </w:tc>
      </w:tr>
      <w:tr w:rsidR="00624C3C" w:rsidRPr="00091F6C" w14:paraId="6C6AF24D" w14:textId="413E19FE" w:rsidTr="00624C3C">
        <w:trPr>
          <w:jc w:val="center"/>
        </w:trPr>
        <w:tc>
          <w:tcPr>
            <w:tcW w:w="1508" w:type="dxa"/>
            <w:shd w:val="clear" w:color="auto" w:fill="auto"/>
          </w:tcPr>
          <w:p w14:paraId="2B6C14E9" w14:textId="77777777" w:rsidR="00624C3C" w:rsidRPr="00091F6C" w:rsidRDefault="00624C3C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  <w:tc>
          <w:tcPr>
            <w:tcW w:w="8381" w:type="dxa"/>
            <w:gridSpan w:val="3"/>
            <w:shd w:val="clear" w:color="auto" w:fill="auto"/>
          </w:tcPr>
          <w:p w14:paraId="0677F873" w14:textId="77777777" w:rsidR="00624C3C" w:rsidRPr="00091F6C" w:rsidRDefault="00624C3C" w:rsidP="00B774C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1CE44048" w14:textId="7A8D0766" w:rsidR="006E10BC" w:rsidRDefault="00091F6C" w:rsidP="005C3380">
      <w:pPr>
        <w:spacing w:before="720"/>
        <w:ind w:firstLineChars="200" w:firstLine="480"/>
        <w:rPr>
          <w:szCs w:val="24"/>
          <w:lang w:eastAsia="zh-CN"/>
        </w:rPr>
      </w:pPr>
      <w:bookmarkStart w:id="2" w:name="lt_pId025"/>
      <w:r w:rsidRPr="00091F6C">
        <w:rPr>
          <w:szCs w:val="24"/>
          <w:lang w:eastAsia="zh-CN"/>
        </w:rPr>
        <w:t>无线电通信局《国际频率信息通报》（</w:t>
      </w:r>
      <w:r w:rsidRPr="00091F6C">
        <w:rPr>
          <w:szCs w:val="24"/>
          <w:lang w:eastAsia="zh-CN"/>
        </w:rPr>
        <w:t>BR</w:t>
      </w:r>
      <w:r w:rsidRPr="00091F6C">
        <w:rPr>
          <w:rFonts w:hint="eastAsia"/>
          <w:szCs w:val="24"/>
          <w:lang w:eastAsia="zh-CN"/>
        </w:rPr>
        <w:t>-</w:t>
      </w:r>
      <w:r w:rsidRPr="00091F6C">
        <w:rPr>
          <w:szCs w:val="24"/>
          <w:lang w:eastAsia="zh-CN"/>
        </w:rPr>
        <w:t>IFIC</w:t>
      </w:r>
      <w:r w:rsidRPr="00091F6C">
        <w:rPr>
          <w:szCs w:val="24"/>
          <w:lang w:eastAsia="zh-CN"/>
        </w:rPr>
        <w:t>）是一份</w:t>
      </w:r>
      <w:r w:rsidR="006E10BC" w:rsidRPr="00091F6C">
        <w:rPr>
          <w:rFonts w:hint="eastAsia"/>
          <w:szCs w:val="24"/>
          <w:lang w:eastAsia="zh-CN"/>
        </w:rPr>
        <w:t>以</w:t>
      </w:r>
      <w:r w:rsidR="006E10BC" w:rsidRPr="00091F6C">
        <w:rPr>
          <w:szCs w:val="24"/>
          <w:lang w:eastAsia="zh-CN"/>
        </w:rPr>
        <w:t>DVD-ROM</w:t>
      </w:r>
      <w:r w:rsidR="006E10BC">
        <w:rPr>
          <w:rFonts w:hint="eastAsia"/>
          <w:szCs w:val="24"/>
          <w:lang w:eastAsia="zh-CN"/>
        </w:rPr>
        <w:t>形式</w:t>
      </w:r>
      <w:r w:rsidR="00C37742">
        <w:rPr>
          <w:rFonts w:hint="eastAsia"/>
          <w:szCs w:val="24"/>
          <w:lang w:eastAsia="zh-CN"/>
        </w:rPr>
        <w:t>分发</w:t>
      </w:r>
      <w:r w:rsidR="006E10BC">
        <w:rPr>
          <w:rFonts w:hint="eastAsia"/>
          <w:szCs w:val="24"/>
          <w:lang w:eastAsia="zh-CN"/>
        </w:rPr>
        <w:t>的业务</w:t>
      </w:r>
      <w:r w:rsidRPr="00091F6C">
        <w:rPr>
          <w:szCs w:val="24"/>
          <w:lang w:eastAsia="zh-CN"/>
        </w:rPr>
        <w:t>出版物，也可以作为</w:t>
      </w:r>
      <w:r w:rsidR="006E10BC">
        <w:rPr>
          <w:rFonts w:hint="eastAsia"/>
          <w:szCs w:val="24"/>
          <w:lang w:eastAsia="zh-CN"/>
        </w:rPr>
        <w:t>ISO</w:t>
      </w:r>
      <w:r w:rsidRPr="00091F6C">
        <w:rPr>
          <w:szCs w:val="24"/>
          <w:lang w:eastAsia="zh-CN"/>
        </w:rPr>
        <w:t>图像</w:t>
      </w:r>
      <w:r w:rsidR="006E10BC">
        <w:rPr>
          <w:rFonts w:hint="eastAsia"/>
          <w:szCs w:val="24"/>
          <w:lang w:eastAsia="zh-CN"/>
        </w:rPr>
        <w:t>提供</w:t>
      </w:r>
      <w:r w:rsidRPr="00091F6C">
        <w:rPr>
          <w:szCs w:val="24"/>
          <w:lang w:eastAsia="zh-CN"/>
        </w:rPr>
        <w:t>。请注意，由于</w:t>
      </w:r>
      <w:hyperlink r:id="rId8" w:history="1">
        <w:r w:rsidRPr="006E10BC">
          <w:rPr>
            <w:rStyle w:val="Hyperlink"/>
            <w:szCs w:val="24"/>
            <w:lang w:eastAsia="zh-CN"/>
          </w:rPr>
          <w:t>COVID-19</w:t>
        </w:r>
        <w:r w:rsidRPr="006E10BC">
          <w:rPr>
            <w:rStyle w:val="Hyperlink"/>
            <w:szCs w:val="24"/>
            <w:lang w:eastAsia="zh-CN"/>
          </w:rPr>
          <w:t>爆发</w:t>
        </w:r>
      </w:hyperlink>
      <w:r w:rsidRPr="00091F6C">
        <w:rPr>
          <w:szCs w:val="24"/>
          <w:lang w:eastAsia="zh-CN"/>
        </w:rPr>
        <w:t>造成的当前</w:t>
      </w:r>
      <w:r w:rsidR="006E10BC">
        <w:rPr>
          <w:rFonts w:hint="eastAsia"/>
          <w:szCs w:val="24"/>
          <w:lang w:eastAsia="zh-CN"/>
        </w:rPr>
        <w:t>的局限性</w:t>
      </w:r>
      <w:r w:rsidRPr="00091F6C">
        <w:rPr>
          <w:szCs w:val="24"/>
          <w:lang w:eastAsia="zh-CN"/>
        </w:rPr>
        <w:t>，通过邮寄分发光盘</w:t>
      </w:r>
      <w:r w:rsidR="006E10BC">
        <w:rPr>
          <w:rFonts w:hint="eastAsia"/>
          <w:szCs w:val="24"/>
          <w:lang w:eastAsia="zh-CN"/>
        </w:rPr>
        <w:t>十分</w:t>
      </w:r>
      <w:r w:rsidRPr="00091F6C">
        <w:rPr>
          <w:szCs w:val="24"/>
          <w:lang w:eastAsia="zh-CN"/>
        </w:rPr>
        <w:t>困难。事实上，瑞士邮政最近通知国际电联，从瑞士发送的信件和包裹非常有限</w:t>
      </w:r>
      <w:r w:rsidRPr="00091F6C">
        <w:rPr>
          <w:szCs w:val="24"/>
          <w:lang w:eastAsia="zh-CN"/>
        </w:rPr>
        <w:t>(</w:t>
      </w:r>
      <w:r w:rsidR="006E10BC">
        <w:rPr>
          <w:szCs w:val="24"/>
          <w:lang w:eastAsia="zh-CN"/>
        </w:rPr>
        <w:t>在发出这一信息时，只</w:t>
      </w:r>
      <w:r w:rsidR="006E10BC" w:rsidRPr="00091F6C">
        <w:rPr>
          <w:szCs w:val="24"/>
          <w:lang w:eastAsia="zh-CN"/>
        </w:rPr>
        <w:t>服务</w:t>
      </w:r>
      <w:r w:rsidRPr="00091F6C">
        <w:rPr>
          <w:szCs w:val="24"/>
          <w:lang w:eastAsia="zh-CN"/>
        </w:rPr>
        <w:t>29</w:t>
      </w:r>
      <w:r w:rsidRPr="00091F6C">
        <w:rPr>
          <w:szCs w:val="24"/>
          <w:lang w:eastAsia="zh-CN"/>
        </w:rPr>
        <w:t>个国家</w:t>
      </w:r>
      <w:r w:rsidRPr="00091F6C">
        <w:rPr>
          <w:szCs w:val="24"/>
          <w:lang w:eastAsia="zh-CN"/>
        </w:rPr>
        <w:t>)</w:t>
      </w:r>
      <w:r w:rsidRPr="00091F6C">
        <w:rPr>
          <w:szCs w:val="24"/>
          <w:lang w:eastAsia="zh-CN"/>
        </w:rPr>
        <w:t>。向这些国家的用户提供光盘也可能会</w:t>
      </w:r>
      <w:r w:rsidR="00875232">
        <w:rPr>
          <w:rFonts w:hint="eastAsia"/>
          <w:szCs w:val="24"/>
          <w:lang w:eastAsia="zh-CN"/>
        </w:rPr>
        <w:t>推迟</w:t>
      </w:r>
      <w:r w:rsidRPr="00091F6C">
        <w:rPr>
          <w:szCs w:val="24"/>
          <w:lang w:eastAsia="zh-CN"/>
        </w:rPr>
        <w:t>或中断。此外，许多电信管理局和</w:t>
      </w:r>
      <w:r w:rsidR="006E10BC" w:rsidRPr="006C5E42">
        <w:rPr>
          <w:lang w:eastAsia="zh-CN"/>
        </w:rPr>
        <w:t>BR IFIC</w:t>
      </w:r>
      <w:r w:rsidRPr="00091F6C">
        <w:rPr>
          <w:szCs w:val="24"/>
          <w:lang w:eastAsia="zh-CN"/>
        </w:rPr>
        <w:t>的其他</w:t>
      </w:r>
      <w:r w:rsidR="006E10BC">
        <w:rPr>
          <w:rFonts w:hint="eastAsia"/>
          <w:szCs w:val="24"/>
          <w:lang w:eastAsia="zh-CN"/>
        </w:rPr>
        <w:t>签约</w:t>
      </w:r>
      <w:r w:rsidRPr="00091F6C">
        <w:rPr>
          <w:szCs w:val="24"/>
          <w:lang w:eastAsia="zh-CN"/>
        </w:rPr>
        <w:t>用户都在远程工作，这进一步阻碍了对物理光盘的</w:t>
      </w:r>
      <w:r w:rsidR="006E10BC">
        <w:rPr>
          <w:rFonts w:hint="eastAsia"/>
          <w:szCs w:val="24"/>
          <w:lang w:eastAsia="zh-CN"/>
        </w:rPr>
        <w:t>获取</w:t>
      </w:r>
      <w:r w:rsidRPr="00091F6C">
        <w:rPr>
          <w:szCs w:val="24"/>
          <w:lang w:eastAsia="zh-CN"/>
        </w:rPr>
        <w:t>。</w:t>
      </w:r>
      <w:r w:rsidRPr="00091F6C">
        <w:rPr>
          <w:szCs w:val="24"/>
          <w:lang w:eastAsia="zh-CN"/>
        </w:rPr>
        <w:t xml:space="preserve"> </w:t>
      </w:r>
    </w:p>
    <w:p w14:paraId="35DAC10F" w14:textId="70953329" w:rsidR="004675D5" w:rsidRPr="00B7588D" w:rsidRDefault="00091F6C" w:rsidP="00B7588D">
      <w:pPr>
        <w:ind w:firstLineChars="200" w:firstLine="480"/>
        <w:rPr>
          <w:lang w:eastAsia="zh-CN"/>
        </w:rPr>
      </w:pPr>
      <w:r w:rsidRPr="00091F6C">
        <w:rPr>
          <w:szCs w:val="24"/>
          <w:lang w:eastAsia="zh-CN"/>
        </w:rPr>
        <w:t>鉴于上述情况，自</w:t>
      </w:r>
      <w:r w:rsidRPr="00091F6C">
        <w:rPr>
          <w:szCs w:val="24"/>
          <w:lang w:eastAsia="zh-CN"/>
        </w:rPr>
        <w:t>2020</w:t>
      </w:r>
      <w:r w:rsidRPr="00091F6C">
        <w:rPr>
          <w:szCs w:val="24"/>
          <w:lang w:eastAsia="zh-CN"/>
        </w:rPr>
        <w:t>年</w:t>
      </w:r>
      <w:r w:rsidRPr="00091F6C">
        <w:rPr>
          <w:szCs w:val="24"/>
          <w:lang w:eastAsia="zh-CN"/>
        </w:rPr>
        <w:t>3</w:t>
      </w:r>
      <w:r w:rsidRPr="00091F6C">
        <w:rPr>
          <w:szCs w:val="24"/>
          <w:lang w:eastAsia="zh-CN"/>
        </w:rPr>
        <w:t>月</w:t>
      </w:r>
      <w:r w:rsidRPr="00091F6C">
        <w:rPr>
          <w:szCs w:val="24"/>
          <w:lang w:eastAsia="zh-CN"/>
        </w:rPr>
        <w:t>31</w:t>
      </w:r>
      <w:r w:rsidRPr="00091F6C">
        <w:rPr>
          <w:szCs w:val="24"/>
          <w:lang w:eastAsia="zh-CN"/>
        </w:rPr>
        <w:t>日第</w:t>
      </w:r>
      <w:r w:rsidRPr="00091F6C">
        <w:rPr>
          <w:szCs w:val="24"/>
          <w:lang w:eastAsia="zh-CN"/>
        </w:rPr>
        <w:t>2917</w:t>
      </w:r>
      <w:r w:rsidR="00B7588D">
        <w:rPr>
          <w:rFonts w:hint="eastAsia"/>
          <w:szCs w:val="24"/>
          <w:lang w:eastAsia="zh-CN"/>
        </w:rPr>
        <w:t>期</w:t>
      </w:r>
      <w:r w:rsidRPr="00091F6C">
        <w:rPr>
          <w:szCs w:val="24"/>
          <w:lang w:eastAsia="zh-CN"/>
        </w:rPr>
        <w:t>起，含</w:t>
      </w:r>
      <w:r w:rsidR="00B7588D" w:rsidRPr="006C5E42">
        <w:rPr>
          <w:lang w:eastAsia="zh-CN"/>
        </w:rPr>
        <w:t xml:space="preserve">BR IFIC </w:t>
      </w:r>
      <w:r w:rsidRPr="00091F6C">
        <w:rPr>
          <w:szCs w:val="24"/>
          <w:lang w:eastAsia="zh-CN"/>
        </w:rPr>
        <w:t>的</w:t>
      </w:r>
      <w:r w:rsidR="00B7588D">
        <w:rPr>
          <w:rFonts w:hint="eastAsia"/>
          <w:szCs w:val="24"/>
          <w:lang w:eastAsia="zh-CN"/>
        </w:rPr>
        <w:t>物理</w:t>
      </w:r>
      <w:r w:rsidRPr="00091F6C">
        <w:rPr>
          <w:szCs w:val="24"/>
          <w:lang w:eastAsia="zh-CN"/>
        </w:rPr>
        <w:t>DVD</w:t>
      </w:r>
      <w:r w:rsidRPr="00091F6C">
        <w:rPr>
          <w:szCs w:val="24"/>
          <w:lang w:eastAsia="zh-CN"/>
        </w:rPr>
        <w:t>将暂停</w:t>
      </w:r>
      <w:r w:rsidR="00B7588D">
        <w:rPr>
          <w:rFonts w:hint="eastAsia"/>
          <w:szCs w:val="24"/>
          <w:lang w:eastAsia="zh-CN"/>
        </w:rPr>
        <w:t>递送</w:t>
      </w:r>
      <w:r w:rsidRPr="00091F6C">
        <w:rPr>
          <w:szCs w:val="24"/>
          <w:lang w:eastAsia="zh-CN"/>
        </w:rPr>
        <w:t>，直至另行通知。</w:t>
      </w:r>
      <w:r w:rsidR="00B7588D">
        <w:rPr>
          <w:rFonts w:hint="eastAsia"/>
          <w:szCs w:val="24"/>
          <w:lang w:eastAsia="zh-CN"/>
        </w:rPr>
        <w:t>各主管部门</w:t>
      </w:r>
      <w:r w:rsidRPr="00091F6C">
        <w:rPr>
          <w:szCs w:val="24"/>
          <w:lang w:eastAsia="zh-CN"/>
        </w:rPr>
        <w:t>和</w:t>
      </w:r>
      <w:r w:rsidRPr="00091F6C">
        <w:rPr>
          <w:szCs w:val="24"/>
          <w:lang w:eastAsia="zh-CN"/>
        </w:rPr>
        <w:t>BR IFIC</w:t>
      </w:r>
      <w:r w:rsidR="00B7588D">
        <w:rPr>
          <w:rFonts w:hint="eastAsia"/>
          <w:szCs w:val="24"/>
          <w:lang w:eastAsia="zh-CN"/>
        </w:rPr>
        <w:t>签约用户</w:t>
      </w:r>
      <w:r w:rsidRPr="00091F6C">
        <w:rPr>
          <w:szCs w:val="24"/>
          <w:lang w:eastAsia="zh-CN"/>
        </w:rPr>
        <w:t>可在以下地址使用</w:t>
      </w:r>
      <w:r w:rsidRPr="00091F6C">
        <w:rPr>
          <w:szCs w:val="24"/>
          <w:lang w:eastAsia="zh-CN"/>
        </w:rPr>
        <w:t>BR IFIC</w:t>
      </w:r>
      <w:r w:rsidRPr="00091F6C">
        <w:rPr>
          <w:szCs w:val="24"/>
          <w:lang w:eastAsia="zh-CN"/>
        </w:rPr>
        <w:t>的</w:t>
      </w:r>
      <w:r w:rsidR="00B7588D" w:rsidRPr="006C5E42">
        <w:rPr>
          <w:shd w:val="clear" w:color="auto" w:fill="FFFFFF"/>
          <w:lang w:eastAsia="zh-CN"/>
        </w:rPr>
        <w:t>ISO</w:t>
      </w:r>
      <w:r w:rsidRPr="00091F6C">
        <w:rPr>
          <w:szCs w:val="24"/>
          <w:lang w:eastAsia="zh-CN"/>
        </w:rPr>
        <w:t>副本</w:t>
      </w:r>
      <w:r w:rsidRPr="00091F6C">
        <w:rPr>
          <w:szCs w:val="24"/>
          <w:lang w:eastAsia="zh-CN"/>
        </w:rPr>
        <w:t>:</w:t>
      </w:r>
      <w:bookmarkEnd w:id="2"/>
      <w:r w:rsidR="00B7588D">
        <w:rPr>
          <w:szCs w:val="24"/>
          <w:lang w:eastAsia="zh-CN"/>
        </w:rPr>
        <w:t xml:space="preserve"> </w:t>
      </w:r>
    </w:p>
    <w:p w14:paraId="75466987" w14:textId="28109D2E" w:rsidR="004675D5" w:rsidRPr="005C3380" w:rsidRDefault="00B7588D" w:rsidP="005C3380">
      <w:pPr>
        <w:pStyle w:val="ListParagraph"/>
        <w:numPr>
          <w:ilvl w:val="0"/>
          <w:numId w:val="2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contextualSpacing w:val="0"/>
        <w:textAlignment w:val="auto"/>
        <w:rPr>
          <w:rFonts w:asciiTheme="minorHAnsi" w:hAnsiTheme="minorHAnsi" w:cstheme="minorHAnsi"/>
          <w:shd w:val="clear" w:color="auto" w:fill="FFFFFF"/>
          <w:lang w:eastAsia="zh-CN"/>
        </w:rPr>
      </w:pPr>
      <w:bookmarkStart w:id="3" w:name="lt_pId032"/>
      <w:r w:rsidRPr="005C3380">
        <w:rPr>
          <w:rFonts w:asciiTheme="minorHAnsi" w:eastAsiaTheme="minorEastAsia" w:hAnsiTheme="minorHAnsi" w:cstheme="minorHAnsi"/>
          <w:lang w:eastAsia="zh-CN"/>
        </w:rPr>
        <w:t>地面业务</w:t>
      </w:r>
      <w:r w:rsidR="005C3380" w:rsidRPr="005C3380">
        <w:rPr>
          <w:rFonts w:asciiTheme="minorHAnsi" w:eastAsia="SimSun" w:hAnsiTheme="minorHAnsi" w:cstheme="minorHAnsi"/>
          <w:lang w:eastAsia="zh-CN"/>
        </w:rPr>
        <w:t>：</w:t>
      </w:r>
      <w:hyperlink r:id="rId9" w:history="1">
        <w:r w:rsidR="004675D5" w:rsidRPr="005C3380">
          <w:rPr>
            <w:rStyle w:val="Hyperlink"/>
            <w:rFonts w:asciiTheme="minorHAnsi" w:hAnsiTheme="minorHAnsi" w:cstheme="minorHAnsi"/>
            <w:lang w:eastAsia="zh-CN"/>
          </w:rPr>
          <w:t>https://www.itu.int/en/publications/ITU-R/Pages/publications.aspx?lang=en&amp;media=electronic&amp;parent=R-SP-LN.IT-2020</w:t>
        </w:r>
      </w:hyperlink>
      <w:bookmarkEnd w:id="3"/>
      <w:r w:rsidR="004675D5" w:rsidRPr="005C3380">
        <w:rPr>
          <w:rFonts w:asciiTheme="minorHAnsi" w:hAnsiTheme="minorHAnsi" w:cstheme="minorHAnsi"/>
          <w:shd w:val="clear" w:color="auto" w:fill="FFFFFF"/>
          <w:lang w:eastAsia="zh-CN"/>
        </w:rPr>
        <w:t xml:space="preserve"> </w:t>
      </w:r>
    </w:p>
    <w:p w14:paraId="294B4B7E" w14:textId="35F89D23" w:rsidR="004675D5" w:rsidRPr="006C5E42" w:rsidRDefault="00B7588D" w:rsidP="004675D5">
      <w:pPr>
        <w:pStyle w:val="ListParagraph"/>
        <w:numPr>
          <w:ilvl w:val="0"/>
          <w:numId w:val="2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/>
        <w:contextualSpacing w:val="0"/>
        <w:textAlignment w:val="auto"/>
        <w:rPr>
          <w:lang w:eastAsia="zh-CN"/>
        </w:rPr>
      </w:pPr>
      <w:bookmarkStart w:id="4" w:name="lt_pId033"/>
      <w:r w:rsidRPr="005C3380">
        <w:rPr>
          <w:rFonts w:asciiTheme="minorHAnsi" w:eastAsiaTheme="minorEastAsia" w:hAnsiTheme="minorHAnsi" w:cstheme="minorHAnsi"/>
          <w:lang w:eastAsia="zh-CN"/>
        </w:rPr>
        <w:t>空间业务</w:t>
      </w:r>
      <w:r w:rsidR="005C3380" w:rsidRPr="005C3380">
        <w:rPr>
          <w:rFonts w:asciiTheme="minorHAnsi" w:eastAsia="SimSun" w:hAnsiTheme="minorHAnsi" w:cstheme="minorHAnsi"/>
          <w:lang w:eastAsia="zh-CN"/>
        </w:rPr>
        <w:t>：</w:t>
      </w:r>
      <w:hyperlink r:id="rId10" w:history="1">
        <w:r w:rsidR="004675D5" w:rsidRPr="005C3380">
          <w:rPr>
            <w:rStyle w:val="Hyperlink"/>
            <w:rFonts w:asciiTheme="minorHAnsi" w:hAnsiTheme="minorHAnsi" w:cstheme="minorHAnsi"/>
            <w:lang w:eastAsia="zh-CN"/>
          </w:rPr>
          <w:t>https://www.itu.int/en/publications/ITU-R/pages/publications.aspx?parent=R-SP-LN.IS-2020&amp;media=electronic</w:t>
        </w:r>
      </w:hyperlink>
      <w:bookmarkEnd w:id="4"/>
      <w:r w:rsidR="004675D5" w:rsidRPr="006C5E42">
        <w:rPr>
          <w:lang w:eastAsia="zh-CN"/>
        </w:rPr>
        <w:t xml:space="preserve">  </w:t>
      </w:r>
    </w:p>
    <w:p w14:paraId="59A7CC56" w14:textId="471A395A" w:rsidR="00C44CE3" w:rsidRDefault="00B7588D" w:rsidP="003B78E6">
      <w:pPr>
        <w:ind w:firstLineChars="200" w:firstLine="480"/>
        <w:rPr>
          <w:lang w:eastAsia="zh-CN"/>
        </w:rPr>
      </w:pPr>
      <w:bookmarkStart w:id="5" w:name="lt_pId034"/>
      <w:r w:rsidRPr="00B7588D">
        <w:rPr>
          <w:rFonts w:asciiTheme="minorEastAsia" w:hAnsiTheme="minorEastAsia" w:cs="Times New Roman"/>
          <w:szCs w:val="20"/>
          <w:lang w:val="en-GB" w:eastAsia="zh-CN"/>
        </w:rPr>
        <w:t>请放心，</w:t>
      </w:r>
      <w:r w:rsidR="00C44CE3">
        <w:rPr>
          <w:rFonts w:asciiTheme="minorEastAsia" w:hAnsiTheme="minorEastAsia" w:cs="Times New Roman" w:hint="eastAsia"/>
          <w:szCs w:val="20"/>
          <w:lang w:val="en-GB" w:eastAsia="zh-CN"/>
        </w:rPr>
        <w:t>该</w:t>
      </w:r>
      <w:r w:rsidR="00C44CE3" w:rsidRPr="006C5E42">
        <w:rPr>
          <w:lang w:eastAsia="zh-CN"/>
        </w:rPr>
        <w:t>ISO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图像中的信息</w:t>
      </w:r>
      <w:r w:rsidR="00492C12">
        <w:rPr>
          <w:rFonts w:asciiTheme="minorEastAsia" w:hAnsiTheme="minorEastAsia" w:cs="Times New Roman" w:hint="eastAsia"/>
          <w:szCs w:val="20"/>
          <w:lang w:val="en-GB" w:eastAsia="zh-CN"/>
        </w:rPr>
        <w:t>是</w:t>
      </w:r>
      <w:r w:rsidR="00C44CE3" w:rsidRPr="006C5E42">
        <w:rPr>
          <w:lang w:eastAsia="zh-CN"/>
        </w:rPr>
        <w:t>DVD-ROM</w:t>
      </w:r>
      <w:r w:rsidR="00C44CE3">
        <w:rPr>
          <w:rFonts w:hint="eastAsia"/>
          <w:lang w:eastAsia="zh-CN"/>
        </w:rPr>
        <w:t>中</w:t>
      </w:r>
      <w:r w:rsidR="00C44CE3" w:rsidRPr="006C5E42">
        <w:rPr>
          <w:lang w:eastAsia="zh-CN"/>
        </w:rPr>
        <w:t>BR IFIC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的准确副本。如2014年3月13日的第</w:t>
      </w:r>
      <w:r w:rsidR="00C44CE3">
        <w:rPr>
          <w:rFonts w:asciiTheme="minorEastAsia" w:hAnsiTheme="minorEastAsia" w:cs="Times New Roman"/>
          <w:szCs w:val="20"/>
          <w:lang w:val="en-GB" w:eastAsia="zh-CN"/>
        </w:rPr>
        <w:fldChar w:fldCharType="begin"/>
      </w:r>
      <w:r w:rsidR="00C44CE3">
        <w:rPr>
          <w:rFonts w:asciiTheme="minorEastAsia" w:hAnsiTheme="minorEastAsia" w:cs="Times New Roman"/>
          <w:szCs w:val="20"/>
          <w:lang w:val="en-GB" w:eastAsia="zh-CN"/>
        </w:rPr>
        <w:instrText xml:space="preserve"> HYPERLINK "https://www.itu.int/md/R00-CR-CIR-0360/en" </w:instrText>
      </w:r>
      <w:r w:rsidR="00C44CE3">
        <w:rPr>
          <w:rFonts w:asciiTheme="minorEastAsia" w:hAnsiTheme="minorEastAsia" w:cs="Times New Roman"/>
          <w:szCs w:val="20"/>
          <w:lang w:val="en-GB" w:eastAsia="zh-CN"/>
        </w:rPr>
        <w:fldChar w:fldCharType="separate"/>
      </w:r>
      <w:r w:rsidRPr="00C44CE3">
        <w:rPr>
          <w:rStyle w:val="Hyperlink"/>
          <w:rFonts w:asciiTheme="minorEastAsia" w:hAnsiTheme="minorEastAsia" w:cs="Times New Roman"/>
          <w:szCs w:val="20"/>
          <w:lang w:val="en-GB" w:eastAsia="zh-CN"/>
        </w:rPr>
        <w:t>CR/360</w:t>
      </w:r>
      <w:r w:rsidR="00C44CE3">
        <w:rPr>
          <w:rFonts w:asciiTheme="minorEastAsia" w:hAnsiTheme="minorEastAsia" w:cs="Times New Roman"/>
          <w:szCs w:val="20"/>
          <w:lang w:val="en-GB" w:eastAsia="zh-CN"/>
        </w:rPr>
        <w:fldChar w:fldCharType="end"/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号和第</w:t>
      </w:r>
      <w:r w:rsidR="00C44CE3">
        <w:rPr>
          <w:rFonts w:asciiTheme="minorEastAsia" w:hAnsiTheme="minorEastAsia" w:cs="Times New Roman"/>
          <w:szCs w:val="20"/>
          <w:lang w:val="en-GB" w:eastAsia="zh-CN"/>
        </w:rPr>
        <w:fldChar w:fldCharType="begin"/>
      </w:r>
      <w:r w:rsidR="00C44CE3">
        <w:rPr>
          <w:rFonts w:asciiTheme="minorEastAsia" w:hAnsiTheme="minorEastAsia" w:cs="Times New Roman"/>
          <w:szCs w:val="20"/>
          <w:lang w:val="en-GB" w:eastAsia="zh-CN"/>
        </w:rPr>
        <w:instrText xml:space="preserve"> HYPERLINK "https://www.itu.int/md/R00-CR-CIR-0361/en" </w:instrText>
      </w:r>
      <w:r w:rsidR="00C44CE3">
        <w:rPr>
          <w:rFonts w:asciiTheme="minorEastAsia" w:hAnsiTheme="minorEastAsia" w:cs="Times New Roman"/>
          <w:szCs w:val="20"/>
          <w:lang w:val="en-GB" w:eastAsia="zh-CN"/>
        </w:rPr>
        <w:fldChar w:fldCharType="separate"/>
      </w:r>
      <w:r w:rsidRPr="00C44CE3">
        <w:rPr>
          <w:rStyle w:val="Hyperlink"/>
          <w:rFonts w:asciiTheme="minorEastAsia" w:hAnsiTheme="minorEastAsia" w:cs="Times New Roman"/>
          <w:szCs w:val="20"/>
          <w:lang w:val="en-GB" w:eastAsia="zh-CN"/>
        </w:rPr>
        <w:t>CR/361</w:t>
      </w:r>
      <w:r w:rsidR="00C44CE3">
        <w:rPr>
          <w:rFonts w:asciiTheme="minorEastAsia" w:hAnsiTheme="minorEastAsia" w:cs="Times New Roman"/>
          <w:szCs w:val="20"/>
          <w:lang w:val="en-GB" w:eastAsia="zh-CN"/>
        </w:rPr>
        <w:fldChar w:fldCharType="end"/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号通函所述，该文件在</w:t>
      </w:r>
      <w:r w:rsidR="00C44CE3" w:rsidRPr="006C5E42">
        <w:rPr>
          <w:lang w:eastAsia="zh-CN"/>
        </w:rPr>
        <w:t>BR IFIC</w:t>
      </w:r>
      <w:r w:rsidR="00C44CE3">
        <w:rPr>
          <w:rFonts w:hint="eastAsia"/>
          <w:lang w:eastAsia="zh-CN"/>
        </w:rPr>
        <w:t>公布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之日提供，并提供</w:t>
      </w:r>
      <w:r w:rsidR="00C44CE3" w:rsidRPr="006C5E42">
        <w:rPr>
          <w:lang w:eastAsia="zh-CN"/>
        </w:rPr>
        <w:t>BR IFIC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数据的安全本地复制。</w:t>
      </w:r>
      <w:r w:rsidR="00C44CE3">
        <w:rPr>
          <w:rFonts w:asciiTheme="minorEastAsia" w:hAnsiTheme="minorEastAsia" w:cs="Times New Roman" w:hint="eastAsia"/>
          <w:szCs w:val="20"/>
          <w:lang w:val="en-GB" w:eastAsia="zh-CN"/>
        </w:rPr>
        <w:t>各主管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部门和</w:t>
      </w:r>
      <w:r w:rsidR="00C44CE3">
        <w:rPr>
          <w:rFonts w:asciiTheme="minorEastAsia" w:hAnsiTheme="minorEastAsia" w:cs="Times New Roman" w:hint="eastAsia"/>
          <w:szCs w:val="20"/>
          <w:lang w:val="en-GB" w:eastAsia="zh-CN"/>
        </w:rPr>
        <w:t>签约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用户可以使用其指定用户的登录名和密码下载</w:t>
      </w:r>
      <w:r w:rsidR="00C44CE3" w:rsidRPr="006C5E42">
        <w:rPr>
          <w:lang w:eastAsia="zh-CN"/>
        </w:rPr>
        <w:t>BR IFIC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的</w:t>
      </w:r>
      <w:r w:rsidR="00C44CE3">
        <w:rPr>
          <w:rFonts w:asciiTheme="minorEastAsia" w:hAnsiTheme="minorEastAsia" w:cs="Times New Roman" w:hint="eastAsia"/>
          <w:szCs w:val="20"/>
          <w:lang w:val="en-GB" w:eastAsia="zh-CN"/>
        </w:rPr>
        <w:t>ISO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副本。如果您对当前被指定访问</w:t>
      </w:r>
      <w:r w:rsidR="00C44CE3">
        <w:rPr>
          <w:rFonts w:asciiTheme="minorEastAsia" w:hAnsiTheme="minorEastAsia" w:cs="Times New Roman" w:hint="eastAsia"/>
          <w:szCs w:val="20"/>
          <w:lang w:val="en-GB" w:eastAsia="zh-CN"/>
        </w:rPr>
        <w:t>ISO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文件或激活该服务的</w:t>
      </w:r>
      <w:r w:rsidR="00C44CE3">
        <w:rPr>
          <w:rFonts w:asciiTheme="minorEastAsia" w:hAnsiTheme="minorEastAsia" w:cs="Times New Roman" w:hint="eastAsia"/>
          <w:szCs w:val="20"/>
          <w:lang w:val="en-GB" w:eastAsia="zh-CN"/>
        </w:rPr>
        <w:t>签约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用户有任何疑问，请联系</w:t>
      </w:r>
      <w:hyperlink r:id="rId11" w:history="1">
        <w:r w:rsidR="00C44CE3" w:rsidRPr="006C5E42">
          <w:rPr>
            <w:rStyle w:val="Hyperlink"/>
            <w:lang w:val="en-GB" w:eastAsia="zh-CN"/>
          </w:rPr>
          <w:t>Sales@itu.int</w:t>
        </w:r>
      </w:hyperlink>
      <w:r w:rsidRPr="005C3380">
        <w:rPr>
          <w:rFonts w:asciiTheme="minorHAnsi" w:hAnsiTheme="minorHAnsi" w:cstheme="minorHAnsi"/>
          <w:szCs w:val="20"/>
          <w:lang w:val="en-GB" w:eastAsia="zh-CN"/>
        </w:rPr>
        <w:t>。</w:t>
      </w:r>
      <w:r w:rsidRPr="005C3380">
        <w:rPr>
          <w:rFonts w:asciiTheme="minorHAnsi" w:hAnsiTheme="minorHAnsi" w:cstheme="minorHAnsi"/>
          <w:b/>
          <w:szCs w:val="20"/>
          <w:lang w:val="en-GB" w:eastAsia="zh-CN"/>
        </w:rPr>
        <w:t>在</w:t>
      </w:r>
      <w:r w:rsidRPr="005C3380">
        <w:rPr>
          <w:rFonts w:asciiTheme="minorHAnsi" w:hAnsiTheme="minorHAnsi" w:cstheme="minorHAnsi"/>
          <w:b/>
          <w:szCs w:val="20"/>
          <w:lang w:val="en-GB" w:eastAsia="zh-CN"/>
        </w:rPr>
        <w:t>2020</w:t>
      </w:r>
      <w:r w:rsidRPr="005C3380">
        <w:rPr>
          <w:rFonts w:asciiTheme="minorHAnsi" w:hAnsiTheme="minorHAnsi" w:cstheme="minorHAnsi"/>
          <w:b/>
          <w:szCs w:val="20"/>
          <w:lang w:val="en-GB" w:eastAsia="zh-CN"/>
        </w:rPr>
        <w:t>年</w:t>
      </w:r>
      <w:r w:rsidRPr="005C3380">
        <w:rPr>
          <w:rFonts w:asciiTheme="minorHAnsi" w:hAnsiTheme="minorHAnsi" w:cstheme="minorHAnsi"/>
          <w:b/>
          <w:szCs w:val="20"/>
          <w:lang w:val="en-GB" w:eastAsia="zh-CN"/>
        </w:rPr>
        <w:t>4</w:t>
      </w:r>
      <w:r w:rsidRPr="005C3380">
        <w:rPr>
          <w:rFonts w:asciiTheme="minorHAnsi" w:hAnsiTheme="minorHAnsi" w:cstheme="minorHAnsi"/>
          <w:b/>
          <w:szCs w:val="20"/>
          <w:lang w:val="en-GB" w:eastAsia="zh-CN"/>
        </w:rPr>
        <w:t>月</w:t>
      </w:r>
      <w:r w:rsidRPr="005C3380">
        <w:rPr>
          <w:rFonts w:asciiTheme="minorHAnsi" w:hAnsiTheme="minorHAnsi" w:cstheme="minorHAnsi"/>
          <w:b/>
          <w:szCs w:val="20"/>
          <w:lang w:val="en-GB" w:eastAsia="zh-CN"/>
        </w:rPr>
        <w:t>14</w:t>
      </w:r>
      <w:r w:rsidRPr="005C3380">
        <w:rPr>
          <w:rFonts w:asciiTheme="minorHAnsi" w:hAnsiTheme="minorHAnsi" w:cstheme="minorHAnsi"/>
          <w:b/>
          <w:szCs w:val="20"/>
          <w:lang w:val="en-GB" w:eastAsia="zh-CN"/>
        </w:rPr>
        <w:t>日之前，如果您能够下载并使用</w:t>
      </w:r>
      <w:r w:rsidR="00C44CE3" w:rsidRPr="005C3380">
        <w:rPr>
          <w:rFonts w:asciiTheme="minorHAnsi" w:hAnsiTheme="minorHAnsi" w:cstheme="minorHAnsi"/>
          <w:b/>
          <w:szCs w:val="20"/>
          <w:lang w:val="en-GB" w:eastAsia="zh-CN"/>
        </w:rPr>
        <w:t>ISO</w:t>
      </w:r>
      <w:r w:rsidRPr="005C3380">
        <w:rPr>
          <w:rFonts w:asciiTheme="minorHAnsi" w:hAnsiTheme="minorHAnsi" w:cstheme="minorHAnsi"/>
          <w:b/>
          <w:szCs w:val="20"/>
          <w:lang w:val="en-GB" w:eastAsia="zh-CN"/>
        </w:rPr>
        <w:t>文件，请通过</w:t>
      </w:r>
      <w:r w:rsidR="005C3380" w:rsidRPr="005C3380">
        <w:fldChar w:fldCharType="begin"/>
      </w:r>
      <w:r w:rsidR="005C3380" w:rsidRPr="005C3380">
        <w:rPr>
          <w:rFonts w:asciiTheme="minorHAnsi" w:hAnsiTheme="minorHAnsi" w:cstheme="minorHAnsi"/>
          <w:lang w:eastAsia="zh-CN"/>
        </w:rPr>
        <w:instrText xml:space="preserve"> HYPERLINK "mailto:brmail@itu.int" </w:instrText>
      </w:r>
      <w:r w:rsidR="005C3380" w:rsidRPr="005C3380">
        <w:fldChar w:fldCharType="separate"/>
      </w:r>
      <w:r w:rsidR="00C44CE3" w:rsidRPr="005C3380">
        <w:rPr>
          <w:rStyle w:val="Hyperlink"/>
          <w:rFonts w:asciiTheme="minorHAnsi" w:hAnsiTheme="minorHAnsi" w:cstheme="minorHAnsi"/>
          <w:b/>
          <w:bCs/>
          <w:lang w:eastAsia="zh-CN"/>
        </w:rPr>
        <w:t>brmail@itu.int</w:t>
      </w:r>
      <w:r w:rsidR="005C3380" w:rsidRPr="005C3380">
        <w:rPr>
          <w:rStyle w:val="Hyperlink"/>
          <w:rFonts w:asciiTheme="minorHAnsi" w:hAnsiTheme="minorHAnsi" w:cstheme="minorHAnsi"/>
          <w:b/>
          <w:bCs/>
          <w:lang w:eastAsia="zh-CN"/>
        </w:rPr>
        <w:fldChar w:fldCharType="end"/>
      </w:r>
      <w:r w:rsidR="00C44CE3" w:rsidRPr="005C3380">
        <w:rPr>
          <w:rFonts w:asciiTheme="minorHAnsi" w:hAnsiTheme="minorHAnsi" w:cstheme="minorHAnsi"/>
          <w:b/>
          <w:szCs w:val="20"/>
          <w:lang w:val="en-GB" w:eastAsia="zh-CN"/>
        </w:rPr>
        <w:t>这一邮件</w:t>
      </w:r>
      <w:r w:rsidRPr="005C3380">
        <w:rPr>
          <w:rFonts w:asciiTheme="minorHAnsi" w:hAnsiTheme="minorHAnsi" w:cstheme="minorHAnsi"/>
          <w:b/>
          <w:szCs w:val="20"/>
          <w:lang w:val="en-GB" w:eastAsia="zh-CN"/>
        </w:rPr>
        <w:t>地址向</w:t>
      </w:r>
      <w:r w:rsidR="00C44CE3" w:rsidRPr="005C3380">
        <w:rPr>
          <w:rFonts w:asciiTheme="minorHAnsi" w:hAnsiTheme="minorHAnsi" w:cstheme="minorHAnsi"/>
          <w:b/>
          <w:szCs w:val="20"/>
          <w:lang w:val="en-GB" w:eastAsia="zh-CN"/>
        </w:rPr>
        <w:t>无线电通信局</w:t>
      </w:r>
      <w:r w:rsidRPr="005C3380">
        <w:rPr>
          <w:rFonts w:asciiTheme="minorHAnsi" w:hAnsiTheme="minorHAnsi" w:cstheme="minorHAnsi"/>
          <w:b/>
          <w:szCs w:val="20"/>
          <w:lang w:val="en-GB" w:eastAsia="zh-CN"/>
        </w:rPr>
        <w:t>查询并提出建议。如有困难，请将具体问题告知本局。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 xml:space="preserve"> </w:t>
      </w:r>
      <w:r w:rsidR="00C44CE3">
        <w:rPr>
          <w:lang w:eastAsia="zh-CN"/>
        </w:rPr>
        <w:t xml:space="preserve"> </w:t>
      </w:r>
    </w:p>
    <w:p w14:paraId="633E7BB6" w14:textId="0D9B8209" w:rsidR="00492C12" w:rsidRPr="006C5E42" w:rsidRDefault="00B7588D" w:rsidP="00492C12">
      <w:pPr>
        <w:ind w:firstLineChars="200" w:firstLine="480"/>
        <w:rPr>
          <w:lang w:eastAsia="zh-CN"/>
        </w:rPr>
      </w:pPr>
      <w:r w:rsidRPr="00B7588D">
        <w:rPr>
          <w:rFonts w:asciiTheme="minorEastAsia" w:hAnsiTheme="minorEastAsia" w:cs="Times New Roman"/>
          <w:szCs w:val="20"/>
          <w:lang w:val="en-GB" w:eastAsia="zh-CN"/>
        </w:rPr>
        <w:t>另请注意，一旦情况有所改善，邮政服务开始正常运行，</w:t>
      </w:r>
      <w:r w:rsidR="00492C12">
        <w:rPr>
          <w:rFonts w:asciiTheme="minorEastAsia" w:hAnsiTheme="minorEastAsia" w:cs="Times New Roman" w:hint="eastAsia"/>
          <w:szCs w:val="20"/>
          <w:lang w:val="en-GB" w:eastAsia="zh-CN"/>
        </w:rPr>
        <w:t>无线电通信局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将立即恢复</w:t>
      </w:r>
      <w:r w:rsidR="00C37742">
        <w:rPr>
          <w:rFonts w:asciiTheme="minorEastAsia" w:hAnsiTheme="minorEastAsia" w:cs="Times New Roman" w:hint="eastAsia"/>
          <w:szCs w:val="20"/>
          <w:lang w:val="en-GB" w:eastAsia="zh-CN"/>
        </w:rPr>
        <w:t>以</w:t>
      </w:r>
      <w:r w:rsidR="00C37742" w:rsidRPr="006C5E42">
        <w:rPr>
          <w:lang w:eastAsia="zh-CN"/>
        </w:rPr>
        <w:t>DVD-ROM</w:t>
      </w:r>
      <w:r w:rsidR="00C37742">
        <w:rPr>
          <w:rFonts w:hint="eastAsia"/>
          <w:lang w:eastAsia="zh-CN"/>
        </w:rPr>
        <w:t>的形式分发</w:t>
      </w:r>
      <w:r w:rsidR="00C37742" w:rsidRPr="006C5E42">
        <w:rPr>
          <w:lang w:eastAsia="zh-CN"/>
        </w:rPr>
        <w:t>BR IFIC</w:t>
      </w:r>
      <w:r w:rsidR="00C37742">
        <w:rPr>
          <w:rFonts w:hint="eastAsia"/>
          <w:lang w:eastAsia="zh-CN"/>
        </w:rPr>
        <w:t>。</w:t>
      </w:r>
      <w:r w:rsidR="00C37742" w:rsidRPr="006C5E42">
        <w:rPr>
          <w:lang w:eastAsia="zh-CN"/>
        </w:rPr>
        <w:t xml:space="preserve"> </w:t>
      </w:r>
      <w:r w:rsidR="00C37742">
        <w:rPr>
          <w:rFonts w:asciiTheme="minorEastAsia" w:hAnsiTheme="minorEastAsia" w:cs="Times New Roman"/>
          <w:szCs w:val="20"/>
          <w:lang w:val="en-GB" w:eastAsia="zh-CN"/>
        </w:rPr>
        <w:t xml:space="preserve"> </w:t>
      </w:r>
    </w:p>
    <w:p w14:paraId="58DDBEF7" w14:textId="4F95CA7D" w:rsidR="00E71483" w:rsidRPr="006C5E42" w:rsidRDefault="00B7588D" w:rsidP="00E71483">
      <w:pPr>
        <w:ind w:firstLineChars="200" w:firstLine="480"/>
        <w:rPr>
          <w:lang w:eastAsia="zh-CN"/>
        </w:rPr>
      </w:pPr>
      <w:r w:rsidRPr="00B7588D">
        <w:rPr>
          <w:rFonts w:asciiTheme="minorEastAsia" w:hAnsiTheme="minorEastAsia" w:cs="Times New Roman"/>
          <w:szCs w:val="20"/>
          <w:lang w:val="en-GB" w:eastAsia="zh-CN"/>
        </w:rPr>
        <w:t>在适用《无线电</w:t>
      </w:r>
      <w:r w:rsidR="00E71483">
        <w:rPr>
          <w:rFonts w:asciiTheme="minorEastAsia" w:hAnsiTheme="minorEastAsia" w:cs="Times New Roman" w:hint="eastAsia"/>
          <w:szCs w:val="20"/>
          <w:lang w:val="en-GB" w:eastAsia="zh-CN"/>
        </w:rPr>
        <w:t>规则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》(包括</w:t>
      </w:r>
      <w:r w:rsidR="00E71483">
        <w:rPr>
          <w:rFonts w:asciiTheme="minorEastAsia" w:hAnsiTheme="minorEastAsia" w:cs="Times New Roman" w:hint="eastAsia"/>
          <w:szCs w:val="20"/>
          <w:lang w:val="en-GB" w:eastAsia="zh-CN"/>
        </w:rPr>
        <w:t>规划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)</w:t>
      </w:r>
      <w:r w:rsidR="00E71483">
        <w:rPr>
          <w:rFonts w:asciiTheme="minorEastAsia" w:hAnsiTheme="minorEastAsia" w:cs="Times New Roman"/>
          <w:szCs w:val="20"/>
          <w:lang w:val="en-GB" w:eastAsia="zh-CN"/>
        </w:rPr>
        <w:t>和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区域</w:t>
      </w:r>
      <w:r w:rsidR="00E71483">
        <w:rPr>
          <w:rFonts w:asciiTheme="minorEastAsia" w:hAnsiTheme="minorEastAsia" w:cs="Times New Roman" w:hint="eastAsia"/>
          <w:szCs w:val="20"/>
          <w:lang w:val="en-GB" w:eastAsia="zh-CN"/>
        </w:rPr>
        <w:t>性协议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的协调和通知程序时，鼓励</w:t>
      </w:r>
      <w:r w:rsidR="00E71483">
        <w:rPr>
          <w:rFonts w:asciiTheme="minorEastAsia" w:hAnsiTheme="minorEastAsia" w:cs="Times New Roman" w:hint="eastAsia"/>
          <w:szCs w:val="20"/>
          <w:lang w:val="en-GB" w:eastAsia="zh-CN"/>
        </w:rPr>
        <w:t>各主管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部门继续在规定的</w:t>
      </w:r>
      <w:r w:rsidR="00E71483">
        <w:rPr>
          <w:rFonts w:asciiTheme="minorEastAsia" w:hAnsiTheme="minorEastAsia" w:cs="Times New Roman" w:hint="eastAsia"/>
          <w:szCs w:val="20"/>
          <w:lang w:val="en-GB" w:eastAsia="zh-CN"/>
        </w:rPr>
        <w:t>规则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期限内提交</w:t>
      </w:r>
      <w:r w:rsidR="00E71483">
        <w:rPr>
          <w:rFonts w:asciiTheme="minorEastAsia" w:hAnsiTheme="minorEastAsia" w:cs="Times New Roman" w:hint="eastAsia"/>
          <w:szCs w:val="20"/>
          <w:lang w:val="en-GB" w:eastAsia="zh-CN"/>
        </w:rPr>
        <w:t>有关</w:t>
      </w:r>
      <w:r w:rsidR="00E71483" w:rsidRPr="006C5E42">
        <w:rPr>
          <w:lang w:eastAsia="zh-CN"/>
        </w:rPr>
        <w:t>BR IFIC</w:t>
      </w:r>
      <w:r w:rsidR="00E71483">
        <w:rPr>
          <w:rFonts w:hint="eastAsia"/>
          <w:lang w:eastAsia="zh-CN"/>
        </w:rPr>
        <w:t>公布的意见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，以避免造成</w:t>
      </w:r>
      <w:r w:rsidR="00E71483">
        <w:rPr>
          <w:rFonts w:asciiTheme="minorEastAsia" w:hAnsiTheme="minorEastAsia" w:cs="Times New Roman" w:hint="eastAsia"/>
          <w:szCs w:val="20"/>
          <w:lang w:val="en-GB" w:eastAsia="zh-CN"/>
        </w:rPr>
        <w:t>意见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积压。</w:t>
      </w:r>
      <w:r w:rsidR="00E71483">
        <w:rPr>
          <w:rFonts w:asciiTheme="minorEastAsia" w:hAnsiTheme="minorEastAsia" w:cs="Times New Roman" w:hint="eastAsia"/>
          <w:szCs w:val="20"/>
          <w:lang w:val="en-GB" w:eastAsia="zh-CN"/>
        </w:rPr>
        <w:t>无线电通信局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将照常处理</w:t>
      </w:r>
      <w:r w:rsidR="00E71483">
        <w:rPr>
          <w:rFonts w:asciiTheme="minorEastAsia" w:hAnsiTheme="minorEastAsia" w:cs="Times New Roman" w:hint="eastAsia"/>
          <w:szCs w:val="20"/>
          <w:lang w:val="en-GB" w:eastAsia="zh-CN"/>
        </w:rPr>
        <w:t>公布意见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 xml:space="preserve">。 </w:t>
      </w:r>
      <w:r w:rsidR="003F200B">
        <w:rPr>
          <w:lang w:eastAsia="zh-CN"/>
        </w:rPr>
        <w:t xml:space="preserve"> </w:t>
      </w:r>
      <w:r w:rsidR="00E71483" w:rsidRPr="006C5E42">
        <w:rPr>
          <w:lang w:eastAsia="zh-CN"/>
        </w:rPr>
        <w:t xml:space="preserve"> </w:t>
      </w:r>
    </w:p>
    <w:p w14:paraId="1DD43882" w14:textId="77777777" w:rsidR="005C3380" w:rsidRDefault="005C33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0"/>
          <w:lang w:val="en-GB" w:eastAsia="zh-CN"/>
        </w:rPr>
      </w:pPr>
      <w:r>
        <w:rPr>
          <w:rFonts w:asciiTheme="minorHAnsi" w:hAnsiTheme="minorHAnsi" w:cstheme="minorHAnsi"/>
          <w:szCs w:val="20"/>
          <w:lang w:val="en-GB" w:eastAsia="zh-CN"/>
        </w:rPr>
        <w:br w:type="page"/>
      </w:r>
    </w:p>
    <w:p w14:paraId="08BA9399" w14:textId="2380C361" w:rsidR="005C0C6F" w:rsidRDefault="00B7588D" w:rsidP="003B78E6">
      <w:pPr>
        <w:ind w:firstLineChars="200" w:firstLine="480"/>
        <w:rPr>
          <w:rFonts w:asciiTheme="minorEastAsia" w:hAnsiTheme="minorEastAsia" w:cs="Times New Roman"/>
          <w:szCs w:val="20"/>
          <w:lang w:val="en-GB" w:eastAsia="zh-CN"/>
        </w:rPr>
      </w:pPr>
      <w:r w:rsidRPr="005C3380">
        <w:rPr>
          <w:rFonts w:asciiTheme="minorHAnsi" w:hAnsiTheme="minorHAnsi" w:cstheme="minorHAnsi"/>
          <w:szCs w:val="20"/>
          <w:lang w:val="en-GB" w:eastAsia="zh-CN"/>
        </w:rPr>
        <w:lastRenderedPageBreak/>
        <w:t>但是，</w:t>
      </w:r>
      <w:r w:rsidR="003F200B" w:rsidRPr="005C3380">
        <w:rPr>
          <w:rFonts w:asciiTheme="minorHAnsi" w:hAnsiTheme="minorHAnsi" w:cstheme="minorHAnsi"/>
          <w:szCs w:val="20"/>
          <w:lang w:val="en-GB" w:eastAsia="zh-CN"/>
        </w:rPr>
        <w:t>自第</w:t>
      </w:r>
      <w:r w:rsidR="003F200B" w:rsidRPr="005C3380">
        <w:rPr>
          <w:rFonts w:asciiTheme="minorHAnsi" w:hAnsiTheme="minorHAnsi" w:cstheme="minorHAnsi"/>
          <w:szCs w:val="20"/>
          <w:lang w:val="en-GB" w:eastAsia="zh-CN"/>
        </w:rPr>
        <w:t>2917</w:t>
      </w:r>
      <w:r w:rsidR="003F200B" w:rsidRPr="005C3380">
        <w:rPr>
          <w:rFonts w:asciiTheme="minorHAnsi" w:hAnsiTheme="minorHAnsi" w:cstheme="minorHAnsi"/>
          <w:szCs w:val="20"/>
          <w:lang w:val="en-GB" w:eastAsia="zh-CN"/>
        </w:rPr>
        <w:t>期</w:t>
      </w:r>
      <w:r w:rsidRPr="005C3380">
        <w:rPr>
          <w:rFonts w:asciiTheme="minorHAnsi" w:hAnsiTheme="minorHAnsi" w:cstheme="minorHAnsi"/>
          <w:szCs w:val="20"/>
          <w:lang w:val="en-GB" w:eastAsia="zh-CN"/>
        </w:rPr>
        <w:t>以</w:t>
      </w:r>
      <w:r w:rsidR="003F200B" w:rsidRPr="005C3380">
        <w:rPr>
          <w:rFonts w:asciiTheme="minorHAnsi" w:hAnsiTheme="minorHAnsi" w:cstheme="minorHAnsi"/>
          <w:lang w:eastAsia="zh-CN"/>
        </w:rPr>
        <w:t>BR IFIC</w:t>
      </w:r>
      <w:r w:rsidR="003F200B" w:rsidRPr="005C3380">
        <w:rPr>
          <w:rFonts w:asciiTheme="minorHAnsi" w:hAnsiTheme="minorHAnsi" w:cstheme="minorHAnsi"/>
          <w:lang w:eastAsia="zh-CN"/>
        </w:rPr>
        <w:t>公布起</w:t>
      </w:r>
      <w:r w:rsidRPr="005C3380">
        <w:rPr>
          <w:rFonts w:asciiTheme="minorHAnsi" w:hAnsiTheme="minorHAnsi" w:cstheme="minorHAnsi"/>
          <w:szCs w:val="20"/>
          <w:lang w:val="en-GB" w:eastAsia="zh-CN"/>
        </w:rPr>
        <w:t>，</w:t>
      </w:r>
      <w:r w:rsidR="003F200B" w:rsidRPr="005C3380">
        <w:rPr>
          <w:rFonts w:asciiTheme="minorHAnsi" w:hAnsiTheme="minorHAnsi" w:cstheme="minorHAnsi"/>
          <w:szCs w:val="20"/>
          <w:lang w:val="en-GB" w:eastAsia="zh-CN"/>
        </w:rPr>
        <w:t>无线电通信局</w:t>
      </w:r>
      <w:r w:rsidRPr="005C3380">
        <w:rPr>
          <w:rFonts w:asciiTheme="minorHAnsi" w:hAnsiTheme="minorHAnsi" w:cstheme="minorHAnsi"/>
          <w:szCs w:val="20"/>
          <w:lang w:val="en-GB" w:eastAsia="zh-CN"/>
        </w:rPr>
        <w:t>也将接受迟交的</w:t>
      </w:r>
      <w:r w:rsidR="003F200B" w:rsidRPr="005C3380">
        <w:rPr>
          <w:rFonts w:asciiTheme="minorHAnsi" w:hAnsiTheme="minorHAnsi" w:cstheme="minorHAnsi"/>
          <w:szCs w:val="20"/>
          <w:lang w:val="en-GB" w:eastAsia="zh-CN"/>
        </w:rPr>
        <w:t>意见</w:t>
      </w:r>
      <w:r w:rsidRPr="005C3380">
        <w:rPr>
          <w:rFonts w:asciiTheme="minorHAnsi" w:hAnsiTheme="minorHAnsi" w:cstheme="minorHAnsi"/>
          <w:szCs w:val="20"/>
          <w:lang w:val="en-GB" w:eastAsia="zh-CN"/>
        </w:rPr>
        <w:t>。</w:t>
      </w:r>
      <w:r w:rsidR="003F200B" w:rsidRPr="005C3380">
        <w:rPr>
          <w:rFonts w:asciiTheme="minorHAnsi" w:hAnsiTheme="minorHAnsi" w:cstheme="minorHAnsi"/>
          <w:szCs w:val="20"/>
          <w:lang w:val="en-GB" w:eastAsia="zh-CN"/>
        </w:rPr>
        <w:t>这些迟交的意见</w:t>
      </w:r>
      <w:r w:rsidRPr="005C3380">
        <w:rPr>
          <w:rFonts w:asciiTheme="minorHAnsi" w:hAnsiTheme="minorHAnsi" w:cstheme="minorHAnsi"/>
          <w:szCs w:val="20"/>
          <w:lang w:val="en-GB" w:eastAsia="zh-CN"/>
        </w:rPr>
        <w:t>可以在</w:t>
      </w:r>
      <w:r w:rsidR="003F200B" w:rsidRPr="005C3380">
        <w:rPr>
          <w:rFonts w:asciiTheme="minorHAnsi" w:hAnsiTheme="minorHAnsi" w:cstheme="minorHAnsi"/>
          <w:szCs w:val="20"/>
          <w:lang w:val="en-GB" w:eastAsia="zh-CN"/>
        </w:rPr>
        <w:t>DVD</w:t>
      </w:r>
      <w:r w:rsidR="003F200B" w:rsidRPr="005C3380">
        <w:rPr>
          <w:rFonts w:asciiTheme="minorHAnsi" w:hAnsiTheme="minorHAnsi" w:cstheme="minorHAnsi"/>
          <w:szCs w:val="20"/>
          <w:lang w:val="en-GB" w:eastAsia="zh-CN"/>
        </w:rPr>
        <w:t>版</w:t>
      </w:r>
      <w:r w:rsidR="003F200B" w:rsidRPr="005C3380">
        <w:rPr>
          <w:rFonts w:asciiTheme="minorHAnsi" w:hAnsiTheme="minorHAnsi" w:cstheme="minorHAnsi"/>
          <w:lang w:eastAsia="zh-CN"/>
        </w:rPr>
        <w:t>BR IFIC</w:t>
      </w:r>
      <w:r w:rsidRPr="005C3380">
        <w:rPr>
          <w:rFonts w:asciiTheme="minorHAnsi" w:hAnsiTheme="minorHAnsi" w:cstheme="minorHAnsi"/>
          <w:szCs w:val="20"/>
          <w:lang w:val="en-GB" w:eastAsia="zh-CN"/>
        </w:rPr>
        <w:t>恢复后发送。在相应的物理</w:t>
      </w:r>
      <w:r w:rsidRPr="005C3380">
        <w:rPr>
          <w:rFonts w:asciiTheme="minorHAnsi" w:hAnsiTheme="minorHAnsi" w:cstheme="minorHAnsi"/>
          <w:szCs w:val="20"/>
          <w:lang w:val="en-GB" w:eastAsia="zh-CN"/>
        </w:rPr>
        <w:t>DVD</w:t>
      </w:r>
      <w:r w:rsidRPr="005C3380">
        <w:rPr>
          <w:rFonts w:asciiTheme="minorHAnsi" w:hAnsiTheme="minorHAnsi" w:cstheme="minorHAnsi"/>
          <w:szCs w:val="20"/>
          <w:lang w:val="en-GB" w:eastAsia="zh-CN"/>
        </w:rPr>
        <w:t>发行日期之后的规定</w:t>
      </w:r>
      <w:r w:rsidR="003F200B" w:rsidRPr="005C3380">
        <w:rPr>
          <w:rFonts w:asciiTheme="minorHAnsi" w:hAnsiTheme="minorHAnsi" w:cstheme="minorHAnsi"/>
          <w:szCs w:val="20"/>
          <w:lang w:val="en-GB" w:eastAsia="zh-CN"/>
        </w:rPr>
        <w:t>规则期限</w:t>
      </w:r>
      <w:r w:rsidRPr="005C3380">
        <w:rPr>
          <w:rFonts w:asciiTheme="minorHAnsi" w:hAnsiTheme="minorHAnsi" w:cstheme="minorHAnsi"/>
          <w:szCs w:val="20"/>
          <w:lang w:val="en-GB" w:eastAsia="zh-CN"/>
        </w:rPr>
        <w:t>内，</w:t>
      </w:r>
      <w:r w:rsidR="003F200B" w:rsidRPr="005C3380">
        <w:rPr>
          <w:rFonts w:asciiTheme="minorHAnsi" w:hAnsiTheme="minorHAnsi" w:cstheme="minorHAnsi"/>
          <w:szCs w:val="20"/>
          <w:lang w:val="en-GB" w:eastAsia="zh-CN"/>
        </w:rPr>
        <w:t>这些意见都</w:t>
      </w:r>
      <w:r w:rsidRPr="005C3380">
        <w:rPr>
          <w:rFonts w:asciiTheme="minorHAnsi" w:hAnsiTheme="minorHAnsi" w:cstheme="minorHAnsi"/>
          <w:szCs w:val="20"/>
          <w:lang w:val="en-GB" w:eastAsia="zh-CN"/>
        </w:rPr>
        <w:t>是可接受的。</w:t>
      </w:r>
      <w:r w:rsidR="003F200B" w:rsidRPr="005C3380">
        <w:rPr>
          <w:rFonts w:asciiTheme="minorHAnsi" w:hAnsiTheme="minorHAnsi" w:cstheme="minorHAnsi"/>
          <w:szCs w:val="20"/>
          <w:lang w:val="en-GB" w:eastAsia="zh-CN"/>
        </w:rPr>
        <w:t>无线电通信</w:t>
      </w:r>
      <w:r w:rsidR="003F200B">
        <w:rPr>
          <w:rFonts w:asciiTheme="minorEastAsia" w:hAnsiTheme="minorEastAsia" w:cs="Times New Roman" w:hint="eastAsia"/>
          <w:szCs w:val="20"/>
          <w:lang w:val="en-GB" w:eastAsia="zh-CN"/>
        </w:rPr>
        <w:t>局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随后将公布对</w:t>
      </w:r>
      <w:proofErr w:type="gramStart"/>
      <w:r w:rsidRPr="00B7588D">
        <w:rPr>
          <w:rFonts w:asciiTheme="minorEastAsia" w:hAnsiTheme="minorEastAsia" w:cs="Times New Roman"/>
          <w:szCs w:val="20"/>
          <w:lang w:val="en-GB" w:eastAsia="zh-CN"/>
        </w:rPr>
        <w:t>特</w:t>
      </w:r>
      <w:proofErr w:type="gramEnd"/>
      <w:r w:rsidRPr="00B7588D">
        <w:rPr>
          <w:rFonts w:asciiTheme="minorEastAsia" w:hAnsiTheme="minorEastAsia" w:cs="Times New Roman"/>
          <w:szCs w:val="20"/>
          <w:lang w:val="en-GB" w:eastAsia="zh-CN"/>
        </w:rPr>
        <w:t>节的修改，列出收到的所有意见，或酌情修改MIFR/</w:t>
      </w:r>
      <w:r w:rsidR="003F200B">
        <w:rPr>
          <w:rFonts w:asciiTheme="minorEastAsia" w:hAnsiTheme="minorEastAsia" w:cs="Times New Roman" w:hint="eastAsia"/>
          <w:szCs w:val="20"/>
          <w:lang w:val="en-GB" w:eastAsia="zh-CN"/>
        </w:rPr>
        <w:t>规划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中的记录。该程序仅适用于物理发行延迟且延迟时间不超过4个月的</w:t>
      </w:r>
      <w:r w:rsidR="003F200B" w:rsidRPr="006C5E42">
        <w:rPr>
          <w:lang w:eastAsia="zh-CN"/>
        </w:rPr>
        <w:t>BR IFIC</w:t>
      </w:r>
      <w:r w:rsidR="003F200B">
        <w:rPr>
          <w:rFonts w:asciiTheme="minorEastAsia" w:hAnsiTheme="minorEastAsia" w:cs="Times New Roman"/>
          <w:szCs w:val="20"/>
          <w:lang w:val="en-GB" w:eastAsia="zh-CN"/>
        </w:rPr>
        <w:t>，之后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该程序</w:t>
      </w:r>
      <w:r w:rsidR="003F200B">
        <w:rPr>
          <w:rFonts w:asciiTheme="minorEastAsia" w:hAnsiTheme="minorEastAsia" w:cs="Times New Roman" w:hint="eastAsia"/>
          <w:szCs w:val="20"/>
          <w:lang w:val="en-GB" w:eastAsia="zh-CN"/>
        </w:rPr>
        <w:t>将被审议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 xml:space="preserve">。 </w:t>
      </w:r>
    </w:p>
    <w:p w14:paraId="133F9CFC" w14:textId="1D2310A6" w:rsidR="004675D5" w:rsidRPr="005C0C6F" w:rsidRDefault="00B7588D" w:rsidP="005C0C6F">
      <w:pPr>
        <w:ind w:firstLineChars="200" w:firstLine="480"/>
        <w:rPr>
          <w:lang w:eastAsia="zh-CN"/>
        </w:rPr>
      </w:pPr>
      <w:r w:rsidRPr="00B7588D">
        <w:rPr>
          <w:rFonts w:asciiTheme="minorEastAsia" w:hAnsiTheme="minorEastAsia" w:cs="Times New Roman"/>
          <w:szCs w:val="20"/>
          <w:lang w:val="en-GB" w:eastAsia="zh-CN"/>
        </w:rPr>
        <w:t>我想借此机会提请</w:t>
      </w:r>
      <w:r w:rsidR="005C0C6F">
        <w:rPr>
          <w:rFonts w:asciiTheme="minorEastAsia" w:hAnsiTheme="minorEastAsia" w:cs="Times New Roman" w:hint="eastAsia"/>
          <w:szCs w:val="20"/>
          <w:lang w:val="en-GB" w:eastAsia="zh-CN"/>
        </w:rPr>
        <w:t>您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注意</w:t>
      </w:r>
      <w:r w:rsidR="005C0C6F">
        <w:rPr>
          <w:rFonts w:asciiTheme="minorEastAsia" w:hAnsiTheme="minorEastAsia" w:cs="Times New Roman" w:hint="eastAsia"/>
          <w:szCs w:val="20"/>
          <w:lang w:val="en-GB" w:eastAsia="zh-CN"/>
        </w:rPr>
        <w:t>无线电通信局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为查阅</w:t>
      </w:r>
      <w:r w:rsidR="005C0C6F" w:rsidRPr="006C5E42">
        <w:rPr>
          <w:lang w:val="en-GB" w:eastAsia="zh-CN"/>
        </w:rPr>
        <w:t xml:space="preserve">BR IFIC </w:t>
      </w:r>
      <w:r w:rsidRPr="00B7588D">
        <w:rPr>
          <w:rFonts w:asciiTheme="minorEastAsia" w:hAnsiTheme="minorEastAsia" w:cs="Times New Roman"/>
          <w:szCs w:val="20"/>
          <w:lang w:val="en-GB" w:eastAsia="zh-CN"/>
        </w:rPr>
        <w:t>数据而提供的其他网页和在线工具。这些包括</w:t>
      </w:r>
      <w:bookmarkEnd w:id="5"/>
      <w:r w:rsidR="005C3380">
        <w:rPr>
          <w:rFonts w:ascii="Arial" w:hAnsi="Arial" w:cs="Arial" w:hint="eastAsia"/>
          <w:color w:val="333333"/>
          <w:sz w:val="30"/>
          <w:szCs w:val="30"/>
          <w:shd w:val="clear" w:color="auto" w:fill="FCFCFC"/>
          <w:lang w:eastAsia="zh-CN"/>
        </w:rPr>
        <w:t>：</w:t>
      </w:r>
    </w:p>
    <w:p w14:paraId="0A76396E" w14:textId="03B68A0D" w:rsidR="004675D5" w:rsidRPr="006C5E42" w:rsidRDefault="005C0C6F" w:rsidP="003B78E6">
      <w:pPr>
        <w:ind w:firstLineChars="200" w:firstLine="480"/>
        <w:rPr>
          <w:lang w:val="en-GB"/>
        </w:rPr>
      </w:pPr>
      <w:bookmarkStart w:id="6" w:name="lt_pId050"/>
      <w:r>
        <w:rPr>
          <w:rFonts w:hint="eastAsia"/>
          <w:lang w:val="en-GB" w:eastAsia="zh-CN"/>
        </w:rPr>
        <w:t>地面业务</w:t>
      </w:r>
      <w:bookmarkEnd w:id="6"/>
      <w:r w:rsidR="005C3380">
        <w:rPr>
          <w:rFonts w:hint="eastAsia"/>
          <w:lang w:val="en-GB" w:eastAsia="zh-CN"/>
        </w:rPr>
        <w:t>：</w:t>
      </w:r>
    </w:p>
    <w:p w14:paraId="7485E82E" w14:textId="49F5DAB8" w:rsidR="004675D5" w:rsidRPr="006C5E42" w:rsidRDefault="004675D5" w:rsidP="004675D5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 w:hanging="357"/>
        <w:textAlignment w:val="auto"/>
      </w:pPr>
      <w:bookmarkStart w:id="7" w:name="lt_pId051"/>
      <w:r w:rsidRPr="006C5E42">
        <w:t>BR IFIC</w:t>
      </w:r>
      <w:r w:rsidR="005C0C6F">
        <w:rPr>
          <w:rFonts w:asciiTheme="minorEastAsia" w:eastAsiaTheme="minorEastAsia" w:hAnsiTheme="minorEastAsia" w:hint="eastAsia"/>
          <w:lang w:eastAsia="zh-CN"/>
        </w:rPr>
        <w:t>网页</w:t>
      </w:r>
      <w:r w:rsidR="005C3380">
        <w:rPr>
          <w:rFonts w:ascii="SimSun" w:eastAsia="SimSun" w:hAnsi="SimSun" w:cs="SimSun" w:hint="eastAsia"/>
        </w:rPr>
        <w:t>（</w:t>
      </w:r>
      <w:hyperlink r:id="rId12" w:history="1">
        <w:r w:rsidRPr="006C5E42">
          <w:rPr>
            <w:rStyle w:val="Hyperlink"/>
          </w:rPr>
          <w:t>https://www.itu.int/en/ITU-R/terrestrial/brific/Pages/default.aspx</w:t>
        </w:r>
      </w:hyperlink>
      <w:r w:rsidR="005C3380">
        <w:rPr>
          <w:rFonts w:ascii="SimSun" w:eastAsia="SimSun" w:hAnsi="SimSun" w:cs="SimSun" w:hint="eastAsia"/>
        </w:rPr>
        <w:t>）</w:t>
      </w:r>
      <w:bookmarkEnd w:id="7"/>
    </w:p>
    <w:p w14:paraId="502927E4" w14:textId="2CC93B4A" w:rsidR="004675D5" w:rsidRPr="006C5E42" w:rsidRDefault="004675D5" w:rsidP="004675D5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 w:hanging="357"/>
        <w:textAlignment w:val="auto"/>
        <w:rPr>
          <w:lang w:eastAsia="zh-CN"/>
        </w:rPr>
      </w:pPr>
      <w:bookmarkStart w:id="8" w:name="lt_pId052"/>
      <w:r w:rsidRPr="006C5E42">
        <w:rPr>
          <w:lang w:eastAsia="zh-CN"/>
        </w:rPr>
        <w:t>MIFR</w:t>
      </w:r>
      <w:r w:rsidR="005C3380">
        <w:rPr>
          <w:rFonts w:ascii="SimSun" w:eastAsia="SimSun" w:hAnsi="SimSun" w:cs="SimSun" w:hint="eastAsia"/>
          <w:lang w:eastAsia="zh-CN"/>
        </w:rPr>
        <w:t>（</w:t>
      </w:r>
      <w:r w:rsidR="005C0C6F">
        <w:rPr>
          <w:rFonts w:asciiTheme="minorEastAsia" w:eastAsiaTheme="minorEastAsia" w:hAnsiTheme="minorEastAsia" w:hint="eastAsia"/>
          <w:lang w:eastAsia="zh-CN"/>
        </w:rPr>
        <w:t>地面业务</w:t>
      </w:r>
      <w:r w:rsidR="005C3380">
        <w:rPr>
          <w:rFonts w:ascii="SimSun" w:eastAsia="SimSun" w:hAnsi="SimSun" w:cs="SimSun" w:hint="eastAsia"/>
          <w:lang w:eastAsia="zh-CN"/>
        </w:rPr>
        <w:t>）</w:t>
      </w:r>
      <w:r w:rsidR="005C0C6F">
        <w:rPr>
          <w:rFonts w:asciiTheme="minorEastAsia" w:eastAsiaTheme="minorEastAsia" w:hAnsiTheme="minorEastAsia" w:hint="eastAsia"/>
          <w:lang w:eastAsia="zh-CN"/>
        </w:rPr>
        <w:t>在线查询</w:t>
      </w:r>
      <w:r w:rsidR="005C3380">
        <w:rPr>
          <w:rFonts w:ascii="SimSun" w:eastAsia="SimSun" w:hAnsi="SimSun" w:cs="SimSun" w:hint="eastAsia"/>
          <w:lang w:eastAsia="zh-CN"/>
        </w:rPr>
        <w:t>（</w:t>
      </w:r>
      <w:hyperlink r:id="rId13" w:history="1">
        <w:r w:rsidRPr="006C5E42">
          <w:rPr>
            <w:rStyle w:val="Hyperlink"/>
            <w:lang w:eastAsia="zh-CN"/>
          </w:rPr>
          <w:t>https://www.itu.int/ITU-R/terrestrial/eTerraQuery/eQry.aspx</w:t>
        </w:r>
      </w:hyperlink>
      <w:r w:rsidR="005C3380">
        <w:rPr>
          <w:rFonts w:ascii="SimSun" w:eastAsia="SimSun" w:hAnsi="SimSun" w:cs="SimSun" w:hint="eastAsia"/>
          <w:lang w:eastAsia="zh-CN"/>
        </w:rPr>
        <w:t>）</w:t>
      </w:r>
      <w:bookmarkEnd w:id="8"/>
    </w:p>
    <w:p w14:paraId="55EC4758" w14:textId="69A50793" w:rsidR="004675D5" w:rsidRPr="006C5E42" w:rsidRDefault="004675D5" w:rsidP="004675D5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bookmarkStart w:id="9" w:name="lt_pId053"/>
      <w:proofErr w:type="spellStart"/>
      <w:r w:rsidRPr="006C5E42">
        <w:rPr>
          <w:lang w:eastAsia="zh-CN"/>
        </w:rPr>
        <w:t>eBCD</w:t>
      </w:r>
      <w:proofErr w:type="spellEnd"/>
      <w:r w:rsidR="005C0C6F">
        <w:rPr>
          <w:rFonts w:asciiTheme="minorEastAsia" w:eastAsiaTheme="minorEastAsia" w:hAnsiTheme="minorEastAsia" w:hint="eastAsia"/>
          <w:lang w:eastAsia="zh-CN"/>
        </w:rPr>
        <w:t>在线广播</w:t>
      </w:r>
      <w:r w:rsidR="005C0C6F" w:rsidRPr="006C5E42">
        <w:rPr>
          <w:lang w:eastAsia="zh-CN"/>
        </w:rPr>
        <w:t xml:space="preserve"> </w:t>
      </w:r>
      <w:r w:rsidR="005C3380">
        <w:rPr>
          <w:rFonts w:ascii="SimSun" w:eastAsia="SimSun" w:hAnsi="SimSun" w:cs="SimSun" w:hint="eastAsia"/>
          <w:lang w:eastAsia="zh-CN"/>
        </w:rPr>
        <w:t>（</w:t>
      </w:r>
      <w:hyperlink r:id="rId14" w:history="1">
        <w:r w:rsidRPr="006C5E42">
          <w:rPr>
            <w:rStyle w:val="Hyperlink"/>
            <w:lang w:eastAsia="zh-CN"/>
          </w:rPr>
          <w:t>https://www.itu.int/ITU-R/eBCD/ebcd.aspx</w:t>
        </w:r>
      </w:hyperlink>
      <w:r w:rsidR="005C3380">
        <w:rPr>
          <w:rFonts w:ascii="SimSun" w:eastAsia="SimSun" w:hAnsi="SimSun" w:cs="SimSun" w:hint="eastAsia"/>
          <w:lang w:eastAsia="zh-CN"/>
        </w:rPr>
        <w:t>）</w:t>
      </w:r>
      <w:bookmarkEnd w:id="9"/>
    </w:p>
    <w:p w14:paraId="6479DBED" w14:textId="3E3F7538" w:rsidR="004675D5" w:rsidRPr="006C5E42" w:rsidRDefault="005C0C6F" w:rsidP="003B78E6">
      <w:pPr>
        <w:spacing w:before="240"/>
        <w:ind w:firstLineChars="200" w:firstLine="480"/>
      </w:pPr>
      <w:r>
        <w:rPr>
          <w:rFonts w:hint="eastAsia"/>
          <w:lang w:eastAsia="zh-CN"/>
        </w:rPr>
        <w:t>空间业务</w:t>
      </w:r>
      <w:r w:rsidR="005C3380">
        <w:rPr>
          <w:rFonts w:hint="eastAsia"/>
          <w:lang w:eastAsia="zh-CN"/>
        </w:rPr>
        <w:t>：</w:t>
      </w:r>
    </w:p>
    <w:p w14:paraId="31F6EE96" w14:textId="1222BB36" w:rsidR="004675D5" w:rsidRPr="006C5E42" w:rsidRDefault="004675D5" w:rsidP="004675D5">
      <w:pPr>
        <w:pStyle w:val="ListParagraph"/>
        <w:numPr>
          <w:ilvl w:val="0"/>
          <w:numId w:val="2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 w:hanging="357"/>
        <w:textAlignment w:val="auto"/>
      </w:pPr>
      <w:r w:rsidRPr="006C5E42">
        <w:t>BR IFIC</w:t>
      </w:r>
      <w:r w:rsidR="005C0C6F">
        <w:rPr>
          <w:rFonts w:asciiTheme="minorEastAsia" w:eastAsiaTheme="minorEastAsia" w:hAnsiTheme="minorEastAsia" w:hint="eastAsia"/>
          <w:lang w:eastAsia="zh-CN"/>
        </w:rPr>
        <w:t>网页</w:t>
      </w:r>
      <w:r w:rsidR="005C3380">
        <w:rPr>
          <w:rFonts w:ascii="SimSun" w:eastAsia="SimSun" w:hAnsi="SimSun" w:cs="SimSun" w:hint="eastAsia"/>
        </w:rPr>
        <w:t>（</w:t>
      </w:r>
      <w:hyperlink r:id="rId15" w:history="1">
        <w:r w:rsidRPr="006C5E42">
          <w:rPr>
            <w:rStyle w:val="Hyperlink"/>
          </w:rPr>
          <w:t>https://www.itu.int/en/ITU-R/space/Pages/brificMain.aspx</w:t>
        </w:r>
      </w:hyperlink>
      <w:r w:rsidR="005C3380">
        <w:rPr>
          <w:rFonts w:ascii="SimSun" w:eastAsia="SimSun" w:hAnsi="SimSun" w:cs="SimSun" w:hint="eastAsia"/>
        </w:rPr>
        <w:t>）</w:t>
      </w:r>
    </w:p>
    <w:p w14:paraId="692BC203" w14:textId="6E6478C4" w:rsidR="004675D5" w:rsidRPr="006C5E42" w:rsidRDefault="005C0C6F" w:rsidP="004675D5">
      <w:pPr>
        <w:pStyle w:val="ListParagraph"/>
        <w:numPr>
          <w:ilvl w:val="0"/>
          <w:numId w:val="2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10" w:name="lt_pId056"/>
      <w:r>
        <w:rPr>
          <w:rFonts w:asciiTheme="minorEastAsia" w:eastAsiaTheme="minorEastAsia" w:hAnsiTheme="minorEastAsia" w:hint="eastAsia"/>
          <w:lang w:eastAsia="zh-CN"/>
        </w:rPr>
        <w:t>在线空间网络系统</w:t>
      </w:r>
      <w:r w:rsidR="005C3380">
        <w:rPr>
          <w:rFonts w:ascii="SimSun" w:eastAsia="SimSun" w:hAnsi="SimSun" w:cs="SimSun" w:hint="eastAsia"/>
        </w:rPr>
        <w:t>（</w:t>
      </w:r>
      <w:hyperlink r:id="rId16" w:history="1">
        <w:r w:rsidR="004675D5" w:rsidRPr="006C5E42">
          <w:rPr>
            <w:rStyle w:val="Hyperlink"/>
          </w:rPr>
          <w:t>https://www.itu.int/sns/</w:t>
        </w:r>
      </w:hyperlink>
      <w:r w:rsidR="005C3380">
        <w:rPr>
          <w:rFonts w:ascii="SimSun" w:eastAsia="SimSun" w:hAnsi="SimSun" w:cs="SimSun" w:hint="eastAsia"/>
        </w:rPr>
        <w:t>）</w:t>
      </w:r>
      <w:bookmarkEnd w:id="10"/>
    </w:p>
    <w:p w14:paraId="4EBEDEE8" w14:textId="56489A97" w:rsidR="004675D5" w:rsidRPr="006C5E42" w:rsidRDefault="005C0C6F" w:rsidP="004675D5">
      <w:pPr>
        <w:pStyle w:val="ListParagraph"/>
        <w:numPr>
          <w:ilvl w:val="0"/>
          <w:numId w:val="2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11" w:name="lt_pId057"/>
      <w:r>
        <w:rPr>
          <w:rFonts w:asciiTheme="minorEastAsia" w:eastAsiaTheme="minorEastAsia" w:hAnsiTheme="minorEastAsia" w:hint="eastAsia"/>
          <w:lang w:eastAsia="zh-CN"/>
        </w:rPr>
        <w:t>空间网络列表</w:t>
      </w:r>
      <w:r w:rsidR="005C3380">
        <w:rPr>
          <w:rFonts w:ascii="SimSun" w:eastAsia="SimSun" w:hAnsi="SimSun" w:cs="SimSun" w:hint="eastAsia"/>
        </w:rPr>
        <w:t>（</w:t>
      </w:r>
      <w:hyperlink r:id="rId17" w:history="1">
        <w:r w:rsidR="004675D5" w:rsidRPr="006C5E42">
          <w:rPr>
            <w:rStyle w:val="Hyperlink"/>
          </w:rPr>
          <w:t>https://www.itu.int/ITU-R/go/space/snl/en</w:t>
        </w:r>
      </w:hyperlink>
      <w:r w:rsidR="005C3380">
        <w:rPr>
          <w:rFonts w:ascii="SimSun" w:eastAsia="SimSun" w:hAnsi="SimSun" w:cs="SimSun" w:hint="eastAsia"/>
        </w:rPr>
        <w:t>）</w:t>
      </w:r>
      <w:bookmarkEnd w:id="11"/>
    </w:p>
    <w:p w14:paraId="727C6CE7" w14:textId="3A5F72C4" w:rsidR="00933984" w:rsidRPr="00933984" w:rsidRDefault="00933984" w:rsidP="003B78E6">
      <w:pPr>
        <w:spacing w:before="240"/>
        <w:ind w:firstLineChars="200" w:firstLine="480"/>
        <w:rPr>
          <w:b/>
          <w:color w:val="800000"/>
          <w:szCs w:val="24"/>
          <w:highlight w:val="cyan"/>
          <w:lang w:val="en-GB"/>
        </w:rPr>
      </w:pPr>
      <w:proofErr w:type="spellStart"/>
      <w:r w:rsidRPr="00933984">
        <w:rPr>
          <w:rFonts w:ascii="Segoe UI" w:hAnsi="Segoe UI" w:cs="Segoe UI"/>
          <w:color w:val="000000"/>
          <w:szCs w:val="24"/>
        </w:rPr>
        <w:t>我局愿倾力为贵主管部门提供服务，您可发送电子邮件至</w:t>
      </w:r>
      <w:proofErr w:type="spellEnd"/>
      <w:hyperlink r:id="rId18" w:history="1">
        <w:r w:rsidRPr="00933984">
          <w:rPr>
            <w:rStyle w:val="Hyperlink"/>
            <w:rFonts w:cstheme="minorHAnsi"/>
            <w:szCs w:val="24"/>
            <w:lang w:val="en-GB"/>
          </w:rPr>
          <w:t>brmail@itu.int</w:t>
        </w:r>
      </w:hyperlink>
      <w:r w:rsidR="005C0C6F">
        <w:rPr>
          <w:rFonts w:ascii="Segoe UI" w:hAnsi="Segoe UI" w:cs="Segoe UI" w:hint="eastAsia"/>
          <w:color w:val="000000"/>
          <w:szCs w:val="24"/>
          <w:lang w:eastAsia="zh-CN"/>
        </w:rPr>
        <w:t>以获得有关该事宜的澄清</w:t>
      </w:r>
      <w:r w:rsidRPr="00933984">
        <w:rPr>
          <w:rFonts w:ascii="Microsoft YaHei" w:eastAsia="Microsoft YaHei" w:hAnsi="Microsoft YaHei" w:cs="Microsoft YaHei" w:hint="eastAsia"/>
          <w:color w:val="000000"/>
          <w:szCs w:val="24"/>
        </w:rPr>
        <w:t>。</w:t>
      </w:r>
    </w:p>
    <w:p w14:paraId="2A6AE104" w14:textId="77777777" w:rsidR="00933984" w:rsidRPr="00004353" w:rsidRDefault="00933984" w:rsidP="00933984">
      <w:pPr>
        <w:spacing w:line="240" w:lineRule="auto"/>
        <w:rPr>
          <w:rFonts w:cstheme="minorHAnsi"/>
          <w:szCs w:val="24"/>
          <w:lang w:val="en-GB"/>
        </w:rPr>
      </w:pPr>
    </w:p>
    <w:p w14:paraId="61471D1C" w14:textId="77777777" w:rsidR="00933984" w:rsidRPr="00004353" w:rsidRDefault="00933984" w:rsidP="00933984">
      <w:pPr>
        <w:spacing w:line="240" w:lineRule="auto"/>
        <w:rPr>
          <w:rFonts w:cstheme="minorHAnsi"/>
          <w:szCs w:val="24"/>
          <w:lang w:val="en-GB"/>
        </w:rPr>
      </w:pPr>
    </w:p>
    <w:p w14:paraId="64EEC6CF" w14:textId="77777777" w:rsidR="00930641" w:rsidRPr="00B82228" w:rsidRDefault="00930641" w:rsidP="00171994">
      <w:pPr>
        <w:tabs>
          <w:tab w:val="center" w:pos="4819"/>
        </w:tabs>
        <w:spacing w:before="120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B82228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4E67A1">
        <w:rPr>
          <w:rFonts w:asciiTheme="majorEastAsia" w:eastAsiaTheme="majorEastAsia" w:hAnsiTheme="majorEastAsia"/>
          <w:szCs w:val="24"/>
          <w:lang w:eastAsia="zh-CN"/>
        </w:rPr>
        <w:br/>
      </w:r>
      <w:r w:rsidR="00171994" w:rsidRPr="00171994">
        <w:rPr>
          <w:rFonts w:asciiTheme="majorEastAsia" w:eastAsiaTheme="majorEastAsia" w:hAnsiTheme="majorEastAsia"/>
          <w:szCs w:val="24"/>
          <w:lang w:eastAsia="zh-CN"/>
        </w:rPr>
        <w:t>马里奥</w:t>
      </w:r>
      <w:r w:rsidR="00171994" w:rsidRPr="00B82228">
        <w:rPr>
          <w:rFonts w:eastAsiaTheme="majorEastAsia" w:cstheme="minorHAnsi"/>
          <w:szCs w:val="24"/>
          <w:lang w:eastAsia="zh-CN"/>
        </w:rPr>
        <w:t>•</w:t>
      </w:r>
      <w:r w:rsidR="00171994" w:rsidRPr="00171994">
        <w:rPr>
          <w:rFonts w:asciiTheme="majorEastAsia" w:eastAsiaTheme="majorEastAsia" w:hAnsiTheme="majorEastAsia"/>
          <w:szCs w:val="24"/>
          <w:lang w:eastAsia="zh-CN"/>
        </w:rPr>
        <w:t>马尼维奇</w:t>
      </w:r>
    </w:p>
    <w:p w14:paraId="374DE82A" w14:textId="284D3A50" w:rsidR="0070385E" w:rsidRDefault="007038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theme="minorHAnsi"/>
          <w:b/>
          <w:bCs/>
          <w:sz w:val="18"/>
          <w:szCs w:val="18"/>
          <w:lang w:eastAsia="zh-CN"/>
        </w:rPr>
      </w:pPr>
    </w:p>
    <w:p w14:paraId="35C2C6BC" w14:textId="0C4EF291" w:rsidR="00933984" w:rsidRDefault="00933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theme="minorHAnsi"/>
          <w:b/>
          <w:bCs/>
          <w:sz w:val="18"/>
          <w:szCs w:val="18"/>
          <w:lang w:eastAsia="zh-CN"/>
        </w:rPr>
      </w:pPr>
    </w:p>
    <w:p w14:paraId="42D05B7D" w14:textId="77777777" w:rsidR="000A08DD" w:rsidRDefault="00930641" w:rsidP="00930641">
      <w:pPr>
        <w:tabs>
          <w:tab w:val="left" w:pos="284"/>
        </w:tabs>
        <w:spacing w:before="720"/>
        <w:jc w:val="left"/>
        <w:rPr>
          <w:rFonts w:cstheme="minorHAnsi"/>
          <w:b/>
          <w:bCs/>
          <w:sz w:val="18"/>
          <w:szCs w:val="18"/>
          <w:lang w:eastAsia="zh-CN"/>
        </w:rPr>
      </w:pPr>
      <w:r w:rsidRPr="000A08DD">
        <w:rPr>
          <w:rFonts w:cstheme="minorHAnsi" w:hint="eastAsia"/>
          <w:b/>
          <w:bCs/>
          <w:sz w:val="18"/>
          <w:szCs w:val="18"/>
          <w:lang w:eastAsia="zh-CN"/>
        </w:rPr>
        <w:t>分发：</w:t>
      </w:r>
    </w:p>
    <w:p w14:paraId="37C8CE17" w14:textId="147F37BA" w:rsidR="00933984" w:rsidRDefault="00930641" w:rsidP="000A08DD">
      <w:pPr>
        <w:tabs>
          <w:tab w:val="left" w:pos="284"/>
        </w:tabs>
        <w:spacing w:before="120"/>
        <w:jc w:val="left"/>
        <w:rPr>
          <w:rFonts w:cstheme="minorHAnsi"/>
          <w:sz w:val="18"/>
          <w:szCs w:val="18"/>
          <w:lang w:eastAsia="zh-CN"/>
        </w:rPr>
      </w:pPr>
      <w:r w:rsidRPr="004A1974">
        <w:rPr>
          <w:rFonts w:cstheme="minorHAnsi"/>
          <w:sz w:val="18"/>
          <w:szCs w:val="18"/>
          <w:lang w:eastAsia="zh-CN"/>
        </w:rPr>
        <w:t>–</w:t>
      </w:r>
      <w:r>
        <w:rPr>
          <w:rFonts w:cstheme="minorHAnsi"/>
          <w:sz w:val="18"/>
          <w:szCs w:val="18"/>
          <w:lang w:eastAsia="zh-CN"/>
        </w:rPr>
        <w:tab/>
      </w:r>
      <w:r>
        <w:rPr>
          <w:rFonts w:cstheme="minorHAnsi" w:hint="eastAsia"/>
          <w:sz w:val="18"/>
          <w:szCs w:val="18"/>
          <w:lang w:eastAsia="zh-CN"/>
        </w:rPr>
        <w:t>国际电联</w:t>
      </w:r>
      <w:r w:rsidR="00E850BD">
        <w:rPr>
          <w:rFonts w:cstheme="minorHAnsi" w:hint="eastAsia"/>
          <w:sz w:val="18"/>
          <w:szCs w:val="18"/>
          <w:lang w:eastAsia="zh-CN"/>
        </w:rPr>
        <w:t>各</w:t>
      </w:r>
      <w:r>
        <w:rPr>
          <w:rFonts w:cstheme="minorHAnsi" w:hint="eastAsia"/>
          <w:sz w:val="18"/>
          <w:szCs w:val="18"/>
          <w:lang w:eastAsia="zh-CN"/>
        </w:rPr>
        <w:t>成员国主管部门</w:t>
      </w:r>
      <w:r>
        <w:rPr>
          <w:rFonts w:cstheme="minorHAnsi"/>
          <w:sz w:val="18"/>
          <w:szCs w:val="18"/>
          <w:lang w:eastAsia="zh-CN"/>
        </w:rPr>
        <w:br/>
      </w:r>
      <w:r w:rsidRPr="004A1974">
        <w:rPr>
          <w:rFonts w:cstheme="minorHAnsi"/>
          <w:sz w:val="18"/>
          <w:szCs w:val="18"/>
          <w:lang w:eastAsia="zh-CN"/>
        </w:rPr>
        <w:t>–</w:t>
      </w:r>
      <w:r>
        <w:rPr>
          <w:rFonts w:cstheme="minorHAnsi"/>
          <w:sz w:val="18"/>
          <w:szCs w:val="18"/>
          <w:lang w:eastAsia="zh-CN"/>
        </w:rPr>
        <w:tab/>
      </w:r>
      <w:r w:rsidR="006B12D0">
        <w:rPr>
          <w:rFonts w:cstheme="minorHAnsi" w:hint="eastAsia"/>
          <w:sz w:val="18"/>
          <w:szCs w:val="18"/>
          <w:lang w:eastAsia="zh-CN"/>
        </w:rPr>
        <w:t>无线电规则委员会</w:t>
      </w:r>
      <w:r>
        <w:rPr>
          <w:rFonts w:cstheme="minorHAnsi" w:hint="eastAsia"/>
          <w:sz w:val="18"/>
          <w:szCs w:val="18"/>
          <w:lang w:eastAsia="zh-CN"/>
        </w:rPr>
        <w:t>委员</w:t>
      </w:r>
      <w:r w:rsidR="00933984">
        <w:rPr>
          <w:rFonts w:cstheme="minorHAnsi"/>
          <w:sz w:val="18"/>
          <w:szCs w:val="18"/>
          <w:lang w:eastAsia="zh-CN"/>
        </w:rPr>
        <w:br/>
      </w:r>
    </w:p>
    <w:sectPr w:rsidR="00933984" w:rsidSect="000A08DD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7F98B" w14:textId="77777777" w:rsidR="00F04E41" w:rsidRDefault="00F04E41">
      <w:r>
        <w:separator/>
      </w:r>
    </w:p>
  </w:endnote>
  <w:endnote w:type="continuationSeparator" w:id="0">
    <w:p w14:paraId="14ABC909" w14:textId="77777777" w:rsidR="00F04E41" w:rsidRDefault="00F0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7811C" w14:textId="172E758A" w:rsidR="00AD17A2" w:rsidRPr="00624C3C" w:rsidRDefault="00AD17A2" w:rsidP="00D738EB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val="fr-CH"/>
      </w:rPr>
    </w:pPr>
    <w:r w:rsidRPr="00D738EB">
      <w:rPr>
        <w:sz w:val="16"/>
        <w:szCs w:val="16"/>
      </w:rPr>
      <w:fldChar w:fldCharType="begin"/>
    </w:r>
    <w:r w:rsidRPr="00624C3C">
      <w:rPr>
        <w:sz w:val="16"/>
        <w:szCs w:val="16"/>
        <w:lang w:val="fr-CH"/>
      </w:rPr>
      <w:instrText xml:space="preserve"> FILENAME \p  \* MERGEFORMAT </w:instrText>
    </w:r>
    <w:r w:rsidRPr="00D738EB">
      <w:rPr>
        <w:sz w:val="16"/>
        <w:szCs w:val="16"/>
      </w:rPr>
      <w:fldChar w:fldCharType="separate"/>
    </w:r>
    <w:r w:rsidR="000334CD">
      <w:rPr>
        <w:noProof/>
        <w:sz w:val="16"/>
        <w:szCs w:val="16"/>
        <w:lang w:val="fr-CH"/>
      </w:rPr>
      <w:t>Y:\APP\BR\CIRCS_DMS\CR\400\453\CR-453-Cv2.docx</w:t>
    </w:r>
    <w:r w:rsidRPr="00D738EB">
      <w:rPr>
        <w:noProof/>
        <w:sz w:val="16"/>
        <w:szCs w:val="16"/>
      </w:rPr>
      <w:fldChar w:fldCharType="end"/>
    </w:r>
    <w:r w:rsidRPr="00624C3C">
      <w:rPr>
        <w:noProof/>
        <w:sz w:val="16"/>
        <w:szCs w:val="16"/>
        <w:lang w:val="fr-CH"/>
      </w:rPr>
      <w:t xml:space="preserve"> (408857)</w:t>
    </w:r>
    <w:r w:rsidRPr="00624C3C">
      <w:rPr>
        <w:sz w:val="16"/>
        <w:szCs w:val="16"/>
        <w:lang w:val="fr-CH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SAVEDATE \@ DD.MM.YY </w:instrText>
    </w:r>
    <w:r w:rsidRPr="00D738EB">
      <w:rPr>
        <w:sz w:val="16"/>
        <w:szCs w:val="16"/>
      </w:rPr>
      <w:fldChar w:fldCharType="separate"/>
    </w:r>
    <w:r w:rsidR="003E7A07">
      <w:rPr>
        <w:noProof/>
        <w:sz w:val="16"/>
        <w:szCs w:val="16"/>
      </w:rPr>
      <w:t>31.03.20</w:t>
    </w:r>
    <w:r w:rsidRPr="00D738EB">
      <w:rPr>
        <w:sz w:val="16"/>
        <w:szCs w:val="16"/>
      </w:rPr>
      <w:fldChar w:fldCharType="end"/>
    </w:r>
    <w:r w:rsidRPr="00624C3C">
      <w:rPr>
        <w:sz w:val="16"/>
        <w:szCs w:val="16"/>
        <w:lang w:val="fr-CH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PRINTDATE \@ DD.MM.YY </w:instrText>
    </w:r>
    <w:r w:rsidRPr="00D738EB">
      <w:rPr>
        <w:sz w:val="16"/>
        <w:szCs w:val="16"/>
      </w:rPr>
      <w:fldChar w:fldCharType="separate"/>
    </w:r>
    <w:r w:rsidR="000334CD">
      <w:rPr>
        <w:noProof/>
        <w:sz w:val="16"/>
        <w:szCs w:val="16"/>
      </w:rPr>
      <w:t>29.11.19</w:t>
    </w:r>
    <w:r w:rsidRPr="00D738E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E688D" w14:textId="77777777" w:rsidR="00AD17A2" w:rsidRPr="001755C1" w:rsidRDefault="00AD17A2" w:rsidP="001755C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A9258" w14:textId="77777777" w:rsidR="00F04E41" w:rsidRDefault="00F04E41">
      <w:r>
        <w:t>____________________</w:t>
      </w:r>
    </w:p>
  </w:footnote>
  <w:footnote w:type="continuationSeparator" w:id="0">
    <w:p w14:paraId="133F3D6A" w14:textId="77777777" w:rsidR="00F04E41" w:rsidRDefault="00F0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D0297" w14:textId="77777777" w:rsidR="00AD17A2" w:rsidRPr="00AC1F2B" w:rsidRDefault="00AD17A2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4D53B" w14:textId="267F5CFE" w:rsidR="00AD17A2" w:rsidRPr="006D67E0" w:rsidRDefault="00625AF5" w:rsidP="005D78F0">
    <w:pPr>
      <w:pStyle w:val="Header"/>
      <w:jc w:val="center"/>
      <w:rPr>
        <w:sz w:val="18"/>
        <w:szCs w:val="18"/>
      </w:rPr>
    </w:pPr>
    <w:r>
      <w:rPr>
        <w:iCs/>
        <w:sz w:val="18"/>
        <w:szCs w:val="18"/>
      </w:rPr>
      <w:t>-</w:t>
    </w:r>
    <w:r w:rsidR="005D78F0" w:rsidRPr="006D67E0">
      <w:rPr>
        <w:iCs/>
        <w:sz w:val="18"/>
        <w:szCs w:val="18"/>
      </w:rPr>
      <w:fldChar w:fldCharType="begin"/>
    </w:r>
    <w:r w:rsidR="005D78F0" w:rsidRPr="006D67E0">
      <w:rPr>
        <w:iCs/>
        <w:sz w:val="18"/>
        <w:szCs w:val="18"/>
      </w:rPr>
      <w:instrText xml:space="preserve"> PAGE  \* MERGEFORMAT </w:instrText>
    </w:r>
    <w:r w:rsidR="005D78F0" w:rsidRPr="006D67E0">
      <w:rPr>
        <w:iCs/>
        <w:sz w:val="18"/>
        <w:szCs w:val="18"/>
      </w:rPr>
      <w:fldChar w:fldCharType="separate"/>
    </w:r>
    <w:r w:rsidR="00875232">
      <w:rPr>
        <w:iCs/>
        <w:noProof/>
        <w:sz w:val="18"/>
        <w:szCs w:val="18"/>
      </w:rPr>
      <w:t>2</w:t>
    </w:r>
    <w:r w:rsidR="005D78F0" w:rsidRPr="006D67E0">
      <w:rPr>
        <w:iCs/>
        <w:sz w:val="18"/>
        <w:szCs w:val="18"/>
      </w:rPr>
      <w:fldChar w:fldCharType="end"/>
    </w:r>
    <w:r>
      <w:rPr>
        <w:iCs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90428" w14:textId="36209D97" w:rsidR="0062074D" w:rsidRDefault="0062074D" w:rsidP="00EC1EB7">
    <w:pPr>
      <w:pStyle w:val="Header"/>
    </w:pPr>
  </w:p>
  <w:tbl>
    <w:tblPr>
      <w:tblStyle w:val="TableGrid"/>
      <w:tblW w:w="14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  <w:gridCol w:w="5000"/>
    </w:tblGrid>
    <w:tr w:rsidR="0062074D" w14:paraId="1CC18213" w14:textId="77777777" w:rsidTr="003E35B1">
      <w:tc>
        <w:tcPr>
          <w:tcW w:w="9498" w:type="dxa"/>
        </w:tcPr>
        <w:p w14:paraId="27641A5B" w14:textId="77777777" w:rsidR="0062074D" w:rsidRDefault="0062074D" w:rsidP="0062074D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6A7D3DD" wp14:editId="2F77B1A2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592992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4653ED40" w14:textId="77777777" w:rsidR="0062074D" w:rsidRDefault="0062074D" w:rsidP="0062074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</w:p>
      </w:tc>
    </w:tr>
  </w:tbl>
  <w:p w14:paraId="1C4A6B92" w14:textId="1577938C" w:rsidR="0062074D" w:rsidRDefault="0062074D" w:rsidP="00EC1EB7">
    <w:pPr>
      <w:pStyle w:val="Header"/>
    </w:pPr>
  </w:p>
  <w:p w14:paraId="70C72318" w14:textId="77777777" w:rsidR="0062074D" w:rsidRPr="00EC1EB7" w:rsidRDefault="0062074D" w:rsidP="00EC1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2FE0B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A1B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D3410EC"/>
    <w:multiLevelType w:val="hybridMultilevel"/>
    <w:tmpl w:val="BCEC24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574302"/>
    <w:multiLevelType w:val="hybridMultilevel"/>
    <w:tmpl w:val="D3CE2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BA2E7D"/>
    <w:multiLevelType w:val="hybridMultilevel"/>
    <w:tmpl w:val="5C30F260"/>
    <w:lvl w:ilvl="0" w:tplc="1F02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6E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E27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67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03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CA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EB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60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8EB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5326A"/>
    <w:multiLevelType w:val="hybridMultilevel"/>
    <w:tmpl w:val="26980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A7DDF"/>
    <w:multiLevelType w:val="hybridMultilevel"/>
    <w:tmpl w:val="56CC4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0A433E"/>
    <w:multiLevelType w:val="hybridMultilevel"/>
    <w:tmpl w:val="96F01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407645"/>
    <w:multiLevelType w:val="hybridMultilevel"/>
    <w:tmpl w:val="1F789970"/>
    <w:lvl w:ilvl="0" w:tplc="BC549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AA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23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4A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C3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6D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ED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0D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4A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4" w15:restartNumberingAfterBreak="0">
    <w:nsid w:val="480116EF"/>
    <w:multiLevelType w:val="hybridMultilevel"/>
    <w:tmpl w:val="205822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DA0309"/>
    <w:multiLevelType w:val="hybridMultilevel"/>
    <w:tmpl w:val="2AF2080A"/>
    <w:lvl w:ilvl="0" w:tplc="F6688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C6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2F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A5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E6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42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0A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A7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AE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C561558"/>
    <w:multiLevelType w:val="hybridMultilevel"/>
    <w:tmpl w:val="D89C6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D60A6"/>
    <w:multiLevelType w:val="hybridMultilevel"/>
    <w:tmpl w:val="3C26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B0EDA"/>
    <w:multiLevelType w:val="hybridMultilevel"/>
    <w:tmpl w:val="55843E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9"/>
  </w:num>
  <w:num w:numId="4">
    <w:abstractNumId w:val="17"/>
  </w:num>
  <w:num w:numId="5">
    <w:abstractNumId w:val="24"/>
  </w:num>
  <w:num w:numId="6">
    <w:abstractNumId w:val="16"/>
  </w:num>
  <w:num w:numId="7">
    <w:abstractNumId w:val="27"/>
  </w:num>
  <w:num w:numId="8">
    <w:abstractNumId w:val="19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15"/>
  </w:num>
  <w:num w:numId="22">
    <w:abstractNumId w:val="14"/>
  </w:num>
  <w:num w:numId="23">
    <w:abstractNumId w:val="20"/>
  </w:num>
  <w:num w:numId="24">
    <w:abstractNumId w:val="25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30641"/>
    <w:rsid w:val="00006A31"/>
    <w:rsid w:val="00006C82"/>
    <w:rsid w:val="00010E30"/>
    <w:rsid w:val="00015C76"/>
    <w:rsid w:val="000214C7"/>
    <w:rsid w:val="00026CF8"/>
    <w:rsid w:val="00030BD7"/>
    <w:rsid w:val="00031E64"/>
    <w:rsid w:val="000334CD"/>
    <w:rsid w:val="00034340"/>
    <w:rsid w:val="00035CB3"/>
    <w:rsid w:val="00045A8D"/>
    <w:rsid w:val="0005167A"/>
    <w:rsid w:val="00054E5D"/>
    <w:rsid w:val="00070258"/>
    <w:rsid w:val="0007323C"/>
    <w:rsid w:val="00082DBA"/>
    <w:rsid w:val="00086D03"/>
    <w:rsid w:val="00091F6C"/>
    <w:rsid w:val="000A08DD"/>
    <w:rsid w:val="000A096A"/>
    <w:rsid w:val="000A375E"/>
    <w:rsid w:val="000A5AA0"/>
    <w:rsid w:val="000A7051"/>
    <w:rsid w:val="000B0AF6"/>
    <w:rsid w:val="000B0E9B"/>
    <w:rsid w:val="000B2CAE"/>
    <w:rsid w:val="000B55C7"/>
    <w:rsid w:val="000C03C7"/>
    <w:rsid w:val="000C2AD0"/>
    <w:rsid w:val="000D27F5"/>
    <w:rsid w:val="000E3DEE"/>
    <w:rsid w:val="000E4E0D"/>
    <w:rsid w:val="000F00B0"/>
    <w:rsid w:val="00100B72"/>
    <w:rsid w:val="00101F7D"/>
    <w:rsid w:val="00103C76"/>
    <w:rsid w:val="00107892"/>
    <w:rsid w:val="0011265F"/>
    <w:rsid w:val="00117282"/>
    <w:rsid w:val="00117389"/>
    <w:rsid w:val="00121C2D"/>
    <w:rsid w:val="00134404"/>
    <w:rsid w:val="00144DFB"/>
    <w:rsid w:val="00146E74"/>
    <w:rsid w:val="00164B62"/>
    <w:rsid w:val="00171994"/>
    <w:rsid w:val="001755C1"/>
    <w:rsid w:val="0018793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58D8"/>
    <w:rsid w:val="002302B3"/>
    <w:rsid w:val="00230C66"/>
    <w:rsid w:val="00235A29"/>
    <w:rsid w:val="00241526"/>
    <w:rsid w:val="00243ED5"/>
    <w:rsid w:val="002443A2"/>
    <w:rsid w:val="00256F19"/>
    <w:rsid w:val="002638A1"/>
    <w:rsid w:val="00266E74"/>
    <w:rsid w:val="00283C3B"/>
    <w:rsid w:val="00284047"/>
    <w:rsid w:val="002861E6"/>
    <w:rsid w:val="00287D18"/>
    <w:rsid w:val="00292C1D"/>
    <w:rsid w:val="002A2618"/>
    <w:rsid w:val="002A5DD7"/>
    <w:rsid w:val="002B0CAC"/>
    <w:rsid w:val="002B5EB6"/>
    <w:rsid w:val="002C1103"/>
    <w:rsid w:val="002D43AE"/>
    <w:rsid w:val="002D5A15"/>
    <w:rsid w:val="002D5BDD"/>
    <w:rsid w:val="002D6AFC"/>
    <w:rsid w:val="002E0DC8"/>
    <w:rsid w:val="002E3D27"/>
    <w:rsid w:val="002E5C34"/>
    <w:rsid w:val="002F0890"/>
    <w:rsid w:val="002F2531"/>
    <w:rsid w:val="002F4967"/>
    <w:rsid w:val="002F5AD8"/>
    <w:rsid w:val="00306BF7"/>
    <w:rsid w:val="00316935"/>
    <w:rsid w:val="003266ED"/>
    <w:rsid w:val="00326C68"/>
    <w:rsid w:val="00334544"/>
    <w:rsid w:val="003370B8"/>
    <w:rsid w:val="00345D38"/>
    <w:rsid w:val="00352097"/>
    <w:rsid w:val="00356399"/>
    <w:rsid w:val="003666FF"/>
    <w:rsid w:val="0037309C"/>
    <w:rsid w:val="00380A6E"/>
    <w:rsid w:val="003836D4"/>
    <w:rsid w:val="003A1F49"/>
    <w:rsid w:val="003A46DB"/>
    <w:rsid w:val="003A55ED"/>
    <w:rsid w:val="003A5D52"/>
    <w:rsid w:val="003A66C0"/>
    <w:rsid w:val="003B2BDA"/>
    <w:rsid w:val="003B42C4"/>
    <w:rsid w:val="003B55EC"/>
    <w:rsid w:val="003B78E6"/>
    <w:rsid w:val="003C2EA7"/>
    <w:rsid w:val="003C4471"/>
    <w:rsid w:val="003C7D41"/>
    <w:rsid w:val="003D4A69"/>
    <w:rsid w:val="003E504F"/>
    <w:rsid w:val="003E78D6"/>
    <w:rsid w:val="003E7A07"/>
    <w:rsid w:val="003F200B"/>
    <w:rsid w:val="003F3241"/>
    <w:rsid w:val="00400573"/>
    <w:rsid w:val="004007A3"/>
    <w:rsid w:val="00406D71"/>
    <w:rsid w:val="00416339"/>
    <w:rsid w:val="00422984"/>
    <w:rsid w:val="004326DB"/>
    <w:rsid w:val="0043682E"/>
    <w:rsid w:val="00447ECB"/>
    <w:rsid w:val="004623F7"/>
    <w:rsid w:val="004675D5"/>
    <w:rsid w:val="00480F51"/>
    <w:rsid w:val="00481124"/>
    <w:rsid w:val="004815EB"/>
    <w:rsid w:val="00487569"/>
    <w:rsid w:val="00492C12"/>
    <w:rsid w:val="00496864"/>
    <w:rsid w:val="00496920"/>
    <w:rsid w:val="00496B43"/>
    <w:rsid w:val="004A4496"/>
    <w:rsid w:val="004B11AB"/>
    <w:rsid w:val="004B7C9A"/>
    <w:rsid w:val="004C6477"/>
    <w:rsid w:val="004C6779"/>
    <w:rsid w:val="004C68C5"/>
    <w:rsid w:val="004D2A90"/>
    <w:rsid w:val="004D733B"/>
    <w:rsid w:val="004E0DC4"/>
    <w:rsid w:val="004E0FB5"/>
    <w:rsid w:val="004E43BB"/>
    <w:rsid w:val="004E460D"/>
    <w:rsid w:val="004E67A1"/>
    <w:rsid w:val="004F178E"/>
    <w:rsid w:val="004F4543"/>
    <w:rsid w:val="004F57BB"/>
    <w:rsid w:val="00505309"/>
    <w:rsid w:val="0050789B"/>
    <w:rsid w:val="00511FE5"/>
    <w:rsid w:val="005208BC"/>
    <w:rsid w:val="005224A1"/>
    <w:rsid w:val="00534372"/>
    <w:rsid w:val="00543DF8"/>
    <w:rsid w:val="00546101"/>
    <w:rsid w:val="00553DD7"/>
    <w:rsid w:val="00557323"/>
    <w:rsid w:val="005638CF"/>
    <w:rsid w:val="0056741E"/>
    <w:rsid w:val="0057325A"/>
    <w:rsid w:val="0057469A"/>
    <w:rsid w:val="00575D3E"/>
    <w:rsid w:val="00580814"/>
    <w:rsid w:val="00583A0B"/>
    <w:rsid w:val="005A03A3"/>
    <w:rsid w:val="005A2B92"/>
    <w:rsid w:val="005A3F66"/>
    <w:rsid w:val="005A79E9"/>
    <w:rsid w:val="005B214C"/>
    <w:rsid w:val="005B4CDA"/>
    <w:rsid w:val="005C0C6F"/>
    <w:rsid w:val="005C3380"/>
    <w:rsid w:val="005D3669"/>
    <w:rsid w:val="005D78F0"/>
    <w:rsid w:val="005D7BA8"/>
    <w:rsid w:val="005E5C29"/>
    <w:rsid w:val="005E5EB3"/>
    <w:rsid w:val="005F3CB6"/>
    <w:rsid w:val="005F657C"/>
    <w:rsid w:val="00602D53"/>
    <w:rsid w:val="006047E5"/>
    <w:rsid w:val="0062074D"/>
    <w:rsid w:val="00624210"/>
    <w:rsid w:val="00624C3C"/>
    <w:rsid w:val="00625AF5"/>
    <w:rsid w:val="0064371D"/>
    <w:rsid w:val="00650543"/>
    <w:rsid w:val="00650B2A"/>
    <w:rsid w:val="00651777"/>
    <w:rsid w:val="006550F8"/>
    <w:rsid w:val="00665AB6"/>
    <w:rsid w:val="00670823"/>
    <w:rsid w:val="006829F3"/>
    <w:rsid w:val="006856B1"/>
    <w:rsid w:val="00685A87"/>
    <w:rsid w:val="00686627"/>
    <w:rsid w:val="00691892"/>
    <w:rsid w:val="006A518B"/>
    <w:rsid w:val="006B0590"/>
    <w:rsid w:val="006B12D0"/>
    <w:rsid w:val="006B3CF2"/>
    <w:rsid w:val="006B49DA"/>
    <w:rsid w:val="006C53F8"/>
    <w:rsid w:val="006C7CDE"/>
    <w:rsid w:val="006D67E0"/>
    <w:rsid w:val="006D6AAB"/>
    <w:rsid w:val="006E10BC"/>
    <w:rsid w:val="006F195F"/>
    <w:rsid w:val="0070385E"/>
    <w:rsid w:val="00712A4B"/>
    <w:rsid w:val="007234B1"/>
    <w:rsid w:val="00723D08"/>
    <w:rsid w:val="0072415C"/>
    <w:rsid w:val="007253AF"/>
    <w:rsid w:val="00725E6B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53D8"/>
    <w:rsid w:val="00796CD6"/>
    <w:rsid w:val="007B3DB1"/>
    <w:rsid w:val="007B4AB7"/>
    <w:rsid w:val="007C1093"/>
    <w:rsid w:val="007C5400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4B46"/>
    <w:rsid w:val="00847EA2"/>
    <w:rsid w:val="00854131"/>
    <w:rsid w:val="0085580E"/>
    <w:rsid w:val="0085652D"/>
    <w:rsid w:val="008613D6"/>
    <w:rsid w:val="00875232"/>
    <w:rsid w:val="0087694B"/>
    <w:rsid w:val="00880F4D"/>
    <w:rsid w:val="008B35A3"/>
    <w:rsid w:val="008B37E1"/>
    <w:rsid w:val="008B45F8"/>
    <w:rsid w:val="008C2E74"/>
    <w:rsid w:val="008C5E7D"/>
    <w:rsid w:val="008D5409"/>
    <w:rsid w:val="008E006D"/>
    <w:rsid w:val="008E38B4"/>
    <w:rsid w:val="008F4F21"/>
    <w:rsid w:val="008F54CA"/>
    <w:rsid w:val="00904D4A"/>
    <w:rsid w:val="009076D7"/>
    <w:rsid w:val="009151BA"/>
    <w:rsid w:val="00925023"/>
    <w:rsid w:val="009277BC"/>
    <w:rsid w:val="00927D57"/>
    <w:rsid w:val="00930641"/>
    <w:rsid w:val="00931A51"/>
    <w:rsid w:val="00933984"/>
    <w:rsid w:val="00936E1F"/>
    <w:rsid w:val="00947185"/>
    <w:rsid w:val="009518B3"/>
    <w:rsid w:val="00963D9D"/>
    <w:rsid w:val="00972D09"/>
    <w:rsid w:val="0098013E"/>
    <w:rsid w:val="00981B54"/>
    <w:rsid w:val="009842C3"/>
    <w:rsid w:val="009A009A"/>
    <w:rsid w:val="009A6BB6"/>
    <w:rsid w:val="009B2B39"/>
    <w:rsid w:val="009B3F43"/>
    <w:rsid w:val="009B59EA"/>
    <w:rsid w:val="009B5CFA"/>
    <w:rsid w:val="009C161F"/>
    <w:rsid w:val="009C4377"/>
    <w:rsid w:val="009C56B4"/>
    <w:rsid w:val="009C680F"/>
    <w:rsid w:val="009C6A12"/>
    <w:rsid w:val="009D51A2"/>
    <w:rsid w:val="009E04A8"/>
    <w:rsid w:val="009E4AEC"/>
    <w:rsid w:val="009E5BD8"/>
    <w:rsid w:val="009E681E"/>
    <w:rsid w:val="009F26CB"/>
    <w:rsid w:val="00A10009"/>
    <w:rsid w:val="00A10237"/>
    <w:rsid w:val="00A119E6"/>
    <w:rsid w:val="00A20FBC"/>
    <w:rsid w:val="00A31370"/>
    <w:rsid w:val="00A34D6D"/>
    <w:rsid w:val="00A34D6F"/>
    <w:rsid w:val="00A41F91"/>
    <w:rsid w:val="00A63355"/>
    <w:rsid w:val="00A7596D"/>
    <w:rsid w:val="00A963DF"/>
    <w:rsid w:val="00AC0C22"/>
    <w:rsid w:val="00AC1F2B"/>
    <w:rsid w:val="00AC3896"/>
    <w:rsid w:val="00AD17A2"/>
    <w:rsid w:val="00AD2CF2"/>
    <w:rsid w:val="00AE2D88"/>
    <w:rsid w:val="00AE6CE8"/>
    <w:rsid w:val="00AE6F6F"/>
    <w:rsid w:val="00AF051D"/>
    <w:rsid w:val="00AF3325"/>
    <w:rsid w:val="00AF3457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7588D"/>
    <w:rsid w:val="00B77353"/>
    <w:rsid w:val="00B774CC"/>
    <w:rsid w:val="00B81C2F"/>
    <w:rsid w:val="00B90743"/>
    <w:rsid w:val="00B90C45"/>
    <w:rsid w:val="00B933BE"/>
    <w:rsid w:val="00B97BE8"/>
    <w:rsid w:val="00BC27E4"/>
    <w:rsid w:val="00BD6738"/>
    <w:rsid w:val="00BD7E5E"/>
    <w:rsid w:val="00BE63DB"/>
    <w:rsid w:val="00BE6574"/>
    <w:rsid w:val="00C01D9C"/>
    <w:rsid w:val="00C07319"/>
    <w:rsid w:val="00C16FD2"/>
    <w:rsid w:val="00C23B69"/>
    <w:rsid w:val="00C24A9A"/>
    <w:rsid w:val="00C37742"/>
    <w:rsid w:val="00C4395E"/>
    <w:rsid w:val="00C44CE3"/>
    <w:rsid w:val="00C47FFD"/>
    <w:rsid w:val="00C51E92"/>
    <w:rsid w:val="00C57E2C"/>
    <w:rsid w:val="00C608B7"/>
    <w:rsid w:val="00C60912"/>
    <w:rsid w:val="00C66F24"/>
    <w:rsid w:val="00C76D7F"/>
    <w:rsid w:val="00C776B2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7BEC"/>
    <w:rsid w:val="00D10BA0"/>
    <w:rsid w:val="00D21694"/>
    <w:rsid w:val="00D24EB5"/>
    <w:rsid w:val="00D35AB9"/>
    <w:rsid w:val="00D41571"/>
    <w:rsid w:val="00D416A0"/>
    <w:rsid w:val="00D469A8"/>
    <w:rsid w:val="00D47672"/>
    <w:rsid w:val="00D5123C"/>
    <w:rsid w:val="00D55560"/>
    <w:rsid w:val="00D61C5A"/>
    <w:rsid w:val="00D631CE"/>
    <w:rsid w:val="00D6790C"/>
    <w:rsid w:val="00D730BF"/>
    <w:rsid w:val="00D73277"/>
    <w:rsid w:val="00D738EB"/>
    <w:rsid w:val="00D76586"/>
    <w:rsid w:val="00D82657"/>
    <w:rsid w:val="00D87E20"/>
    <w:rsid w:val="00DA16E6"/>
    <w:rsid w:val="00DA4037"/>
    <w:rsid w:val="00DA4711"/>
    <w:rsid w:val="00DA6DE4"/>
    <w:rsid w:val="00DE66A5"/>
    <w:rsid w:val="00DF2B50"/>
    <w:rsid w:val="00DF7941"/>
    <w:rsid w:val="00E01059"/>
    <w:rsid w:val="00E04C86"/>
    <w:rsid w:val="00E17344"/>
    <w:rsid w:val="00E177E0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59B3"/>
    <w:rsid w:val="00E67928"/>
    <w:rsid w:val="00E702CA"/>
    <w:rsid w:val="00E70FB5"/>
    <w:rsid w:val="00E71483"/>
    <w:rsid w:val="00E850BD"/>
    <w:rsid w:val="00E915AF"/>
    <w:rsid w:val="00E96415"/>
    <w:rsid w:val="00E97254"/>
    <w:rsid w:val="00EA15B3"/>
    <w:rsid w:val="00EB2358"/>
    <w:rsid w:val="00EB3EB8"/>
    <w:rsid w:val="00EC00EF"/>
    <w:rsid w:val="00EC02FE"/>
    <w:rsid w:val="00EC1EB7"/>
    <w:rsid w:val="00EC4A96"/>
    <w:rsid w:val="00EE03A0"/>
    <w:rsid w:val="00F04E41"/>
    <w:rsid w:val="00F424BF"/>
    <w:rsid w:val="00F44FC3"/>
    <w:rsid w:val="00F46107"/>
    <w:rsid w:val="00F468C5"/>
    <w:rsid w:val="00F50FC4"/>
    <w:rsid w:val="00F52F39"/>
    <w:rsid w:val="00F55884"/>
    <w:rsid w:val="00F574A2"/>
    <w:rsid w:val="00F6184F"/>
    <w:rsid w:val="00F71ED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BD17BDE"/>
  <w15:docId w15:val="{0137E0F2-7261-45F0-8F0B-D9E7EC22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Appel note de bas de p +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1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930641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3064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30641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30641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30641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30641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930641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930641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930641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930641"/>
    <w:rPr>
      <w:b/>
      <w:sz w:val="24"/>
      <w:szCs w:val="22"/>
      <w:lang w:val="en-US" w:eastAsia="en-US"/>
    </w:rPr>
  </w:style>
  <w:style w:type="numbering" w:customStyle="1" w:styleId="1">
    <w:name w:val="无列表1"/>
    <w:next w:val="NoList"/>
    <w:uiPriority w:val="99"/>
    <w:semiHidden/>
    <w:unhideWhenUsed/>
    <w:rsid w:val="00930641"/>
  </w:style>
  <w:style w:type="paragraph" w:customStyle="1" w:styleId="AnnexNotitle0">
    <w:name w:val="Annex_No &amp; title"/>
    <w:basedOn w:val="Normal"/>
    <w:next w:val="Normalaftertitle"/>
    <w:link w:val="AnnexNotitleChar"/>
    <w:rsid w:val="0093064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0641"/>
    <w:rPr>
      <w:sz w:val="24"/>
      <w:szCs w:val="22"/>
      <w:lang w:val="en-US" w:eastAsia="en-US"/>
    </w:rPr>
  </w:style>
  <w:style w:type="paragraph" w:styleId="Closing">
    <w:name w:val="Closing"/>
    <w:basedOn w:val="Normal"/>
    <w:link w:val="ClosingChar"/>
    <w:rsid w:val="00930641"/>
    <w:pPr>
      <w:spacing w:before="120" w:line="240" w:lineRule="auto"/>
      <w:ind w:left="4320"/>
      <w:jc w:val="left"/>
    </w:pPr>
    <w:rPr>
      <w:rFonts w:ascii="Times New Roman" w:eastAsia="SimSun" w:hAnsi="Times New Roman" w:cs="Times New Roman"/>
      <w:szCs w:val="20"/>
      <w:lang w:val="fr-FR" w:eastAsia="zh-CN"/>
    </w:rPr>
  </w:style>
  <w:style w:type="character" w:customStyle="1" w:styleId="ClosingChar">
    <w:name w:val="Closing Char"/>
    <w:basedOn w:val="DefaultParagraphFont"/>
    <w:link w:val="Closing"/>
    <w:rsid w:val="00930641"/>
    <w:rPr>
      <w:rFonts w:ascii="Times New Roman" w:eastAsia="SimSun" w:hAnsi="Times New Roman" w:cs="Times New Roman"/>
      <w:sz w:val="24"/>
      <w:lang w:val="fr-FR"/>
    </w:rPr>
  </w:style>
  <w:style w:type="paragraph" w:styleId="Salutation">
    <w:name w:val="Salutation"/>
    <w:basedOn w:val="Normal"/>
    <w:next w:val="Normal"/>
    <w:link w:val="SalutationChar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table" w:customStyle="1" w:styleId="10">
    <w:name w:val="网格型1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0">
    <w:name w:val="Figure_No &amp; title"/>
    <w:basedOn w:val="Normal"/>
    <w:next w:val="Normalaftertitle"/>
    <w:rsid w:val="00930641"/>
    <w:pPr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930641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Appdef">
    <w:name w:val="App_def"/>
    <w:basedOn w:val="DefaultParagraphFont"/>
    <w:rsid w:val="0093064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0641"/>
  </w:style>
  <w:style w:type="paragraph" w:customStyle="1" w:styleId="AppendixNotitle0">
    <w:name w:val="Appendix_No &amp; title"/>
    <w:basedOn w:val="AnnexNotitle0"/>
    <w:next w:val="Normalaftertitle"/>
    <w:rsid w:val="00930641"/>
  </w:style>
  <w:style w:type="character" w:customStyle="1" w:styleId="Artdef">
    <w:name w:val="Art_def"/>
    <w:basedOn w:val="DefaultParagraphFont"/>
    <w:rsid w:val="0093064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30641"/>
  </w:style>
  <w:style w:type="paragraph" w:customStyle="1" w:styleId="RecNoBR">
    <w:name w:val="Rec_No_BR"/>
    <w:basedOn w:val="Normal"/>
    <w:next w:val="Rectitle"/>
    <w:rsid w:val="0093064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930641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930641"/>
  </w:style>
  <w:style w:type="paragraph" w:customStyle="1" w:styleId="RepNoBR">
    <w:name w:val="Rep_No_BR"/>
    <w:basedOn w:val="RecNoBR"/>
    <w:next w:val="Reptitle"/>
    <w:rsid w:val="00930641"/>
  </w:style>
  <w:style w:type="paragraph" w:customStyle="1" w:styleId="ResNoBR">
    <w:name w:val="Res_No_BR"/>
    <w:basedOn w:val="RecNoBR"/>
    <w:next w:val="Restitle"/>
    <w:rsid w:val="00930641"/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DNV Char"/>
    <w:basedOn w:val="DefaultParagraphFont"/>
    <w:link w:val="FootnoteText"/>
    <w:rsid w:val="00930641"/>
    <w:rPr>
      <w:szCs w:val="22"/>
      <w:lang w:val="en-US" w:eastAsia="en-US"/>
    </w:rPr>
  </w:style>
  <w:style w:type="paragraph" w:customStyle="1" w:styleId="TableNotitle0">
    <w:name w:val="Table_No &amp; title"/>
    <w:basedOn w:val="Normal"/>
    <w:next w:val="Tablehead"/>
    <w:rsid w:val="00930641"/>
    <w:pPr>
      <w:keepNext/>
      <w:keepLine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93064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930641"/>
    <w:rPr>
      <w:b/>
    </w:rPr>
  </w:style>
  <w:style w:type="character" w:customStyle="1" w:styleId="Resdef">
    <w:name w:val="Res_def"/>
    <w:basedOn w:val="DefaultParagraphFont"/>
    <w:rsid w:val="0093064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30641"/>
    <w:rPr>
      <w:b/>
      <w:color w:val="auto"/>
    </w:rPr>
  </w:style>
  <w:style w:type="paragraph" w:customStyle="1" w:styleId="Tableref">
    <w:name w:val="Table_ref"/>
    <w:basedOn w:val="Normal"/>
    <w:next w:val="TabletitleBR"/>
    <w:rsid w:val="00930641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93064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30641"/>
    <w:pPr>
      <w:keepNext/>
      <w:keepLines/>
      <w:spacing w:before="48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TableText0">
    <w:name w:val="Table_Text"/>
    <w:basedOn w:val="Normal"/>
    <w:rsid w:val="009306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abletextChar">
    <w:name w:val="Table_text Char"/>
    <w:basedOn w:val="DefaultParagraphFont"/>
    <w:link w:val="Tabletext"/>
    <w:rsid w:val="00930641"/>
    <w:rPr>
      <w:szCs w:val="22"/>
      <w:lang w:val="en-US" w:eastAsia="en-US"/>
    </w:rPr>
  </w:style>
  <w:style w:type="character" w:customStyle="1" w:styleId="TabletitleBRChar">
    <w:name w:val="Table_title_BR Char"/>
    <w:basedOn w:val="DefaultParagraphFont"/>
    <w:link w:val="TabletitleBR"/>
    <w:rsid w:val="00930641"/>
    <w:rPr>
      <w:rFonts w:ascii="Times New Roman" w:eastAsia="Times New Roman" w:hAnsi="Times New Roman" w:cs="Times New Roman"/>
      <w:b/>
      <w:sz w:val="24"/>
      <w:lang w:val="en-GB" w:eastAsia="en-US"/>
    </w:rPr>
  </w:style>
  <w:style w:type="character" w:customStyle="1" w:styleId="TableNoBRChar">
    <w:name w:val="Table_No_BR Char"/>
    <w:basedOn w:val="DefaultParagraphFont"/>
    <w:link w:val="TableNoBR"/>
    <w:rsid w:val="00930641"/>
    <w:rPr>
      <w:rFonts w:ascii="Times New Roman" w:eastAsia="Times New Roman" w:hAnsi="Times New Roman" w:cs="Times New Roman"/>
      <w:caps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rsid w:val="00930641"/>
    <w:rPr>
      <w:rFonts w:ascii="Times New Roman" w:eastAsia="Times New Roman" w:hAnsi="Times New Roman" w:cs="Times New Roman"/>
      <w:b/>
      <w:sz w:val="28"/>
      <w:lang w:val="en-GB" w:eastAsia="en-US"/>
    </w:rPr>
  </w:style>
  <w:style w:type="paragraph" w:customStyle="1" w:styleId="Style1">
    <w:name w:val="Style1"/>
    <w:basedOn w:val="Normal"/>
    <w:rsid w:val="00930641"/>
    <w:pPr>
      <w:spacing w:before="120" w:line="240" w:lineRule="auto"/>
      <w:ind w:left="72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930641"/>
    <w:rPr>
      <w:sz w:val="24"/>
      <w:szCs w:val="22"/>
      <w:lang w:val="en-US" w:eastAsia="en-US"/>
    </w:rPr>
  </w:style>
  <w:style w:type="paragraph" w:customStyle="1" w:styleId="TableNo">
    <w:name w:val="Table_No"/>
    <w:basedOn w:val="Normal"/>
    <w:next w:val="Normal"/>
    <w:link w:val="TableNoChar"/>
    <w:rsid w:val="0093064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</w:rPr>
  </w:style>
  <w:style w:type="character" w:customStyle="1" w:styleId="TableNoChar">
    <w:name w:val="Table_No Char"/>
    <w:basedOn w:val="DefaultParagraphFont"/>
    <w:link w:val="TableNo"/>
    <w:rsid w:val="00930641"/>
    <w:rPr>
      <w:rFonts w:ascii="Times New Roman" w:eastAsia="Times New Roman" w:hAnsi="Times New Roman" w:cs="Times New Roman"/>
      <w:caps/>
      <w:sz w:val="24"/>
      <w:lang w:val="en-US" w:eastAsia="en-US"/>
    </w:rPr>
  </w:style>
  <w:style w:type="character" w:customStyle="1" w:styleId="HeadingbChar">
    <w:name w:val="Heading_b Char"/>
    <w:basedOn w:val="DefaultParagraphFont"/>
    <w:link w:val="Headingb"/>
    <w:rsid w:val="00930641"/>
    <w:rPr>
      <w:b/>
      <w:sz w:val="24"/>
      <w:szCs w:val="22"/>
      <w:lang w:val="en-US" w:eastAsia="en-US"/>
    </w:rPr>
  </w:style>
  <w:style w:type="paragraph" w:customStyle="1" w:styleId="TableTitle">
    <w:name w:val="Table_Title"/>
    <w:basedOn w:val="Normal"/>
    <w:next w:val="TableText0"/>
    <w:rsid w:val="00930641"/>
    <w:pPr>
      <w:keepNext/>
      <w:keepLines/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itle0">
    <w:name w:val="Table_title"/>
    <w:basedOn w:val="Normal"/>
    <w:next w:val="Tabletext"/>
    <w:rsid w:val="00930641"/>
    <w:pPr>
      <w:keepNext/>
      <w:keepLines/>
      <w:spacing w:before="120" w:after="120" w:line="240" w:lineRule="auto"/>
      <w:jc w:val="center"/>
    </w:pPr>
    <w:rPr>
      <w:rFonts w:ascii="Times New Roman Bold" w:eastAsia="Times New Roman" w:hAnsi="Times New Roman Bold" w:cs="Times New Roman"/>
      <w:b/>
      <w:szCs w:val="20"/>
    </w:rPr>
  </w:style>
  <w:style w:type="paragraph" w:customStyle="1" w:styleId="Annextitle">
    <w:name w:val="Annex_title"/>
    <w:basedOn w:val="Normal"/>
    <w:next w:val="Normal"/>
    <w:link w:val="AnnextitleChar"/>
    <w:rsid w:val="00930641"/>
    <w:pPr>
      <w:keepNext/>
      <w:keepLines/>
      <w:spacing w:before="240" w:after="280" w:line="240" w:lineRule="auto"/>
      <w:jc w:val="center"/>
    </w:pPr>
    <w:rPr>
      <w:rFonts w:ascii="Times New Roman Bold" w:eastAsia="Times New Roman" w:hAnsi="Times New Roman Bold" w:cs="Times New Roman"/>
      <w:b/>
      <w:sz w:val="28"/>
      <w:szCs w:val="20"/>
    </w:rPr>
  </w:style>
  <w:style w:type="character" w:customStyle="1" w:styleId="AnnextitleChar">
    <w:name w:val="Annex_title Char"/>
    <w:basedOn w:val="DefaultParagraphFont"/>
    <w:link w:val="Annextitle"/>
    <w:rsid w:val="00930641"/>
    <w:rPr>
      <w:rFonts w:ascii="Times New Roman Bold" w:eastAsia="Times New Roman" w:hAnsi="Times New Roman Bold" w:cs="Times New Roman"/>
      <w:b/>
      <w:sz w:val="28"/>
      <w:lang w:val="en-US" w:eastAsia="en-US"/>
    </w:rPr>
  </w:style>
  <w:style w:type="paragraph" w:customStyle="1" w:styleId="Table">
    <w:name w:val="Table_#"/>
    <w:basedOn w:val="Normal"/>
    <w:next w:val="TableTitle"/>
    <w:rsid w:val="00930641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Char">
    <w:name w:val="Char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0"/>
      <w:lang w:val="fr-FR" w:eastAsia="zh-CN"/>
    </w:rPr>
  </w:style>
  <w:style w:type="paragraph" w:styleId="ListParagraph">
    <w:name w:val="List Paragraph"/>
    <w:basedOn w:val="Normal"/>
    <w:uiPriority w:val="34"/>
    <w:qFormat/>
    <w:rsid w:val="00930641"/>
    <w:pPr>
      <w:spacing w:before="12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rsid w:val="009306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930641"/>
    <w:pPr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jc w:val="center"/>
    </w:pPr>
    <w:rPr>
      <w:rFonts w:ascii="Arial" w:eastAsia="SimSun" w:hAnsi="Arial" w:cs="Times New Roman"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930641"/>
    <w:rPr>
      <w:rFonts w:ascii="Arial" w:eastAsia="SimSun" w:hAnsi="Arial" w:cs="Times New Roman"/>
      <w:sz w:val="28"/>
      <w:lang w:val="en-US"/>
    </w:rPr>
  </w:style>
  <w:style w:type="paragraph" w:customStyle="1" w:styleId="LetterHead">
    <w:name w:val="LetterHead"/>
    <w:basedOn w:val="Normal"/>
    <w:rsid w:val="00930641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overflowPunct/>
      <w:autoSpaceDE/>
      <w:autoSpaceDN/>
      <w:adjustRightInd/>
      <w:spacing w:before="660" w:line="240" w:lineRule="auto"/>
      <w:jc w:val="left"/>
      <w:textAlignment w:val="auto"/>
    </w:pPr>
    <w:rPr>
      <w:rFonts w:ascii="Futura Lt BT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line="240" w:lineRule="auto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customStyle="1" w:styleId="ITURef">
    <w:name w:val="ITURef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0"/>
      <w:szCs w:val="20"/>
      <w:lang w:bidi="he-IL"/>
    </w:rPr>
  </w:style>
  <w:style w:type="paragraph" w:customStyle="1" w:styleId="Item">
    <w:name w:val="Item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2"/>
      <w:szCs w:val="20"/>
      <w:lang w:bidi="he-IL"/>
    </w:rPr>
  </w:style>
  <w:style w:type="paragraph" w:customStyle="1" w:styleId="Reasons">
    <w:name w:val="Reasons"/>
    <w:basedOn w:val="Normal"/>
    <w:qFormat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theme="minorBidi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30641"/>
  </w:style>
  <w:style w:type="paragraph" w:customStyle="1" w:styleId="Normalaftertitle0">
    <w:name w:val="Normal after title"/>
    <w:basedOn w:val="Normal"/>
    <w:next w:val="Normal"/>
    <w:link w:val="NormalaftertitleChar"/>
    <w:rsid w:val="00930641"/>
    <w:pPr>
      <w:snapToGrid w:val="0"/>
      <w:spacing w:before="360" w:line="240" w:lineRule="auto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Message">
    <w:name w:val="Message"/>
    <w:rsid w:val="00930641"/>
    <w:pPr>
      <w:spacing w:before="240" w:line="300" w:lineRule="exact"/>
      <w:ind w:left="794" w:right="794"/>
    </w:pPr>
    <w:rPr>
      <w:rFonts w:ascii="Arial" w:eastAsia="SimSun" w:hAnsi="Arial" w:cs="Times New Roman"/>
      <w:sz w:val="22"/>
      <w:lang w:val="en-US" w:eastAsia="en-US" w:bidi="he-IL"/>
    </w:rPr>
  </w:style>
  <w:style w:type="paragraph" w:customStyle="1" w:styleId="AnnexNo">
    <w:name w:val="Annex_No"/>
    <w:basedOn w:val="Normal"/>
    <w:next w:val="Normal"/>
    <w:rsid w:val="00930641"/>
    <w:pPr>
      <w:keepNext/>
      <w:keepLines/>
      <w:snapToGrid w:val="0"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Bodytext15">
    <w:name w:val="Body text (15)_"/>
    <w:basedOn w:val="DefaultParagraphFont"/>
    <w:link w:val="Bodytext150"/>
    <w:rsid w:val="00930641"/>
    <w:rPr>
      <w:b/>
      <w:bCs/>
      <w:sz w:val="18"/>
      <w:szCs w:val="18"/>
      <w:shd w:val="clear" w:color="auto" w:fill="FFFFFF"/>
    </w:rPr>
  </w:style>
  <w:style w:type="character" w:customStyle="1" w:styleId="Bodytext15105pt">
    <w:name w:val="Body text (15) + 10.5 pt"/>
    <w:aliases w:val="Not Bold"/>
    <w:basedOn w:val="Bodytext15"/>
    <w:rsid w:val="0093064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33">
    <w:name w:val="Body text (33)_"/>
    <w:basedOn w:val="DefaultParagraphFont"/>
    <w:link w:val="Bodytext330"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33Constantia">
    <w:name w:val="Body text (33) + Constantia"/>
    <w:aliases w:val="9 pt,Spacing 0 pt,Scale 66%"/>
    <w:basedOn w:val="Bodytext33"/>
    <w:rsid w:val="00930641"/>
    <w:rPr>
      <w:rFonts w:ascii="Constantia" w:eastAsia="Constantia" w:hAnsi="Constantia" w:cs="Constantia"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18">
    <w:name w:val="Body text (18)_"/>
    <w:basedOn w:val="DefaultParagraphFont"/>
    <w:link w:val="Bodytext180"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18Spacing9pt">
    <w:name w:val="Body text (18) + Spacing 9 pt"/>
    <w:basedOn w:val="Bodytext18"/>
    <w:rsid w:val="00930641"/>
    <w:rPr>
      <w:rFonts w:ascii="Arial" w:eastAsia="Arial" w:hAnsi="Arial" w:cs="Arial"/>
      <w:color w:val="000000"/>
      <w:spacing w:val="19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Bodytext18Spacing2pt">
    <w:name w:val="Body text (18) + Spacing 2 pt"/>
    <w:basedOn w:val="Bodytext18"/>
    <w:rsid w:val="00930641"/>
    <w:rPr>
      <w:rFonts w:ascii="Arial" w:eastAsia="Arial" w:hAnsi="Arial" w:cs="Arial"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Bodytext150">
    <w:name w:val="Body text (15)"/>
    <w:basedOn w:val="Normal"/>
    <w:link w:val="Bodytext15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16" w:lineRule="exact"/>
      <w:ind w:hanging="1140"/>
      <w:textAlignment w:val="auto"/>
    </w:pPr>
    <w:rPr>
      <w:b/>
      <w:bCs/>
      <w:sz w:val="18"/>
      <w:szCs w:val="18"/>
      <w:lang w:val="fr-CH" w:eastAsia="zh-CN"/>
    </w:rPr>
  </w:style>
  <w:style w:type="paragraph" w:customStyle="1" w:styleId="Bodytext180">
    <w:name w:val="Body text (18)"/>
    <w:basedOn w:val="Normal"/>
    <w:link w:val="Bodytext18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paragraph" w:customStyle="1" w:styleId="Bodytext330">
    <w:name w:val="Body text (33)"/>
    <w:basedOn w:val="Normal"/>
    <w:link w:val="Bodytext33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/>
      <w:adjustRightInd/>
      <w:spacing w:before="960" w:line="252" w:lineRule="exact"/>
      <w:ind w:hanging="1040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character" w:customStyle="1" w:styleId="BodytextExact">
    <w:name w:val="Body text Exact"/>
    <w:basedOn w:val="DefaultParagraphFont"/>
    <w:rsid w:val="0093064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2"/>
    <w:rsid w:val="0093064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">
    <w:name w:val="Body Text2"/>
    <w:basedOn w:val="Normal"/>
    <w:link w:val="Bodytext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ind w:hanging="820"/>
      <w:jc w:val="left"/>
      <w:textAlignment w:val="auto"/>
    </w:pPr>
    <w:rPr>
      <w:rFonts w:ascii="Arial" w:eastAsia="Arial" w:hAnsi="Arial" w:cs="Arial"/>
      <w:sz w:val="17"/>
      <w:szCs w:val="17"/>
      <w:lang w:val="fr-CH" w:eastAsia="zh-CN"/>
    </w:rPr>
  </w:style>
  <w:style w:type="character" w:customStyle="1" w:styleId="Bodytext7">
    <w:name w:val="Body text (7)_"/>
    <w:basedOn w:val="DefaultParagraphFont"/>
    <w:link w:val="Bodytext70"/>
    <w:rsid w:val="00930641"/>
    <w:rPr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930641"/>
    <w:rPr>
      <w:szCs w:val="21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930641"/>
    <w:rPr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60" w:line="0" w:lineRule="atLeast"/>
      <w:jc w:val="center"/>
      <w:textAlignment w:val="auto"/>
    </w:pPr>
    <w:rPr>
      <w:b/>
      <w:bCs/>
      <w:sz w:val="23"/>
      <w:szCs w:val="23"/>
      <w:lang w:val="fr-CH" w:eastAsia="zh-CN"/>
    </w:rPr>
  </w:style>
  <w:style w:type="paragraph" w:customStyle="1" w:styleId="Bodytext120">
    <w:name w:val="Body text (12)"/>
    <w:basedOn w:val="Normal"/>
    <w:link w:val="Bodytext12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80" w:line="0" w:lineRule="atLeast"/>
      <w:ind w:hanging="280"/>
      <w:jc w:val="center"/>
      <w:textAlignment w:val="auto"/>
    </w:pPr>
    <w:rPr>
      <w:sz w:val="20"/>
      <w:szCs w:val="21"/>
      <w:lang w:val="fr-CH" w:eastAsia="zh-CN"/>
    </w:rPr>
  </w:style>
  <w:style w:type="paragraph" w:customStyle="1" w:styleId="Heading71">
    <w:name w:val="Heading #7"/>
    <w:basedOn w:val="Normal"/>
    <w:link w:val="Heading70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60" w:after="1320" w:line="0" w:lineRule="atLeast"/>
      <w:jc w:val="left"/>
      <w:textAlignment w:val="auto"/>
      <w:outlineLvl w:val="6"/>
    </w:pPr>
    <w:rPr>
      <w:b/>
      <w:bCs/>
      <w:sz w:val="23"/>
      <w:szCs w:val="23"/>
      <w:lang w:val="fr-CH" w:eastAsia="zh-C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930641"/>
    <w:rPr>
      <w:rFonts w:ascii="Times New Roman" w:hAnsi="Times New Roman" w:cs="Times New Roman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rsid w:val="0093064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930641"/>
  </w:style>
  <w:style w:type="paragraph" w:customStyle="1" w:styleId="H2">
    <w:name w:val="H2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BodyText0">
    <w:name w:val="Body Text"/>
    <w:basedOn w:val="Normal"/>
    <w:link w:val="BodyTextChar"/>
    <w:rsid w:val="00930641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0"/>
    <w:rsid w:val="00930641"/>
    <w:rPr>
      <w:rFonts w:ascii="Arial" w:eastAsia="Times New Roman" w:hAnsi="Arial" w:cs="Times New Roman"/>
      <w:b/>
      <w:color w:val="000000"/>
      <w:sz w:val="22"/>
      <w:lang w:val="en-US" w:eastAsia="en-US"/>
    </w:rPr>
  </w:style>
  <w:style w:type="paragraph" w:styleId="ListBullet">
    <w:name w:val="List Bullet"/>
    <w:basedOn w:val="Normal"/>
    <w:autoRedefine/>
    <w:rsid w:val="00930641"/>
    <w:pPr>
      <w:widowControl w:val="0"/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2">
    <w:name w:val="List Bullet 2"/>
    <w:basedOn w:val="Normal"/>
    <w:autoRedefine/>
    <w:rsid w:val="00930641"/>
    <w:pPr>
      <w:widowControl w:val="0"/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3">
    <w:name w:val="List Bullet 3"/>
    <w:basedOn w:val="Normal"/>
    <w:autoRedefine/>
    <w:rsid w:val="00930641"/>
    <w:pPr>
      <w:widowControl w:val="0"/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4">
    <w:name w:val="List Bullet 4"/>
    <w:basedOn w:val="Normal"/>
    <w:autoRedefine/>
    <w:rsid w:val="00930641"/>
    <w:pPr>
      <w:widowControl w:val="0"/>
      <w:numPr>
        <w:numId w:val="13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5">
    <w:name w:val="List Bullet 5"/>
    <w:basedOn w:val="Normal"/>
    <w:autoRedefine/>
    <w:rsid w:val="00930641"/>
    <w:pPr>
      <w:widowControl w:val="0"/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">
    <w:name w:val="List Number"/>
    <w:basedOn w:val="Normal"/>
    <w:rsid w:val="00930641"/>
    <w:pPr>
      <w:widowControl w:val="0"/>
      <w:numPr>
        <w:numId w:val="1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2">
    <w:name w:val="List Number 2"/>
    <w:basedOn w:val="Normal"/>
    <w:rsid w:val="00930641"/>
    <w:pPr>
      <w:widowControl w:val="0"/>
      <w:numPr>
        <w:numId w:val="1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3">
    <w:name w:val="List Number 3"/>
    <w:basedOn w:val="Normal"/>
    <w:rsid w:val="00930641"/>
    <w:pPr>
      <w:widowControl w:val="0"/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4">
    <w:name w:val="List Number 4"/>
    <w:basedOn w:val="Normal"/>
    <w:rsid w:val="00930641"/>
    <w:pPr>
      <w:widowControl w:val="0"/>
      <w:numPr>
        <w:numId w:val="18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5">
    <w:name w:val="List Number 5"/>
    <w:basedOn w:val="Normal"/>
    <w:rsid w:val="00930641"/>
    <w:pPr>
      <w:widowControl w:val="0"/>
      <w:numPr>
        <w:numId w:val="1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lockquote">
    <w:name w:val="Blockquote"/>
    <w:basedOn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ind w:left="360" w:righ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H4">
    <w:name w:val="H4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H3">
    <w:name w:val="H3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DefinitionTerm">
    <w:name w:val="Definition Term"/>
    <w:basedOn w:val="Normal"/>
    <w:next w:val="DefinitionList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initionList">
    <w:name w:val="Definition List"/>
    <w:basedOn w:val="Normal"/>
    <w:next w:val="DefinitionTerm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ind w:lef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TMLMarkup">
    <w:name w:val="HTML Markup"/>
    <w:rsid w:val="00930641"/>
    <w:rPr>
      <w:vanish/>
      <w:color w:val="FF0000"/>
    </w:rPr>
  </w:style>
  <w:style w:type="character" w:styleId="Emphasis">
    <w:name w:val="Emphasis"/>
    <w:basedOn w:val="DefaultParagraphFont"/>
    <w:qFormat/>
    <w:rsid w:val="00930641"/>
    <w:rPr>
      <w:i/>
      <w:iCs/>
    </w:rPr>
  </w:style>
  <w:style w:type="paragraph" w:styleId="NormalWeb">
    <w:name w:val="Normal (Web)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basedOn w:val="DefaultParagraphFont"/>
    <w:rsid w:val="00930641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930641"/>
    <w:pPr>
      <w:shd w:val="clear" w:color="auto" w:fill="000080"/>
      <w:spacing w:before="120" w:line="240" w:lineRule="auto"/>
      <w:jc w:val="left"/>
    </w:pPr>
    <w:rPr>
      <w:rFonts w:ascii="Tahoma" w:eastAsia="Times New Roman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930641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930641"/>
    <w:rPr>
      <w:i/>
    </w:rPr>
  </w:style>
  <w:style w:type="paragraph" w:customStyle="1" w:styleId="H1">
    <w:name w:val="H1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customStyle="1" w:styleId="H5">
    <w:name w:val="H5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H6">
    <w:name w:val="H6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Address">
    <w:name w:val="Address"/>
    <w:basedOn w:val="Normal"/>
    <w:next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CITE">
    <w:name w:val="CITE"/>
    <w:rsid w:val="00930641"/>
    <w:rPr>
      <w:i/>
    </w:rPr>
  </w:style>
  <w:style w:type="character" w:customStyle="1" w:styleId="CODE">
    <w:name w:val="CODE"/>
    <w:rsid w:val="00930641"/>
    <w:rPr>
      <w:rFonts w:ascii="Courier New" w:hAnsi="Courier New"/>
      <w:sz w:val="20"/>
    </w:rPr>
  </w:style>
  <w:style w:type="character" w:customStyle="1" w:styleId="Keyboard">
    <w:name w:val="Keyboard"/>
    <w:rsid w:val="0093064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Sample">
    <w:name w:val="Sample"/>
    <w:rsid w:val="00930641"/>
    <w:rPr>
      <w:rFonts w:ascii="Courier New" w:hAnsi="Courier New"/>
    </w:rPr>
  </w:style>
  <w:style w:type="character" w:customStyle="1" w:styleId="Typewriter">
    <w:name w:val="Typewriter"/>
    <w:rsid w:val="00930641"/>
    <w:rPr>
      <w:rFonts w:ascii="Courier New" w:hAnsi="Courier New"/>
      <w:sz w:val="20"/>
    </w:rPr>
  </w:style>
  <w:style w:type="character" w:customStyle="1" w:styleId="Variable">
    <w:name w:val="Variable"/>
    <w:rsid w:val="00930641"/>
    <w:rPr>
      <w:i/>
    </w:rPr>
  </w:style>
  <w:style w:type="character" w:customStyle="1" w:styleId="Comment">
    <w:name w:val="Comment"/>
    <w:rsid w:val="00930641"/>
    <w:rPr>
      <w:vanish/>
    </w:rPr>
  </w:style>
  <w:style w:type="paragraph" w:styleId="BodyText20">
    <w:name w:val="Body Text 2"/>
    <w:basedOn w:val="Normal"/>
    <w:link w:val="BodyText2Char"/>
    <w:rsid w:val="00930641"/>
    <w:pPr>
      <w:spacing w:before="120" w:line="240" w:lineRule="auto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0"/>
    <w:rsid w:val="00930641"/>
    <w:rPr>
      <w:rFonts w:ascii="Times New Roman" w:eastAsia="Times New Roman" w:hAnsi="Times New Roman" w:cs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DateChar">
    <w:name w:val="Date Char"/>
    <w:basedOn w:val="DefaultParagraphFont"/>
    <w:link w:val="Date"/>
    <w:rsid w:val="00930641"/>
    <w:rPr>
      <w:rFonts w:ascii="Times New Roman" w:eastAsia="Times New Roman" w:hAnsi="Times New Roman" w:cs="Times New Roman"/>
      <w:snapToGrid w:val="0"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30641"/>
  </w:style>
  <w:style w:type="table" w:customStyle="1" w:styleId="TableGrid2">
    <w:name w:val="Table Grid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30641"/>
  </w:style>
  <w:style w:type="table" w:customStyle="1" w:styleId="TableGrid3">
    <w:name w:val="Table Grid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30641"/>
  </w:style>
  <w:style w:type="table" w:customStyle="1" w:styleId="TableGrid4">
    <w:name w:val="Table Grid4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30641"/>
  </w:style>
  <w:style w:type="table" w:customStyle="1" w:styleId="TableGrid5">
    <w:name w:val="Table Grid5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930641"/>
    <w:rPr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30641"/>
    <w:rPr>
      <w:color w:val="808080"/>
    </w:rPr>
  </w:style>
  <w:style w:type="paragraph" w:styleId="BodyTextIndent2">
    <w:name w:val="Body Text Indent 2"/>
    <w:basedOn w:val="Normal"/>
    <w:link w:val="BodyTextIndent2Char"/>
    <w:semiHidden/>
    <w:unhideWhenUsed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0" w:after="120" w:line="480" w:lineRule="auto"/>
      <w:ind w:left="283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mmittee">
    <w:name w:val="Committee"/>
    <w:basedOn w:val="Normal"/>
    <w:qFormat/>
    <w:rsid w:val="00930641"/>
    <w:pPr>
      <w:spacing w:before="120" w:line="240" w:lineRule="auto"/>
      <w:jc w:val="left"/>
    </w:pPr>
    <w:rPr>
      <w:rFonts w:asciiTheme="minorHAnsi" w:eastAsia="Times New Roman" w:hAnsiTheme="minorHAnsi" w:cs="Times New Roman Bold"/>
      <w:b/>
      <w:caps/>
      <w:szCs w:val="20"/>
      <w:lang w:val="en-GB"/>
    </w:rPr>
  </w:style>
  <w:style w:type="paragraph" w:customStyle="1" w:styleId="CEOcontributionStart">
    <w:name w:val="CEO_contributionStart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jc w:val="left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 w:line="240" w:lineRule="auto"/>
      <w:ind w:left="34" w:right="12"/>
      <w:jc w:val="left"/>
      <w:textAlignment w:val="auto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 w:line="240" w:lineRule="auto"/>
      <w:ind w:left="993" w:hanging="993"/>
      <w:jc w:val="left"/>
      <w:textAlignment w:val="auto"/>
    </w:pPr>
    <w:rPr>
      <w:rFonts w:ascii="Arial" w:eastAsia="Times New Roman" w:hAnsi="Arial" w:cs="Times New Roman"/>
      <w:sz w:val="22"/>
      <w:lang w:val="en-GB"/>
    </w:rPr>
  </w:style>
  <w:style w:type="table" w:customStyle="1" w:styleId="ListTable1Light-Accent51">
    <w:name w:val="List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">
    <w:name w:val="No List6"/>
    <w:next w:val="NoList"/>
    <w:uiPriority w:val="99"/>
    <w:semiHidden/>
    <w:unhideWhenUsed/>
    <w:rsid w:val="00930641"/>
  </w:style>
  <w:style w:type="table" w:customStyle="1" w:styleId="TableGrid6">
    <w:name w:val="Table Grid6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30641"/>
  </w:style>
  <w:style w:type="table" w:customStyle="1" w:styleId="TableGrid21">
    <w:name w:val="Table Grid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30641"/>
  </w:style>
  <w:style w:type="table" w:customStyle="1" w:styleId="TableGrid31">
    <w:name w:val="Table Grid3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30641"/>
  </w:style>
  <w:style w:type="table" w:customStyle="1" w:styleId="TableGrid41">
    <w:name w:val="Table Grid4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30641"/>
  </w:style>
  <w:style w:type="table" w:customStyle="1" w:styleId="TableGrid51">
    <w:name w:val="Table Grid5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930641"/>
  </w:style>
  <w:style w:type="table" w:customStyle="1" w:styleId="TableGrid61">
    <w:name w:val="Table Grid6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uiPriority w:val="99"/>
    <w:semiHidden/>
    <w:rsid w:val="00930641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641"/>
    <w:pPr>
      <w:spacing w:before="120" w:line="240" w:lineRule="auto"/>
      <w:jc w:val="left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30641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30641"/>
    <w:rPr>
      <w:rFonts w:ascii="Times New Roman" w:eastAsia="Times New Roman" w:hAnsi="Times New Roman" w:cs="Times New Roman"/>
      <w:b/>
      <w:bCs/>
      <w:szCs w:val="22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930641"/>
  </w:style>
  <w:style w:type="table" w:customStyle="1" w:styleId="TableGrid7">
    <w:name w:val="Table Grid7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30641"/>
  </w:style>
  <w:style w:type="table" w:customStyle="1" w:styleId="TableGrid12">
    <w:name w:val="Table Grid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30641"/>
  </w:style>
  <w:style w:type="table" w:customStyle="1" w:styleId="TableGrid22">
    <w:name w:val="Table Grid2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930641"/>
  </w:style>
  <w:style w:type="table" w:customStyle="1" w:styleId="TableGrid32">
    <w:name w:val="Table Grid3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930641"/>
  </w:style>
  <w:style w:type="table" w:customStyle="1" w:styleId="TableGrid42">
    <w:name w:val="Table Grid4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30641"/>
  </w:style>
  <w:style w:type="table" w:customStyle="1" w:styleId="TableGrid52">
    <w:name w:val="Table Grid5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30641"/>
  </w:style>
  <w:style w:type="table" w:customStyle="1" w:styleId="TableGrid62">
    <w:name w:val="Table Grid6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30641"/>
  </w:style>
  <w:style w:type="table" w:customStyle="1" w:styleId="TableGrid111">
    <w:name w:val="Table Grid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30641"/>
  </w:style>
  <w:style w:type="table" w:customStyle="1" w:styleId="TableGrid211">
    <w:name w:val="Table Grid2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930641"/>
  </w:style>
  <w:style w:type="table" w:customStyle="1" w:styleId="TableGrid311">
    <w:name w:val="Table Grid3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30641"/>
  </w:style>
  <w:style w:type="table" w:customStyle="1" w:styleId="TableGrid411">
    <w:name w:val="Table Grid4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930641"/>
  </w:style>
  <w:style w:type="table" w:customStyle="1" w:styleId="TableGrid511">
    <w:name w:val="Table Grid5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930641"/>
  </w:style>
  <w:style w:type="table" w:customStyle="1" w:styleId="TableGrid611">
    <w:name w:val="Table Grid6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930641"/>
  </w:style>
  <w:style w:type="table" w:customStyle="1" w:styleId="TableGrid71">
    <w:name w:val="Table Grid7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306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character" w:customStyle="1" w:styleId="NoteChar">
    <w:name w:val="Note Char"/>
    <w:link w:val="Note"/>
    <w:rsid w:val="00930641"/>
    <w:rPr>
      <w:szCs w:val="22"/>
      <w:lang w:val="en-US" w:eastAsia="en-US"/>
    </w:rPr>
  </w:style>
  <w:style w:type="numbering" w:customStyle="1" w:styleId="2">
    <w:name w:val="无列表2"/>
    <w:next w:val="NoList"/>
    <w:uiPriority w:val="99"/>
    <w:semiHidden/>
    <w:unhideWhenUsed/>
    <w:rsid w:val="00930641"/>
  </w:style>
  <w:style w:type="table" w:customStyle="1" w:styleId="20">
    <w:name w:val="网格型2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30641"/>
  </w:style>
  <w:style w:type="table" w:customStyle="1" w:styleId="TableGrid13">
    <w:name w:val="Table Grid13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30641"/>
  </w:style>
  <w:style w:type="table" w:customStyle="1" w:styleId="TableGrid112">
    <w:name w:val="Table Grid1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30641"/>
  </w:style>
  <w:style w:type="table" w:customStyle="1" w:styleId="TableGrid23">
    <w:name w:val="Table Grid2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930641"/>
  </w:style>
  <w:style w:type="table" w:customStyle="1" w:styleId="TableGrid33">
    <w:name w:val="Table Grid3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930641"/>
  </w:style>
  <w:style w:type="table" w:customStyle="1" w:styleId="TableGrid43">
    <w:name w:val="Table Grid4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930641"/>
  </w:style>
  <w:style w:type="table" w:customStyle="1" w:styleId="TableGrid53">
    <w:name w:val="Table Grid5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511">
    <w:name w:val="List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1">
    <w:name w:val="Grid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3">
    <w:name w:val="No List63"/>
    <w:next w:val="NoList"/>
    <w:uiPriority w:val="99"/>
    <w:semiHidden/>
    <w:unhideWhenUsed/>
    <w:rsid w:val="00930641"/>
  </w:style>
  <w:style w:type="table" w:customStyle="1" w:styleId="TableGrid63">
    <w:name w:val="Table Grid63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930641"/>
  </w:style>
  <w:style w:type="table" w:customStyle="1" w:styleId="TableGrid212">
    <w:name w:val="Table Grid2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930641"/>
  </w:style>
  <w:style w:type="table" w:customStyle="1" w:styleId="TableGrid312">
    <w:name w:val="Table Grid3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930641"/>
  </w:style>
  <w:style w:type="table" w:customStyle="1" w:styleId="TableGrid412">
    <w:name w:val="Table Grid4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930641"/>
  </w:style>
  <w:style w:type="table" w:customStyle="1" w:styleId="TableGrid512">
    <w:name w:val="Table Grid5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930641"/>
  </w:style>
  <w:style w:type="table" w:customStyle="1" w:styleId="TableGrid612">
    <w:name w:val="Table Grid6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930641"/>
  </w:style>
  <w:style w:type="table" w:customStyle="1" w:styleId="TableGrid72">
    <w:name w:val="Table Grid7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930641"/>
  </w:style>
  <w:style w:type="table" w:customStyle="1" w:styleId="TableGrid121">
    <w:name w:val="Table Grid1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930641"/>
  </w:style>
  <w:style w:type="table" w:customStyle="1" w:styleId="TableGrid221">
    <w:name w:val="Table Grid2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930641"/>
  </w:style>
  <w:style w:type="table" w:customStyle="1" w:styleId="TableGrid321">
    <w:name w:val="Table Grid3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930641"/>
  </w:style>
  <w:style w:type="table" w:customStyle="1" w:styleId="TableGrid421">
    <w:name w:val="Table Grid4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930641"/>
  </w:style>
  <w:style w:type="table" w:customStyle="1" w:styleId="TableGrid521">
    <w:name w:val="Table Grid5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930641"/>
  </w:style>
  <w:style w:type="table" w:customStyle="1" w:styleId="TableGrid621">
    <w:name w:val="Table Grid621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930641"/>
  </w:style>
  <w:style w:type="table" w:customStyle="1" w:styleId="TableGrid1111">
    <w:name w:val="Table Grid1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30641"/>
  </w:style>
  <w:style w:type="table" w:customStyle="1" w:styleId="TableGrid2111">
    <w:name w:val="Table Grid2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930641"/>
  </w:style>
  <w:style w:type="table" w:customStyle="1" w:styleId="TableGrid3111">
    <w:name w:val="Table Grid3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930641"/>
  </w:style>
  <w:style w:type="table" w:customStyle="1" w:styleId="TableGrid4111">
    <w:name w:val="Table Grid4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1">
    <w:name w:val="No List5111"/>
    <w:next w:val="NoList"/>
    <w:uiPriority w:val="99"/>
    <w:semiHidden/>
    <w:unhideWhenUsed/>
    <w:rsid w:val="00930641"/>
  </w:style>
  <w:style w:type="table" w:customStyle="1" w:styleId="TableGrid5111">
    <w:name w:val="Table Grid5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1">
    <w:name w:val="No List6111"/>
    <w:next w:val="NoList"/>
    <w:uiPriority w:val="99"/>
    <w:semiHidden/>
    <w:unhideWhenUsed/>
    <w:rsid w:val="00930641"/>
  </w:style>
  <w:style w:type="table" w:customStyle="1" w:styleId="TableGrid6111">
    <w:name w:val="Table Grid6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930641"/>
  </w:style>
  <w:style w:type="table" w:customStyle="1" w:styleId="TableGrid711">
    <w:name w:val="Table Grid7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4C3C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rsid w:val="004229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yperlink" Target="https://www.itu.int/ITU-R/terrestrial/eTerraQuery/eQry.aspx" TargetMode="External"/><Relationship Id="rId18" Type="http://schemas.openxmlformats.org/officeDocument/2006/relationships/hyperlink" Target="mailto:brmail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brific/Pages/default.aspx" TargetMode="External"/><Relationship Id="rId17" Type="http://schemas.openxmlformats.org/officeDocument/2006/relationships/hyperlink" Target="https://www.itu.int/ITU-R/go/space/snl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sn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@itu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space/Pages/brificMain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en/publications/ITU-R/pages/publications.aspx?parent=R-SP-LN.IS-2020&amp;media=electroni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ublications/ITU-R/Pages/publications.aspx?lang=en&amp;media=electronic&amp;parent=R-SP-LN.IT-2020" TargetMode="External"/><Relationship Id="rId14" Type="http://schemas.openxmlformats.org/officeDocument/2006/relationships/hyperlink" Target="https://www.itu.int/ITU-R/eBCD/ebcd.aspx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A6D5-C78A-4E9F-918F-EC69CA4C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0</TotalTime>
  <Pages>2</Pages>
  <Words>1028</Words>
  <Characters>1732</Characters>
  <Application>Microsoft Office Word</Application>
  <DocSecurity>4</DocSecurity>
  <Lines>14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Zheng, Bingy</dc:creator>
  <cp:lastModifiedBy>Panoussopoulos, Sonia</cp:lastModifiedBy>
  <cp:revision>2</cp:revision>
  <cp:lastPrinted>2019-11-29T13:06:00Z</cp:lastPrinted>
  <dcterms:created xsi:type="dcterms:W3CDTF">2020-04-02T09:13:00Z</dcterms:created>
  <dcterms:modified xsi:type="dcterms:W3CDTF">2020-04-02T09:13:00Z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