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1D54EC6" w14:textId="77777777" w:rsidTr="00ED4F52">
        <w:tc>
          <w:tcPr>
            <w:tcW w:w="5000" w:type="pct"/>
            <w:gridSpan w:val="3"/>
            <w:shd w:val="clear" w:color="auto" w:fill="auto"/>
          </w:tcPr>
          <w:p w14:paraId="14CADB06" w14:textId="77777777" w:rsidR="000F7BBE" w:rsidRPr="00B7069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B7069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B7069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B7069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B7069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B7069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B7069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B7069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5413684" w14:textId="77777777" w:rsidR="000F7BBE" w:rsidRPr="00B7069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D2D2602" w14:textId="77777777" w:rsidTr="00ED4F52">
        <w:tc>
          <w:tcPr>
            <w:tcW w:w="2707" w:type="pct"/>
            <w:gridSpan w:val="2"/>
            <w:shd w:val="clear" w:color="auto" w:fill="auto"/>
          </w:tcPr>
          <w:p w14:paraId="1F3C068E" w14:textId="5B4CE5A2" w:rsidR="000F7BBE" w:rsidRPr="00B7069E" w:rsidRDefault="000F7BBE" w:rsidP="00F3214C">
            <w:pPr>
              <w:spacing w:before="80" w:line="300" w:lineRule="exact"/>
              <w:rPr>
                <w:position w:val="2"/>
                <w:lang w:bidi="ar-EG"/>
              </w:rPr>
            </w:pPr>
            <w:r w:rsidRPr="00B7069E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5CD43C8B" w14:textId="53B5B2E2" w:rsidR="000F7BBE" w:rsidRPr="00B7069E" w:rsidRDefault="00FC09E8" w:rsidP="00F3214C">
            <w:pPr>
              <w:spacing w:before="0" w:line="300" w:lineRule="exact"/>
              <w:rPr>
                <w:position w:val="2"/>
                <w:rtl/>
                <w:lang w:bidi="ar-SY"/>
              </w:rPr>
            </w:pPr>
            <w:r w:rsidRPr="00B7069E">
              <w:rPr>
                <w:b/>
                <w:bCs/>
                <w:position w:val="2"/>
                <w:lang w:val="en-GB" w:bidi="ar-EG"/>
              </w:rPr>
              <w:t>CR</w:t>
            </w:r>
            <w:r w:rsidR="006428E1" w:rsidRPr="00B7069E">
              <w:rPr>
                <w:b/>
                <w:bCs/>
                <w:position w:val="2"/>
                <w:lang w:bidi="ar-EG"/>
              </w:rPr>
              <w:t>/455</w:t>
            </w:r>
          </w:p>
        </w:tc>
        <w:tc>
          <w:tcPr>
            <w:tcW w:w="2293" w:type="pct"/>
            <w:shd w:val="clear" w:color="auto" w:fill="auto"/>
          </w:tcPr>
          <w:p w14:paraId="55237ADC" w14:textId="6F60FF4C" w:rsidR="000F7BBE" w:rsidRPr="00B7069E" w:rsidRDefault="006428E1" w:rsidP="006428E1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B7069E">
              <w:rPr>
                <w:rFonts w:hint="cs"/>
                <w:position w:val="2"/>
                <w:rtl/>
                <w:lang w:val="fr-FR" w:bidi="ar-SY"/>
              </w:rPr>
              <w:t>2</w:t>
            </w:r>
            <w:r w:rsidR="009033D9">
              <w:rPr>
                <w:rFonts w:hint="cs"/>
                <w:position w:val="2"/>
                <w:rtl/>
                <w:lang w:val="fr-FR" w:bidi="ar-SY"/>
              </w:rPr>
              <w:t>1</w:t>
            </w:r>
            <w:bookmarkStart w:id="0" w:name="_GoBack"/>
            <w:bookmarkEnd w:id="0"/>
            <w:r w:rsidRPr="00B7069E">
              <w:rPr>
                <w:rFonts w:hint="cs"/>
                <w:position w:val="2"/>
                <w:rtl/>
                <w:lang w:val="fr-FR" w:bidi="ar-EG"/>
              </w:rPr>
              <w:t xml:space="preserve"> فبراير </w:t>
            </w:r>
            <w:r w:rsidRPr="00B7069E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44B32F8" w14:textId="77777777" w:rsidTr="00ED4F52">
        <w:tc>
          <w:tcPr>
            <w:tcW w:w="5000" w:type="pct"/>
            <w:gridSpan w:val="3"/>
            <w:shd w:val="clear" w:color="auto" w:fill="auto"/>
          </w:tcPr>
          <w:p w14:paraId="1CA9AC7F" w14:textId="77777777" w:rsidR="000F7BBE" w:rsidRPr="00B7069E" w:rsidRDefault="000F7BBE" w:rsidP="00C459FF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7077AEC" w14:textId="77777777" w:rsidTr="00ED4F52">
        <w:tc>
          <w:tcPr>
            <w:tcW w:w="5000" w:type="pct"/>
            <w:gridSpan w:val="3"/>
            <w:shd w:val="clear" w:color="auto" w:fill="auto"/>
          </w:tcPr>
          <w:p w14:paraId="43EF1BBA" w14:textId="20494941" w:rsidR="000F7BBE" w:rsidRPr="00B7069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7069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AA7F9C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7448B7FE" w14:textId="77777777" w:rsidTr="00ED4F52">
        <w:tc>
          <w:tcPr>
            <w:tcW w:w="5000" w:type="pct"/>
            <w:gridSpan w:val="3"/>
            <w:shd w:val="clear" w:color="auto" w:fill="auto"/>
          </w:tcPr>
          <w:p w14:paraId="05038D19" w14:textId="77777777" w:rsidR="000F7BBE" w:rsidRPr="000F7BBE" w:rsidRDefault="000F7BBE" w:rsidP="00C459FF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5E57D01" w14:textId="77777777" w:rsidTr="00ED4F52">
        <w:tc>
          <w:tcPr>
            <w:tcW w:w="5000" w:type="pct"/>
            <w:gridSpan w:val="3"/>
            <w:shd w:val="clear" w:color="auto" w:fill="auto"/>
          </w:tcPr>
          <w:p w14:paraId="24C78928" w14:textId="77777777" w:rsidR="000F7BBE" w:rsidRPr="000F7BBE" w:rsidRDefault="000F7BBE" w:rsidP="00C459FF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B81825F" w14:textId="77777777" w:rsidTr="00ED4F52">
        <w:trPr>
          <w:trHeight w:val="452"/>
        </w:trPr>
        <w:tc>
          <w:tcPr>
            <w:tcW w:w="699" w:type="pct"/>
            <w:shd w:val="clear" w:color="auto" w:fill="auto"/>
          </w:tcPr>
          <w:p w14:paraId="1FF94F0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70F92D9" w14:textId="366A0D83" w:rsidR="000F7BBE" w:rsidRPr="000F7BBE" w:rsidRDefault="006428E1" w:rsidP="006428E1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6428E1">
              <w:rPr>
                <w:b/>
                <w:bCs/>
                <w:position w:val="2"/>
                <w:rtl/>
              </w:rPr>
              <w:t xml:space="preserve">تنفيذ القرار </w:t>
            </w:r>
            <w:r w:rsidRPr="006428E1">
              <w:rPr>
                <w:b/>
                <w:bCs/>
                <w:position w:val="2"/>
                <w:lang w:bidi="ar-EG"/>
              </w:rPr>
              <w:t>559 [COM5/3] (WRC-19)</w:t>
            </w:r>
          </w:p>
        </w:tc>
      </w:tr>
      <w:tr w:rsidR="00FC09E8" w:rsidRPr="000F7BBE" w14:paraId="07A73ADB" w14:textId="77777777" w:rsidTr="00ED4F52">
        <w:trPr>
          <w:trHeight w:val="452"/>
        </w:trPr>
        <w:tc>
          <w:tcPr>
            <w:tcW w:w="699" w:type="pct"/>
            <w:shd w:val="clear" w:color="auto" w:fill="auto"/>
          </w:tcPr>
          <w:p w14:paraId="41F68177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28D17CA3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387C70CD" w14:textId="4349519D" w:rsidR="006428E1" w:rsidRPr="005C1455" w:rsidRDefault="006428E1" w:rsidP="005C1455">
      <w:pPr>
        <w:spacing w:before="480"/>
        <w:rPr>
          <w:spacing w:val="-4"/>
          <w:rtl/>
          <w:lang w:val="en-GB" w:bidi="ar-EG"/>
        </w:rPr>
      </w:pPr>
      <w:r w:rsidRPr="005C1455">
        <w:rPr>
          <w:rFonts w:hint="cs"/>
          <w:spacing w:val="-4"/>
          <w:rtl/>
          <w:lang w:bidi="ar-EG"/>
        </w:rPr>
        <w:t xml:space="preserve">اعتمد المؤتمر العالمي للاتصالات الراديوية، </w:t>
      </w:r>
      <w:r w:rsidR="009726CD" w:rsidRPr="005C1455">
        <w:rPr>
          <w:rFonts w:hint="cs"/>
          <w:spacing w:val="-4"/>
          <w:rtl/>
          <w:lang w:bidi="ar-EG"/>
        </w:rPr>
        <w:t>(</w:t>
      </w:r>
      <w:r w:rsidRPr="005C1455">
        <w:rPr>
          <w:rFonts w:hint="cs"/>
          <w:spacing w:val="-4"/>
          <w:rtl/>
          <w:lang w:bidi="ar-EG"/>
        </w:rPr>
        <w:t>شرم الشيخ</w:t>
      </w:r>
      <w:r w:rsidR="009726CD" w:rsidRPr="005C1455">
        <w:rPr>
          <w:rFonts w:hint="cs"/>
          <w:spacing w:val="-4"/>
          <w:rtl/>
          <w:lang w:bidi="ar-EG"/>
        </w:rPr>
        <w:t xml:space="preserve">، </w:t>
      </w:r>
      <w:r w:rsidR="009726CD" w:rsidRPr="005C1455">
        <w:rPr>
          <w:spacing w:val="-4"/>
          <w:lang w:bidi="ar-EG"/>
        </w:rPr>
        <w:t>(2019</w:t>
      </w:r>
      <w:r w:rsidR="009726CD" w:rsidRPr="005C1455">
        <w:rPr>
          <w:rFonts w:hint="cs"/>
          <w:spacing w:val="-4"/>
          <w:rtl/>
          <w:lang w:bidi="ar-EG"/>
        </w:rPr>
        <w:t xml:space="preserve"> </w:t>
      </w:r>
      <w:r w:rsidRPr="005C1455">
        <w:rPr>
          <w:spacing w:val="-4"/>
          <w:lang w:bidi="ar-EG"/>
        </w:rPr>
        <w:t>(</w:t>
      </w:r>
      <w:r w:rsidRPr="005C1455">
        <w:rPr>
          <w:b/>
          <w:bCs/>
          <w:spacing w:val="-4"/>
          <w:lang w:bidi="ar-EG"/>
        </w:rPr>
        <w:t>WRC</w:t>
      </w:r>
      <w:r w:rsidRPr="005C1455">
        <w:rPr>
          <w:b/>
          <w:bCs/>
          <w:spacing w:val="-4"/>
          <w:lang w:bidi="ar-EG"/>
        </w:rPr>
        <w:noBreakHyphen/>
        <w:t>19</w:t>
      </w:r>
      <w:r w:rsidRPr="005C1455">
        <w:rPr>
          <w:spacing w:val="-4"/>
          <w:lang w:bidi="ar-EG"/>
        </w:rPr>
        <w:t>)</w:t>
      </w:r>
      <w:r w:rsidRPr="005C1455">
        <w:rPr>
          <w:rFonts w:hint="cs"/>
          <w:spacing w:val="-4"/>
          <w:rtl/>
          <w:lang w:val="en-GB"/>
        </w:rPr>
        <w:t xml:space="preserve"> تعديلات على الملحق </w:t>
      </w:r>
      <w:r w:rsidRPr="005C1455">
        <w:rPr>
          <w:spacing w:val="-4"/>
        </w:rPr>
        <w:t>7</w:t>
      </w:r>
      <w:r w:rsidRPr="005C1455">
        <w:rPr>
          <w:rFonts w:hint="cs"/>
          <w:spacing w:val="-4"/>
          <w:rtl/>
          <w:lang w:val="en-GB"/>
        </w:rPr>
        <w:t xml:space="preserve"> للتذييل </w:t>
      </w:r>
      <w:r w:rsidRPr="005C1455">
        <w:rPr>
          <w:b/>
          <w:bCs/>
          <w:spacing w:val="-4"/>
        </w:rPr>
        <w:t>30</w:t>
      </w:r>
      <w:r w:rsidRPr="005C1455">
        <w:rPr>
          <w:rFonts w:hint="cs"/>
          <w:spacing w:val="-4"/>
          <w:rtl/>
          <w:lang w:val="en-GB"/>
        </w:rPr>
        <w:t>،</w:t>
      </w:r>
      <w:r w:rsidRPr="005C1455">
        <w:rPr>
          <w:rFonts w:hint="cs"/>
          <w:spacing w:val="-4"/>
          <w:rtl/>
        </w:rPr>
        <w:t xml:space="preserve"> </w:t>
      </w:r>
      <w:r w:rsidR="00B7069E" w:rsidRPr="005C1455">
        <w:rPr>
          <w:rFonts w:hint="cs"/>
          <w:spacing w:val="-4"/>
          <w:rtl/>
        </w:rPr>
        <w:t>بما</w:t>
      </w:r>
      <w:r w:rsidR="00B7069E" w:rsidRPr="005C1455">
        <w:rPr>
          <w:rFonts w:hint="eastAsia"/>
          <w:spacing w:val="-4"/>
          <w:rtl/>
        </w:rPr>
        <w:t> </w:t>
      </w:r>
      <w:r w:rsidR="00B7069E" w:rsidRPr="005C1455">
        <w:rPr>
          <w:rFonts w:hint="cs"/>
          <w:spacing w:val="-4"/>
          <w:rtl/>
        </w:rPr>
        <w:t>في</w:t>
      </w:r>
      <w:r w:rsidR="00B7069E" w:rsidRPr="005C1455">
        <w:rPr>
          <w:rFonts w:hint="eastAsia"/>
          <w:spacing w:val="-4"/>
          <w:rtl/>
        </w:rPr>
        <w:t> </w:t>
      </w:r>
      <w:r w:rsidR="00B7069E" w:rsidRPr="005C1455">
        <w:rPr>
          <w:rFonts w:hint="cs"/>
          <w:spacing w:val="-4"/>
          <w:rtl/>
        </w:rPr>
        <w:t>ذلك إلغاء قيود بعض المواقع المدارية</w:t>
      </w:r>
      <w:r w:rsidR="009726CD" w:rsidRPr="005C1455">
        <w:rPr>
          <w:rFonts w:hint="cs"/>
          <w:spacing w:val="-4"/>
          <w:rtl/>
        </w:rPr>
        <w:t xml:space="preserve">. </w:t>
      </w:r>
      <w:r w:rsidR="00B7069E" w:rsidRPr="005C1455">
        <w:rPr>
          <w:rFonts w:hint="cs"/>
          <w:spacing w:val="-4"/>
          <w:rtl/>
        </w:rPr>
        <w:t>وقد دخل</w:t>
      </w:r>
      <w:r w:rsidR="00B7069E" w:rsidRPr="005C1455">
        <w:rPr>
          <w:rFonts w:hint="cs"/>
          <w:spacing w:val="-4"/>
          <w:rtl/>
          <w:lang w:val="en-GB"/>
        </w:rPr>
        <w:t xml:space="preserve"> </w:t>
      </w:r>
      <w:r w:rsidRPr="005C1455">
        <w:rPr>
          <w:rFonts w:hint="cs"/>
          <w:spacing w:val="-4"/>
          <w:rtl/>
          <w:lang w:val="en-GB"/>
        </w:rPr>
        <w:t xml:space="preserve">الملحق </w:t>
      </w:r>
      <w:r w:rsidRPr="005C1455">
        <w:rPr>
          <w:spacing w:val="-4"/>
        </w:rPr>
        <w:t>7</w:t>
      </w:r>
      <w:r w:rsidRPr="005C1455">
        <w:rPr>
          <w:rFonts w:hint="cs"/>
          <w:spacing w:val="-4"/>
          <w:rtl/>
        </w:rPr>
        <w:t xml:space="preserve"> </w:t>
      </w:r>
      <w:r w:rsidR="00B7069E" w:rsidRPr="005C1455">
        <w:rPr>
          <w:rFonts w:hint="cs"/>
          <w:spacing w:val="-4"/>
          <w:rtl/>
          <w:lang w:bidi="ar-EG"/>
        </w:rPr>
        <w:t>المراج</w:t>
      </w:r>
      <w:r w:rsidR="005C1455" w:rsidRPr="005C1455">
        <w:rPr>
          <w:rFonts w:hint="cs"/>
          <w:spacing w:val="-4"/>
          <w:rtl/>
          <w:lang w:bidi="ar-EG"/>
        </w:rPr>
        <w:t>َ</w:t>
      </w:r>
      <w:r w:rsidR="00B7069E" w:rsidRPr="005C1455">
        <w:rPr>
          <w:rFonts w:hint="cs"/>
          <w:spacing w:val="-4"/>
          <w:rtl/>
          <w:lang w:bidi="ar-EG"/>
        </w:rPr>
        <w:t xml:space="preserve">ع حيز النفاذ في </w:t>
      </w:r>
      <w:r w:rsidRPr="005C1455">
        <w:rPr>
          <w:spacing w:val="-4"/>
        </w:rPr>
        <w:t>23</w:t>
      </w:r>
      <w:r w:rsidRPr="005C1455">
        <w:rPr>
          <w:rFonts w:hint="cs"/>
          <w:spacing w:val="-4"/>
          <w:rtl/>
          <w:lang w:val="en-GB"/>
        </w:rPr>
        <w:t xml:space="preserve"> نوفمبر </w:t>
      </w:r>
      <w:r w:rsidRPr="005C1455">
        <w:rPr>
          <w:spacing w:val="-4"/>
        </w:rPr>
        <w:t>2019</w:t>
      </w:r>
      <w:r w:rsidR="00B7069E" w:rsidRPr="005C1455">
        <w:rPr>
          <w:rFonts w:hint="cs"/>
          <w:spacing w:val="-4"/>
          <w:rtl/>
          <w:lang w:bidi="ar-EG"/>
        </w:rPr>
        <w:t>، ويرد في</w:t>
      </w:r>
      <w:r w:rsidR="00EE038E" w:rsidRPr="005C1455">
        <w:rPr>
          <w:rFonts w:hint="eastAsia"/>
          <w:spacing w:val="-4"/>
          <w:rtl/>
          <w:lang w:val="en-GB"/>
        </w:rPr>
        <w:t> </w:t>
      </w:r>
      <w:r w:rsidRPr="005C1455">
        <w:rPr>
          <w:rFonts w:hint="cs"/>
          <w:spacing w:val="-4"/>
          <w:rtl/>
          <w:lang w:val="en-GB"/>
        </w:rPr>
        <w:t>التذييل</w:t>
      </w:r>
      <w:r w:rsidR="00B7069E" w:rsidRPr="005C1455">
        <w:rPr>
          <w:rFonts w:hint="eastAsia"/>
          <w:spacing w:val="-4"/>
          <w:rtl/>
          <w:lang w:val="en-GB"/>
        </w:rPr>
        <w:t> </w:t>
      </w:r>
      <w:r w:rsidRPr="005C1455">
        <w:rPr>
          <w:rFonts w:eastAsia="SimSun"/>
          <w:b/>
          <w:bCs/>
          <w:spacing w:val="-4"/>
        </w:rPr>
        <w:t>30</w:t>
      </w:r>
      <w:r w:rsidR="00B7069E" w:rsidRPr="005C1455">
        <w:rPr>
          <w:rFonts w:eastAsia="SimSun"/>
          <w:b/>
          <w:bCs/>
          <w:spacing w:val="-4"/>
        </w:rPr>
        <w:t> </w:t>
      </w:r>
      <w:r w:rsidRPr="005C1455">
        <w:rPr>
          <w:rFonts w:eastAsia="SimSun"/>
          <w:spacing w:val="-4"/>
        </w:rPr>
        <w:t>(</w:t>
      </w:r>
      <w:r w:rsidRPr="005C1455">
        <w:rPr>
          <w:rFonts w:eastAsia="SimSun"/>
          <w:b/>
          <w:bCs/>
          <w:spacing w:val="-4"/>
        </w:rPr>
        <w:t>Rev.WRC-19</w:t>
      </w:r>
      <w:r w:rsidRPr="005C1455">
        <w:rPr>
          <w:rFonts w:eastAsia="SimSun"/>
          <w:spacing w:val="-4"/>
        </w:rPr>
        <w:t>)</w:t>
      </w:r>
      <w:r w:rsidRPr="005C1455">
        <w:rPr>
          <w:rFonts w:hint="cs"/>
          <w:spacing w:val="-4"/>
          <w:rtl/>
          <w:lang w:val="en-GB"/>
        </w:rPr>
        <w:t>.</w:t>
      </w:r>
    </w:p>
    <w:p w14:paraId="19003743" w14:textId="40937901" w:rsidR="006428E1" w:rsidRPr="00B879B2" w:rsidRDefault="00B7069E" w:rsidP="006428E1">
      <w:pPr>
        <w:rPr>
          <w:rtl/>
          <w:lang w:val="en-GB"/>
        </w:rPr>
      </w:pPr>
      <w:r w:rsidRPr="00B879B2">
        <w:rPr>
          <w:rFonts w:hint="cs"/>
          <w:rtl/>
          <w:lang w:val="en-GB"/>
        </w:rPr>
        <w:t xml:space="preserve">والأقواس التالية للمدار الساتلي المستقر بالنسبة إلى الأرض </w:t>
      </w:r>
      <w:r w:rsidRPr="00B879B2">
        <w:rPr>
          <w:lang w:val="en-GB"/>
        </w:rPr>
        <w:t>(GSO)</w:t>
      </w:r>
      <w:r w:rsidRPr="00B879B2">
        <w:rPr>
          <w:rFonts w:hint="cs"/>
          <w:rtl/>
          <w:lang w:bidi="ar-EG"/>
        </w:rPr>
        <w:t>، التي كان لا يسمح باستخدامها في نطاق التردد</w:t>
      </w:r>
      <w:r w:rsidR="00EE038E">
        <w:rPr>
          <w:rFonts w:hint="eastAsia"/>
          <w:rtl/>
          <w:lang w:bidi="ar-EG"/>
        </w:rPr>
        <w:t> </w:t>
      </w:r>
      <w:r w:rsidR="006428E1" w:rsidRPr="00B879B2">
        <w:t>GHz 12</w:t>
      </w:r>
      <w:r w:rsidRPr="00B879B2">
        <w:t>,</w:t>
      </w:r>
      <w:r w:rsidR="006428E1" w:rsidRPr="00B879B2">
        <w:t>2</w:t>
      </w:r>
      <w:r w:rsidR="006428E1" w:rsidRPr="00B879B2">
        <w:noBreakHyphen/>
        <w:t>11</w:t>
      </w:r>
      <w:r w:rsidRPr="00B879B2">
        <w:t>,</w:t>
      </w:r>
      <w:r w:rsidR="006428E1" w:rsidRPr="00B879B2">
        <w:t>7</w:t>
      </w:r>
      <w:r w:rsidR="006428E1" w:rsidRPr="00B879B2">
        <w:rPr>
          <w:rFonts w:hint="cs"/>
          <w:rtl/>
          <w:lang w:val="en-GB"/>
        </w:rPr>
        <w:t xml:space="preserve"> </w:t>
      </w:r>
      <w:r w:rsidRPr="00B879B2">
        <w:rPr>
          <w:rFonts w:hint="cs"/>
          <w:rtl/>
          <w:lang w:val="en-GB" w:bidi="ar-EG"/>
        </w:rPr>
        <w:t xml:space="preserve">من جانب أي إدارة من الإدارات الواقعة في الإقليمين </w:t>
      </w:r>
      <w:r w:rsidRPr="00B879B2">
        <w:rPr>
          <w:lang w:val="en-GB" w:bidi="ar-EG"/>
        </w:rPr>
        <w:t>1</w:t>
      </w:r>
      <w:r w:rsidRPr="00B879B2">
        <w:rPr>
          <w:rFonts w:hint="cs"/>
          <w:rtl/>
          <w:lang w:bidi="ar-EG"/>
        </w:rPr>
        <w:t xml:space="preserve"> أو </w:t>
      </w:r>
      <w:r w:rsidRPr="00B879B2">
        <w:rPr>
          <w:lang w:val="en-GB" w:bidi="ar-EG"/>
        </w:rPr>
        <w:t>3</w:t>
      </w:r>
      <w:r w:rsidR="006B212B" w:rsidRPr="00B879B2">
        <w:rPr>
          <w:rFonts w:hint="cs"/>
          <w:rtl/>
          <w:lang w:val="en-GB" w:bidi="ar-EG"/>
        </w:rPr>
        <w:t xml:space="preserve"> من أجل تخصيصات جديدة أو معدلة مقترحة في</w:t>
      </w:r>
      <w:r w:rsidR="00EE038E">
        <w:rPr>
          <w:rFonts w:hint="eastAsia"/>
          <w:rtl/>
          <w:lang w:val="en-GB" w:bidi="ar-EG"/>
        </w:rPr>
        <w:t> </w:t>
      </w:r>
      <w:r w:rsidR="006B212B" w:rsidRPr="00B879B2">
        <w:rPr>
          <w:rFonts w:hint="cs"/>
          <w:rtl/>
          <w:lang w:val="en-GB" w:bidi="ar-EG"/>
        </w:rPr>
        <w:t xml:space="preserve">قائمة الإقليمين </w:t>
      </w:r>
      <w:r w:rsidR="006B212B" w:rsidRPr="00B879B2">
        <w:rPr>
          <w:lang w:val="en-GB" w:bidi="ar-EG"/>
        </w:rPr>
        <w:t>1</w:t>
      </w:r>
      <w:r w:rsidR="006B212B" w:rsidRPr="00B879B2">
        <w:rPr>
          <w:rFonts w:hint="cs"/>
          <w:rtl/>
          <w:lang w:bidi="ar-EG"/>
        </w:rPr>
        <w:t>و</w:t>
      </w:r>
      <w:r w:rsidR="006B212B" w:rsidRPr="00B879B2">
        <w:rPr>
          <w:lang w:val="en-GB" w:bidi="ar-EG"/>
        </w:rPr>
        <w:t>3</w:t>
      </w:r>
      <w:r w:rsidRPr="00B879B2">
        <w:rPr>
          <w:rFonts w:hint="cs"/>
          <w:rtl/>
          <w:lang w:bidi="ar-EG"/>
        </w:rPr>
        <w:t xml:space="preserve"> </w:t>
      </w:r>
      <w:r w:rsidR="006B212B" w:rsidRPr="00B879B2">
        <w:rPr>
          <w:rFonts w:hint="cs"/>
          <w:rtl/>
          <w:lang w:bidi="ar-EG"/>
        </w:rPr>
        <w:t xml:space="preserve">قبل </w:t>
      </w:r>
      <w:r w:rsidR="006428E1" w:rsidRPr="00B879B2">
        <w:t>23</w:t>
      </w:r>
      <w:r w:rsidR="006428E1" w:rsidRPr="00B879B2">
        <w:rPr>
          <w:rFonts w:hint="cs"/>
          <w:rtl/>
          <w:lang w:val="en-GB"/>
        </w:rPr>
        <w:t xml:space="preserve"> نوفمبر </w:t>
      </w:r>
      <w:r w:rsidR="006428E1" w:rsidRPr="00B879B2">
        <w:t>2019</w:t>
      </w:r>
      <w:r w:rsidR="006B212B" w:rsidRPr="00B879B2">
        <w:rPr>
          <w:rFonts w:hint="cs"/>
          <w:rtl/>
          <w:lang w:val="en-GB"/>
        </w:rPr>
        <w:t xml:space="preserve">، فتحها المؤتمر </w:t>
      </w:r>
      <w:r w:rsidR="006B212B" w:rsidRPr="00B879B2">
        <w:rPr>
          <w:lang w:val="en-GB"/>
        </w:rPr>
        <w:t>WRC-19</w:t>
      </w:r>
      <w:r w:rsidR="006B212B" w:rsidRPr="00B879B2">
        <w:rPr>
          <w:rFonts w:hint="cs"/>
          <w:rtl/>
          <w:lang w:bidi="ar-EG"/>
        </w:rPr>
        <w:t xml:space="preserve"> للاستخدام من خلال تطبيق إجراء</w:t>
      </w:r>
      <w:r w:rsidR="006B212B" w:rsidRPr="00B879B2">
        <w:rPr>
          <w:rFonts w:hint="cs"/>
          <w:rtl/>
          <w:lang w:val="en-GB"/>
        </w:rPr>
        <w:t xml:space="preserve"> </w:t>
      </w:r>
      <w:r w:rsidR="006428E1" w:rsidRPr="00B879B2">
        <w:rPr>
          <w:rFonts w:hint="cs"/>
          <w:rtl/>
          <w:lang w:val="en-GB"/>
        </w:rPr>
        <w:t>الفقرة </w:t>
      </w:r>
      <w:r w:rsidR="006428E1" w:rsidRPr="00B879B2">
        <w:t>1.4</w:t>
      </w:r>
      <w:r w:rsidR="006428E1" w:rsidRPr="00B879B2">
        <w:rPr>
          <w:rFonts w:hint="cs"/>
          <w:rtl/>
          <w:lang w:val="en-GB"/>
        </w:rPr>
        <w:t xml:space="preserve"> </w:t>
      </w:r>
      <w:r w:rsidR="006B212B" w:rsidRPr="00B879B2">
        <w:rPr>
          <w:rFonts w:hint="cs"/>
          <w:rtl/>
          <w:lang w:val="en-GB" w:bidi="ar-EG"/>
        </w:rPr>
        <w:t xml:space="preserve">من </w:t>
      </w:r>
      <w:r w:rsidR="006428E1" w:rsidRPr="00B879B2">
        <w:rPr>
          <w:rFonts w:hint="cs"/>
          <w:rtl/>
          <w:lang w:val="en-GB"/>
        </w:rPr>
        <w:t>المادة</w:t>
      </w:r>
      <w:r w:rsidR="00EE038E">
        <w:rPr>
          <w:rFonts w:hint="eastAsia"/>
          <w:rtl/>
          <w:lang w:val="en-GB"/>
        </w:rPr>
        <w:t> </w:t>
      </w:r>
      <w:r w:rsidR="006428E1" w:rsidRPr="00B879B2">
        <w:t>4</w:t>
      </w:r>
      <w:r w:rsidR="006428E1" w:rsidRPr="00B879B2">
        <w:rPr>
          <w:rFonts w:hint="cs"/>
          <w:rtl/>
          <w:lang w:val="en-GB"/>
        </w:rPr>
        <w:t xml:space="preserve"> </w:t>
      </w:r>
      <w:r w:rsidR="006B212B" w:rsidRPr="00B879B2">
        <w:rPr>
          <w:rFonts w:hint="cs"/>
          <w:rtl/>
          <w:lang w:val="en-GB"/>
        </w:rPr>
        <w:t>من ا</w:t>
      </w:r>
      <w:r w:rsidR="006428E1" w:rsidRPr="00B879B2">
        <w:rPr>
          <w:rFonts w:hint="cs"/>
          <w:rtl/>
          <w:lang w:val="en-GB"/>
        </w:rPr>
        <w:t xml:space="preserve">لتذييل </w:t>
      </w:r>
      <w:r w:rsidR="006428E1" w:rsidRPr="00B879B2">
        <w:rPr>
          <w:b/>
          <w:bCs/>
        </w:rPr>
        <w:t>30</w:t>
      </w:r>
      <w:r w:rsidR="006428E1" w:rsidRPr="00B879B2">
        <w:rPr>
          <w:rFonts w:hint="cs"/>
          <w:rtl/>
          <w:lang w:val="en-GB"/>
        </w:rPr>
        <w:t>:</w:t>
      </w:r>
    </w:p>
    <w:p w14:paraId="3854CBC6" w14:textId="2A52EBE6" w:rsidR="006428E1" w:rsidRPr="00B879B2" w:rsidRDefault="006428E1" w:rsidP="00163043">
      <w:pPr>
        <w:pStyle w:val="enumlev1"/>
        <w:rPr>
          <w:rtl/>
        </w:rPr>
      </w:pPr>
      <w:r w:rsidRPr="00B879B2">
        <w:rPr>
          <w:rtl/>
        </w:rPr>
        <w:t>−</w:t>
      </w:r>
      <w:r w:rsidRPr="00B879B2">
        <w:rPr>
          <w:rtl/>
        </w:rPr>
        <w:tab/>
      </w:r>
      <w:r w:rsidR="006B212B" w:rsidRPr="00B879B2">
        <w:rPr>
          <w:rFonts w:hint="cs"/>
          <w:rtl/>
        </w:rPr>
        <w:t xml:space="preserve">المواقع المدارية الاسمية الأبعد غرباً من </w:t>
      </w:r>
      <w:r w:rsidRPr="00B879B2">
        <w:rPr>
          <w:rFonts w:eastAsia="SimSun"/>
        </w:rPr>
        <w:t>°</w:t>
      </w:r>
      <w:r w:rsidRPr="00B879B2">
        <w:t>37,2</w:t>
      </w:r>
      <w:r w:rsidRPr="00B879B2">
        <w:rPr>
          <w:rFonts w:hint="cs"/>
          <w:rtl/>
        </w:rPr>
        <w:t xml:space="preserve"> غرباً</w:t>
      </w:r>
      <w:r w:rsidR="006B212B" w:rsidRPr="00B879B2">
        <w:rPr>
          <w:rFonts w:hint="cs"/>
          <w:rtl/>
        </w:rPr>
        <w:t xml:space="preserve">، عند خدمة منطقة في </w:t>
      </w:r>
      <w:r w:rsidRPr="00B879B2">
        <w:rPr>
          <w:rFonts w:hint="cs"/>
          <w:rtl/>
        </w:rPr>
        <w:t xml:space="preserve">الإقليم </w:t>
      </w:r>
      <w:r w:rsidRPr="00B879B2">
        <w:t>1</w:t>
      </w:r>
      <w:r w:rsidRPr="00B879B2">
        <w:rPr>
          <w:rFonts w:hint="cs"/>
          <w:rtl/>
        </w:rPr>
        <w:t>،</w:t>
      </w:r>
    </w:p>
    <w:p w14:paraId="281A3AE1" w14:textId="64BF9527" w:rsidR="006428E1" w:rsidRPr="00B879B2" w:rsidRDefault="006428E1" w:rsidP="00163043">
      <w:pPr>
        <w:pStyle w:val="enumlev1"/>
      </w:pPr>
      <w:r w:rsidRPr="00B879B2">
        <w:rPr>
          <w:rtl/>
        </w:rPr>
        <w:t>−</w:t>
      </w:r>
      <w:r w:rsidRPr="00B879B2">
        <w:rPr>
          <w:rtl/>
        </w:rPr>
        <w:tab/>
      </w:r>
      <w:r w:rsidR="006B212B" w:rsidRPr="00B879B2">
        <w:rPr>
          <w:rFonts w:hint="cs"/>
          <w:rtl/>
        </w:rPr>
        <w:t xml:space="preserve">المواقع المدارية الاسمية داخل أقواس المدار الساتلي المستقر بالنسبة إلى الأرض التي تساوي </w:t>
      </w:r>
      <w:r w:rsidRPr="00B879B2">
        <w:rPr>
          <w:rFonts w:eastAsia="SimSun"/>
        </w:rPr>
        <w:t>°</w:t>
      </w:r>
      <w:r w:rsidRPr="00B879B2">
        <w:t>35,99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33,51</w:t>
      </w:r>
      <w:r w:rsidRPr="00B879B2">
        <w:rPr>
          <w:rFonts w:hint="cs"/>
          <w:rtl/>
        </w:rPr>
        <w:t xml:space="preserve"> غرباً و</w:t>
      </w:r>
      <w:r w:rsidRPr="00B879B2">
        <w:rPr>
          <w:rFonts w:eastAsia="SimSun"/>
        </w:rPr>
        <w:t>°</w:t>
      </w:r>
      <w:r w:rsidRPr="00B879B2">
        <w:t>32,49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30,01</w:t>
      </w:r>
      <w:r w:rsidRPr="00B879B2">
        <w:rPr>
          <w:rFonts w:hint="cs"/>
          <w:rtl/>
        </w:rPr>
        <w:t xml:space="preserve"> غرباً و</w:t>
      </w:r>
      <w:r w:rsidRPr="00B879B2">
        <w:rPr>
          <w:rFonts w:eastAsia="SimSun"/>
        </w:rPr>
        <w:t>°</w:t>
      </w:r>
      <w:r w:rsidRPr="00B879B2">
        <w:t>28,99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26,01</w:t>
      </w:r>
      <w:r w:rsidRPr="00B879B2">
        <w:rPr>
          <w:rFonts w:hint="cs"/>
          <w:rtl/>
        </w:rPr>
        <w:t xml:space="preserve"> غرباً و</w:t>
      </w:r>
      <w:r w:rsidRPr="00B879B2">
        <w:rPr>
          <w:rFonts w:eastAsia="SimSun"/>
        </w:rPr>
        <w:t>°</w:t>
      </w:r>
      <w:r w:rsidRPr="00B879B2">
        <w:t>23,99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20,01</w:t>
      </w:r>
      <w:r w:rsidRPr="00B879B2">
        <w:rPr>
          <w:rFonts w:hint="cs"/>
          <w:rtl/>
        </w:rPr>
        <w:t xml:space="preserve"> غرباً و</w:t>
      </w:r>
      <w:r w:rsidRPr="00B879B2">
        <w:rPr>
          <w:rFonts w:eastAsia="SimSun"/>
        </w:rPr>
        <w:t>°</w:t>
      </w:r>
      <w:r w:rsidRPr="00B879B2">
        <w:t>17,99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14,01</w:t>
      </w:r>
      <w:r w:rsidRPr="00B879B2">
        <w:rPr>
          <w:rFonts w:hint="cs"/>
          <w:rtl/>
        </w:rPr>
        <w:t xml:space="preserve"> غرباً و</w:t>
      </w:r>
      <w:r w:rsidRPr="00B879B2">
        <w:rPr>
          <w:rFonts w:eastAsia="SimSun"/>
        </w:rPr>
        <w:t>°</w:t>
      </w:r>
      <w:r w:rsidRPr="00B879B2">
        <w:t>11,99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8,01</w:t>
      </w:r>
      <w:r w:rsidRPr="00B879B2">
        <w:rPr>
          <w:rFonts w:hint="cs"/>
          <w:rtl/>
        </w:rPr>
        <w:t xml:space="preserve"> غرباً و</w:t>
      </w:r>
      <w:r w:rsidRPr="00B879B2">
        <w:rPr>
          <w:rFonts w:eastAsia="SimSun"/>
        </w:rPr>
        <w:t>°</w:t>
      </w:r>
      <w:r w:rsidRPr="00B879B2">
        <w:t>5,99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4,01</w:t>
      </w:r>
      <w:r w:rsidRPr="00B879B2">
        <w:rPr>
          <w:rFonts w:hint="cs"/>
          <w:rtl/>
        </w:rPr>
        <w:t xml:space="preserve"> غرباً و</w:t>
      </w:r>
      <w:r w:rsidRPr="00B879B2">
        <w:rPr>
          <w:rFonts w:eastAsia="SimSun"/>
        </w:rPr>
        <w:t>°</w:t>
      </w:r>
      <w:r w:rsidRPr="00B879B2">
        <w:t>3,99</w:t>
      </w:r>
      <w:r w:rsidRPr="00B879B2">
        <w:rPr>
          <w:rFonts w:hint="cs"/>
          <w:rtl/>
        </w:rPr>
        <w:t xml:space="preserve"> غرباً إلى </w:t>
      </w:r>
      <w:r w:rsidRPr="00B879B2">
        <w:rPr>
          <w:rFonts w:eastAsia="SimSun"/>
        </w:rPr>
        <w:t>°</w:t>
      </w:r>
      <w:r w:rsidRPr="00B879B2">
        <w:t>2,01</w:t>
      </w:r>
      <w:r w:rsidR="007C3297">
        <w:rPr>
          <w:rFonts w:hint="eastAsia"/>
          <w:rtl/>
        </w:rPr>
        <w:t> </w:t>
      </w:r>
      <w:r w:rsidRPr="00B879B2">
        <w:rPr>
          <w:rFonts w:hint="cs"/>
          <w:rtl/>
        </w:rPr>
        <w:t>غرباً و</w:t>
      </w:r>
      <w:r w:rsidRPr="00B879B2">
        <w:rPr>
          <w:rFonts w:eastAsia="SimSun"/>
        </w:rPr>
        <w:t>°</w:t>
      </w:r>
      <w:r w:rsidRPr="00B879B2">
        <w:t>0,01</w:t>
      </w:r>
      <w:r w:rsidRPr="00B879B2">
        <w:rPr>
          <w:rFonts w:hint="cs"/>
          <w:rtl/>
        </w:rPr>
        <w:t xml:space="preserve"> شرقاً إلى </w:t>
      </w:r>
      <w:r w:rsidRPr="00B879B2">
        <w:rPr>
          <w:rFonts w:eastAsia="SimSun"/>
        </w:rPr>
        <w:t>°</w:t>
      </w:r>
      <w:r w:rsidRPr="00B879B2">
        <w:t>3,99</w:t>
      </w:r>
      <w:r w:rsidRPr="00B879B2">
        <w:rPr>
          <w:rFonts w:hint="cs"/>
          <w:rtl/>
        </w:rPr>
        <w:t xml:space="preserve"> شرقاً و</w:t>
      </w:r>
      <w:r w:rsidRPr="00B879B2">
        <w:rPr>
          <w:rFonts w:eastAsia="SimSun"/>
        </w:rPr>
        <w:t>°</w:t>
      </w:r>
      <w:r w:rsidRPr="00B879B2">
        <w:t>6,01</w:t>
      </w:r>
      <w:r w:rsidRPr="00B879B2">
        <w:rPr>
          <w:rFonts w:hint="cs"/>
          <w:rtl/>
        </w:rPr>
        <w:t xml:space="preserve"> شرقاً إلى </w:t>
      </w:r>
      <w:r w:rsidRPr="00B879B2">
        <w:rPr>
          <w:rFonts w:eastAsia="SimSun"/>
        </w:rPr>
        <w:t>°</w:t>
      </w:r>
      <w:r w:rsidRPr="00B879B2">
        <w:t>8,99</w:t>
      </w:r>
      <w:r w:rsidRPr="00B879B2">
        <w:rPr>
          <w:rFonts w:hint="cs"/>
          <w:rtl/>
        </w:rPr>
        <w:t xml:space="preserve"> شرقاً و</w:t>
      </w:r>
      <w:r w:rsidRPr="00B879B2">
        <w:rPr>
          <w:rFonts w:eastAsia="SimSun"/>
        </w:rPr>
        <w:t>°</w:t>
      </w:r>
      <w:r w:rsidRPr="00B879B2">
        <w:t>9,01</w:t>
      </w:r>
      <w:r w:rsidRPr="00B879B2">
        <w:rPr>
          <w:rFonts w:hint="cs"/>
          <w:rtl/>
        </w:rPr>
        <w:t xml:space="preserve"> شرقاً إلى </w:t>
      </w:r>
      <w:r w:rsidRPr="00B879B2">
        <w:rPr>
          <w:rFonts w:eastAsia="SimSun"/>
        </w:rPr>
        <w:t>°</w:t>
      </w:r>
      <w:r w:rsidRPr="00B879B2">
        <w:t>10</w:t>
      </w:r>
      <w:r w:rsidRPr="00B879B2">
        <w:rPr>
          <w:rFonts w:hint="cs"/>
          <w:rtl/>
        </w:rPr>
        <w:t xml:space="preserve"> شرقاً </w:t>
      </w:r>
      <w:r w:rsidR="006B212B" w:rsidRPr="00B879B2">
        <w:rPr>
          <w:rFonts w:hint="cs"/>
          <w:rtl/>
        </w:rPr>
        <w:t>عند خدمة منطقة في</w:t>
      </w:r>
      <w:r w:rsidR="00EE038E">
        <w:rPr>
          <w:rFonts w:hint="eastAsia"/>
          <w:rtl/>
        </w:rPr>
        <w:t> </w:t>
      </w:r>
      <w:r w:rsidRPr="00B879B2">
        <w:rPr>
          <w:rFonts w:hint="cs"/>
          <w:rtl/>
        </w:rPr>
        <w:t xml:space="preserve">الإقليمين </w:t>
      </w:r>
      <w:r w:rsidRPr="00B879B2">
        <w:t>1</w:t>
      </w:r>
      <w:r w:rsidRPr="00B879B2">
        <w:rPr>
          <w:rFonts w:hint="cs"/>
          <w:rtl/>
          <w:lang w:val="en-GB"/>
        </w:rPr>
        <w:t xml:space="preserve"> و</w:t>
      </w:r>
      <w:r w:rsidRPr="00B879B2">
        <w:t>3</w:t>
      </w:r>
      <w:r w:rsidRPr="00B879B2">
        <w:rPr>
          <w:rFonts w:hint="cs"/>
          <w:rtl/>
        </w:rPr>
        <w:t>.</w:t>
      </w:r>
    </w:p>
    <w:p w14:paraId="02E662FC" w14:textId="4B390ADB" w:rsidR="006428E1" w:rsidRPr="00B879B2" w:rsidRDefault="006B212B" w:rsidP="00C459FF">
      <w:pPr>
        <w:rPr>
          <w:spacing w:val="4"/>
          <w:rtl/>
          <w:lang w:bidi="ar-EG"/>
        </w:rPr>
      </w:pPr>
      <w:r w:rsidRPr="00B879B2">
        <w:rPr>
          <w:rFonts w:hint="cs"/>
          <w:spacing w:val="4"/>
          <w:rtl/>
          <w:lang w:val="en-GB"/>
        </w:rPr>
        <w:t>و</w:t>
      </w:r>
      <w:r w:rsidR="006428E1" w:rsidRPr="00B879B2">
        <w:rPr>
          <w:rFonts w:hint="cs"/>
          <w:spacing w:val="4"/>
          <w:rtl/>
          <w:lang w:val="en-GB"/>
        </w:rPr>
        <w:t>اعتمد</w:t>
      </w:r>
      <w:r w:rsidR="006428E1" w:rsidRPr="00B879B2">
        <w:rPr>
          <w:rFonts w:hint="cs"/>
          <w:spacing w:val="4"/>
          <w:rtl/>
          <w:lang w:bidi="ar-EG"/>
        </w:rPr>
        <w:t xml:space="preserve"> المؤتمر </w:t>
      </w:r>
      <w:r w:rsidRPr="00B879B2">
        <w:rPr>
          <w:spacing w:val="4"/>
          <w:lang w:val="en-GB" w:bidi="ar-EG"/>
        </w:rPr>
        <w:t>WRC-19</w:t>
      </w:r>
      <w:r w:rsidRPr="00B879B2">
        <w:rPr>
          <w:rFonts w:hint="cs"/>
          <w:spacing w:val="4"/>
          <w:rtl/>
          <w:lang w:bidi="ar-EG"/>
        </w:rPr>
        <w:t xml:space="preserve"> </w:t>
      </w:r>
      <w:r w:rsidR="006428E1" w:rsidRPr="00B879B2">
        <w:rPr>
          <w:rFonts w:hint="cs"/>
          <w:spacing w:val="4"/>
          <w:rtl/>
          <w:lang w:bidi="ar-EG"/>
        </w:rPr>
        <w:t xml:space="preserve">أيضاً القرار </w:t>
      </w:r>
      <w:r w:rsidR="006428E1" w:rsidRPr="00B879B2">
        <w:rPr>
          <w:rFonts w:eastAsia="SimSun"/>
          <w:b/>
          <w:bCs/>
          <w:spacing w:val="4"/>
        </w:rPr>
        <w:t xml:space="preserve">559 [COM5/3] </w:t>
      </w:r>
      <w:r w:rsidR="006428E1" w:rsidRPr="00B879B2">
        <w:rPr>
          <w:rFonts w:eastAsia="SimSun"/>
          <w:spacing w:val="4"/>
        </w:rPr>
        <w:t>(</w:t>
      </w:r>
      <w:r w:rsidR="006428E1" w:rsidRPr="00B879B2">
        <w:rPr>
          <w:rFonts w:eastAsia="SimSun"/>
          <w:b/>
          <w:bCs/>
          <w:spacing w:val="4"/>
        </w:rPr>
        <w:t>WRC-19</w:t>
      </w:r>
      <w:r w:rsidR="006428E1" w:rsidRPr="00B879B2">
        <w:rPr>
          <w:rFonts w:eastAsia="SimSun"/>
          <w:spacing w:val="4"/>
        </w:rPr>
        <w:t>)</w:t>
      </w:r>
      <w:r w:rsidR="006428E1" w:rsidRPr="00B879B2">
        <w:rPr>
          <w:rFonts w:hint="cs"/>
          <w:spacing w:val="4"/>
          <w:rtl/>
        </w:rPr>
        <w:t xml:space="preserve"> بعنوان </w:t>
      </w:r>
      <w:r w:rsidR="006428E1" w:rsidRPr="00B879B2">
        <w:rPr>
          <w:rFonts w:hint="cs"/>
          <w:spacing w:val="4"/>
          <w:rtl/>
          <w:lang w:bidi="ar-EG"/>
        </w:rPr>
        <w:t xml:space="preserve">"تدابير تنظيمية إضافية مؤقتة بعد حذف المؤتمر </w:t>
      </w:r>
      <w:r w:rsidR="006428E1" w:rsidRPr="00B879B2">
        <w:rPr>
          <w:rFonts w:hint="cs"/>
          <w:spacing w:val="4"/>
          <w:lang w:bidi="ar-EG"/>
        </w:rPr>
        <w:t>WRC</w:t>
      </w:r>
      <w:r w:rsidR="006428E1" w:rsidRPr="00B879B2">
        <w:rPr>
          <w:spacing w:val="4"/>
          <w:lang w:bidi="ar-EG"/>
        </w:rPr>
        <w:noBreakHyphen/>
      </w:r>
      <w:r w:rsidR="006428E1" w:rsidRPr="00B879B2">
        <w:rPr>
          <w:rFonts w:hint="cs"/>
          <w:spacing w:val="4"/>
          <w:lang w:bidi="ar-EG"/>
        </w:rPr>
        <w:t>19</w:t>
      </w:r>
      <w:r w:rsidR="006428E1" w:rsidRPr="00B879B2">
        <w:rPr>
          <w:rFonts w:hint="cs"/>
          <w:spacing w:val="4"/>
          <w:rtl/>
        </w:rPr>
        <w:t xml:space="preserve"> </w:t>
      </w:r>
      <w:r w:rsidR="006428E1" w:rsidRPr="00B879B2">
        <w:rPr>
          <w:rFonts w:hint="cs"/>
          <w:spacing w:val="4"/>
          <w:rtl/>
          <w:lang w:bidi="ar-EG"/>
        </w:rPr>
        <w:t xml:space="preserve">لجزء من الملحق </w:t>
      </w:r>
      <w:r w:rsidR="006428E1" w:rsidRPr="00B879B2">
        <w:rPr>
          <w:spacing w:val="4"/>
          <w:lang w:bidi="ar-EG"/>
        </w:rPr>
        <w:t>7</w:t>
      </w:r>
      <w:r w:rsidR="006428E1" w:rsidRPr="00B879B2">
        <w:rPr>
          <w:rFonts w:hint="cs"/>
          <w:spacing w:val="4"/>
          <w:rtl/>
          <w:lang w:bidi="ar-EG"/>
        </w:rPr>
        <w:t xml:space="preserve"> بالتذييل </w:t>
      </w:r>
      <w:r w:rsidR="006428E1" w:rsidRPr="00B879B2">
        <w:rPr>
          <w:spacing w:val="4"/>
          <w:lang w:bidi="ar-EG"/>
        </w:rPr>
        <w:t>30 (</w:t>
      </w:r>
      <w:r w:rsidR="006428E1" w:rsidRPr="00B879B2">
        <w:rPr>
          <w:b/>
          <w:bCs/>
          <w:spacing w:val="4"/>
          <w:lang w:bidi="ar-EG"/>
        </w:rPr>
        <w:t>Rev.WRC-15</w:t>
      </w:r>
      <w:r w:rsidR="006428E1" w:rsidRPr="00B879B2">
        <w:rPr>
          <w:spacing w:val="4"/>
          <w:lang w:bidi="ar-EG"/>
        </w:rPr>
        <w:t>)</w:t>
      </w:r>
      <w:r w:rsidR="002F2C29">
        <w:rPr>
          <w:rFonts w:hint="cs"/>
          <w:spacing w:val="4"/>
          <w:rtl/>
        </w:rPr>
        <w:t>"</w:t>
      </w:r>
      <w:r w:rsidR="006428E1" w:rsidRPr="00B879B2">
        <w:rPr>
          <w:rFonts w:hint="cs"/>
          <w:spacing w:val="4"/>
          <w:rtl/>
        </w:rPr>
        <w:t xml:space="preserve"> </w:t>
      </w:r>
      <w:r w:rsidR="007925F9" w:rsidRPr="00B879B2">
        <w:rPr>
          <w:rFonts w:hint="cs"/>
          <w:spacing w:val="4"/>
          <w:rtl/>
          <w:lang w:bidi="ar-EG"/>
        </w:rPr>
        <w:t>إلى جانب مجموعة من</w:t>
      </w:r>
      <w:r w:rsidR="006428E1" w:rsidRPr="00B879B2">
        <w:rPr>
          <w:spacing w:val="4"/>
          <w:rtl/>
          <w:lang w:bidi="ar-EG"/>
        </w:rPr>
        <w:t xml:space="preserve"> تعليمات إلى مكتب الاتصالات الراديوية </w:t>
      </w:r>
      <w:r w:rsidR="006428E1" w:rsidRPr="00B879B2">
        <w:rPr>
          <w:rFonts w:hint="cs"/>
          <w:spacing w:val="4"/>
          <w:rtl/>
          <w:lang w:bidi="ar-EG"/>
        </w:rPr>
        <w:t>بشأن</w:t>
      </w:r>
      <w:r w:rsidR="006428E1" w:rsidRPr="00B879B2">
        <w:rPr>
          <w:spacing w:val="4"/>
          <w:rtl/>
          <w:lang w:bidi="ar-EG"/>
        </w:rPr>
        <w:t xml:space="preserve"> تطبيق الصيغة المراجَعة للملحق </w:t>
      </w:r>
      <w:r w:rsidR="006428E1" w:rsidRPr="00B879B2">
        <w:rPr>
          <w:spacing w:val="4"/>
          <w:lang w:bidi="ar-EG"/>
        </w:rPr>
        <w:t>7</w:t>
      </w:r>
      <w:r w:rsidR="006428E1" w:rsidRPr="00B879B2">
        <w:rPr>
          <w:rFonts w:hint="cs"/>
          <w:spacing w:val="4"/>
          <w:rtl/>
          <w:lang w:bidi="ar-EG"/>
        </w:rPr>
        <w:t xml:space="preserve"> </w:t>
      </w:r>
      <w:r w:rsidR="006428E1" w:rsidRPr="00B879B2">
        <w:rPr>
          <w:spacing w:val="4"/>
          <w:rtl/>
          <w:lang w:bidi="ar-EG"/>
        </w:rPr>
        <w:t xml:space="preserve">بالتذييل </w:t>
      </w:r>
      <w:r w:rsidR="006428E1" w:rsidRPr="00B879B2">
        <w:rPr>
          <w:spacing w:val="4"/>
          <w:lang w:bidi="ar-EG"/>
        </w:rPr>
        <w:t>30</w:t>
      </w:r>
      <w:r w:rsidR="006428E1" w:rsidRPr="00B879B2">
        <w:rPr>
          <w:spacing w:val="4"/>
          <w:rtl/>
          <w:lang w:bidi="ar-EG"/>
        </w:rPr>
        <w:t xml:space="preserve"> </w:t>
      </w:r>
      <w:r w:rsidR="006428E1" w:rsidRPr="00B879B2">
        <w:rPr>
          <w:rFonts w:hint="cs"/>
          <w:spacing w:val="4"/>
          <w:rtl/>
          <w:lang w:bidi="ar-EG"/>
        </w:rPr>
        <w:t xml:space="preserve">للوائح الراديو والقرارات ذات الصلة" (انظر الفقرة </w:t>
      </w:r>
      <w:r w:rsidR="006428E1" w:rsidRPr="00B879B2">
        <w:rPr>
          <w:spacing w:val="4"/>
          <w:lang w:bidi="ar-EG"/>
        </w:rPr>
        <w:t>1.4</w:t>
      </w:r>
      <w:r w:rsidR="006428E1" w:rsidRPr="00B879B2">
        <w:rPr>
          <w:rFonts w:hint="cs"/>
          <w:spacing w:val="4"/>
          <w:rtl/>
          <w:lang w:bidi="ar-EG"/>
        </w:rPr>
        <w:t xml:space="preserve"> </w:t>
      </w:r>
      <w:r w:rsidR="007925F9" w:rsidRPr="00B879B2">
        <w:rPr>
          <w:rFonts w:hint="cs"/>
          <w:spacing w:val="4"/>
          <w:rtl/>
          <w:lang w:bidi="ar-EG"/>
        </w:rPr>
        <w:t>من</w:t>
      </w:r>
      <w:r w:rsidR="006428E1" w:rsidRPr="00B879B2">
        <w:rPr>
          <w:rFonts w:hint="cs"/>
          <w:spacing w:val="4"/>
          <w:rtl/>
          <w:lang w:val="en-GB"/>
        </w:rPr>
        <w:t xml:space="preserve"> </w:t>
      </w:r>
      <w:hyperlink r:id="rId8" w:history="1">
        <w:r w:rsidR="006428E1" w:rsidRPr="00B879B2">
          <w:rPr>
            <w:rStyle w:val="Hyperlink"/>
            <w:spacing w:val="4"/>
            <w:rtl/>
            <w:lang w:val="en-GB"/>
          </w:rPr>
          <w:t>الوثيقة</w:t>
        </w:r>
        <w:r w:rsidR="006428E1" w:rsidRPr="00B879B2">
          <w:rPr>
            <w:rStyle w:val="Hyperlink"/>
            <w:rFonts w:hint="cs"/>
            <w:spacing w:val="4"/>
            <w:rtl/>
            <w:lang w:val="en-GB"/>
          </w:rPr>
          <w:t xml:space="preserve"> </w:t>
        </w:r>
        <w:r w:rsidR="006428E1" w:rsidRPr="00B879B2">
          <w:rPr>
            <w:rStyle w:val="Hyperlink"/>
            <w:spacing w:val="4"/>
            <w:lang w:val="en-GB"/>
          </w:rPr>
          <w:t>CMR19/568</w:t>
        </w:r>
      </w:hyperlink>
      <w:r w:rsidR="006428E1" w:rsidRPr="00B879B2">
        <w:rPr>
          <w:rFonts w:hint="cs"/>
          <w:spacing w:val="4"/>
          <w:rtl/>
          <w:lang w:val="en-GB"/>
        </w:rPr>
        <w:t xml:space="preserve">، </w:t>
      </w:r>
      <w:r w:rsidR="006428E1" w:rsidRPr="00B879B2">
        <w:rPr>
          <w:spacing w:val="4"/>
          <w:rtl/>
          <w:lang w:bidi="ar-EG"/>
        </w:rPr>
        <w:t>محضـر</w:t>
      </w:r>
      <w:r w:rsidR="006428E1" w:rsidRPr="00B879B2">
        <w:rPr>
          <w:rFonts w:hint="cs"/>
          <w:spacing w:val="4"/>
          <w:rtl/>
          <w:lang w:bidi="ar-EG"/>
        </w:rPr>
        <w:t xml:space="preserve"> </w:t>
      </w:r>
      <w:r w:rsidR="006428E1" w:rsidRPr="00B879B2">
        <w:rPr>
          <w:spacing w:val="4"/>
          <w:rtl/>
          <w:lang w:bidi="ar-EG"/>
        </w:rPr>
        <w:t>الجلسة العامة السابعة</w:t>
      </w:r>
      <w:r w:rsidR="002F2C29">
        <w:rPr>
          <w:rFonts w:hint="cs"/>
          <w:spacing w:val="4"/>
          <w:rtl/>
          <w:lang w:bidi="ar-EG"/>
        </w:rPr>
        <w:t>)</w:t>
      </w:r>
      <w:r w:rsidR="006428E1" w:rsidRPr="00B879B2">
        <w:rPr>
          <w:rFonts w:hint="cs"/>
          <w:spacing w:val="4"/>
          <w:rtl/>
          <w:lang w:bidi="ar-EG"/>
        </w:rPr>
        <w:t xml:space="preserve">، </w:t>
      </w:r>
      <w:r w:rsidR="007925F9" w:rsidRPr="00B879B2">
        <w:rPr>
          <w:rFonts w:hint="cs"/>
          <w:spacing w:val="4"/>
          <w:rtl/>
          <w:lang w:bidi="ar-EG"/>
        </w:rPr>
        <w:t xml:space="preserve">والتي تنظم </w:t>
      </w:r>
      <w:r w:rsidR="007925F9" w:rsidRPr="002F2C29">
        <w:rPr>
          <w:rFonts w:hint="cs"/>
          <w:i/>
          <w:iCs/>
          <w:spacing w:val="4"/>
          <w:rtl/>
          <w:lang w:bidi="ar-EG"/>
        </w:rPr>
        <w:t>عدة أمور من بينها</w:t>
      </w:r>
      <w:r w:rsidR="007925F9" w:rsidRPr="00B879B2">
        <w:rPr>
          <w:rFonts w:hint="cs"/>
          <w:spacing w:val="4"/>
          <w:rtl/>
          <w:lang w:bidi="ar-EG"/>
        </w:rPr>
        <w:t xml:space="preserve"> جميع التبليغات </w:t>
      </w:r>
      <w:r w:rsidR="00EE68F8">
        <w:rPr>
          <w:rFonts w:hint="cs"/>
          <w:spacing w:val="4"/>
          <w:rtl/>
          <w:lang w:bidi="ar-EG"/>
        </w:rPr>
        <w:t xml:space="preserve">الجديدة </w:t>
      </w:r>
      <w:r w:rsidR="007925F9" w:rsidRPr="00B879B2">
        <w:rPr>
          <w:rFonts w:hint="cs"/>
          <w:spacing w:val="4"/>
          <w:rtl/>
          <w:lang w:bidi="ar-EG"/>
        </w:rPr>
        <w:t xml:space="preserve">المقدمة بموجب </w:t>
      </w:r>
      <w:r w:rsidR="006428E1" w:rsidRPr="00B879B2">
        <w:rPr>
          <w:rFonts w:hint="cs"/>
          <w:spacing w:val="4"/>
          <w:rtl/>
          <w:lang w:bidi="ar-EG"/>
        </w:rPr>
        <w:t xml:space="preserve">الفقرة </w:t>
      </w:r>
      <w:r w:rsidR="006428E1" w:rsidRPr="00B879B2">
        <w:rPr>
          <w:spacing w:val="4"/>
          <w:lang w:bidi="ar-EG"/>
        </w:rPr>
        <w:t>3.1.4</w:t>
      </w:r>
      <w:r w:rsidR="006428E1" w:rsidRPr="00B879B2">
        <w:rPr>
          <w:rFonts w:hint="cs"/>
          <w:spacing w:val="4"/>
          <w:rtl/>
          <w:lang w:val="en-GB"/>
        </w:rPr>
        <w:t xml:space="preserve"> </w:t>
      </w:r>
      <w:r w:rsidR="007925F9" w:rsidRPr="00B879B2">
        <w:rPr>
          <w:rFonts w:hint="cs"/>
          <w:spacing w:val="4"/>
          <w:rtl/>
          <w:lang w:val="en-GB" w:bidi="ar-EG"/>
        </w:rPr>
        <w:t>من</w:t>
      </w:r>
      <w:r w:rsidR="006428E1" w:rsidRPr="00B879B2">
        <w:rPr>
          <w:rFonts w:hint="cs"/>
          <w:spacing w:val="4"/>
          <w:rtl/>
          <w:lang w:val="en-GB"/>
        </w:rPr>
        <w:t xml:space="preserve"> المادة </w:t>
      </w:r>
      <w:r w:rsidR="006428E1" w:rsidRPr="00B879B2">
        <w:rPr>
          <w:spacing w:val="4"/>
        </w:rPr>
        <w:t>4</w:t>
      </w:r>
      <w:r w:rsidR="006428E1" w:rsidRPr="00B879B2">
        <w:rPr>
          <w:rFonts w:hint="cs"/>
          <w:spacing w:val="4"/>
          <w:rtl/>
          <w:lang w:val="en-GB"/>
        </w:rPr>
        <w:t xml:space="preserve"> من التذييلين </w:t>
      </w:r>
      <w:r w:rsidR="006428E1" w:rsidRPr="00B879B2">
        <w:rPr>
          <w:b/>
          <w:bCs/>
          <w:spacing w:val="4"/>
        </w:rPr>
        <w:t>30</w:t>
      </w:r>
      <w:r w:rsidR="006428E1" w:rsidRPr="00B879B2">
        <w:rPr>
          <w:rFonts w:hint="cs"/>
          <w:spacing w:val="4"/>
          <w:rtl/>
          <w:lang w:val="en-GB"/>
        </w:rPr>
        <w:t xml:space="preserve"> و</w:t>
      </w:r>
      <w:r w:rsidR="006428E1" w:rsidRPr="00B879B2">
        <w:rPr>
          <w:b/>
          <w:bCs/>
          <w:spacing w:val="4"/>
        </w:rPr>
        <w:t>30A</w:t>
      </w:r>
      <w:r w:rsidR="006428E1" w:rsidRPr="00B879B2">
        <w:rPr>
          <w:rFonts w:hint="cs"/>
          <w:spacing w:val="4"/>
          <w:rtl/>
        </w:rPr>
        <w:t xml:space="preserve"> </w:t>
      </w:r>
      <w:r w:rsidR="007925F9" w:rsidRPr="00B879B2">
        <w:rPr>
          <w:rFonts w:hint="cs"/>
          <w:spacing w:val="4"/>
          <w:rtl/>
          <w:lang w:bidi="ar-EG"/>
        </w:rPr>
        <w:t xml:space="preserve">في أقواس المدار </w:t>
      </w:r>
      <w:r w:rsidR="007925F9" w:rsidRPr="00B879B2">
        <w:rPr>
          <w:spacing w:val="4"/>
          <w:lang w:val="en-GB" w:bidi="ar-EG"/>
        </w:rPr>
        <w:t>GSO</w:t>
      </w:r>
      <w:r w:rsidR="007925F9" w:rsidRPr="00B879B2">
        <w:rPr>
          <w:rFonts w:hint="cs"/>
          <w:spacing w:val="4"/>
          <w:rtl/>
          <w:lang w:bidi="ar-EG"/>
        </w:rPr>
        <w:t xml:space="preserve"> المذكورة أعلاه خلال الفترة بين 23 نوفمبر 2019 و21 مايو 2020. ويقدم المرفق بهذا القرار إجراءً خاصاً يوفر الإمكانية لبعض الإدارات في</w:t>
      </w:r>
      <w:r w:rsidR="00EE68F8">
        <w:rPr>
          <w:rFonts w:hint="eastAsia"/>
          <w:spacing w:val="4"/>
          <w:rtl/>
          <w:lang w:bidi="ar-EG"/>
        </w:rPr>
        <w:t> </w:t>
      </w:r>
      <w:r w:rsidR="007925F9" w:rsidRPr="00B879B2">
        <w:rPr>
          <w:rFonts w:hint="cs"/>
          <w:spacing w:val="4"/>
          <w:rtl/>
          <w:lang w:bidi="ar-EG"/>
        </w:rPr>
        <w:t xml:space="preserve">الإقليمين </w:t>
      </w:r>
      <w:r w:rsidR="006428E1" w:rsidRPr="00B879B2">
        <w:rPr>
          <w:spacing w:val="4"/>
          <w:lang w:bidi="ar-EG"/>
        </w:rPr>
        <w:t>1</w:t>
      </w:r>
      <w:r w:rsidR="006428E1" w:rsidRPr="00B879B2">
        <w:rPr>
          <w:rFonts w:hint="cs"/>
          <w:spacing w:val="4"/>
          <w:rtl/>
          <w:lang w:val="en-GB"/>
        </w:rPr>
        <w:t xml:space="preserve"> و</w:t>
      </w:r>
      <w:r w:rsidR="006428E1" w:rsidRPr="00B879B2">
        <w:rPr>
          <w:spacing w:val="4"/>
        </w:rPr>
        <w:t>3</w:t>
      </w:r>
      <w:r w:rsidR="006428E1" w:rsidRPr="00B879B2">
        <w:rPr>
          <w:rFonts w:hint="cs"/>
          <w:spacing w:val="4"/>
          <w:rtl/>
        </w:rPr>
        <w:t xml:space="preserve"> </w:t>
      </w:r>
      <w:r w:rsidR="007925F9" w:rsidRPr="00B879B2">
        <w:rPr>
          <w:rFonts w:hint="cs"/>
          <w:spacing w:val="4"/>
          <w:rtl/>
        </w:rPr>
        <w:t xml:space="preserve">لتقديم تخصيصات </w:t>
      </w:r>
      <w:r w:rsidR="001C1811">
        <w:rPr>
          <w:rFonts w:hint="cs"/>
          <w:spacing w:val="4"/>
          <w:rtl/>
        </w:rPr>
        <w:t>ج</w:t>
      </w:r>
      <w:r w:rsidR="007925F9" w:rsidRPr="00B879B2">
        <w:rPr>
          <w:rFonts w:hint="cs"/>
          <w:spacing w:val="4"/>
          <w:rtl/>
        </w:rPr>
        <w:t xml:space="preserve">ديدة باستخدام مواقع مدارية داخل أقواس المدار </w:t>
      </w:r>
      <w:r w:rsidR="007925F9" w:rsidRPr="00B879B2">
        <w:rPr>
          <w:spacing w:val="4"/>
          <w:lang w:val="en-GB"/>
        </w:rPr>
        <w:t>GSO</w:t>
      </w:r>
      <w:r w:rsidR="007925F9" w:rsidRPr="00B879B2">
        <w:rPr>
          <w:rFonts w:hint="cs"/>
          <w:spacing w:val="4"/>
          <w:rtl/>
          <w:lang w:bidi="ar-EG"/>
        </w:rPr>
        <w:t xml:space="preserve"> </w:t>
      </w:r>
      <w:r w:rsidR="007925F9" w:rsidRPr="00B879B2">
        <w:rPr>
          <w:rFonts w:hint="cs"/>
          <w:spacing w:val="4"/>
          <w:rtl/>
        </w:rPr>
        <w:t xml:space="preserve">المذكور أعلاه كبديل لتخصيصاتها الوطنية العاملة في الخطط، </w:t>
      </w:r>
      <w:r w:rsidR="00B879B2" w:rsidRPr="00B879B2">
        <w:rPr>
          <w:rFonts w:hint="cs"/>
          <w:spacing w:val="4"/>
          <w:rtl/>
        </w:rPr>
        <w:t xml:space="preserve">وفقاً </w:t>
      </w:r>
      <w:r w:rsidR="00B879B2" w:rsidRPr="00B879B2">
        <w:rPr>
          <w:rFonts w:hint="cs"/>
          <w:spacing w:val="4"/>
          <w:rtl/>
          <w:lang w:bidi="ar-EG"/>
        </w:rPr>
        <w:t>ل</w:t>
      </w:r>
      <w:r w:rsidR="006428E1" w:rsidRPr="00B879B2">
        <w:rPr>
          <w:rFonts w:hint="cs"/>
          <w:spacing w:val="4"/>
          <w:rtl/>
          <w:lang w:bidi="ar-EG"/>
        </w:rPr>
        <w:t xml:space="preserve">لفقرة </w:t>
      </w:r>
      <w:r w:rsidR="006428E1" w:rsidRPr="00B879B2">
        <w:rPr>
          <w:spacing w:val="4"/>
          <w:lang w:bidi="ar-EG"/>
        </w:rPr>
        <w:t>27.1.4</w:t>
      </w:r>
      <w:r w:rsidR="006428E1" w:rsidRPr="00B879B2">
        <w:rPr>
          <w:rFonts w:hint="cs"/>
          <w:spacing w:val="4"/>
          <w:rtl/>
          <w:lang w:val="en-GB"/>
        </w:rPr>
        <w:t xml:space="preserve"> </w:t>
      </w:r>
      <w:r w:rsidR="00B879B2" w:rsidRPr="00B879B2">
        <w:rPr>
          <w:rFonts w:hint="cs"/>
          <w:spacing w:val="4"/>
          <w:rtl/>
          <w:lang w:val="en-GB" w:bidi="ar-EG"/>
        </w:rPr>
        <w:t>من</w:t>
      </w:r>
      <w:r w:rsidR="006428E1" w:rsidRPr="00B879B2">
        <w:rPr>
          <w:rFonts w:hint="cs"/>
          <w:spacing w:val="4"/>
          <w:rtl/>
          <w:lang w:val="en-GB"/>
        </w:rPr>
        <w:t xml:space="preserve"> المادة </w:t>
      </w:r>
      <w:r w:rsidR="006428E1" w:rsidRPr="00B879B2">
        <w:rPr>
          <w:spacing w:val="4"/>
        </w:rPr>
        <w:t>4</w:t>
      </w:r>
      <w:r w:rsidR="006428E1" w:rsidRPr="00B879B2">
        <w:rPr>
          <w:rFonts w:hint="cs"/>
          <w:spacing w:val="4"/>
          <w:rtl/>
          <w:lang w:val="en-GB"/>
        </w:rPr>
        <w:t xml:space="preserve"> من التذييلين </w:t>
      </w:r>
      <w:r w:rsidR="006428E1" w:rsidRPr="00B879B2">
        <w:rPr>
          <w:b/>
          <w:bCs/>
          <w:spacing w:val="4"/>
        </w:rPr>
        <w:t>30</w:t>
      </w:r>
      <w:r w:rsidR="006428E1" w:rsidRPr="00B879B2">
        <w:rPr>
          <w:rFonts w:hint="cs"/>
          <w:spacing w:val="4"/>
          <w:rtl/>
          <w:lang w:val="en-GB"/>
        </w:rPr>
        <w:t xml:space="preserve"> و</w:t>
      </w:r>
      <w:r w:rsidR="006428E1" w:rsidRPr="00B879B2">
        <w:rPr>
          <w:b/>
          <w:bCs/>
          <w:spacing w:val="4"/>
        </w:rPr>
        <w:t>30A</w:t>
      </w:r>
      <w:r w:rsidR="00B879B2" w:rsidRPr="00B879B2">
        <w:rPr>
          <w:rFonts w:hint="cs"/>
          <w:spacing w:val="4"/>
          <w:rtl/>
          <w:lang w:bidi="ar-EG"/>
        </w:rPr>
        <w:t>.</w:t>
      </w:r>
    </w:p>
    <w:p w14:paraId="315C3378" w14:textId="10270EDB" w:rsidR="006428E1" w:rsidRPr="00B879B2" w:rsidRDefault="00B879B2" w:rsidP="00C459FF">
      <w:pPr>
        <w:rPr>
          <w:spacing w:val="4"/>
          <w:rtl/>
        </w:rPr>
      </w:pPr>
      <w:r w:rsidRPr="00B879B2">
        <w:rPr>
          <w:rFonts w:hint="cs"/>
          <w:spacing w:val="4"/>
          <w:rtl/>
          <w:lang w:bidi="ar-EG"/>
        </w:rPr>
        <w:t>واستجابة</w:t>
      </w:r>
      <w:r w:rsidR="00F3214C">
        <w:rPr>
          <w:rFonts w:hint="cs"/>
          <w:spacing w:val="4"/>
          <w:rtl/>
          <w:lang w:bidi="ar-EG"/>
        </w:rPr>
        <w:t>ً</w:t>
      </w:r>
      <w:r w:rsidRPr="00B879B2">
        <w:rPr>
          <w:rFonts w:hint="cs"/>
          <w:spacing w:val="4"/>
          <w:rtl/>
          <w:lang w:bidi="ar-EG"/>
        </w:rPr>
        <w:t xml:space="preserve"> للفقرة </w:t>
      </w:r>
      <w:r w:rsidRPr="00B879B2">
        <w:rPr>
          <w:spacing w:val="4"/>
          <w:lang w:val="en-GB" w:bidi="ar-EG"/>
        </w:rPr>
        <w:t>1</w:t>
      </w:r>
      <w:r w:rsidRPr="00B879B2">
        <w:rPr>
          <w:rFonts w:hint="cs"/>
          <w:spacing w:val="4"/>
          <w:rtl/>
          <w:lang w:bidi="ar-EG"/>
        </w:rPr>
        <w:t xml:space="preserve"> من </w:t>
      </w:r>
      <w:r w:rsidRPr="00B879B2">
        <w:rPr>
          <w:rFonts w:hint="cs"/>
          <w:i/>
          <w:iCs/>
          <w:spacing w:val="4"/>
          <w:rtl/>
          <w:lang w:bidi="ar-EG"/>
        </w:rPr>
        <w:t>يكلف مدير مكتب الاتصالات الراديوية من</w:t>
      </w:r>
      <w:r w:rsidRPr="00B879B2">
        <w:rPr>
          <w:rFonts w:hint="cs"/>
          <w:spacing w:val="4"/>
          <w:rtl/>
          <w:lang w:bidi="ar-EG"/>
        </w:rPr>
        <w:t xml:space="preserve"> </w:t>
      </w:r>
      <w:r w:rsidR="006428E1" w:rsidRPr="00B879B2">
        <w:rPr>
          <w:rFonts w:hint="cs"/>
          <w:spacing w:val="4"/>
          <w:rtl/>
          <w:lang w:bidi="ar-EG"/>
        </w:rPr>
        <w:t xml:space="preserve">القرار </w:t>
      </w:r>
      <w:r w:rsidR="006428E1" w:rsidRPr="00B879B2">
        <w:rPr>
          <w:rFonts w:eastAsia="SimSun"/>
          <w:b/>
          <w:bCs/>
          <w:spacing w:val="4"/>
        </w:rPr>
        <w:t>559</w:t>
      </w:r>
      <w:r w:rsidR="006428E1" w:rsidRPr="00B879B2">
        <w:rPr>
          <w:rFonts w:eastAsia="SimSun"/>
          <w:spacing w:val="4"/>
        </w:rPr>
        <w:t xml:space="preserve"> </w:t>
      </w:r>
      <w:r w:rsidR="006428E1" w:rsidRPr="00B879B2">
        <w:rPr>
          <w:rFonts w:eastAsia="SimSun"/>
          <w:b/>
          <w:bCs/>
          <w:spacing w:val="4"/>
        </w:rPr>
        <w:t>[COM5/3]</w:t>
      </w:r>
      <w:r w:rsidR="006428E1" w:rsidRPr="00B879B2">
        <w:rPr>
          <w:rFonts w:eastAsia="SimSun"/>
          <w:spacing w:val="4"/>
        </w:rPr>
        <w:t xml:space="preserve"> (</w:t>
      </w:r>
      <w:r w:rsidR="006428E1" w:rsidRPr="00B879B2">
        <w:rPr>
          <w:rFonts w:eastAsia="SimSun"/>
          <w:b/>
          <w:bCs/>
          <w:spacing w:val="4"/>
        </w:rPr>
        <w:t>WRC-19</w:t>
      </w:r>
      <w:r w:rsidR="006428E1" w:rsidRPr="00B879B2">
        <w:rPr>
          <w:rFonts w:eastAsia="SimSun"/>
          <w:spacing w:val="4"/>
        </w:rPr>
        <w:t>)</w:t>
      </w:r>
      <w:r w:rsidR="006428E1" w:rsidRPr="00B879B2">
        <w:rPr>
          <w:rFonts w:hint="cs"/>
          <w:spacing w:val="4"/>
          <w:rtl/>
        </w:rPr>
        <w:t xml:space="preserve">، </w:t>
      </w:r>
      <w:r w:rsidRPr="00B879B2">
        <w:rPr>
          <w:rFonts w:hint="cs"/>
          <w:spacing w:val="4"/>
          <w:rtl/>
          <w:lang w:bidi="ar-EG"/>
        </w:rPr>
        <w:t xml:space="preserve">وضع المكتب قائمة بالإدارات المؤهلة لتطبيق الإجراء الخاص الموصوف في هذا القرار استناداً إلى قاعدة البيانات الرئيسية للتذييلين </w:t>
      </w:r>
      <w:r w:rsidR="006428E1" w:rsidRPr="00B879B2">
        <w:rPr>
          <w:b/>
          <w:bCs/>
          <w:spacing w:val="4"/>
        </w:rPr>
        <w:t>30</w:t>
      </w:r>
      <w:r w:rsidR="006428E1" w:rsidRPr="00B879B2">
        <w:rPr>
          <w:rFonts w:hint="cs"/>
          <w:spacing w:val="4"/>
          <w:rtl/>
          <w:lang w:val="en-GB"/>
        </w:rPr>
        <w:t xml:space="preserve"> و</w:t>
      </w:r>
      <w:r w:rsidR="006428E1" w:rsidRPr="00B879B2">
        <w:rPr>
          <w:b/>
          <w:bCs/>
          <w:spacing w:val="4"/>
        </w:rPr>
        <w:t>30A</w:t>
      </w:r>
      <w:r w:rsidR="006428E1" w:rsidRPr="00B879B2">
        <w:rPr>
          <w:rFonts w:hint="cs"/>
          <w:b/>
          <w:bCs/>
          <w:spacing w:val="4"/>
          <w:rtl/>
        </w:rPr>
        <w:t xml:space="preserve"> </w:t>
      </w:r>
      <w:r w:rsidR="006428E1" w:rsidRPr="00B879B2">
        <w:rPr>
          <w:rFonts w:eastAsia="SimSun"/>
          <w:color w:val="000000"/>
          <w:spacing w:val="4"/>
        </w:rPr>
        <w:t>(</w:t>
      </w:r>
      <w:r w:rsidR="006428E1" w:rsidRPr="00B879B2">
        <w:rPr>
          <w:rFonts w:eastAsia="SimSun"/>
          <w:spacing w:val="4"/>
        </w:rPr>
        <w:t>SPS_ALL_IFIC2909.mdb)</w:t>
      </w:r>
      <w:r w:rsidRPr="00B879B2">
        <w:rPr>
          <w:rFonts w:hint="cs"/>
          <w:spacing w:val="4"/>
          <w:rtl/>
        </w:rPr>
        <w:t>،</w:t>
      </w:r>
      <w:r w:rsidRPr="00B879B2">
        <w:rPr>
          <w:rFonts w:hint="cs"/>
          <w:spacing w:val="4"/>
          <w:rtl/>
          <w:lang w:bidi="ar-EG"/>
        </w:rPr>
        <w:t xml:space="preserve"> والمنشورة في النشرة </w:t>
      </w:r>
      <w:r w:rsidRPr="00B879B2">
        <w:rPr>
          <w:spacing w:val="4"/>
        </w:rPr>
        <w:t>BR IFIC 2909</w:t>
      </w:r>
      <w:r w:rsidRPr="00B879B2">
        <w:rPr>
          <w:rFonts w:hint="cs"/>
          <w:spacing w:val="4"/>
          <w:rtl/>
        </w:rPr>
        <w:t xml:space="preserve"> (الخدمات الفضائية</w:t>
      </w:r>
      <w:r w:rsidRPr="00B879B2">
        <w:rPr>
          <w:rFonts w:hint="cs"/>
          <w:spacing w:val="4"/>
          <w:rtl/>
          <w:lang w:bidi="ar-EG"/>
        </w:rPr>
        <w:t xml:space="preserve">) </w:t>
      </w:r>
      <w:r w:rsidRPr="00B879B2">
        <w:rPr>
          <w:rFonts w:hint="cs"/>
          <w:spacing w:val="4"/>
          <w:rtl/>
        </w:rPr>
        <w:t xml:space="preserve">لعام 2019 بتاريخ </w:t>
      </w:r>
      <w:r w:rsidR="006428E1" w:rsidRPr="00B879B2">
        <w:rPr>
          <w:spacing w:val="4"/>
        </w:rPr>
        <w:t>26</w:t>
      </w:r>
      <w:r w:rsidR="00163043">
        <w:rPr>
          <w:rFonts w:hint="eastAsia"/>
          <w:spacing w:val="4"/>
          <w:rtl/>
          <w:lang w:val="en-GB"/>
        </w:rPr>
        <w:t> </w:t>
      </w:r>
      <w:r w:rsidR="006428E1" w:rsidRPr="00B879B2">
        <w:rPr>
          <w:rFonts w:hint="cs"/>
          <w:spacing w:val="4"/>
          <w:rtl/>
          <w:lang w:val="en-GB"/>
        </w:rPr>
        <w:t xml:space="preserve">نوفمبر </w:t>
      </w:r>
      <w:r w:rsidR="006428E1" w:rsidRPr="00B879B2">
        <w:rPr>
          <w:spacing w:val="4"/>
        </w:rPr>
        <w:t>2019</w:t>
      </w:r>
      <w:r w:rsidR="006428E1" w:rsidRPr="00B879B2">
        <w:rPr>
          <w:rFonts w:hint="cs"/>
          <w:spacing w:val="4"/>
          <w:rtl/>
          <w:lang w:val="en-GB"/>
        </w:rPr>
        <w:t>.</w:t>
      </w:r>
    </w:p>
    <w:p w14:paraId="392F4F05" w14:textId="2D05FCEB" w:rsidR="006428E1" w:rsidRDefault="006428E1" w:rsidP="00C459FF">
      <w:pPr>
        <w:rPr>
          <w:rtl/>
          <w:lang w:bidi="ar-EG"/>
        </w:rPr>
      </w:pPr>
      <w:r w:rsidRPr="00B879B2">
        <w:rPr>
          <w:rtl/>
          <w:lang w:bidi="ar-EG"/>
        </w:rPr>
        <w:t xml:space="preserve">وفي هذا الصدد، يود مكتب </w:t>
      </w:r>
      <w:r w:rsidRPr="00B879B2">
        <w:rPr>
          <w:rFonts w:hint="cs"/>
          <w:rtl/>
          <w:lang w:bidi="ar-EG"/>
        </w:rPr>
        <w:t xml:space="preserve">الاتصالات الراديوية </w:t>
      </w:r>
      <w:r w:rsidRPr="00B879B2">
        <w:rPr>
          <w:rtl/>
          <w:lang w:bidi="ar-EG"/>
        </w:rPr>
        <w:t xml:space="preserve">أن </w:t>
      </w:r>
      <w:r w:rsidRPr="00B879B2">
        <w:rPr>
          <w:rFonts w:hint="cs"/>
          <w:rtl/>
          <w:lang w:bidi="ar-EG"/>
        </w:rPr>
        <w:t>يلفت انتباهكم</w:t>
      </w:r>
      <w:r w:rsidRPr="00B879B2">
        <w:rPr>
          <w:rtl/>
          <w:lang w:bidi="ar-EG"/>
        </w:rPr>
        <w:t xml:space="preserve"> إلى ما يلي:</w:t>
      </w:r>
    </w:p>
    <w:p w14:paraId="59C4932B" w14:textId="5FB2E435" w:rsidR="00B879B2" w:rsidRPr="009C12D2" w:rsidRDefault="00B879B2" w:rsidP="00C459FF">
      <w:pPr>
        <w:pStyle w:val="enumlev1"/>
        <w:rPr>
          <w:rtl/>
          <w:lang w:val="en-GB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أن الإجراء الخاص لا يمكن للإدارات المدرجة في الملحق بهذه الرسالة المعممة تطبيقه إلا </w:t>
      </w:r>
      <w:r w:rsidRPr="003D6C82">
        <w:rPr>
          <w:rFonts w:hint="cs"/>
          <w:u w:val="single"/>
          <w:rtl/>
        </w:rPr>
        <w:t>لمرة واحدة</w:t>
      </w:r>
      <w:r>
        <w:rPr>
          <w:rFonts w:hint="cs"/>
          <w:rtl/>
        </w:rPr>
        <w:t xml:space="preserve"> من أجل التبليغات المقدمة بموجب الفقرة </w:t>
      </w:r>
      <w:r>
        <w:rPr>
          <w:lang w:val="en-GB"/>
        </w:rPr>
        <w:t>3.1.4</w:t>
      </w:r>
      <w:r>
        <w:rPr>
          <w:rFonts w:hint="cs"/>
          <w:rtl/>
          <w:lang w:val="en-GB" w:bidi="ar-EG"/>
        </w:rPr>
        <w:t xml:space="preserve"> من التذييلين </w:t>
      </w:r>
      <w:r w:rsidRPr="00B879B2">
        <w:rPr>
          <w:b/>
          <w:bCs/>
          <w:lang w:val="en-GB" w:bidi="ar-EG"/>
        </w:rPr>
        <w:t>30</w:t>
      </w:r>
      <w:r w:rsidR="009C12D2" w:rsidRPr="009C12D2">
        <w:rPr>
          <w:rFonts w:hint="cs"/>
          <w:rtl/>
        </w:rPr>
        <w:t xml:space="preserve"> و</w:t>
      </w:r>
      <w:r w:rsidRPr="00B879B2">
        <w:rPr>
          <w:b/>
          <w:bCs/>
          <w:lang w:val="en-GB" w:bidi="ar-EG"/>
        </w:rPr>
        <w:t>30A</w:t>
      </w:r>
      <w:r w:rsidR="009C12D2">
        <w:rPr>
          <w:rFonts w:hint="cs"/>
          <w:rtl/>
        </w:rPr>
        <w:t xml:space="preserve"> </w:t>
      </w:r>
      <w:r w:rsidR="009C12D2">
        <w:rPr>
          <w:rFonts w:hint="cs"/>
          <w:rtl/>
          <w:lang w:val="en-GB" w:bidi="ar-EG"/>
        </w:rPr>
        <w:t xml:space="preserve">في أي موقع مداري داخل أقواس المدار </w:t>
      </w:r>
      <w:r w:rsidR="009C12D2">
        <w:rPr>
          <w:lang w:val="en-GB" w:bidi="ar-EG"/>
        </w:rPr>
        <w:t>GSO</w:t>
      </w:r>
      <w:r w:rsidR="009C12D2">
        <w:rPr>
          <w:rFonts w:hint="cs"/>
          <w:rtl/>
          <w:lang w:val="en-GB" w:bidi="ar-EG"/>
        </w:rPr>
        <w:t xml:space="preserve"> المذكورة أعلاه. وبالتالي، قد يكو</w:t>
      </w:r>
      <w:r w:rsidR="003D6C82">
        <w:rPr>
          <w:rFonts w:hint="cs"/>
          <w:rtl/>
          <w:lang w:val="en-GB" w:bidi="ar-EG"/>
        </w:rPr>
        <w:t>ن</w:t>
      </w:r>
      <w:r w:rsidR="009C12D2">
        <w:rPr>
          <w:rFonts w:hint="cs"/>
          <w:rtl/>
          <w:lang w:val="en-GB" w:bidi="ar-EG"/>
        </w:rPr>
        <w:t xml:space="preserve"> من المفيد لهذه الإدارات التشاور فيما بينها قبل إرسال تبليغاتها إلى المكتب.</w:t>
      </w:r>
    </w:p>
    <w:p w14:paraId="66F75725" w14:textId="6248D875" w:rsidR="006428E1" w:rsidRPr="008F0D65" w:rsidRDefault="006428E1" w:rsidP="00C459FF">
      <w:pPr>
        <w:pStyle w:val="enumlev1"/>
        <w:rPr>
          <w:spacing w:val="4"/>
          <w:rtl/>
          <w:lang w:bidi="ar-EG"/>
        </w:rPr>
      </w:pPr>
      <w:r w:rsidRPr="009C12D2">
        <w:rPr>
          <w:spacing w:val="6"/>
          <w:rtl/>
          <w:lang w:bidi="ar-EG"/>
        </w:rPr>
        <w:lastRenderedPageBreak/>
        <w:t>−</w:t>
      </w:r>
      <w:r w:rsidRPr="009C12D2">
        <w:rPr>
          <w:spacing w:val="6"/>
          <w:rtl/>
          <w:lang w:bidi="ar-EG"/>
        </w:rPr>
        <w:tab/>
      </w:r>
      <w:r w:rsidR="009C12D2" w:rsidRPr="009C12D2">
        <w:rPr>
          <w:rFonts w:hint="cs"/>
          <w:spacing w:val="6"/>
          <w:rtl/>
          <w:lang w:bidi="ar-EG"/>
        </w:rPr>
        <w:t xml:space="preserve">عند تقديم طلب إلى المكتب، فإنه إلى جانب المعلومات المحددة في </w:t>
      </w:r>
      <w:r w:rsidRPr="009C12D2">
        <w:rPr>
          <w:rFonts w:hint="cs"/>
          <w:spacing w:val="6"/>
          <w:rtl/>
          <w:lang w:bidi="ar-EG"/>
        </w:rPr>
        <w:t xml:space="preserve">الفقرة </w:t>
      </w:r>
      <w:r w:rsidRPr="009C12D2">
        <w:rPr>
          <w:spacing w:val="6"/>
          <w:lang w:bidi="ar-EG"/>
        </w:rPr>
        <w:t>3.1.4</w:t>
      </w:r>
      <w:r w:rsidRPr="009C12D2">
        <w:rPr>
          <w:rFonts w:hint="cs"/>
          <w:spacing w:val="6"/>
          <w:rtl/>
          <w:lang w:val="en-GB"/>
        </w:rPr>
        <w:t xml:space="preserve"> من التذييلين </w:t>
      </w:r>
      <w:r w:rsidRPr="009C12D2">
        <w:rPr>
          <w:b/>
          <w:bCs/>
          <w:spacing w:val="6"/>
        </w:rPr>
        <w:t>30</w:t>
      </w:r>
      <w:r w:rsidRPr="009C12D2">
        <w:rPr>
          <w:rFonts w:hint="cs"/>
          <w:spacing w:val="6"/>
          <w:rtl/>
          <w:lang w:val="en-GB"/>
        </w:rPr>
        <w:t xml:space="preserve"> و</w:t>
      </w:r>
      <w:r w:rsidRPr="009C12D2">
        <w:rPr>
          <w:b/>
          <w:bCs/>
          <w:spacing w:val="6"/>
        </w:rPr>
        <w:t>30A</w:t>
      </w:r>
      <w:r w:rsidR="009C12D2" w:rsidRPr="009C12D2">
        <w:rPr>
          <w:rFonts w:hint="cs"/>
          <w:spacing w:val="6"/>
          <w:rtl/>
          <w:lang w:bidi="ar-EG"/>
        </w:rPr>
        <w:t>، يجب على الإدارات أن تأخذ في الاعتبار المتطلبات الإضافية المبينة في الفقرة 2 من المرفق ب</w:t>
      </w:r>
      <w:r w:rsidRPr="009C12D2">
        <w:rPr>
          <w:rFonts w:hint="cs"/>
          <w:spacing w:val="6"/>
          <w:rtl/>
          <w:lang w:bidi="ar-EG"/>
        </w:rPr>
        <w:t>القرار</w:t>
      </w:r>
      <w:r w:rsidR="007C19B1">
        <w:rPr>
          <w:rFonts w:hint="eastAsia"/>
          <w:spacing w:val="6"/>
          <w:rtl/>
          <w:lang w:bidi="ar-EG"/>
        </w:rPr>
        <w:t> </w:t>
      </w:r>
      <w:r w:rsidRPr="009C12D2">
        <w:rPr>
          <w:rFonts w:eastAsia="SimSun"/>
          <w:b/>
          <w:bCs/>
          <w:spacing w:val="6"/>
        </w:rPr>
        <w:t>559</w:t>
      </w:r>
      <w:r w:rsidR="009C12D2" w:rsidRPr="009C12D2">
        <w:rPr>
          <w:rFonts w:eastAsia="SimSun"/>
          <w:b/>
          <w:bCs/>
          <w:spacing w:val="6"/>
        </w:rPr>
        <w:t> </w:t>
      </w:r>
      <w:r w:rsidRPr="009C12D2">
        <w:rPr>
          <w:rFonts w:eastAsia="SimSun"/>
          <w:b/>
          <w:bCs/>
          <w:spacing w:val="6"/>
        </w:rPr>
        <w:t>[COM5/3]</w:t>
      </w:r>
      <w:r w:rsidR="009C12D2" w:rsidRPr="009C12D2">
        <w:rPr>
          <w:rFonts w:eastAsia="SimSun"/>
          <w:b/>
          <w:bCs/>
          <w:spacing w:val="6"/>
        </w:rPr>
        <w:t> </w:t>
      </w:r>
      <w:r w:rsidRPr="009C12D2">
        <w:rPr>
          <w:rFonts w:eastAsia="SimSun"/>
          <w:spacing w:val="6"/>
        </w:rPr>
        <w:t>(</w:t>
      </w:r>
      <w:r w:rsidRPr="009C12D2">
        <w:rPr>
          <w:rFonts w:eastAsia="SimSun"/>
          <w:b/>
          <w:bCs/>
          <w:spacing w:val="6"/>
        </w:rPr>
        <w:t>WRC-19</w:t>
      </w:r>
      <w:r w:rsidRPr="009C12D2">
        <w:rPr>
          <w:rFonts w:eastAsia="SimSun"/>
          <w:spacing w:val="6"/>
        </w:rPr>
        <w:t>)</w:t>
      </w:r>
      <w:r w:rsidRPr="008F0D65">
        <w:rPr>
          <w:rFonts w:eastAsia="SimSun" w:hint="cs"/>
          <w:rtl/>
        </w:rPr>
        <w:t>.</w:t>
      </w:r>
    </w:p>
    <w:p w14:paraId="7F706E82" w14:textId="62E02E67" w:rsidR="00546495" w:rsidRDefault="006428E1" w:rsidP="00C459FF">
      <w:pPr>
        <w:pStyle w:val="enumlev1"/>
        <w:rPr>
          <w:spacing w:val="4"/>
          <w:rtl/>
          <w:lang w:val="en-GB"/>
        </w:rPr>
      </w:pPr>
      <w:r w:rsidRPr="008F0D65">
        <w:rPr>
          <w:spacing w:val="4"/>
          <w:rtl/>
          <w:lang w:bidi="ar-EG"/>
        </w:rPr>
        <w:t>−</w:t>
      </w:r>
      <w:r w:rsidRPr="008F0D65">
        <w:rPr>
          <w:spacing w:val="4"/>
          <w:rtl/>
          <w:lang w:bidi="ar-EG"/>
        </w:rPr>
        <w:tab/>
      </w:r>
      <w:r w:rsidR="00546495">
        <w:rPr>
          <w:rFonts w:hint="cs"/>
          <w:spacing w:val="4"/>
          <w:rtl/>
          <w:lang w:bidi="ar-EG"/>
        </w:rPr>
        <w:t xml:space="preserve">أن أي تبليغ يطبق فيه الإجراء الخاص، يجب ألا يرسل قبل </w:t>
      </w:r>
      <w:r w:rsidRPr="008F0D65">
        <w:rPr>
          <w:spacing w:val="4"/>
          <w:lang w:bidi="ar-EG"/>
        </w:rPr>
        <w:t>23</w:t>
      </w:r>
      <w:r w:rsidRPr="008F0D65">
        <w:rPr>
          <w:rFonts w:hint="cs"/>
          <w:spacing w:val="4"/>
          <w:rtl/>
          <w:lang w:val="en-GB"/>
        </w:rPr>
        <w:t xml:space="preserve"> مارس </w:t>
      </w:r>
      <w:r w:rsidRPr="008F0D65">
        <w:rPr>
          <w:spacing w:val="4"/>
        </w:rPr>
        <w:t>2020</w:t>
      </w:r>
      <w:r w:rsidRPr="008F0D65">
        <w:rPr>
          <w:rFonts w:hint="cs"/>
          <w:spacing w:val="4"/>
          <w:rtl/>
          <w:lang w:val="en-GB"/>
        </w:rPr>
        <w:t xml:space="preserve"> </w:t>
      </w:r>
      <w:r w:rsidR="00546495">
        <w:rPr>
          <w:rFonts w:hint="cs"/>
          <w:spacing w:val="4"/>
          <w:rtl/>
          <w:lang w:val="en-GB"/>
        </w:rPr>
        <w:t>وإلا فإنه سيعاد إلى الإدارة المبلغة.</w:t>
      </w:r>
    </w:p>
    <w:p w14:paraId="39D70899" w14:textId="3FC25EEC" w:rsidR="006428E1" w:rsidRPr="008F0D65" w:rsidRDefault="00546495" w:rsidP="00C459FF">
      <w:pPr>
        <w:pStyle w:val="enumlev1"/>
        <w:rPr>
          <w:spacing w:val="4"/>
          <w:rtl/>
          <w:lang w:val="en-GB" w:bidi="ar-EG"/>
        </w:rPr>
      </w:pPr>
      <w:r>
        <w:rPr>
          <w:rFonts w:hint="cs"/>
          <w:spacing w:val="4"/>
          <w:rtl/>
          <w:lang w:val="en-GB"/>
        </w:rPr>
        <w:t>-</w:t>
      </w:r>
      <w:r>
        <w:rPr>
          <w:spacing w:val="4"/>
          <w:rtl/>
          <w:lang w:val="en-GB"/>
        </w:rPr>
        <w:tab/>
      </w:r>
      <w:r>
        <w:rPr>
          <w:rFonts w:hint="cs"/>
          <w:spacing w:val="4"/>
          <w:rtl/>
          <w:lang w:bidi="ar-EG"/>
        </w:rPr>
        <w:t xml:space="preserve">جميع التبليغات التي تطبق الإجراء الخاص والتي يستلمها المكتب في الفترة بين </w:t>
      </w:r>
      <w:r w:rsidRPr="008F0D65">
        <w:rPr>
          <w:spacing w:val="4"/>
          <w:lang w:bidi="ar-EG"/>
        </w:rPr>
        <w:t>23</w:t>
      </w:r>
      <w:r w:rsidRPr="008F0D65">
        <w:rPr>
          <w:rFonts w:hint="cs"/>
          <w:spacing w:val="4"/>
          <w:rtl/>
          <w:lang w:val="en-GB"/>
        </w:rPr>
        <w:t xml:space="preserve"> مارس</w:t>
      </w:r>
      <w:r>
        <w:rPr>
          <w:rFonts w:hint="cs"/>
          <w:spacing w:val="4"/>
          <w:rtl/>
          <w:lang w:val="en-GB"/>
        </w:rPr>
        <w:t xml:space="preserve"> </w:t>
      </w:r>
      <w:r>
        <w:rPr>
          <w:spacing w:val="4"/>
          <w:lang w:val="en-GB"/>
        </w:rPr>
        <w:t>2020</w:t>
      </w:r>
      <w:r>
        <w:rPr>
          <w:rFonts w:hint="cs"/>
          <w:spacing w:val="4"/>
          <w:rtl/>
          <w:lang w:val="en-GB"/>
        </w:rPr>
        <w:t xml:space="preserve"> </w:t>
      </w:r>
      <w:r w:rsidR="006428E1" w:rsidRPr="008F0D65">
        <w:rPr>
          <w:rFonts w:hint="cs"/>
          <w:spacing w:val="4"/>
          <w:rtl/>
          <w:lang w:val="en-GB"/>
        </w:rPr>
        <w:t>و</w:t>
      </w:r>
      <w:r w:rsidR="006428E1" w:rsidRPr="008F0D65">
        <w:rPr>
          <w:spacing w:val="4"/>
        </w:rPr>
        <w:t>21</w:t>
      </w:r>
      <w:r w:rsidR="007C19B1">
        <w:rPr>
          <w:rFonts w:hint="eastAsia"/>
          <w:spacing w:val="4"/>
          <w:lang w:val="en-GB"/>
        </w:rPr>
        <w:t> </w:t>
      </w:r>
      <w:r w:rsidR="006428E1" w:rsidRPr="008F0D65">
        <w:rPr>
          <w:rFonts w:hint="cs"/>
          <w:spacing w:val="4"/>
          <w:rtl/>
          <w:lang w:val="en-GB"/>
        </w:rPr>
        <w:t>مايو</w:t>
      </w:r>
      <w:r w:rsidR="007C19B1">
        <w:rPr>
          <w:rFonts w:hint="eastAsia"/>
          <w:spacing w:val="4"/>
          <w:rtl/>
          <w:lang w:val="en-GB"/>
        </w:rPr>
        <w:t> </w:t>
      </w:r>
      <w:r w:rsidR="006428E1" w:rsidRPr="008F0D65">
        <w:rPr>
          <w:spacing w:val="4"/>
        </w:rPr>
        <w:t>2020</w:t>
      </w:r>
      <w:r w:rsidR="006428E1" w:rsidRPr="008F0D65">
        <w:rPr>
          <w:rFonts w:hint="cs"/>
          <w:spacing w:val="4"/>
          <w:rtl/>
          <w:lang w:val="en-GB"/>
        </w:rPr>
        <w:t xml:space="preserve"> </w:t>
      </w:r>
      <w:r>
        <w:rPr>
          <w:rFonts w:hint="cs"/>
          <w:spacing w:val="4"/>
          <w:rtl/>
          <w:lang w:val="en-GB"/>
        </w:rPr>
        <w:t xml:space="preserve">يجب أن تأخذ </w:t>
      </w:r>
      <w:r w:rsidR="003D6C82">
        <w:rPr>
          <w:rFonts w:hint="cs"/>
          <w:spacing w:val="4"/>
          <w:rtl/>
          <w:lang w:val="en-GB"/>
        </w:rPr>
        <w:t>نفس</w:t>
      </w:r>
      <w:r>
        <w:rPr>
          <w:rFonts w:hint="cs"/>
          <w:spacing w:val="4"/>
          <w:rtl/>
          <w:lang w:val="en-GB"/>
        </w:rPr>
        <w:t xml:space="preserve"> تاريخ الاستلام وهو </w:t>
      </w:r>
      <w:r w:rsidR="006428E1" w:rsidRPr="008F0D65">
        <w:rPr>
          <w:spacing w:val="4"/>
        </w:rPr>
        <w:t>21</w:t>
      </w:r>
      <w:r w:rsidR="006428E1" w:rsidRPr="008F0D65">
        <w:rPr>
          <w:rFonts w:hint="cs"/>
          <w:spacing w:val="4"/>
          <w:rtl/>
          <w:lang w:val="en-GB"/>
        </w:rPr>
        <w:t xml:space="preserve"> مايو </w:t>
      </w:r>
      <w:r w:rsidR="006428E1" w:rsidRPr="008F0D65">
        <w:rPr>
          <w:spacing w:val="4"/>
        </w:rPr>
        <w:t>2020</w:t>
      </w:r>
      <w:r w:rsidR="006428E1" w:rsidRPr="008F0D65">
        <w:rPr>
          <w:rFonts w:hint="cs"/>
          <w:spacing w:val="4"/>
          <w:rtl/>
          <w:lang w:val="en-GB"/>
        </w:rPr>
        <w:t>.</w:t>
      </w:r>
    </w:p>
    <w:p w14:paraId="6579A029" w14:textId="4FACC53D" w:rsidR="006428E1" w:rsidRPr="008F0D65" w:rsidRDefault="006428E1" w:rsidP="00C459FF">
      <w:pPr>
        <w:pStyle w:val="enumlev1"/>
        <w:rPr>
          <w:spacing w:val="4"/>
          <w:rtl/>
          <w:lang w:bidi="ar-EG"/>
        </w:rPr>
      </w:pPr>
      <w:r w:rsidRPr="008F0D65">
        <w:rPr>
          <w:spacing w:val="4"/>
          <w:rtl/>
          <w:lang w:bidi="ar-EG"/>
        </w:rPr>
        <w:t>−</w:t>
      </w:r>
      <w:r w:rsidRPr="008F0D65">
        <w:rPr>
          <w:spacing w:val="4"/>
          <w:rtl/>
          <w:lang w:bidi="ar-EG"/>
        </w:rPr>
        <w:tab/>
      </w:r>
      <w:r w:rsidR="00546495">
        <w:rPr>
          <w:rFonts w:hint="cs"/>
          <w:spacing w:val="4"/>
          <w:rtl/>
          <w:lang w:bidi="ar-EG"/>
        </w:rPr>
        <w:t xml:space="preserve">جميع التبليغات الأخرى التي تقدم بموجب </w:t>
      </w:r>
      <w:r w:rsidRPr="008F0D65">
        <w:rPr>
          <w:rFonts w:hint="cs"/>
          <w:spacing w:val="4"/>
          <w:rtl/>
          <w:lang w:bidi="ar-EG"/>
        </w:rPr>
        <w:t xml:space="preserve">الفقرة </w:t>
      </w:r>
      <w:r w:rsidRPr="008F0D65">
        <w:rPr>
          <w:spacing w:val="4"/>
          <w:lang w:bidi="ar-EG"/>
        </w:rPr>
        <w:t>3.1.4</w:t>
      </w:r>
      <w:r w:rsidRPr="008F0D65">
        <w:rPr>
          <w:rFonts w:hint="cs"/>
          <w:spacing w:val="4"/>
          <w:rtl/>
          <w:lang w:val="en-GB"/>
        </w:rPr>
        <w:t xml:space="preserve"> من التذييلين </w:t>
      </w:r>
      <w:r w:rsidRPr="008F0D65">
        <w:rPr>
          <w:b/>
          <w:bCs/>
          <w:spacing w:val="4"/>
        </w:rPr>
        <w:t>30</w:t>
      </w:r>
      <w:r w:rsidRPr="008F0D65">
        <w:rPr>
          <w:rFonts w:hint="cs"/>
          <w:spacing w:val="4"/>
          <w:rtl/>
          <w:lang w:val="en-GB"/>
        </w:rPr>
        <w:t xml:space="preserve"> و</w:t>
      </w:r>
      <w:r w:rsidRPr="008F0D65">
        <w:rPr>
          <w:b/>
          <w:bCs/>
          <w:spacing w:val="4"/>
        </w:rPr>
        <w:t>30A</w:t>
      </w:r>
      <w:r w:rsidRPr="008F0D65">
        <w:rPr>
          <w:rFonts w:hint="cs"/>
          <w:spacing w:val="4"/>
          <w:rtl/>
          <w:lang w:bidi="ar-EG"/>
        </w:rPr>
        <w:t xml:space="preserve"> </w:t>
      </w:r>
      <w:r w:rsidR="00546495">
        <w:rPr>
          <w:rFonts w:hint="cs"/>
          <w:spacing w:val="4"/>
          <w:rtl/>
          <w:lang w:bidi="ar-EG"/>
        </w:rPr>
        <w:t xml:space="preserve">في الإقليمين </w:t>
      </w:r>
      <w:r w:rsidR="00546495">
        <w:rPr>
          <w:spacing w:val="4"/>
          <w:lang w:val="en-GB" w:bidi="ar-EG"/>
        </w:rPr>
        <w:t>1</w:t>
      </w:r>
      <w:r w:rsidR="00546495">
        <w:rPr>
          <w:rFonts w:hint="cs"/>
          <w:spacing w:val="4"/>
          <w:rtl/>
          <w:lang w:bidi="ar-EG"/>
        </w:rPr>
        <w:t xml:space="preserve"> و</w:t>
      </w:r>
      <w:r w:rsidR="00546495">
        <w:rPr>
          <w:spacing w:val="4"/>
          <w:lang w:val="en-GB" w:bidi="ar-EG"/>
        </w:rPr>
        <w:t>3</w:t>
      </w:r>
      <w:r w:rsidR="00546495">
        <w:rPr>
          <w:rFonts w:hint="cs"/>
          <w:spacing w:val="4"/>
          <w:rtl/>
          <w:lang w:bidi="ar-EG"/>
        </w:rPr>
        <w:t xml:space="preserve">، والتي ليست تطبيقاً للإجراء الخاص، في المواقع المدارية داخل أقواس المدار </w:t>
      </w:r>
      <w:r w:rsidR="00546495">
        <w:rPr>
          <w:spacing w:val="4"/>
          <w:lang w:val="en-GB" w:bidi="ar-EG"/>
        </w:rPr>
        <w:t>GSO</w:t>
      </w:r>
      <w:r w:rsidR="00546495">
        <w:rPr>
          <w:rFonts w:hint="cs"/>
          <w:spacing w:val="4"/>
          <w:rtl/>
          <w:lang w:bidi="ar-EG"/>
        </w:rPr>
        <w:t xml:space="preserve"> المذكورة أعلاه ويتم استلامها في</w:t>
      </w:r>
      <w:r w:rsidR="007C19B1">
        <w:rPr>
          <w:rFonts w:hint="eastAsia"/>
          <w:spacing w:val="4"/>
          <w:rtl/>
          <w:lang w:bidi="ar-EG"/>
        </w:rPr>
        <w:t> </w:t>
      </w:r>
      <w:r w:rsidR="00546495">
        <w:rPr>
          <w:rFonts w:hint="cs"/>
          <w:spacing w:val="4"/>
          <w:rtl/>
          <w:lang w:bidi="ar-EG"/>
        </w:rPr>
        <w:t>الفترة بين 23 نوفمبر 2019 و21 مايو 2020، يجب أن تأخذ نفس تاريخ الاستلام وهو 22 مايو 2020.</w:t>
      </w:r>
    </w:p>
    <w:p w14:paraId="06023990" w14:textId="07397ABE" w:rsidR="006428E1" w:rsidRPr="00546495" w:rsidRDefault="006428E1" w:rsidP="00C459FF">
      <w:pPr>
        <w:pStyle w:val="enumlev1"/>
        <w:rPr>
          <w:spacing w:val="4"/>
          <w:rtl/>
          <w:lang w:val="en-GB" w:bidi="ar-EG"/>
        </w:rPr>
      </w:pPr>
      <w:r w:rsidRPr="008F0D65">
        <w:rPr>
          <w:spacing w:val="4"/>
          <w:rtl/>
          <w:lang w:bidi="ar-EG"/>
        </w:rPr>
        <w:t>−</w:t>
      </w:r>
      <w:r w:rsidRPr="008F0D65">
        <w:rPr>
          <w:spacing w:val="4"/>
          <w:rtl/>
          <w:lang w:bidi="ar-EG"/>
        </w:rPr>
        <w:tab/>
      </w:r>
      <w:r w:rsidR="00546495">
        <w:rPr>
          <w:rFonts w:hint="cs"/>
          <w:spacing w:val="4"/>
          <w:rtl/>
          <w:lang w:bidi="ar-EG"/>
        </w:rPr>
        <w:t xml:space="preserve">بعد </w:t>
      </w:r>
      <w:r w:rsidRPr="008F0D65">
        <w:rPr>
          <w:spacing w:val="4"/>
        </w:rPr>
        <w:t>21</w:t>
      </w:r>
      <w:r w:rsidRPr="008F0D65">
        <w:rPr>
          <w:rFonts w:hint="cs"/>
          <w:spacing w:val="4"/>
          <w:rtl/>
          <w:lang w:val="en-GB"/>
        </w:rPr>
        <w:t xml:space="preserve"> مايو </w:t>
      </w:r>
      <w:r w:rsidRPr="008F0D65">
        <w:rPr>
          <w:spacing w:val="4"/>
        </w:rPr>
        <w:t>2020</w:t>
      </w:r>
      <w:r w:rsidR="00546495">
        <w:rPr>
          <w:rFonts w:hint="cs"/>
          <w:spacing w:val="4"/>
          <w:rtl/>
        </w:rPr>
        <w:t>، جميع التبليغات التي تقدم بموجب</w:t>
      </w:r>
      <w:r w:rsidR="00F3214C">
        <w:rPr>
          <w:spacing w:val="4"/>
        </w:rPr>
        <w:t xml:space="preserve"> </w:t>
      </w:r>
      <w:r w:rsidRPr="008F0D65">
        <w:rPr>
          <w:rFonts w:hint="cs"/>
          <w:spacing w:val="4"/>
          <w:rtl/>
          <w:lang w:bidi="ar-EG"/>
        </w:rPr>
        <w:t xml:space="preserve">الفقرة </w:t>
      </w:r>
      <w:r w:rsidRPr="008F0D65">
        <w:rPr>
          <w:spacing w:val="4"/>
          <w:lang w:bidi="ar-EG"/>
        </w:rPr>
        <w:t>3.1.4</w:t>
      </w:r>
      <w:r w:rsidRPr="008F0D65">
        <w:rPr>
          <w:rFonts w:hint="cs"/>
          <w:spacing w:val="4"/>
          <w:rtl/>
          <w:lang w:val="en-GB"/>
        </w:rPr>
        <w:t xml:space="preserve"> من التذييلين </w:t>
      </w:r>
      <w:r w:rsidRPr="008F0D65">
        <w:rPr>
          <w:b/>
          <w:bCs/>
          <w:spacing w:val="4"/>
        </w:rPr>
        <w:t>30</w:t>
      </w:r>
      <w:r w:rsidRPr="008F0D65">
        <w:rPr>
          <w:rFonts w:hint="cs"/>
          <w:spacing w:val="4"/>
          <w:rtl/>
          <w:lang w:val="en-GB"/>
        </w:rPr>
        <w:t xml:space="preserve"> و</w:t>
      </w:r>
      <w:r w:rsidRPr="008F0D65">
        <w:rPr>
          <w:b/>
          <w:bCs/>
          <w:spacing w:val="4"/>
        </w:rPr>
        <w:t>30A</w:t>
      </w:r>
      <w:r w:rsidR="00546495" w:rsidRPr="00546495">
        <w:rPr>
          <w:rFonts w:hint="cs"/>
          <w:spacing w:val="4"/>
          <w:rtl/>
        </w:rPr>
        <w:t xml:space="preserve"> في مواقع مدارية تقع داخل أقواس المدار</w:t>
      </w:r>
      <w:r w:rsidR="00546495">
        <w:rPr>
          <w:rFonts w:hint="cs"/>
          <w:spacing w:val="4"/>
          <w:rtl/>
        </w:rPr>
        <w:t xml:space="preserve"> </w:t>
      </w:r>
      <w:r w:rsidR="00546495">
        <w:rPr>
          <w:spacing w:val="4"/>
          <w:lang w:val="en-GB"/>
        </w:rPr>
        <w:t>GSO</w:t>
      </w:r>
      <w:r w:rsidR="00546495">
        <w:rPr>
          <w:rFonts w:hint="cs"/>
          <w:spacing w:val="4"/>
          <w:rtl/>
          <w:lang w:val="en-GB" w:bidi="ar-EG"/>
        </w:rPr>
        <w:t xml:space="preserve"> المذكورة أعلاه، تأخذ تاريخ الاستلام حسب المحدد في القواعد الإجرائية بشأن قبول استلام بطاقات التبليغ.</w:t>
      </w:r>
    </w:p>
    <w:p w14:paraId="6EEB8F57" w14:textId="228E77BA" w:rsidR="006428E1" w:rsidRPr="00ED4F52" w:rsidRDefault="00ED4F52" w:rsidP="00C459F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وأي تبليغ بشأن تطبيق الإجراء الخاص يجب أن يرسل إلى المكتب عبر </w:t>
      </w:r>
      <w:hyperlink r:id="rId9" w:history="1">
        <w:r w:rsidRPr="00ED4F52">
          <w:rPr>
            <w:rStyle w:val="Hyperlink"/>
            <w:rFonts w:hint="cs"/>
            <w:spacing w:val="4"/>
            <w:rtl/>
            <w:lang w:bidi="ar-EG"/>
          </w:rPr>
          <w:t>نظام التبليغ الإلكتروني</w:t>
        </w:r>
      </w:hyperlink>
      <w:r>
        <w:rPr>
          <w:rFonts w:hint="cs"/>
          <w:rtl/>
          <w:lang w:bidi="ar-EG"/>
        </w:rPr>
        <w:t>، إلى جانب البيانات الإضاف</w:t>
      </w:r>
      <w:r w:rsidR="002109E7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ة المطلوبة في الفقرة 2 من المرفق ب</w:t>
      </w:r>
      <w:r w:rsidR="006428E1" w:rsidRPr="008F0D65">
        <w:rPr>
          <w:rFonts w:hint="cs"/>
          <w:rtl/>
          <w:lang w:bidi="ar-EG"/>
        </w:rPr>
        <w:t xml:space="preserve">القرار </w:t>
      </w:r>
      <w:r w:rsidR="006428E1" w:rsidRPr="008F0D65">
        <w:rPr>
          <w:rFonts w:eastAsia="SimSun"/>
          <w:b/>
          <w:bCs/>
        </w:rPr>
        <w:t>559</w:t>
      </w:r>
      <w:r w:rsidR="006428E1" w:rsidRPr="008F0D65">
        <w:rPr>
          <w:rFonts w:eastAsia="SimSun"/>
        </w:rPr>
        <w:t xml:space="preserve"> </w:t>
      </w:r>
      <w:r w:rsidR="006428E1" w:rsidRPr="008F0D65">
        <w:rPr>
          <w:rFonts w:eastAsia="SimSun"/>
          <w:b/>
          <w:bCs/>
        </w:rPr>
        <w:t>[COM5/3]</w:t>
      </w:r>
      <w:r w:rsidR="006428E1" w:rsidRPr="008F0D65">
        <w:rPr>
          <w:rFonts w:eastAsia="SimSun"/>
        </w:rPr>
        <w:t xml:space="preserve"> (</w:t>
      </w:r>
      <w:r w:rsidR="006428E1" w:rsidRPr="008F0D65">
        <w:rPr>
          <w:rFonts w:eastAsia="SimSun"/>
          <w:b/>
          <w:bCs/>
        </w:rPr>
        <w:t>WRC-19</w:t>
      </w:r>
      <w:r w:rsidR="006428E1" w:rsidRPr="008F0D65">
        <w:rPr>
          <w:rFonts w:eastAsia="SimSun"/>
        </w:rPr>
        <w:t>)</w:t>
      </w:r>
      <w:r w:rsidR="006428E1" w:rsidRPr="008F0D65"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ويرد في </w:t>
      </w:r>
      <w:hyperlink r:id="rId10" w:history="1">
        <w:r w:rsidR="006428E1" w:rsidRPr="008F0D65">
          <w:rPr>
            <w:rStyle w:val="Hyperlink"/>
            <w:rFonts w:hint="cs"/>
            <w:spacing w:val="4"/>
            <w:rtl/>
          </w:rPr>
          <w:t xml:space="preserve">الرسالة المعممة </w:t>
        </w:r>
        <w:r w:rsidR="006428E1" w:rsidRPr="008F0D65">
          <w:rPr>
            <w:rStyle w:val="Hyperlink"/>
            <w:spacing w:val="4"/>
          </w:rPr>
          <w:t>CR/434</w:t>
        </w:r>
      </w:hyperlink>
      <w:r w:rsidR="006428E1" w:rsidRPr="008F0D65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المؤرخة </w:t>
      </w:r>
      <w:r w:rsidR="006428E1" w:rsidRPr="008F0D65">
        <w:t>1</w:t>
      </w:r>
      <w:r w:rsidR="007C19B1">
        <w:rPr>
          <w:rFonts w:hint="eastAsia"/>
          <w:rtl/>
          <w:lang w:val="en-GB"/>
        </w:rPr>
        <w:t> </w:t>
      </w:r>
      <w:r w:rsidR="006428E1" w:rsidRPr="008F0D65">
        <w:rPr>
          <w:rFonts w:hint="cs"/>
          <w:rtl/>
          <w:lang w:val="en-GB"/>
        </w:rPr>
        <w:t xml:space="preserve">أغسطس </w:t>
      </w:r>
      <w:r w:rsidR="006428E1" w:rsidRPr="008F0D65">
        <w:t>2018</w:t>
      </w:r>
      <w:r>
        <w:rPr>
          <w:rFonts w:hint="cs"/>
          <w:rtl/>
          <w:lang w:bidi="ar-EG"/>
        </w:rPr>
        <w:t xml:space="preserve"> شرح استعمال نظام التبليغ الإلكتروني.</w:t>
      </w:r>
    </w:p>
    <w:p w14:paraId="5DE6DDDC" w14:textId="29BEAF15" w:rsidR="006428E1" w:rsidRPr="008F0D65" w:rsidRDefault="00ED4F52" w:rsidP="00C459FF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وطبقاً للفقرة 2 من </w:t>
      </w:r>
      <w:r>
        <w:rPr>
          <w:rFonts w:hint="cs"/>
          <w:i/>
          <w:iCs/>
          <w:rtl/>
          <w:lang w:val="en-GB"/>
        </w:rPr>
        <w:t>يكلف مدير مكتب الاتصالات الراديوية</w:t>
      </w:r>
      <w:r w:rsidR="006428E1" w:rsidRPr="008F0D65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6428E1" w:rsidRPr="008F0D65">
        <w:rPr>
          <w:rFonts w:hint="cs"/>
          <w:rtl/>
          <w:lang w:bidi="ar-EG"/>
        </w:rPr>
        <w:t xml:space="preserve">القرار </w:t>
      </w:r>
      <w:r w:rsidR="006428E1" w:rsidRPr="008F0D65">
        <w:rPr>
          <w:rFonts w:eastAsia="SimSun"/>
          <w:b/>
          <w:bCs/>
        </w:rPr>
        <w:t>559</w:t>
      </w:r>
      <w:r w:rsidR="006428E1" w:rsidRPr="008F0D65">
        <w:rPr>
          <w:rFonts w:eastAsia="SimSun"/>
        </w:rPr>
        <w:t xml:space="preserve"> </w:t>
      </w:r>
      <w:r w:rsidR="006428E1" w:rsidRPr="008F0D65">
        <w:rPr>
          <w:rFonts w:eastAsia="SimSun"/>
          <w:b/>
          <w:bCs/>
        </w:rPr>
        <w:t>[COM5/3]</w:t>
      </w:r>
      <w:r w:rsidR="006428E1" w:rsidRPr="008F0D65">
        <w:rPr>
          <w:rFonts w:eastAsia="SimSun"/>
        </w:rPr>
        <w:t xml:space="preserve"> (</w:t>
      </w:r>
      <w:r w:rsidR="006428E1" w:rsidRPr="008F0D65">
        <w:rPr>
          <w:rFonts w:eastAsia="SimSun"/>
          <w:b/>
          <w:bCs/>
        </w:rPr>
        <w:t>WRC-19</w:t>
      </w:r>
      <w:r w:rsidR="006428E1" w:rsidRPr="008F0D65">
        <w:rPr>
          <w:rFonts w:eastAsia="SimSun"/>
        </w:rPr>
        <w:t>)</w:t>
      </w:r>
      <w:r>
        <w:rPr>
          <w:rFonts w:hint="cs"/>
          <w:rtl/>
          <w:lang w:val="en-GB" w:bidi="ar-EG"/>
        </w:rPr>
        <w:t>، يجوز للإدارات المدرجة في</w:t>
      </w:r>
      <w:r w:rsidR="007C19B1">
        <w:rPr>
          <w:rFonts w:hint="eastAsia"/>
          <w:lang w:val="en-GB" w:bidi="ar-EG"/>
        </w:rPr>
        <w:t> </w:t>
      </w:r>
      <w:r>
        <w:rPr>
          <w:rFonts w:hint="cs"/>
          <w:rtl/>
          <w:lang w:val="en-GB" w:bidi="ar-EG"/>
        </w:rPr>
        <w:t>الملحق بهذه الرسالة المعممة طلب مساعدة المكتب فيما يتعلق بتطبيق الإجراء الخاص المذكور أعلاه. وينبغي إرسال طلب المساعدة عبر البريد الإلكتروني إلى العنوان</w:t>
      </w:r>
      <w:r w:rsidR="006428E1" w:rsidRPr="008F0D65">
        <w:rPr>
          <w:rFonts w:hint="cs"/>
          <w:rtl/>
          <w:lang w:val="en-GB"/>
        </w:rPr>
        <w:t xml:space="preserve">: </w:t>
      </w:r>
      <w:hyperlink r:id="rId11" w:history="1">
        <w:r w:rsidR="006428E1" w:rsidRPr="008F0D65">
          <w:rPr>
            <w:rFonts w:eastAsia="SimSun"/>
            <w:color w:val="0000FF"/>
            <w:u w:val="single"/>
          </w:rPr>
          <w:t>ap30_assistance@itu.int</w:t>
        </w:r>
      </w:hyperlink>
      <w:r w:rsidR="006428E1" w:rsidRPr="00ED4F52">
        <w:rPr>
          <w:rFonts w:hint="cs"/>
          <w:rtl/>
        </w:rPr>
        <w:t>.</w:t>
      </w:r>
    </w:p>
    <w:p w14:paraId="7CDA386E" w14:textId="01AEE333" w:rsidR="006428E1" w:rsidRDefault="00ED4F52" w:rsidP="00C459FF">
      <w:pPr>
        <w:rPr>
          <w:rtl/>
          <w:lang w:val="en-GB" w:bidi="ar-EG"/>
        </w:rPr>
      </w:pPr>
      <w:r>
        <w:rPr>
          <w:rFonts w:hint="cs"/>
          <w:rtl/>
          <w:lang w:val="en-GB"/>
        </w:rPr>
        <w:t>ونتائج المساعدة المتعلقة بتحديد المواقع المدارية والقنوات الترددية الجديدة المناسبة ستتاح على صفحة الويب التالية</w:t>
      </w:r>
      <w:r w:rsidR="007C19B1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في</w:t>
      </w:r>
      <w:r w:rsidR="007C19B1">
        <w:rPr>
          <w:rFonts w:hint="eastAsia"/>
          <w:rtl/>
          <w:lang w:val="en-GB"/>
        </w:rPr>
        <w:t> </w:t>
      </w:r>
      <w:r w:rsidR="006428E1" w:rsidRPr="008F0D65">
        <w:rPr>
          <w:rFonts w:hint="cs"/>
          <w:rtl/>
          <w:lang w:val="en-GB"/>
        </w:rPr>
        <w:t>الموقع الإلكتروني</w:t>
      </w:r>
      <w:r>
        <w:rPr>
          <w:rFonts w:hint="cs"/>
          <w:rtl/>
          <w:lang w:val="en-GB"/>
        </w:rPr>
        <w:t xml:space="preserve"> للخدمات الفضائية لمكتب الاتصالات الراديوية</w:t>
      </w:r>
      <w:r w:rsidR="006428E1" w:rsidRPr="008F0D65">
        <w:rPr>
          <w:rFonts w:hint="cs"/>
          <w:rtl/>
          <w:lang w:val="en-GB"/>
        </w:rPr>
        <w:t xml:space="preserve"> </w:t>
      </w:r>
      <w:hyperlink r:id="rId12" w:history="1">
        <w:r w:rsidR="006428E1" w:rsidRPr="008F0D65">
          <w:rPr>
            <w:rFonts w:eastAsia="SimSun"/>
            <w:color w:val="0000FF"/>
            <w:u w:val="single"/>
            <w:lang w:val="en-GB"/>
          </w:rPr>
          <w:t>https://www.itu.int/en/ITU-R/space/plans/Pages/WRC-19_AI14_Resources.aspx</w:t>
        </w:r>
      </w:hyperlink>
      <w:r w:rsidR="006428E1" w:rsidRPr="008F0D65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كي يتسنى للإدارات الأخرى أخذها بعين الاعتبار</w:t>
      </w:r>
      <w:r>
        <w:rPr>
          <w:rFonts w:hint="cs"/>
          <w:rtl/>
          <w:lang w:val="en-GB" w:bidi="ar-EG"/>
        </w:rPr>
        <w:t>.</w:t>
      </w:r>
    </w:p>
    <w:p w14:paraId="3E3E53D5" w14:textId="107E8220" w:rsidR="006428E1" w:rsidRPr="008F0D65" w:rsidRDefault="00ED4F52" w:rsidP="00C459FF">
      <w:pPr>
        <w:rPr>
          <w:rtl/>
          <w:lang w:val="en-GB"/>
        </w:rPr>
      </w:pPr>
      <w:r>
        <w:rPr>
          <w:rFonts w:hint="cs"/>
          <w:rtl/>
          <w:lang w:val="en-GB" w:bidi="ar-EG"/>
        </w:rPr>
        <w:t xml:space="preserve">وإلى جانب النشر "كما وردت" </w:t>
      </w:r>
      <w:r>
        <w:rPr>
          <w:rFonts w:hint="cs"/>
          <w:rtl/>
          <w:lang w:val="en-GB"/>
        </w:rPr>
        <w:t xml:space="preserve">على </w:t>
      </w:r>
      <w:r w:rsidRPr="008F0D65">
        <w:rPr>
          <w:rFonts w:hint="cs"/>
          <w:rtl/>
          <w:lang w:val="en-GB"/>
        </w:rPr>
        <w:t>الموقع الإلكتروني</w:t>
      </w:r>
      <w:r>
        <w:rPr>
          <w:rFonts w:hint="cs"/>
          <w:rtl/>
          <w:lang w:val="en-GB"/>
        </w:rPr>
        <w:t xml:space="preserve"> للخدمات الفضائية لمكتب الاتصالات الراديوية</w:t>
      </w:r>
      <w:r w:rsidRPr="008F0D65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على</w:t>
      </w:r>
      <w:r>
        <w:rPr>
          <w:rFonts w:hint="cs"/>
          <w:rtl/>
          <w:lang w:val="en-GB" w:bidi="ar-EG"/>
        </w:rPr>
        <w:t xml:space="preserve"> </w:t>
      </w:r>
      <w:r w:rsidR="006428E1" w:rsidRPr="008F0D65">
        <w:rPr>
          <w:rFonts w:hint="cs"/>
          <w:rtl/>
          <w:lang w:val="en-GB"/>
        </w:rPr>
        <w:t xml:space="preserve">الموقع الإلكتروني </w:t>
      </w:r>
      <w:hyperlink r:id="rId13" w:history="1">
        <w:r w:rsidR="006428E1" w:rsidRPr="008F0D65">
          <w:rPr>
            <w:rFonts w:eastAsia="SimSun"/>
            <w:color w:val="0000FF"/>
            <w:u w:val="single"/>
          </w:rPr>
          <w:t>https://www.itu.int/ITU-R/space/asreceived/Publication/AsReceived</w:t>
        </w:r>
      </w:hyperlink>
      <w:r w:rsidR="006428E1" w:rsidRPr="008F0D65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فإنه اعتباراً من </w:t>
      </w:r>
      <w:r w:rsidR="006428E1" w:rsidRPr="008F0D65">
        <w:t>24</w:t>
      </w:r>
      <w:r w:rsidR="006428E1" w:rsidRPr="008F0D65">
        <w:rPr>
          <w:rFonts w:hint="cs"/>
          <w:rtl/>
          <w:lang w:val="en-GB"/>
        </w:rPr>
        <w:t xml:space="preserve"> مارس </w:t>
      </w:r>
      <w:r w:rsidR="006428E1" w:rsidRPr="008F0D65">
        <w:t>2020</w:t>
      </w:r>
      <w:r w:rsidR="006428E1" w:rsidRPr="008F0D65">
        <w:rPr>
          <w:rFonts w:hint="cs"/>
          <w:rtl/>
          <w:lang w:val="en-GB"/>
        </w:rPr>
        <w:t xml:space="preserve"> و</w:t>
      </w:r>
      <w:r>
        <w:rPr>
          <w:rFonts w:hint="cs"/>
          <w:rtl/>
          <w:lang w:val="en-GB"/>
        </w:rPr>
        <w:t xml:space="preserve">حتى </w:t>
      </w:r>
      <w:r w:rsidR="006428E1" w:rsidRPr="008F0D65">
        <w:t>21</w:t>
      </w:r>
      <w:r w:rsidR="007C19B1">
        <w:rPr>
          <w:rFonts w:hint="eastAsia"/>
          <w:rtl/>
          <w:lang w:val="en-GB"/>
        </w:rPr>
        <w:t> </w:t>
      </w:r>
      <w:r w:rsidR="006428E1" w:rsidRPr="008F0D65">
        <w:rPr>
          <w:rFonts w:hint="cs"/>
          <w:rtl/>
          <w:lang w:val="en-GB"/>
        </w:rPr>
        <w:t xml:space="preserve">مايو </w:t>
      </w:r>
      <w:r w:rsidR="006428E1" w:rsidRPr="008F0D65">
        <w:t>2020</w:t>
      </w:r>
      <w:r>
        <w:rPr>
          <w:rFonts w:hint="cs"/>
          <w:rtl/>
          <w:lang w:val="en-GB"/>
        </w:rPr>
        <w:t xml:space="preserve">، سيقوم المكتب بنشر التبليغات المستلمة من أجل تطبيق الإجراء الخاص على </w:t>
      </w:r>
      <w:r w:rsidR="006428E1" w:rsidRPr="008F0D65">
        <w:rPr>
          <w:rFonts w:hint="cs"/>
          <w:rtl/>
          <w:lang w:val="en-GB"/>
        </w:rPr>
        <w:t xml:space="preserve">الموقع الإلكتروني: </w:t>
      </w:r>
      <w:hyperlink r:id="rId14" w:history="1">
        <w:r w:rsidR="006428E1" w:rsidRPr="008F0D65">
          <w:rPr>
            <w:rFonts w:eastAsia="SimSun"/>
            <w:color w:val="0000FF"/>
            <w:u w:val="single"/>
            <w:lang w:val="en-GB"/>
          </w:rPr>
          <w:t>https://www.itu.int/en/ITU-R/space/plans/Pages/WRC-19_AI14_Resources.aspx</w:t>
        </w:r>
      </w:hyperlink>
      <w:r w:rsidR="006428E1" w:rsidRPr="008C7CE1">
        <w:rPr>
          <w:rFonts w:hint="cs"/>
          <w:rtl/>
        </w:rPr>
        <w:t>.</w:t>
      </w:r>
    </w:p>
    <w:p w14:paraId="3D685829" w14:textId="38FA60B6" w:rsidR="00F16820" w:rsidRDefault="006428E1" w:rsidP="00C459FF">
      <w:pPr>
        <w:rPr>
          <w:rtl/>
          <w:lang w:bidi="ar-EG"/>
        </w:rPr>
      </w:pPr>
      <w:r w:rsidRPr="008F0D65">
        <w:rPr>
          <w:rFonts w:hint="cs"/>
          <w:rtl/>
          <w:lang w:bidi="ar-EG"/>
        </w:rPr>
        <w:t>و</w:t>
      </w:r>
      <w:r w:rsidRPr="008F0D65">
        <w:rPr>
          <w:rtl/>
          <w:lang w:bidi="ar-EG"/>
        </w:rPr>
        <w:t xml:space="preserve">يرجو مكتب الاتصالات الراديوية أن تكون </w:t>
      </w:r>
      <w:r w:rsidR="00431743" w:rsidRPr="008F0D65">
        <w:rPr>
          <w:rFonts w:hint="cs"/>
          <w:rtl/>
          <w:lang w:bidi="ar-EG"/>
        </w:rPr>
        <w:t>المعلومات</w:t>
      </w:r>
      <w:r w:rsidRPr="008F0D65">
        <w:rPr>
          <w:rtl/>
          <w:lang w:bidi="ar-EG"/>
        </w:rPr>
        <w:t xml:space="preserve"> الواردة أعلاه مفيدة ويبقى على استعداد لتزويد إدارتكم بأي</w:t>
      </w:r>
      <w:r w:rsidRPr="008F0D65">
        <w:rPr>
          <w:rFonts w:hint="cs"/>
          <w:rtl/>
          <w:lang w:bidi="ar-EG"/>
        </w:rPr>
        <w:t>ّ</w:t>
      </w:r>
      <w:r w:rsidRPr="008F0D65">
        <w:rPr>
          <w:rtl/>
          <w:lang w:bidi="ar-EG"/>
        </w:rPr>
        <w:t xml:space="preserve"> معلومات أخرى قد</w:t>
      </w:r>
      <w:r w:rsidRPr="008F0D65">
        <w:rPr>
          <w:rFonts w:hint="cs"/>
          <w:rtl/>
          <w:lang w:bidi="ar-EG"/>
        </w:rPr>
        <w:t> </w:t>
      </w:r>
      <w:r w:rsidR="00431743" w:rsidRPr="008F0D65">
        <w:rPr>
          <w:rFonts w:hint="cs"/>
          <w:rtl/>
          <w:lang w:bidi="ar-EG"/>
        </w:rPr>
        <w:t>تحتاجون</w:t>
      </w:r>
      <w:r w:rsidRPr="008F0D65">
        <w:rPr>
          <w:rtl/>
          <w:lang w:bidi="ar-EG"/>
        </w:rPr>
        <w:t xml:space="preserve"> إليها</w:t>
      </w:r>
      <w:r w:rsidRPr="008F0D65">
        <w:rPr>
          <w:rFonts w:hint="cs"/>
          <w:rtl/>
          <w:lang w:bidi="ar-EG"/>
        </w:rPr>
        <w:t>.</w:t>
      </w:r>
    </w:p>
    <w:p w14:paraId="0C357FE4" w14:textId="77777777" w:rsidR="00F16820" w:rsidRPr="00F16820" w:rsidRDefault="00F16820" w:rsidP="00C459FF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B77FBD5" w14:textId="43FFCB4C" w:rsidR="00F16820" w:rsidRDefault="00F16820" w:rsidP="00F16820">
      <w:pPr>
        <w:spacing w:before="1440"/>
        <w:jc w:val="left"/>
        <w:rPr>
          <w:rtl/>
          <w:lang w:bidi="ar-EG"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152F19B" w14:textId="77777777" w:rsidR="008C7CE1" w:rsidRDefault="006428E1" w:rsidP="00FB3D6A">
      <w:pPr>
        <w:spacing w:before="240"/>
        <w:jc w:val="left"/>
      </w:pPr>
      <w:r w:rsidRPr="00A46C39">
        <w:rPr>
          <w:rFonts w:hint="cs"/>
          <w:b/>
          <w:bCs/>
          <w:rtl/>
        </w:rPr>
        <w:t>الملحق</w:t>
      </w:r>
      <w:r w:rsidRPr="008F0D65">
        <w:rPr>
          <w:rFonts w:hint="cs"/>
          <w:rtl/>
        </w:rPr>
        <w:t>:</w:t>
      </w:r>
      <w:r w:rsidRPr="008F0D65">
        <w:rPr>
          <w:rtl/>
        </w:rPr>
        <w:br/>
      </w:r>
      <w:r w:rsidR="008C7CE1">
        <w:rPr>
          <w:rFonts w:hint="cs"/>
          <w:rtl/>
        </w:rPr>
        <w:t xml:space="preserve">قائمة بالإدارات التي يجوز لها تطبيق الإجراء الخاص الوارد في </w:t>
      </w:r>
      <w:r w:rsidRPr="00FB3D6A">
        <w:rPr>
          <w:rFonts w:hint="cs"/>
          <w:b/>
          <w:bCs/>
          <w:spacing w:val="4"/>
          <w:rtl/>
          <w:lang w:bidi="ar-EG"/>
        </w:rPr>
        <w:t>القرار</w:t>
      </w:r>
      <w:r w:rsidRPr="008F0D65">
        <w:rPr>
          <w:rFonts w:hint="cs"/>
          <w:spacing w:val="4"/>
          <w:rtl/>
          <w:lang w:bidi="ar-EG"/>
        </w:rPr>
        <w:t xml:space="preserve"> </w:t>
      </w:r>
      <w:r w:rsidRPr="008F0D65">
        <w:rPr>
          <w:rFonts w:eastAsia="SimSun"/>
          <w:b/>
          <w:bCs/>
        </w:rPr>
        <w:t>559</w:t>
      </w:r>
      <w:r w:rsidRPr="008F0D65">
        <w:rPr>
          <w:rFonts w:eastAsia="SimSun"/>
        </w:rPr>
        <w:t xml:space="preserve"> </w:t>
      </w:r>
      <w:r w:rsidRPr="008F0D65">
        <w:rPr>
          <w:rFonts w:eastAsia="SimSun"/>
          <w:b/>
          <w:bCs/>
        </w:rPr>
        <w:t>[COM5/3]</w:t>
      </w:r>
      <w:r w:rsidRPr="008F0D65">
        <w:rPr>
          <w:rFonts w:eastAsia="SimSun"/>
        </w:rPr>
        <w:t xml:space="preserve"> (</w:t>
      </w:r>
      <w:r w:rsidRPr="008F0D65">
        <w:rPr>
          <w:rFonts w:eastAsia="SimSun"/>
          <w:b/>
          <w:bCs/>
        </w:rPr>
        <w:t>WRC-19</w:t>
      </w:r>
      <w:r w:rsidRPr="008F0D65">
        <w:rPr>
          <w:rFonts w:eastAsia="SimSun"/>
        </w:rPr>
        <w:t>)</w:t>
      </w:r>
    </w:p>
    <w:p w14:paraId="18DC1FEE" w14:textId="6C4294CA" w:rsidR="006428E1" w:rsidRPr="008F0D65" w:rsidRDefault="006428E1" w:rsidP="00FB3D6A">
      <w:pPr>
        <w:spacing w:before="0"/>
        <w:jc w:val="left"/>
        <w:rPr>
          <w:rtl/>
          <w:lang w:val="en-GB"/>
        </w:rPr>
      </w:pPr>
      <w:r w:rsidRPr="008C7CE1">
        <w:rPr>
          <w:rFonts w:hint="cs"/>
          <w:rtl/>
        </w:rPr>
        <w:t>(</w:t>
      </w:r>
      <w:r w:rsidRPr="008C7CE1">
        <w:t>3</w:t>
      </w:r>
      <w:r w:rsidRPr="008F0D65">
        <w:rPr>
          <w:rFonts w:hint="cs"/>
          <w:rtl/>
          <w:lang w:val="en-GB"/>
        </w:rPr>
        <w:t xml:space="preserve"> صفحات)</w:t>
      </w:r>
    </w:p>
    <w:p w14:paraId="4FC19F4A" w14:textId="471611A9" w:rsidR="006428E1" w:rsidRPr="008F0D65" w:rsidRDefault="006428E1" w:rsidP="00FB3D6A">
      <w:pPr>
        <w:tabs>
          <w:tab w:val="left" w:pos="283"/>
        </w:tabs>
        <w:spacing w:before="360"/>
        <w:jc w:val="left"/>
        <w:rPr>
          <w:rtl/>
          <w:lang w:bidi="ar-EG"/>
        </w:rPr>
      </w:pPr>
      <w:r w:rsidRPr="008F0D65">
        <w:rPr>
          <w:b/>
          <w:bCs/>
          <w:rtl/>
          <w:lang w:bidi="ar-EG"/>
        </w:rPr>
        <w:t>التوزيع</w:t>
      </w:r>
      <w:r w:rsidRPr="008F0D65">
        <w:rPr>
          <w:rtl/>
          <w:lang w:bidi="ar-EG"/>
        </w:rPr>
        <w:t>:</w:t>
      </w:r>
    </w:p>
    <w:p w14:paraId="5208ABB4" w14:textId="3B035482" w:rsidR="006428E1" w:rsidRPr="008F0D65" w:rsidRDefault="006428E1" w:rsidP="008C7CE1">
      <w:pPr>
        <w:tabs>
          <w:tab w:val="clear" w:pos="794"/>
          <w:tab w:val="left" w:pos="425"/>
        </w:tabs>
        <w:rPr>
          <w:rtl/>
          <w:lang w:val="fr-CH" w:bidi="ar-EG"/>
        </w:rPr>
      </w:pPr>
      <w:r w:rsidRPr="008F0D65">
        <w:rPr>
          <w:rtl/>
          <w:lang w:bidi="ar-EG"/>
        </w:rPr>
        <w:t>-</w:t>
      </w:r>
      <w:r w:rsidR="008C7CE1">
        <w:rPr>
          <w:rtl/>
          <w:lang w:bidi="ar-EG"/>
        </w:rPr>
        <w:tab/>
      </w:r>
      <w:r w:rsidRPr="008F0D65">
        <w:rPr>
          <w:rtl/>
          <w:lang w:bidi="ar-EG"/>
        </w:rPr>
        <w:t>إدارات الدول الأعضاء</w:t>
      </w:r>
      <w:r w:rsidRPr="008F0D65">
        <w:rPr>
          <w:rFonts w:hint="cs"/>
          <w:rtl/>
          <w:lang w:bidi="ar-EG"/>
        </w:rPr>
        <w:t xml:space="preserve"> في الاتحاد</w:t>
      </w:r>
    </w:p>
    <w:p w14:paraId="026D275A" w14:textId="0F576D89" w:rsidR="008C7CE1" w:rsidRDefault="006428E1" w:rsidP="0073445A">
      <w:pPr>
        <w:tabs>
          <w:tab w:val="clear" w:pos="794"/>
          <w:tab w:val="left" w:pos="425"/>
        </w:tabs>
        <w:spacing w:before="60"/>
        <w:rPr>
          <w:lang w:bidi="ar-EG"/>
        </w:rPr>
      </w:pPr>
      <w:r w:rsidRPr="008F0D65">
        <w:rPr>
          <w:rtl/>
          <w:lang w:bidi="ar-EG"/>
        </w:rPr>
        <w:t>-</w:t>
      </w:r>
      <w:r w:rsidRPr="008F0D65">
        <w:rPr>
          <w:rtl/>
          <w:lang w:bidi="ar-EG"/>
        </w:rPr>
        <w:tab/>
        <w:t>أعضاء لجنة لوائح الراديو</w:t>
      </w:r>
      <w:r w:rsidR="008C7CE1">
        <w:rPr>
          <w:rtl/>
          <w:lang w:bidi="ar-EG"/>
        </w:rPr>
        <w:br w:type="page"/>
      </w:r>
    </w:p>
    <w:p w14:paraId="6B10715C" w14:textId="4FCEA19B" w:rsidR="008C7CE1" w:rsidRDefault="008C7CE1" w:rsidP="008C7CE1">
      <w:pPr>
        <w:pStyle w:val="AnnexNo"/>
        <w:rPr>
          <w:rtl/>
        </w:rPr>
      </w:pPr>
      <w:r>
        <w:rPr>
          <w:rFonts w:hint="cs"/>
          <w:rtl/>
          <w:lang w:val="en-GB" w:bidi="ar-EG"/>
        </w:rPr>
        <w:lastRenderedPageBreak/>
        <w:t>الملحق</w:t>
      </w:r>
    </w:p>
    <w:p w14:paraId="0A9CFDD8" w14:textId="7E8A180F" w:rsidR="008C7CE1" w:rsidRDefault="008C7CE1" w:rsidP="008C7CE1">
      <w:pPr>
        <w:pStyle w:val="Annextitle"/>
        <w:rPr>
          <w:rtl/>
          <w:lang w:val="en-GB" w:bidi="ar-EG"/>
        </w:rPr>
      </w:pPr>
      <w:r w:rsidRPr="008C7CE1">
        <w:rPr>
          <w:rFonts w:hint="cs"/>
          <w:rtl/>
          <w:lang w:val="en-GB"/>
        </w:rPr>
        <w:t>قائمة بالإدارات التي يجوز لها تطبيق الإجراء الخاص الوارد</w:t>
      </w:r>
      <w:r>
        <w:rPr>
          <w:rtl/>
          <w:lang w:val="en-GB"/>
        </w:rPr>
        <w:br/>
      </w:r>
      <w:r w:rsidRPr="008C7CE1">
        <w:rPr>
          <w:rFonts w:hint="cs"/>
          <w:rtl/>
          <w:lang w:val="en-GB"/>
        </w:rPr>
        <w:t xml:space="preserve">في القرار </w:t>
      </w:r>
      <w:r w:rsidRPr="008C7CE1">
        <w:rPr>
          <w:lang w:val="en-GB"/>
        </w:rPr>
        <w:t>559 [COM5/3] (WRC-19)</w:t>
      </w:r>
    </w:p>
    <w:p w14:paraId="60FDCD12" w14:textId="0C9E8013" w:rsidR="008C7CE1" w:rsidRDefault="008C7CE1" w:rsidP="008C7CE1">
      <w:pPr>
        <w:jc w:val="center"/>
        <w:rPr>
          <w:rtl/>
          <w:lang w:val="en-GB"/>
        </w:rPr>
      </w:pPr>
      <w:r>
        <w:rPr>
          <w:rFonts w:hint="cs"/>
          <w:rtl/>
          <w:lang w:val="en-GB"/>
        </w:rPr>
        <w:t>(</w:t>
      </w:r>
      <w:r w:rsidRPr="00431743">
        <w:rPr>
          <w:rFonts w:hint="cs"/>
          <w:rtl/>
        </w:rPr>
        <w:t xml:space="preserve">استناداً إلى قاعدة البيانات الرئيسية للتذييلين </w:t>
      </w:r>
      <w:r w:rsidRPr="00431743">
        <w:t>30A/30</w:t>
      </w:r>
      <w:r w:rsidRPr="00431743">
        <w:rPr>
          <w:rFonts w:hint="cs"/>
          <w:rtl/>
        </w:rPr>
        <w:t xml:space="preserve"> </w:t>
      </w:r>
      <w:r w:rsidRPr="00431743">
        <w:t>(SPS_ALL_IFIC2909.mdb)</w:t>
      </w:r>
      <w:r w:rsidRPr="00431743">
        <w:rPr>
          <w:rFonts w:hint="cs"/>
          <w:rtl/>
        </w:rPr>
        <w:t>،</w:t>
      </w:r>
      <w:r w:rsidRPr="00431743">
        <w:rPr>
          <w:rtl/>
        </w:rPr>
        <w:br/>
      </w:r>
      <w:r>
        <w:rPr>
          <w:rFonts w:eastAsia="SimSun" w:hint="cs"/>
          <w:rtl/>
          <w:lang w:bidi="ar-EG"/>
        </w:rPr>
        <w:t xml:space="preserve">والمذكورة في </w:t>
      </w:r>
      <w:r w:rsidRPr="00B91FFE">
        <w:rPr>
          <w:rFonts w:hint="cs"/>
          <w:rtl/>
        </w:rPr>
        <w:t xml:space="preserve">النشرة </w:t>
      </w:r>
      <w:r w:rsidRPr="00B91FFE">
        <w:rPr>
          <w:rFonts w:eastAsia="SimSun"/>
          <w:color w:val="000000"/>
        </w:rPr>
        <w:t>BR IFIC</w:t>
      </w:r>
      <w:r>
        <w:rPr>
          <w:rFonts w:eastAsia="SimSun" w:hint="cs"/>
          <w:color w:val="000000"/>
          <w:rtl/>
          <w:lang w:bidi="ar-EG"/>
        </w:rPr>
        <w:t xml:space="preserve"> </w:t>
      </w:r>
      <w:r w:rsidR="008B5766">
        <w:rPr>
          <w:rFonts w:eastAsia="SimSun" w:hint="cs"/>
          <w:color w:val="000000"/>
          <w:rtl/>
          <w:lang w:bidi="ar-EG"/>
        </w:rPr>
        <w:t>ب</w:t>
      </w:r>
      <w:r>
        <w:rPr>
          <w:rFonts w:eastAsia="SimSun" w:hint="cs"/>
          <w:color w:val="000000"/>
          <w:rtl/>
          <w:lang w:bidi="ar-EG"/>
        </w:rPr>
        <w:t xml:space="preserve">رقم </w:t>
      </w:r>
      <w:r w:rsidRPr="00B91FFE">
        <w:rPr>
          <w:rFonts w:eastAsia="SimSun"/>
          <w:color w:val="000000"/>
        </w:rPr>
        <w:t>2909</w:t>
      </w:r>
      <w:r w:rsidRPr="00B91FFE">
        <w:rPr>
          <w:rFonts w:hint="cs"/>
          <w:rtl/>
        </w:rPr>
        <w:t xml:space="preserve"> </w:t>
      </w:r>
      <w:r w:rsidR="008B5766">
        <w:rPr>
          <w:rFonts w:hint="cs"/>
          <w:rtl/>
        </w:rPr>
        <w:t>و</w:t>
      </w:r>
      <w:r w:rsidRPr="00B91FFE">
        <w:rPr>
          <w:rFonts w:hint="cs"/>
          <w:rtl/>
        </w:rPr>
        <w:t xml:space="preserve">تاريخ </w:t>
      </w:r>
      <w:r w:rsidRPr="00B91FFE">
        <w:t>2019.11.26</w:t>
      </w:r>
      <w:r w:rsidRPr="00B91FFE">
        <w:rPr>
          <w:rFonts w:hint="cs"/>
          <w:rtl/>
          <w:lang w:val="en-GB"/>
        </w:rPr>
        <w:t>)</w:t>
      </w:r>
    </w:p>
    <w:p w14:paraId="6678375D" w14:textId="77777777" w:rsidR="008C7CE1" w:rsidRPr="00B91FFE" w:rsidRDefault="008C7CE1" w:rsidP="008C7CE1">
      <w:pPr>
        <w:rPr>
          <w:rtl/>
          <w:lang w:val="en-GB"/>
        </w:rPr>
      </w:pPr>
    </w:p>
    <w:tbl>
      <w:tblPr>
        <w:tblStyle w:val="TableGridLigh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454"/>
        <w:gridCol w:w="1701"/>
        <w:gridCol w:w="2126"/>
        <w:gridCol w:w="1410"/>
      </w:tblGrid>
      <w:tr w:rsidR="00C84BE9" w:rsidRPr="008F0D65" w14:paraId="7A15CEC0" w14:textId="77777777" w:rsidTr="00C84BE9">
        <w:trPr>
          <w:jc w:val="center"/>
        </w:trPr>
        <w:tc>
          <w:tcPr>
            <w:tcW w:w="938" w:type="dxa"/>
            <w:hideMark/>
          </w:tcPr>
          <w:p w14:paraId="03B11CAF" w14:textId="77777777" w:rsidR="008C7CE1" w:rsidRPr="008F0D65" w:rsidRDefault="008C7CE1" w:rsidP="00EF2FD7">
            <w:pPr>
              <w:pStyle w:val="TableHead"/>
              <w:spacing w:before="60"/>
              <w:rPr>
                <w:rtl/>
              </w:rPr>
            </w:pPr>
            <w:r w:rsidRPr="008F0D65">
              <w:rPr>
                <w:rFonts w:hint="cs"/>
                <w:rtl/>
              </w:rPr>
              <w:t>رمز الإدارة</w:t>
            </w:r>
          </w:p>
        </w:tc>
        <w:tc>
          <w:tcPr>
            <w:tcW w:w="3454" w:type="dxa"/>
            <w:hideMark/>
          </w:tcPr>
          <w:p w14:paraId="3CA623B1" w14:textId="223CD483" w:rsidR="008C7CE1" w:rsidRPr="008F0D65" w:rsidRDefault="008C7CE1" w:rsidP="00EF2FD7">
            <w:pPr>
              <w:pStyle w:val="TableHead"/>
              <w:spacing w:before="60"/>
              <w:rPr>
                <w:lang w:val="en-GB"/>
              </w:rPr>
            </w:pPr>
            <w:r>
              <w:rPr>
                <w:rFonts w:hint="cs"/>
                <w:color w:val="000000"/>
                <w:rtl/>
              </w:rPr>
              <w:t>الا</w:t>
            </w:r>
            <w:r w:rsidRPr="008F0D65">
              <w:rPr>
                <w:rFonts w:hint="cs"/>
                <w:color w:val="000000"/>
                <w:rtl/>
              </w:rPr>
              <w:t>سم</w:t>
            </w:r>
          </w:p>
        </w:tc>
        <w:tc>
          <w:tcPr>
            <w:tcW w:w="1701" w:type="dxa"/>
            <w:hideMark/>
          </w:tcPr>
          <w:p w14:paraId="4CB40708" w14:textId="77777777" w:rsidR="008C7CE1" w:rsidRPr="008F0D65" w:rsidRDefault="008C7CE1" w:rsidP="00EF2FD7">
            <w:pPr>
              <w:pStyle w:val="TableHead"/>
              <w:spacing w:before="60"/>
            </w:pPr>
            <w:r w:rsidRPr="008F0D65">
              <w:rPr>
                <w:rFonts w:hint="cs"/>
                <w:rtl/>
              </w:rPr>
              <w:t>رقم تعرف الهوية</w:t>
            </w:r>
          </w:p>
        </w:tc>
        <w:tc>
          <w:tcPr>
            <w:tcW w:w="2126" w:type="dxa"/>
            <w:hideMark/>
          </w:tcPr>
          <w:p w14:paraId="317E8D8E" w14:textId="47A057A0" w:rsidR="008C7CE1" w:rsidRPr="008F0D65" w:rsidRDefault="00C84BE9" w:rsidP="00EF2FD7">
            <w:pPr>
              <w:pStyle w:val="TableHead"/>
              <w:spacing w:before="60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تعرف هوية حزمة خطة الخدمة الإذاعية الساتلية</w:t>
            </w:r>
          </w:p>
        </w:tc>
        <w:tc>
          <w:tcPr>
            <w:tcW w:w="1410" w:type="dxa"/>
            <w:hideMark/>
          </w:tcPr>
          <w:p w14:paraId="5F095DA5" w14:textId="77777777" w:rsidR="008C7CE1" w:rsidRPr="008F0D65" w:rsidRDefault="008C7CE1" w:rsidP="00EF2FD7">
            <w:pPr>
              <w:pStyle w:val="TableHead"/>
              <w:spacing w:before="60"/>
              <w:rPr>
                <w:color w:val="000000"/>
              </w:rPr>
            </w:pPr>
            <w:r w:rsidRPr="008F0D65">
              <w:rPr>
                <w:rFonts w:hint="cs"/>
                <w:color w:val="000000"/>
                <w:rtl/>
              </w:rPr>
              <w:t>الموقع المداري</w:t>
            </w:r>
          </w:p>
          <w:p w14:paraId="055A73B6" w14:textId="77777777" w:rsidR="008C7CE1" w:rsidRPr="008F0D65" w:rsidRDefault="008C7CE1" w:rsidP="00EF2FD7">
            <w:pPr>
              <w:pStyle w:val="TableHead"/>
              <w:spacing w:before="60"/>
              <w:rPr>
                <w:color w:val="000000"/>
                <w:rtl/>
              </w:rPr>
            </w:pPr>
            <w:bookmarkStart w:id="1" w:name="lt_pId068"/>
            <w:r w:rsidRPr="008F0D65">
              <w:t>°</w:t>
            </w:r>
            <w:bookmarkEnd w:id="1"/>
            <w:r w:rsidRPr="008F0D65">
              <w:rPr>
                <w:lang w:val="en-GB"/>
              </w:rPr>
              <w:t>)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Pr="008F0D65">
              <w:rPr>
                <w:rFonts w:hint="cs"/>
                <w:color w:val="000000"/>
                <w:rtl/>
              </w:rPr>
              <w:t>شرقاً)</w:t>
            </w:r>
          </w:p>
        </w:tc>
      </w:tr>
      <w:tr w:rsidR="00C84BE9" w:rsidRPr="008F0D65" w14:paraId="58590BA6" w14:textId="77777777" w:rsidTr="00C84BE9">
        <w:trPr>
          <w:jc w:val="center"/>
        </w:trPr>
        <w:tc>
          <w:tcPr>
            <w:tcW w:w="938" w:type="dxa"/>
            <w:hideMark/>
          </w:tcPr>
          <w:p w14:paraId="31A9A073" w14:textId="56F00187" w:rsidR="008C7CE1" w:rsidRPr="008F0D65" w:rsidRDefault="008C7CE1" w:rsidP="00EF2FD7">
            <w:pPr>
              <w:spacing w:before="60" w:after="60" w:line="260" w:lineRule="exact"/>
            </w:pPr>
            <w:bookmarkStart w:id="2" w:name="lt_pId069"/>
            <w:r w:rsidRPr="008F0D65">
              <w:rPr>
                <w:color w:val="000000"/>
              </w:rPr>
              <w:t>AFG</w:t>
            </w:r>
            <w:bookmarkEnd w:id="2"/>
          </w:p>
        </w:tc>
        <w:tc>
          <w:tcPr>
            <w:tcW w:w="3454" w:type="dxa"/>
            <w:hideMark/>
          </w:tcPr>
          <w:p w14:paraId="537D29A1" w14:textId="77777777" w:rsidR="008C7CE1" w:rsidRPr="008F0D65" w:rsidRDefault="008C7CE1" w:rsidP="00EF2FD7">
            <w:pPr>
              <w:spacing w:before="60" w:after="60" w:line="260" w:lineRule="exact"/>
              <w:rPr>
                <w:rtl/>
                <w:lang w:val="en-US" w:bidi="ar-EG"/>
              </w:rPr>
            </w:pPr>
            <w:r w:rsidRPr="008F0D65">
              <w:rPr>
                <w:rFonts w:hint="cs"/>
                <w:color w:val="000000"/>
                <w:rtl/>
                <w:lang w:val="en-US"/>
              </w:rPr>
              <w:t>أفغانستان</w:t>
            </w:r>
          </w:p>
        </w:tc>
        <w:tc>
          <w:tcPr>
            <w:tcW w:w="1701" w:type="dxa"/>
            <w:hideMark/>
          </w:tcPr>
          <w:p w14:paraId="03B2D4C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100550001</w:t>
            </w:r>
          </w:p>
        </w:tc>
        <w:tc>
          <w:tcPr>
            <w:tcW w:w="2126" w:type="dxa"/>
            <w:hideMark/>
          </w:tcPr>
          <w:p w14:paraId="7E991D6B" w14:textId="603AE324" w:rsidR="008C7CE1" w:rsidRPr="008F0D65" w:rsidRDefault="00680846" w:rsidP="00680846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r w:rsidRPr="00680846">
              <w:rPr>
                <w:color w:val="000000"/>
                <w:lang w:val="en-US"/>
              </w:rPr>
              <w:t>AFG__100</w:t>
            </w:r>
          </w:p>
        </w:tc>
        <w:tc>
          <w:tcPr>
            <w:tcW w:w="1410" w:type="dxa"/>
            <w:hideMark/>
          </w:tcPr>
          <w:p w14:paraId="530A973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3FE7F1DD" w14:textId="77777777" w:rsidTr="00C84BE9">
        <w:trPr>
          <w:jc w:val="center"/>
        </w:trPr>
        <w:tc>
          <w:tcPr>
            <w:tcW w:w="938" w:type="dxa"/>
            <w:hideMark/>
          </w:tcPr>
          <w:p w14:paraId="6B20CF3F" w14:textId="464C35AE" w:rsidR="008C7CE1" w:rsidRPr="008F0D65" w:rsidRDefault="008C7CE1" w:rsidP="00EF2FD7">
            <w:pPr>
              <w:spacing w:before="60" w:after="60" w:line="260" w:lineRule="exact"/>
            </w:pPr>
            <w:bookmarkStart w:id="3" w:name="lt_pId074"/>
            <w:r w:rsidRPr="008F0D65">
              <w:rPr>
                <w:color w:val="000000"/>
              </w:rPr>
              <w:t>AFS</w:t>
            </w:r>
            <w:bookmarkEnd w:id="3"/>
          </w:p>
        </w:tc>
        <w:tc>
          <w:tcPr>
            <w:tcW w:w="3454" w:type="dxa"/>
            <w:hideMark/>
          </w:tcPr>
          <w:p w14:paraId="64BB8BF6" w14:textId="77777777" w:rsidR="008C7CE1" w:rsidRPr="008F0D65" w:rsidRDefault="008C7CE1" w:rsidP="00EF2FD7">
            <w:pPr>
              <w:spacing w:before="60" w:after="60" w:line="260" w:lineRule="exact"/>
              <w:rPr>
                <w:rtl/>
              </w:rPr>
            </w:pPr>
            <w:r w:rsidRPr="008F0D65">
              <w:rPr>
                <w:rFonts w:hint="cs"/>
                <w:color w:val="000000"/>
                <w:rtl/>
              </w:rPr>
              <w:t>جمهورية جنوب إفريقيا</w:t>
            </w:r>
          </w:p>
        </w:tc>
        <w:tc>
          <w:tcPr>
            <w:tcW w:w="1701" w:type="dxa"/>
            <w:hideMark/>
          </w:tcPr>
          <w:p w14:paraId="09F541C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100550002</w:t>
            </w:r>
          </w:p>
        </w:tc>
        <w:tc>
          <w:tcPr>
            <w:tcW w:w="2126" w:type="dxa"/>
            <w:hideMark/>
          </w:tcPr>
          <w:p w14:paraId="20E80D0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4" w:name="lt_pId077"/>
            <w:r w:rsidRPr="008F0D65">
              <w:rPr>
                <w:color w:val="000000"/>
              </w:rPr>
              <w:t>AFS02100</w:t>
            </w:r>
            <w:bookmarkEnd w:id="4"/>
          </w:p>
        </w:tc>
        <w:tc>
          <w:tcPr>
            <w:tcW w:w="1410" w:type="dxa"/>
            <w:hideMark/>
          </w:tcPr>
          <w:p w14:paraId="0147F0A7" w14:textId="2C2A8353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4</w:t>
            </w:r>
            <w:r w:rsidR="00C84BE9">
              <w:rPr>
                <w:color w:val="000000"/>
                <w:lang w:val="en-US"/>
              </w:rPr>
              <w:t>,</w:t>
            </w:r>
            <w:r w:rsidRPr="008F0D65">
              <w:rPr>
                <w:color w:val="000000"/>
              </w:rPr>
              <w:t>8</w:t>
            </w:r>
          </w:p>
        </w:tc>
      </w:tr>
      <w:tr w:rsidR="00C84BE9" w:rsidRPr="008F0D65" w14:paraId="7469FD5F" w14:textId="77777777" w:rsidTr="00C84BE9">
        <w:trPr>
          <w:jc w:val="center"/>
        </w:trPr>
        <w:tc>
          <w:tcPr>
            <w:tcW w:w="938" w:type="dxa"/>
            <w:hideMark/>
          </w:tcPr>
          <w:p w14:paraId="403671CB" w14:textId="5199203B" w:rsidR="008C7CE1" w:rsidRPr="008F0D65" w:rsidRDefault="008C7CE1" w:rsidP="00EF2FD7">
            <w:pPr>
              <w:spacing w:before="60" w:after="60" w:line="260" w:lineRule="exact"/>
            </w:pPr>
            <w:bookmarkStart w:id="5" w:name="lt_pId079"/>
            <w:r w:rsidRPr="008F0D65">
              <w:rPr>
                <w:color w:val="000000"/>
              </w:rPr>
              <w:t>ALB</w:t>
            </w:r>
            <w:bookmarkEnd w:id="5"/>
          </w:p>
        </w:tc>
        <w:tc>
          <w:tcPr>
            <w:tcW w:w="3454" w:type="dxa"/>
            <w:hideMark/>
          </w:tcPr>
          <w:p w14:paraId="03B85B22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ألبانيا</w:t>
            </w:r>
          </w:p>
        </w:tc>
        <w:tc>
          <w:tcPr>
            <w:tcW w:w="1701" w:type="dxa"/>
            <w:hideMark/>
          </w:tcPr>
          <w:p w14:paraId="528CC76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100550004</w:t>
            </w:r>
          </w:p>
        </w:tc>
        <w:tc>
          <w:tcPr>
            <w:tcW w:w="2126" w:type="dxa"/>
            <w:hideMark/>
          </w:tcPr>
          <w:p w14:paraId="7DCB4A2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6" w:name="lt_pId082"/>
            <w:r w:rsidRPr="008F0D65">
              <w:rPr>
                <w:color w:val="000000"/>
              </w:rPr>
              <w:t>ALB29600</w:t>
            </w:r>
            <w:bookmarkEnd w:id="6"/>
          </w:p>
        </w:tc>
        <w:tc>
          <w:tcPr>
            <w:tcW w:w="1410" w:type="dxa"/>
            <w:hideMark/>
          </w:tcPr>
          <w:p w14:paraId="7AE9BFA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62</w:t>
            </w:r>
          </w:p>
        </w:tc>
      </w:tr>
      <w:tr w:rsidR="00C84BE9" w:rsidRPr="008F0D65" w14:paraId="16A7AF1D" w14:textId="77777777" w:rsidTr="00C84BE9">
        <w:trPr>
          <w:jc w:val="center"/>
        </w:trPr>
        <w:tc>
          <w:tcPr>
            <w:tcW w:w="938" w:type="dxa"/>
            <w:hideMark/>
          </w:tcPr>
          <w:p w14:paraId="212A1D06" w14:textId="62BCB0F8" w:rsidR="008C7CE1" w:rsidRPr="008F0D65" w:rsidRDefault="008C7CE1" w:rsidP="00EF2FD7">
            <w:pPr>
              <w:spacing w:before="60" w:after="60" w:line="260" w:lineRule="exact"/>
            </w:pPr>
            <w:bookmarkStart w:id="7" w:name="lt_pId084"/>
            <w:r w:rsidRPr="008F0D65">
              <w:rPr>
                <w:color w:val="000000"/>
              </w:rPr>
              <w:t>ARM</w:t>
            </w:r>
            <w:bookmarkEnd w:id="7"/>
          </w:p>
        </w:tc>
        <w:tc>
          <w:tcPr>
            <w:tcW w:w="3454" w:type="dxa"/>
            <w:hideMark/>
          </w:tcPr>
          <w:p w14:paraId="67A83E3A" w14:textId="0B896F4D" w:rsidR="008C7CE1" w:rsidRPr="008F0D65" w:rsidRDefault="008C7CE1" w:rsidP="00EF2FD7">
            <w:pPr>
              <w:spacing w:before="60" w:after="60" w:line="260" w:lineRule="exact"/>
              <w:rPr>
                <w:rtl/>
              </w:rPr>
            </w:pPr>
            <w:r w:rsidRPr="008F0D65">
              <w:rPr>
                <w:rFonts w:hint="cs"/>
                <w:color w:val="000000"/>
                <w:rtl/>
              </w:rPr>
              <w:t>جمهورية أرمينيا</w:t>
            </w:r>
          </w:p>
        </w:tc>
        <w:tc>
          <w:tcPr>
            <w:tcW w:w="1701" w:type="dxa"/>
            <w:hideMark/>
          </w:tcPr>
          <w:p w14:paraId="3C68291D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100550007</w:t>
            </w:r>
          </w:p>
        </w:tc>
        <w:tc>
          <w:tcPr>
            <w:tcW w:w="2126" w:type="dxa"/>
            <w:hideMark/>
          </w:tcPr>
          <w:p w14:paraId="65B4737F" w14:textId="0450BEA9" w:rsidR="008C7CE1" w:rsidRPr="00AF513E" w:rsidRDefault="008C7CE1" w:rsidP="00AF513E">
            <w:pPr>
              <w:spacing w:before="60" w:after="60" w:line="260" w:lineRule="exact"/>
              <w:jc w:val="center"/>
              <w:rPr>
                <w:color w:val="000000"/>
              </w:rPr>
            </w:pPr>
            <w:bookmarkStart w:id="8" w:name="lt_pId087"/>
            <w:r w:rsidRPr="008F0D65">
              <w:rPr>
                <w:color w:val="000000"/>
              </w:rPr>
              <w:t>ARM06400</w:t>
            </w:r>
            <w:bookmarkEnd w:id="8"/>
          </w:p>
        </w:tc>
        <w:tc>
          <w:tcPr>
            <w:tcW w:w="1410" w:type="dxa"/>
            <w:hideMark/>
          </w:tcPr>
          <w:p w14:paraId="56BFC9A5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22,8</w:t>
            </w:r>
          </w:p>
        </w:tc>
      </w:tr>
      <w:tr w:rsidR="00C84BE9" w:rsidRPr="008F0D65" w14:paraId="146321CF" w14:textId="77777777" w:rsidTr="00C84BE9">
        <w:trPr>
          <w:jc w:val="center"/>
        </w:trPr>
        <w:tc>
          <w:tcPr>
            <w:tcW w:w="938" w:type="dxa"/>
            <w:hideMark/>
          </w:tcPr>
          <w:p w14:paraId="39F59BCA" w14:textId="74416E74" w:rsidR="008C7CE1" w:rsidRPr="008F0D65" w:rsidRDefault="008C7CE1" w:rsidP="00EF2FD7">
            <w:pPr>
              <w:spacing w:before="60" w:after="60" w:line="260" w:lineRule="exact"/>
            </w:pPr>
            <w:bookmarkStart w:id="9" w:name="lt_pId089"/>
            <w:r w:rsidRPr="008F0D65">
              <w:rPr>
                <w:color w:val="000000"/>
              </w:rPr>
              <w:t>ARS</w:t>
            </w:r>
            <w:bookmarkEnd w:id="9"/>
          </w:p>
        </w:tc>
        <w:tc>
          <w:tcPr>
            <w:tcW w:w="3454" w:type="dxa"/>
            <w:hideMark/>
          </w:tcPr>
          <w:p w14:paraId="1E666D53" w14:textId="77777777" w:rsidR="008C7CE1" w:rsidRPr="008F0D65" w:rsidRDefault="008C7CE1" w:rsidP="00EF2FD7">
            <w:pPr>
              <w:spacing w:before="60" w:after="60" w:line="260" w:lineRule="exact"/>
              <w:rPr>
                <w:lang w:val="en-GB"/>
              </w:rPr>
            </w:pPr>
            <w:r w:rsidRPr="008F0D65">
              <w:rPr>
                <w:rFonts w:hint="cs"/>
                <w:color w:val="000000"/>
                <w:rtl/>
              </w:rPr>
              <w:t>المملكة العربية السعودية</w:t>
            </w:r>
          </w:p>
        </w:tc>
        <w:tc>
          <w:tcPr>
            <w:tcW w:w="1701" w:type="dxa"/>
            <w:hideMark/>
          </w:tcPr>
          <w:p w14:paraId="5A7CD3E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100550008</w:t>
            </w:r>
          </w:p>
        </w:tc>
        <w:tc>
          <w:tcPr>
            <w:tcW w:w="2126" w:type="dxa"/>
            <w:hideMark/>
          </w:tcPr>
          <w:p w14:paraId="01DB35F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0" w:name="lt_pId092"/>
            <w:r w:rsidRPr="008F0D65">
              <w:rPr>
                <w:color w:val="000000"/>
              </w:rPr>
              <w:t>ARS__100</w:t>
            </w:r>
            <w:bookmarkEnd w:id="10"/>
          </w:p>
        </w:tc>
        <w:tc>
          <w:tcPr>
            <w:tcW w:w="1410" w:type="dxa"/>
            <w:hideMark/>
          </w:tcPr>
          <w:p w14:paraId="51B1284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17</w:t>
            </w:r>
          </w:p>
        </w:tc>
      </w:tr>
      <w:tr w:rsidR="00C84BE9" w:rsidRPr="008F0D65" w14:paraId="3C5E6B2A" w14:textId="77777777" w:rsidTr="00C84BE9">
        <w:trPr>
          <w:jc w:val="center"/>
        </w:trPr>
        <w:tc>
          <w:tcPr>
            <w:tcW w:w="938" w:type="dxa"/>
            <w:hideMark/>
          </w:tcPr>
          <w:p w14:paraId="3A14CFE7" w14:textId="4286CFD6" w:rsidR="008C7CE1" w:rsidRPr="008F0D65" w:rsidRDefault="008C7CE1" w:rsidP="00EF2FD7">
            <w:pPr>
              <w:spacing w:before="60" w:after="60" w:line="260" w:lineRule="exact"/>
            </w:pPr>
            <w:bookmarkStart w:id="11" w:name="lt_pId094"/>
            <w:r w:rsidRPr="008F0D65">
              <w:rPr>
                <w:color w:val="000000"/>
              </w:rPr>
              <w:t>AUT</w:t>
            </w:r>
            <w:bookmarkEnd w:id="11"/>
          </w:p>
        </w:tc>
        <w:tc>
          <w:tcPr>
            <w:tcW w:w="3454" w:type="dxa"/>
            <w:hideMark/>
          </w:tcPr>
          <w:p w14:paraId="4B789241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النمسا</w:t>
            </w:r>
          </w:p>
        </w:tc>
        <w:tc>
          <w:tcPr>
            <w:tcW w:w="1701" w:type="dxa"/>
            <w:hideMark/>
          </w:tcPr>
          <w:p w14:paraId="6B8FB07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100550024</w:t>
            </w:r>
          </w:p>
        </w:tc>
        <w:tc>
          <w:tcPr>
            <w:tcW w:w="2126" w:type="dxa"/>
            <w:hideMark/>
          </w:tcPr>
          <w:p w14:paraId="027096F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2" w:name="lt_pId097"/>
            <w:r w:rsidRPr="008F0D65">
              <w:rPr>
                <w:color w:val="000000"/>
              </w:rPr>
              <w:t>AUT01600</w:t>
            </w:r>
            <w:bookmarkEnd w:id="12"/>
          </w:p>
        </w:tc>
        <w:tc>
          <w:tcPr>
            <w:tcW w:w="1410" w:type="dxa"/>
            <w:hideMark/>
          </w:tcPr>
          <w:p w14:paraId="345BAF3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18,8-</w:t>
            </w:r>
          </w:p>
        </w:tc>
      </w:tr>
      <w:tr w:rsidR="00C84BE9" w:rsidRPr="008F0D65" w14:paraId="42925F86" w14:textId="77777777" w:rsidTr="00C84BE9">
        <w:trPr>
          <w:jc w:val="center"/>
        </w:trPr>
        <w:tc>
          <w:tcPr>
            <w:tcW w:w="938" w:type="dxa"/>
            <w:hideMark/>
          </w:tcPr>
          <w:p w14:paraId="0D41F6FD" w14:textId="4DD7B879" w:rsidR="008C7CE1" w:rsidRPr="008F0D65" w:rsidRDefault="008C7CE1" w:rsidP="00EF2FD7">
            <w:pPr>
              <w:spacing w:before="60" w:after="60" w:line="260" w:lineRule="exact"/>
            </w:pPr>
            <w:bookmarkStart w:id="13" w:name="lt_pId099"/>
            <w:r w:rsidRPr="008F0D65">
              <w:rPr>
                <w:color w:val="000000"/>
              </w:rPr>
              <w:t>AZE</w:t>
            </w:r>
            <w:bookmarkEnd w:id="13"/>
          </w:p>
        </w:tc>
        <w:tc>
          <w:tcPr>
            <w:tcW w:w="3454" w:type="dxa"/>
            <w:hideMark/>
          </w:tcPr>
          <w:p w14:paraId="36ACFB63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أذربيجان</w:t>
            </w:r>
          </w:p>
        </w:tc>
        <w:tc>
          <w:tcPr>
            <w:tcW w:w="1701" w:type="dxa"/>
            <w:hideMark/>
          </w:tcPr>
          <w:p w14:paraId="2534D6A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100550025</w:t>
            </w:r>
          </w:p>
        </w:tc>
        <w:tc>
          <w:tcPr>
            <w:tcW w:w="2126" w:type="dxa"/>
            <w:hideMark/>
          </w:tcPr>
          <w:p w14:paraId="771B049A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4" w:name="lt_pId102"/>
            <w:r w:rsidRPr="008F0D65">
              <w:rPr>
                <w:color w:val="000000"/>
              </w:rPr>
              <w:t>AZE06400</w:t>
            </w:r>
            <w:bookmarkEnd w:id="14"/>
          </w:p>
        </w:tc>
        <w:tc>
          <w:tcPr>
            <w:tcW w:w="1410" w:type="dxa"/>
            <w:hideMark/>
          </w:tcPr>
          <w:p w14:paraId="628C7C8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23,2</w:t>
            </w:r>
          </w:p>
        </w:tc>
      </w:tr>
      <w:tr w:rsidR="00C84BE9" w:rsidRPr="008F0D65" w14:paraId="03FD5F72" w14:textId="77777777" w:rsidTr="00C84BE9">
        <w:trPr>
          <w:jc w:val="center"/>
        </w:trPr>
        <w:tc>
          <w:tcPr>
            <w:tcW w:w="938" w:type="dxa"/>
            <w:hideMark/>
          </w:tcPr>
          <w:p w14:paraId="046763A9" w14:textId="71DF8517" w:rsidR="008C7CE1" w:rsidRPr="008F0D65" w:rsidRDefault="008C7CE1" w:rsidP="00EF2FD7">
            <w:pPr>
              <w:spacing w:before="60" w:after="60" w:line="260" w:lineRule="exact"/>
            </w:pPr>
            <w:bookmarkStart w:id="15" w:name="lt_pId104"/>
            <w:r w:rsidRPr="008F0D65">
              <w:rPr>
                <w:color w:val="000000"/>
              </w:rPr>
              <w:t>BDI</w:t>
            </w:r>
            <w:bookmarkEnd w:id="15"/>
          </w:p>
        </w:tc>
        <w:tc>
          <w:tcPr>
            <w:tcW w:w="3454" w:type="dxa"/>
            <w:hideMark/>
          </w:tcPr>
          <w:p w14:paraId="0D6704EB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بوروندي</w:t>
            </w:r>
          </w:p>
        </w:tc>
        <w:tc>
          <w:tcPr>
            <w:tcW w:w="1701" w:type="dxa"/>
            <w:hideMark/>
          </w:tcPr>
          <w:p w14:paraId="44345987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100550026</w:t>
            </w:r>
          </w:p>
        </w:tc>
        <w:tc>
          <w:tcPr>
            <w:tcW w:w="2126" w:type="dxa"/>
            <w:hideMark/>
          </w:tcPr>
          <w:p w14:paraId="275B65B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6" w:name="lt_pId107"/>
            <w:r w:rsidRPr="008F0D65">
              <w:rPr>
                <w:color w:val="000000"/>
              </w:rPr>
              <w:t>BDI27000</w:t>
            </w:r>
            <w:bookmarkEnd w:id="16"/>
          </w:p>
        </w:tc>
        <w:tc>
          <w:tcPr>
            <w:tcW w:w="1410" w:type="dxa"/>
            <w:hideMark/>
          </w:tcPr>
          <w:p w14:paraId="7858DC0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11</w:t>
            </w:r>
          </w:p>
        </w:tc>
      </w:tr>
      <w:tr w:rsidR="00C84BE9" w:rsidRPr="008F0D65" w14:paraId="5FCB73D3" w14:textId="77777777" w:rsidTr="00C84BE9">
        <w:trPr>
          <w:jc w:val="center"/>
        </w:trPr>
        <w:tc>
          <w:tcPr>
            <w:tcW w:w="938" w:type="dxa"/>
            <w:hideMark/>
          </w:tcPr>
          <w:p w14:paraId="2A4351BC" w14:textId="0D724F64" w:rsidR="008C7CE1" w:rsidRPr="008F0D65" w:rsidRDefault="008C7CE1" w:rsidP="00EF2FD7">
            <w:pPr>
              <w:spacing w:before="60" w:after="60" w:line="260" w:lineRule="exact"/>
            </w:pPr>
            <w:bookmarkStart w:id="17" w:name="lt_pId109"/>
            <w:r w:rsidRPr="008F0D65">
              <w:rPr>
                <w:color w:val="000000"/>
              </w:rPr>
              <w:t>BEL</w:t>
            </w:r>
            <w:bookmarkEnd w:id="17"/>
          </w:p>
        </w:tc>
        <w:tc>
          <w:tcPr>
            <w:tcW w:w="3454" w:type="dxa"/>
            <w:hideMark/>
          </w:tcPr>
          <w:p w14:paraId="73A37169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بلجيكا</w:t>
            </w:r>
          </w:p>
        </w:tc>
        <w:tc>
          <w:tcPr>
            <w:tcW w:w="1701" w:type="dxa"/>
            <w:hideMark/>
          </w:tcPr>
          <w:p w14:paraId="6042BA5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100550027</w:t>
            </w:r>
          </w:p>
        </w:tc>
        <w:tc>
          <w:tcPr>
            <w:tcW w:w="2126" w:type="dxa"/>
            <w:hideMark/>
          </w:tcPr>
          <w:p w14:paraId="7AF446F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8" w:name="lt_pId112"/>
            <w:r w:rsidRPr="008F0D65">
              <w:rPr>
                <w:color w:val="000000"/>
              </w:rPr>
              <w:t>BEL01800</w:t>
            </w:r>
            <w:bookmarkEnd w:id="18"/>
          </w:p>
        </w:tc>
        <w:tc>
          <w:tcPr>
            <w:tcW w:w="1410" w:type="dxa"/>
            <w:hideMark/>
          </w:tcPr>
          <w:p w14:paraId="08527E7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38,2</w:t>
            </w:r>
          </w:p>
        </w:tc>
      </w:tr>
      <w:tr w:rsidR="00C84BE9" w:rsidRPr="008F0D65" w14:paraId="5BA92428" w14:textId="77777777" w:rsidTr="00C84BE9">
        <w:trPr>
          <w:jc w:val="center"/>
        </w:trPr>
        <w:tc>
          <w:tcPr>
            <w:tcW w:w="938" w:type="dxa"/>
            <w:hideMark/>
          </w:tcPr>
          <w:p w14:paraId="1B274D81" w14:textId="2CA7364F" w:rsidR="008C7CE1" w:rsidRPr="008F0D65" w:rsidRDefault="008C7CE1" w:rsidP="00EF2FD7">
            <w:pPr>
              <w:spacing w:before="60" w:after="60" w:line="260" w:lineRule="exact"/>
            </w:pPr>
            <w:bookmarkStart w:id="19" w:name="lt_pId114"/>
            <w:r w:rsidRPr="008F0D65">
              <w:rPr>
                <w:color w:val="000000"/>
              </w:rPr>
              <w:t>BEN</w:t>
            </w:r>
            <w:bookmarkEnd w:id="19"/>
          </w:p>
        </w:tc>
        <w:tc>
          <w:tcPr>
            <w:tcW w:w="3454" w:type="dxa"/>
            <w:hideMark/>
          </w:tcPr>
          <w:p w14:paraId="4DD51E43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بنن</w:t>
            </w:r>
          </w:p>
        </w:tc>
        <w:tc>
          <w:tcPr>
            <w:tcW w:w="1701" w:type="dxa"/>
            <w:hideMark/>
          </w:tcPr>
          <w:p w14:paraId="03F6C65D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100550028</w:t>
            </w:r>
          </w:p>
        </w:tc>
        <w:tc>
          <w:tcPr>
            <w:tcW w:w="2126" w:type="dxa"/>
            <w:hideMark/>
          </w:tcPr>
          <w:p w14:paraId="2D247EF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20" w:name="lt_pId117"/>
            <w:r w:rsidRPr="008F0D65">
              <w:rPr>
                <w:color w:val="000000"/>
              </w:rPr>
              <w:t>BEN23300</w:t>
            </w:r>
            <w:bookmarkEnd w:id="20"/>
          </w:p>
        </w:tc>
        <w:tc>
          <w:tcPr>
            <w:tcW w:w="1410" w:type="dxa"/>
            <w:hideMark/>
          </w:tcPr>
          <w:p w14:paraId="6C28289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19,2-</w:t>
            </w:r>
          </w:p>
        </w:tc>
      </w:tr>
      <w:tr w:rsidR="00C84BE9" w:rsidRPr="008F0D65" w14:paraId="1831E03C" w14:textId="77777777" w:rsidTr="00C84BE9">
        <w:trPr>
          <w:jc w:val="center"/>
        </w:trPr>
        <w:tc>
          <w:tcPr>
            <w:tcW w:w="938" w:type="dxa"/>
            <w:hideMark/>
          </w:tcPr>
          <w:p w14:paraId="02DCF883" w14:textId="14A8C552" w:rsidR="008C7CE1" w:rsidRPr="008F0D65" w:rsidRDefault="008C7CE1" w:rsidP="00EF2FD7">
            <w:pPr>
              <w:spacing w:before="60" w:after="60" w:line="260" w:lineRule="exact"/>
            </w:pPr>
            <w:bookmarkStart w:id="21" w:name="lt_pId119"/>
            <w:r w:rsidRPr="008F0D65">
              <w:rPr>
                <w:color w:val="000000"/>
              </w:rPr>
              <w:t>BIH</w:t>
            </w:r>
            <w:bookmarkEnd w:id="21"/>
          </w:p>
        </w:tc>
        <w:tc>
          <w:tcPr>
            <w:tcW w:w="3454" w:type="dxa"/>
            <w:hideMark/>
          </w:tcPr>
          <w:p w14:paraId="7236753B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البوسنة والهرسك</w:t>
            </w:r>
          </w:p>
        </w:tc>
        <w:tc>
          <w:tcPr>
            <w:tcW w:w="1701" w:type="dxa"/>
            <w:hideMark/>
          </w:tcPr>
          <w:p w14:paraId="2E3C48C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100550032</w:t>
            </w:r>
          </w:p>
        </w:tc>
        <w:tc>
          <w:tcPr>
            <w:tcW w:w="2126" w:type="dxa"/>
            <w:hideMark/>
          </w:tcPr>
          <w:p w14:paraId="59BFE94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22" w:name="lt_pId122"/>
            <w:r w:rsidRPr="008F0D65">
              <w:rPr>
                <w:color w:val="000000"/>
              </w:rPr>
              <w:t>BIH14800</w:t>
            </w:r>
            <w:bookmarkEnd w:id="22"/>
          </w:p>
        </w:tc>
        <w:tc>
          <w:tcPr>
            <w:tcW w:w="1410" w:type="dxa"/>
            <w:hideMark/>
          </w:tcPr>
          <w:p w14:paraId="32664355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56</w:t>
            </w:r>
          </w:p>
        </w:tc>
      </w:tr>
      <w:tr w:rsidR="00C84BE9" w:rsidRPr="008F0D65" w14:paraId="2FD9A36A" w14:textId="77777777" w:rsidTr="00C84BE9">
        <w:trPr>
          <w:jc w:val="center"/>
        </w:trPr>
        <w:tc>
          <w:tcPr>
            <w:tcW w:w="938" w:type="dxa"/>
            <w:hideMark/>
          </w:tcPr>
          <w:p w14:paraId="4C7414CB" w14:textId="321BB9C0" w:rsidR="008C7CE1" w:rsidRPr="008F0D65" w:rsidRDefault="008C7CE1" w:rsidP="00EF2FD7">
            <w:pPr>
              <w:spacing w:before="60" w:after="60" w:line="260" w:lineRule="exact"/>
            </w:pPr>
            <w:bookmarkStart w:id="23" w:name="lt_pId124"/>
            <w:r w:rsidRPr="008F0D65">
              <w:rPr>
                <w:color w:val="000000"/>
              </w:rPr>
              <w:t>BOT</w:t>
            </w:r>
            <w:bookmarkEnd w:id="23"/>
          </w:p>
        </w:tc>
        <w:tc>
          <w:tcPr>
            <w:tcW w:w="3454" w:type="dxa"/>
            <w:hideMark/>
          </w:tcPr>
          <w:p w14:paraId="1C4E9607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بوتسوانا</w:t>
            </w:r>
          </w:p>
        </w:tc>
        <w:tc>
          <w:tcPr>
            <w:tcW w:w="1701" w:type="dxa"/>
            <w:hideMark/>
          </w:tcPr>
          <w:p w14:paraId="0DDE3BB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100550034</w:t>
            </w:r>
          </w:p>
        </w:tc>
        <w:tc>
          <w:tcPr>
            <w:tcW w:w="2126" w:type="dxa"/>
            <w:hideMark/>
          </w:tcPr>
          <w:p w14:paraId="21A4FB8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24" w:name="lt_pId127"/>
            <w:r w:rsidRPr="008F0D65">
              <w:rPr>
                <w:color w:val="000000"/>
              </w:rPr>
              <w:t>BOT29700</w:t>
            </w:r>
            <w:bookmarkEnd w:id="24"/>
          </w:p>
        </w:tc>
        <w:tc>
          <w:tcPr>
            <w:tcW w:w="1410" w:type="dxa"/>
            <w:hideMark/>
          </w:tcPr>
          <w:p w14:paraId="51511D3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0,8-</w:t>
            </w:r>
          </w:p>
        </w:tc>
      </w:tr>
      <w:tr w:rsidR="00C84BE9" w:rsidRPr="008F0D65" w14:paraId="5BCED261" w14:textId="77777777" w:rsidTr="00C84BE9">
        <w:trPr>
          <w:jc w:val="center"/>
        </w:trPr>
        <w:tc>
          <w:tcPr>
            <w:tcW w:w="938" w:type="dxa"/>
            <w:hideMark/>
          </w:tcPr>
          <w:p w14:paraId="4B5EDF57" w14:textId="61ACED89" w:rsidR="008C7CE1" w:rsidRPr="008F0D65" w:rsidRDefault="008C7CE1" w:rsidP="00EF2FD7">
            <w:pPr>
              <w:spacing w:before="60" w:after="60" w:line="260" w:lineRule="exact"/>
            </w:pPr>
            <w:bookmarkStart w:id="25" w:name="lt_pId129"/>
            <w:r w:rsidRPr="008F0D65">
              <w:rPr>
                <w:color w:val="000000"/>
              </w:rPr>
              <w:t>CLN</w:t>
            </w:r>
            <w:bookmarkEnd w:id="25"/>
          </w:p>
        </w:tc>
        <w:tc>
          <w:tcPr>
            <w:tcW w:w="3454" w:type="dxa"/>
            <w:hideMark/>
          </w:tcPr>
          <w:p w14:paraId="11AAF189" w14:textId="0997C51F" w:rsidR="008C7CE1" w:rsidRPr="008F0D65" w:rsidRDefault="008C7CE1" w:rsidP="00EF2FD7">
            <w:pPr>
              <w:spacing w:before="60" w:after="60" w:line="260" w:lineRule="exact"/>
            </w:pPr>
            <w:bookmarkStart w:id="26" w:name="lt_pId130"/>
            <w:r w:rsidRPr="008F0D65">
              <w:rPr>
                <w:rFonts w:hint="cs"/>
                <w:color w:val="000000"/>
                <w:rtl/>
              </w:rPr>
              <w:t>جمهورية</w:t>
            </w:r>
            <w:r w:rsidR="00505202">
              <w:rPr>
                <w:rFonts w:hint="cs"/>
                <w:color w:val="000000"/>
                <w:rtl/>
              </w:rPr>
              <w:t xml:space="preserve"> سري لانكا</w:t>
            </w:r>
            <w:r w:rsidRPr="008F0D65">
              <w:rPr>
                <w:rFonts w:hint="cs"/>
                <w:color w:val="000000"/>
                <w:rtl/>
              </w:rPr>
              <w:t xml:space="preserve"> الاشتراكية الديمقراطية</w:t>
            </w:r>
            <w:bookmarkEnd w:id="26"/>
          </w:p>
        </w:tc>
        <w:tc>
          <w:tcPr>
            <w:tcW w:w="1701" w:type="dxa"/>
            <w:hideMark/>
          </w:tcPr>
          <w:p w14:paraId="6600E1F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100550049</w:t>
            </w:r>
          </w:p>
        </w:tc>
        <w:tc>
          <w:tcPr>
            <w:tcW w:w="2126" w:type="dxa"/>
            <w:hideMark/>
          </w:tcPr>
          <w:p w14:paraId="4AE8DE3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27" w:name="lt_pId132"/>
            <w:r w:rsidRPr="008F0D65">
              <w:rPr>
                <w:color w:val="000000"/>
              </w:rPr>
              <w:t>CLN21900</w:t>
            </w:r>
            <w:bookmarkEnd w:id="27"/>
          </w:p>
        </w:tc>
        <w:tc>
          <w:tcPr>
            <w:tcW w:w="1410" w:type="dxa"/>
            <w:hideMark/>
          </w:tcPr>
          <w:p w14:paraId="62A129D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4FD97A81" w14:textId="77777777" w:rsidTr="00C84BE9">
        <w:trPr>
          <w:jc w:val="center"/>
        </w:trPr>
        <w:tc>
          <w:tcPr>
            <w:tcW w:w="938" w:type="dxa"/>
            <w:hideMark/>
          </w:tcPr>
          <w:p w14:paraId="2869B2B3" w14:textId="57DFC31E" w:rsidR="008C7CE1" w:rsidRPr="008F0D65" w:rsidRDefault="008C7CE1" w:rsidP="00EF2FD7">
            <w:pPr>
              <w:spacing w:before="60" w:after="60" w:line="260" w:lineRule="exact"/>
            </w:pPr>
            <w:bookmarkStart w:id="28" w:name="lt_pId134"/>
            <w:r w:rsidRPr="008F0D65">
              <w:rPr>
                <w:color w:val="000000"/>
              </w:rPr>
              <w:t>COD</w:t>
            </w:r>
            <w:bookmarkEnd w:id="28"/>
          </w:p>
        </w:tc>
        <w:tc>
          <w:tcPr>
            <w:tcW w:w="3454" w:type="dxa"/>
            <w:hideMark/>
          </w:tcPr>
          <w:p w14:paraId="79F9403C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الكونغو الديمقراطية</w:t>
            </w:r>
          </w:p>
        </w:tc>
        <w:tc>
          <w:tcPr>
            <w:tcW w:w="1701" w:type="dxa"/>
            <w:hideMark/>
          </w:tcPr>
          <w:p w14:paraId="6A223B6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100550051</w:t>
            </w:r>
          </w:p>
        </w:tc>
        <w:tc>
          <w:tcPr>
            <w:tcW w:w="2126" w:type="dxa"/>
            <w:hideMark/>
          </w:tcPr>
          <w:p w14:paraId="3E4CBC3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29" w:name="lt_pId137"/>
            <w:r w:rsidRPr="008F0D65">
              <w:rPr>
                <w:color w:val="000000"/>
              </w:rPr>
              <w:t>COD__100</w:t>
            </w:r>
            <w:bookmarkEnd w:id="29"/>
          </w:p>
        </w:tc>
        <w:tc>
          <w:tcPr>
            <w:tcW w:w="1410" w:type="dxa"/>
            <w:hideMark/>
          </w:tcPr>
          <w:p w14:paraId="20DCC0B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19,2-</w:t>
            </w:r>
          </w:p>
        </w:tc>
      </w:tr>
      <w:tr w:rsidR="00C84BE9" w:rsidRPr="008F0D65" w14:paraId="1C0C1E56" w14:textId="77777777" w:rsidTr="00C84BE9">
        <w:trPr>
          <w:jc w:val="center"/>
        </w:trPr>
        <w:tc>
          <w:tcPr>
            <w:tcW w:w="938" w:type="dxa"/>
            <w:hideMark/>
          </w:tcPr>
          <w:p w14:paraId="653D7AC8" w14:textId="3DEE3521" w:rsidR="008C7CE1" w:rsidRPr="008F0D65" w:rsidRDefault="008C7CE1" w:rsidP="00EF2FD7">
            <w:pPr>
              <w:spacing w:before="60" w:after="60" w:line="260" w:lineRule="exact"/>
            </w:pPr>
            <w:bookmarkStart w:id="30" w:name="lt_pId139"/>
            <w:r w:rsidRPr="008F0D65">
              <w:rPr>
                <w:color w:val="000000"/>
              </w:rPr>
              <w:t>COG</w:t>
            </w:r>
            <w:bookmarkEnd w:id="30"/>
          </w:p>
        </w:tc>
        <w:tc>
          <w:tcPr>
            <w:tcW w:w="3454" w:type="dxa"/>
            <w:hideMark/>
          </w:tcPr>
          <w:p w14:paraId="029C3549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الكونغو</w:t>
            </w:r>
          </w:p>
        </w:tc>
        <w:tc>
          <w:tcPr>
            <w:tcW w:w="1701" w:type="dxa"/>
            <w:hideMark/>
          </w:tcPr>
          <w:p w14:paraId="3DB4D0D7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100550052</w:t>
            </w:r>
          </w:p>
        </w:tc>
        <w:tc>
          <w:tcPr>
            <w:tcW w:w="2126" w:type="dxa"/>
            <w:hideMark/>
          </w:tcPr>
          <w:p w14:paraId="5CBC9F1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31" w:name="lt_pId142"/>
            <w:r w:rsidRPr="008F0D65">
              <w:rPr>
                <w:color w:val="000000"/>
              </w:rPr>
              <w:t>COG23500</w:t>
            </w:r>
            <w:bookmarkEnd w:id="31"/>
          </w:p>
        </w:tc>
        <w:tc>
          <w:tcPr>
            <w:tcW w:w="1410" w:type="dxa"/>
            <w:hideMark/>
          </w:tcPr>
          <w:p w14:paraId="4B306E8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13,2-</w:t>
            </w:r>
          </w:p>
        </w:tc>
      </w:tr>
      <w:tr w:rsidR="00C84BE9" w:rsidRPr="008F0D65" w14:paraId="6A7AD06F" w14:textId="77777777" w:rsidTr="00C84BE9">
        <w:trPr>
          <w:jc w:val="center"/>
        </w:trPr>
        <w:tc>
          <w:tcPr>
            <w:tcW w:w="938" w:type="dxa"/>
            <w:hideMark/>
          </w:tcPr>
          <w:p w14:paraId="17F48A0F" w14:textId="065BDFD6" w:rsidR="008C7CE1" w:rsidRPr="008F0D65" w:rsidRDefault="008C7CE1" w:rsidP="00EF2FD7">
            <w:pPr>
              <w:spacing w:before="60" w:after="60" w:line="260" w:lineRule="exact"/>
            </w:pPr>
            <w:bookmarkStart w:id="32" w:name="lt_pId144"/>
            <w:r w:rsidRPr="008F0D65">
              <w:rPr>
                <w:color w:val="000000"/>
              </w:rPr>
              <w:t>COM</w:t>
            </w:r>
            <w:bookmarkEnd w:id="32"/>
          </w:p>
        </w:tc>
        <w:tc>
          <w:tcPr>
            <w:tcW w:w="3454" w:type="dxa"/>
            <w:hideMark/>
          </w:tcPr>
          <w:p w14:paraId="1B611980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اتحاد جزر القمر</w:t>
            </w:r>
          </w:p>
        </w:tc>
        <w:tc>
          <w:tcPr>
            <w:tcW w:w="1701" w:type="dxa"/>
            <w:hideMark/>
          </w:tcPr>
          <w:p w14:paraId="771BF1E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100550053</w:t>
            </w:r>
          </w:p>
        </w:tc>
        <w:tc>
          <w:tcPr>
            <w:tcW w:w="2126" w:type="dxa"/>
            <w:hideMark/>
          </w:tcPr>
          <w:p w14:paraId="061B2F4A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33" w:name="lt_pId147"/>
            <w:r w:rsidRPr="008F0D65">
              <w:rPr>
                <w:color w:val="000000"/>
              </w:rPr>
              <w:t>COM20700</w:t>
            </w:r>
            <w:bookmarkEnd w:id="33"/>
          </w:p>
        </w:tc>
        <w:tc>
          <w:tcPr>
            <w:tcW w:w="1410" w:type="dxa"/>
            <w:hideMark/>
          </w:tcPr>
          <w:p w14:paraId="5BF1E8B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29</w:t>
            </w:r>
          </w:p>
        </w:tc>
      </w:tr>
      <w:tr w:rsidR="00C84BE9" w:rsidRPr="008F0D65" w14:paraId="03656645" w14:textId="77777777" w:rsidTr="00C84BE9">
        <w:trPr>
          <w:jc w:val="center"/>
        </w:trPr>
        <w:tc>
          <w:tcPr>
            <w:tcW w:w="938" w:type="dxa"/>
            <w:hideMark/>
          </w:tcPr>
          <w:p w14:paraId="049B257E" w14:textId="7BB9E31B" w:rsidR="008C7CE1" w:rsidRPr="008F0D65" w:rsidRDefault="008C7CE1" w:rsidP="00EF2FD7">
            <w:pPr>
              <w:spacing w:before="60" w:after="60" w:line="260" w:lineRule="exact"/>
            </w:pPr>
            <w:bookmarkStart w:id="34" w:name="lt_pId149"/>
            <w:r w:rsidRPr="008F0D65">
              <w:rPr>
                <w:color w:val="000000"/>
              </w:rPr>
              <w:t>CVA</w:t>
            </w:r>
            <w:bookmarkEnd w:id="34"/>
          </w:p>
        </w:tc>
        <w:tc>
          <w:tcPr>
            <w:tcW w:w="3454" w:type="dxa"/>
            <w:hideMark/>
          </w:tcPr>
          <w:p w14:paraId="4EFA0D38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دولة مدينة الفاتيكان</w:t>
            </w:r>
          </w:p>
        </w:tc>
        <w:tc>
          <w:tcPr>
            <w:tcW w:w="1701" w:type="dxa"/>
            <w:hideMark/>
          </w:tcPr>
          <w:p w14:paraId="69D9EAE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100550056</w:t>
            </w:r>
          </w:p>
        </w:tc>
        <w:tc>
          <w:tcPr>
            <w:tcW w:w="2126" w:type="dxa"/>
            <w:hideMark/>
          </w:tcPr>
          <w:p w14:paraId="68152CF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35" w:name="lt_pId152"/>
            <w:r w:rsidRPr="008F0D65">
              <w:rPr>
                <w:color w:val="000000"/>
              </w:rPr>
              <w:t>CVA08300</w:t>
            </w:r>
            <w:bookmarkEnd w:id="35"/>
          </w:p>
        </w:tc>
        <w:tc>
          <w:tcPr>
            <w:tcW w:w="1410" w:type="dxa"/>
            <w:hideMark/>
          </w:tcPr>
          <w:p w14:paraId="0F6A7DB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1,2-</w:t>
            </w:r>
          </w:p>
        </w:tc>
      </w:tr>
      <w:tr w:rsidR="00C84BE9" w:rsidRPr="008F0D65" w14:paraId="370C5A8D" w14:textId="77777777" w:rsidTr="00C84BE9">
        <w:trPr>
          <w:jc w:val="center"/>
        </w:trPr>
        <w:tc>
          <w:tcPr>
            <w:tcW w:w="938" w:type="dxa"/>
            <w:hideMark/>
          </w:tcPr>
          <w:p w14:paraId="64110C8D" w14:textId="6DDD9E5A" w:rsidR="008C7CE1" w:rsidRPr="008F0D65" w:rsidRDefault="008C7CE1" w:rsidP="00EF2FD7">
            <w:pPr>
              <w:spacing w:before="60" w:after="60" w:line="260" w:lineRule="exact"/>
            </w:pPr>
            <w:bookmarkStart w:id="36" w:name="lt_pId154"/>
            <w:r w:rsidRPr="008F0D65">
              <w:rPr>
                <w:color w:val="000000"/>
              </w:rPr>
              <w:t>CVA</w:t>
            </w:r>
            <w:bookmarkEnd w:id="36"/>
          </w:p>
        </w:tc>
        <w:tc>
          <w:tcPr>
            <w:tcW w:w="3454" w:type="dxa"/>
            <w:hideMark/>
          </w:tcPr>
          <w:p w14:paraId="7D1B72DB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دولة مدينة الفاتيكان</w:t>
            </w:r>
          </w:p>
        </w:tc>
        <w:tc>
          <w:tcPr>
            <w:tcW w:w="1701" w:type="dxa"/>
            <w:hideMark/>
          </w:tcPr>
          <w:p w14:paraId="2112428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100550057</w:t>
            </w:r>
          </w:p>
        </w:tc>
        <w:tc>
          <w:tcPr>
            <w:tcW w:w="2126" w:type="dxa"/>
            <w:hideMark/>
          </w:tcPr>
          <w:p w14:paraId="548E2DF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37" w:name="lt_pId157"/>
            <w:r w:rsidRPr="008F0D65">
              <w:rPr>
                <w:color w:val="000000"/>
              </w:rPr>
              <w:t>CVA08500</w:t>
            </w:r>
            <w:bookmarkEnd w:id="37"/>
          </w:p>
        </w:tc>
        <w:tc>
          <w:tcPr>
            <w:tcW w:w="1410" w:type="dxa"/>
            <w:hideMark/>
          </w:tcPr>
          <w:p w14:paraId="6D858A0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1,2-</w:t>
            </w:r>
          </w:p>
        </w:tc>
      </w:tr>
      <w:tr w:rsidR="00C84BE9" w:rsidRPr="008F0D65" w14:paraId="670A60AD" w14:textId="77777777" w:rsidTr="00C84BE9">
        <w:trPr>
          <w:jc w:val="center"/>
        </w:trPr>
        <w:tc>
          <w:tcPr>
            <w:tcW w:w="938" w:type="dxa"/>
            <w:hideMark/>
          </w:tcPr>
          <w:p w14:paraId="6FFA9562" w14:textId="355324F9" w:rsidR="008C7CE1" w:rsidRPr="008F0D65" w:rsidRDefault="008C7CE1" w:rsidP="00EF2FD7">
            <w:pPr>
              <w:spacing w:before="60" w:after="60" w:line="260" w:lineRule="exact"/>
            </w:pPr>
            <w:bookmarkStart w:id="38" w:name="lt_pId159"/>
            <w:r w:rsidRPr="008F0D65">
              <w:rPr>
                <w:color w:val="000000"/>
              </w:rPr>
              <w:t>DJI</w:t>
            </w:r>
            <w:bookmarkEnd w:id="38"/>
          </w:p>
        </w:tc>
        <w:tc>
          <w:tcPr>
            <w:tcW w:w="3454" w:type="dxa"/>
            <w:hideMark/>
          </w:tcPr>
          <w:p w14:paraId="7B41B959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جيبوتي</w:t>
            </w:r>
          </w:p>
        </w:tc>
        <w:tc>
          <w:tcPr>
            <w:tcW w:w="1701" w:type="dxa"/>
            <w:hideMark/>
          </w:tcPr>
          <w:p w14:paraId="2370892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100550063</w:t>
            </w:r>
          </w:p>
        </w:tc>
        <w:tc>
          <w:tcPr>
            <w:tcW w:w="2126" w:type="dxa"/>
            <w:hideMark/>
          </w:tcPr>
          <w:p w14:paraId="2F49DCA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39" w:name="lt_pId162"/>
            <w:r w:rsidRPr="008F0D65">
              <w:rPr>
                <w:color w:val="000000"/>
              </w:rPr>
              <w:t>DJI09900</w:t>
            </w:r>
            <w:bookmarkEnd w:id="39"/>
          </w:p>
        </w:tc>
        <w:tc>
          <w:tcPr>
            <w:tcW w:w="1410" w:type="dxa"/>
            <w:hideMark/>
          </w:tcPr>
          <w:p w14:paraId="3FA2E3C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16,8</w:t>
            </w:r>
          </w:p>
        </w:tc>
      </w:tr>
      <w:tr w:rsidR="00C84BE9" w:rsidRPr="008F0D65" w14:paraId="6EFEF8EF" w14:textId="77777777" w:rsidTr="00C84BE9">
        <w:trPr>
          <w:jc w:val="center"/>
        </w:trPr>
        <w:tc>
          <w:tcPr>
            <w:tcW w:w="938" w:type="dxa"/>
            <w:hideMark/>
          </w:tcPr>
          <w:p w14:paraId="142BBCF2" w14:textId="48F23918" w:rsidR="008C7CE1" w:rsidRPr="008F0D65" w:rsidRDefault="008C7CE1" w:rsidP="00EF2FD7">
            <w:pPr>
              <w:spacing w:before="60" w:after="60" w:line="260" w:lineRule="exact"/>
            </w:pPr>
            <w:bookmarkStart w:id="40" w:name="lt_pId164"/>
            <w:r w:rsidRPr="008F0D65">
              <w:rPr>
                <w:color w:val="000000"/>
              </w:rPr>
              <w:t>DNK</w:t>
            </w:r>
            <w:bookmarkEnd w:id="40"/>
          </w:p>
        </w:tc>
        <w:tc>
          <w:tcPr>
            <w:tcW w:w="3454" w:type="dxa"/>
            <w:hideMark/>
          </w:tcPr>
          <w:p w14:paraId="6CFC3932" w14:textId="77777777" w:rsidR="008C7CE1" w:rsidRPr="008F0D65" w:rsidRDefault="008C7CE1" w:rsidP="00EF2FD7">
            <w:pPr>
              <w:spacing w:before="60" w:after="60" w:line="260" w:lineRule="exact"/>
              <w:rPr>
                <w:rtl/>
              </w:rPr>
            </w:pPr>
            <w:r w:rsidRPr="008F0D65">
              <w:rPr>
                <w:rFonts w:hint="cs"/>
                <w:color w:val="000000"/>
                <w:rtl/>
              </w:rPr>
              <w:t>الدانمارك</w:t>
            </w:r>
          </w:p>
        </w:tc>
        <w:tc>
          <w:tcPr>
            <w:tcW w:w="1701" w:type="dxa"/>
            <w:hideMark/>
          </w:tcPr>
          <w:p w14:paraId="232B3697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100550065</w:t>
            </w:r>
          </w:p>
        </w:tc>
        <w:tc>
          <w:tcPr>
            <w:tcW w:w="2126" w:type="dxa"/>
            <w:hideMark/>
          </w:tcPr>
          <w:p w14:paraId="4BDA096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41" w:name="lt_pId167"/>
            <w:r w:rsidRPr="008F0D65">
              <w:rPr>
                <w:color w:val="000000"/>
              </w:rPr>
              <w:t>DNK090XR</w:t>
            </w:r>
            <w:bookmarkEnd w:id="41"/>
          </w:p>
        </w:tc>
        <w:tc>
          <w:tcPr>
            <w:tcW w:w="1410" w:type="dxa"/>
            <w:hideMark/>
          </w:tcPr>
          <w:p w14:paraId="06A7D0B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33,5-</w:t>
            </w:r>
          </w:p>
        </w:tc>
      </w:tr>
      <w:tr w:rsidR="00C84BE9" w:rsidRPr="008F0D65" w14:paraId="60E55D9C" w14:textId="77777777" w:rsidTr="00C84BE9">
        <w:trPr>
          <w:jc w:val="center"/>
        </w:trPr>
        <w:tc>
          <w:tcPr>
            <w:tcW w:w="938" w:type="dxa"/>
            <w:hideMark/>
          </w:tcPr>
          <w:p w14:paraId="46A0DDB6" w14:textId="3A418DA2" w:rsidR="008C7CE1" w:rsidRPr="008F0D65" w:rsidRDefault="008C7CE1" w:rsidP="00EF2FD7">
            <w:pPr>
              <w:spacing w:before="60" w:after="60" w:line="260" w:lineRule="exact"/>
            </w:pPr>
            <w:bookmarkStart w:id="42" w:name="lt_pId169"/>
            <w:r w:rsidRPr="008F0D65">
              <w:rPr>
                <w:color w:val="000000"/>
              </w:rPr>
              <w:t>GAB</w:t>
            </w:r>
            <w:bookmarkEnd w:id="42"/>
          </w:p>
        </w:tc>
        <w:tc>
          <w:tcPr>
            <w:tcW w:w="3454" w:type="dxa"/>
            <w:hideMark/>
          </w:tcPr>
          <w:p w14:paraId="246676BF" w14:textId="31295C8B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 xml:space="preserve">الجمهورية </w:t>
            </w:r>
            <w:r w:rsidR="00896470">
              <w:rPr>
                <w:rFonts w:hint="cs"/>
                <w:color w:val="000000"/>
                <w:rtl/>
              </w:rPr>
              <w:t>الغابونية</w:t>
            </w:r>
          </w:p>
        </w:tc>
        <w:tc>
          <w:tcPr>
            <w:tcW w:w="1701" w:type="dxa"/>
            <w:hideMark/>
          </w:tcPr>
          <w:p w14:paraId="09E638E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100550085</w:t>
            </w:r>
          </w:p>
        </w:tc>
        <w:tc>
          <w:tcPr>
            <w:tcW w:w="2126" w:type="dxa"/>
            <w:hideMark/>
          </w:tcPr>
          <w:p w14:paraId="6020F21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43" w:name="lt_pId172"/>
            <w:r w:rsidRPr="008F0D65">
              <w:rPr>
                <w:color w:val="000000"/>
              </w:rPr>
              <w:t>GAB26000</w:t>
            </w:r>
            <w:bookmarkEnd w:id="43"/>
          </w:p>
        </w:tc>
        <w:tc>
          <w:tcPr>
            <w:tcW w:w="1410" w:type="dxa"/>
            <w:hideMark/>
          </w:tcPr>
          <w:p w14:paraId="6AF555B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13,2-</w:t>
            </w:r>
          </w:p>
        </w:tc>
      </w:tr>
      <w:tr w:rsidR="00C84BE9" w:rsidRPr="008F0D65" w14:paraId="6A0B225C" w14:textId="77777777" w:rsidTr="00C84BE9">
        <w:trPr>
          <w:jc w:val="center"/>
        </w:trPr>
        <w:tc>
          <w:tcPr>
            <w:tcW w:w="938" w:type="dxa"/>
            <w:hideMark/>
          </w:tcPr>
          <w:p w14:paraId="5A4522AE" w14:textId="5569ABAA" w:rsidR="008C7CE1" w:rsidRPr="008F0D65" w:rsidRDefault="008C7CE1" w:rsidP="00EF2FD7">
            <w:pPr>
              <w:spacing w:before="60" w:after="60" w:line="260" w:lineRule="exact"/>
            </w:pPr>
            <w:bookmarkStart w:id="44" w:name="lt_pId174"/>
            <w:r w:rsidRPr="008F0D65">
              <w:rPr>
                <w:color w:val="000000"/>
              </w:rPr>
              <w:t>GEO</w:t>
            </w:r>
            <w:bookmarkEnd w:id="44"/>
          </w:p>
        </w:tc>
        <w:tc>
          <w:tcPr>
            <w:tcW w:w="3454" w:type="dxa"/>
            <w:hideMark/>
          </w:tcPr>
          <w:p w14:paraId="29505477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جورجيا</w:t>
            </w:r>
          </w:p>
        </w:tc>
        <w:tc>
          <w:tcPr>
            <w:tcW w:w="1701" w:type="dxa"/>
            <w:hideMark/>
          </w:tcPr>
          <w:p w14:paraId="09C5184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100550086</w:t>
            </w:r>
          </w:p>
        </w:tc>
        <w:tc>
          <w:tcPr>
            <w:tcW w:w="2126" w:type="dxa"/>
            <w:hideMark/>
          </w:tcPr>
          <w:p w14:paraId="693FF98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45" w:name="lt_pId177"/>
            <w:r w:rsidRPr="008F0D65">
              <w:rPr>
                <w:color w:val="000000"/>
              </w:rPr>
              <w:t>GEO06400</w:t>
            </w:r>
            <w:bookmarkEnd w:id="45"/>
          </w:p>
        </w:tc>
        <w:tc>
          <w:tcPr>
            <w:tcW w:w="1410" w:type="dxa"/>
            <w:hideMark/>
          </w:tcPr>
          <w:p w14:paraId="5653DB2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23,2</w:t>
            </w:r>
          </w:p>
        </w:tc>
      </w:tr>
      <w:tr w:rsidR="00C84BE9" w:rsidRPr="008F0D65" w14:paraId="65A10257" w14:textId="77777777" w:rsidTr="00C84BE9">
        <w:trPr>
          <w:jc w:val="center"/>
        </w:trPr>
        <w:tc>
          <w:tcPr>
            <w:tcW w:w="938" w:type="dxa"/>
            <w:hideMark/>
          </w:tcPr>
          <w:p w14:paraId="4832104B" w14:textId="3DDBDB64" w:rsidR="008C7CE1" w:rsidRPr="008F0D65" w:rsidRDefault="008C7CE1" w:rsidP="00EF2FD7">
            <w:pPr>
              <w:spacing w:before="60" w:after="60" w:line="260" w:lineRule="exact"/>
            </w:pPr>
            <w:bookmarkStart w:id="46" w:name="lt_pId179"/>
            <w:r w:rsidRPr="008F0D65">
              <w:rPr>
                <w:color w:val="000000"/>
              </w:rPr>
              <w:t>GNE</w:t>
            </w:r>
            <w:bookmarkEnd w:id="46"/>
          </w:p>
        </w:tc>
        <w:tc>
          <w:tcPr>
            <w:tcW w:w="3454" w:type="dxa"/>
            <w:hideMark/>
          </w:tcPr>
          <w:p w14:paraId="43A7E42A" w14:textId="194ADBE2" w:rsidR="008C7CE1" w:rsidRPr="008F0D65" w:rsidRDefault="00E4346B" w:rsidP="00EF2FD7">
            <w:pPr>
              <w:spacing w:before="60" w:after="60" w:line="260" w:lineRule="exact"/>
            </w:pPr>
            <w:r>
              <w:rPr>
                <w:rFonts w:hint="cs"/>
                <w:color w:val="000000"/>
                <w:rtl/>
              </w:rPr>
              <w:t xml:space="preserve">جمهورية </w:t>
            </w:r>
            <w:r w:rsidR="008C7CE1" w:rsidRPr="008F0D65">
              <w:rPr>
                <w:rFonts w:hint="cs"/>
                <w:color w:val="000000"/>
                <w:rtl/>
              </w:rPr>
              <w:t>غينيا الاستوائية</w:t>
            </w:r>
          </w:p>
        </w:tc>
        <w:tc>
          <w:tcPr>
            <w:tcW w:w="1701" w:type="dxa"/>
            <w:hideMark/>
          </w:tcPr>
          <w:p w14:paraId="1AE8EDB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100550090</w:t>
            </w:r>
          </w:p>
        </w:tc>
        <w:tc>
          <w:tcPr>
            <w:tcW w:w="2126" w:type="dxa"/>
            <w:hideMark/>
          </w:tcPr>
          <w:p w14:paraId="74F4196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47" w:name="lt_pId182"/>
            <w:r w:rsidRPr="008F0D65">
              <w:rPr>
                <w:color w:val="000000"/>
              </w:rPr>
              <w:t>GNE30300</w:t>
            </w:r>
            <w:bookmarkEnd w:id="47"/>
          </w:p>
        </w:tc>
        <w:tc>
          <w:tcPr>
            <w:tcW w:w="1410" w:type="dxa"/>
            <w:hideMark/>
          </w:tcPr>
          <w:p w14:paraId="537FB71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18,8-</w:t>
            </w:r>
          </w:p>
        </w:tc>
      </w:tr>
      <w:tr w:rsidR="00C84BE9" w:rsidRPr="008F0D65" w14:paraId="5FBFE004" w14:textId="77777777" w:rsidTr="00C84BE9">
        <w:trPr>
          <w:jc w:val="center"/>
        </w:trPr>
        <w:tc>
          <w:tcPr>
            <w:tcW w:w="938" w:type="dxa"/>
            <w:hideMark/>
          </w:tcPr>
          <w:p w14:paraId="6CE3BAE4" w14:textId="0FDFAEA9" w:rsidR="008C7CE1" w:rsidRPr="008F0D65" w:rsidRDefault="008C7CE1" w:rsidP="00EF2FD7">
            <w:pPr>
              <w:spacing w:before="60" w:after="60" w:line="260" w:lineRule="exact"/>
            </w:pPr>
            <w:bookmarkStart w:id="48" w:name="lt_pId184"/>
            <w:r w:rsidRPr="008F0D65">
              <w:rPr>
                <w:color w:val="000000"/>
              </w:rPr>
              <w:t>IRQ</w:t>
            </w:r>
            <w:bookmarkEnd w:id="48"/>
          </w:p>
        </w:tc>
        <w:tc>
          <w:tcPr>
            <w:tcW w:w="3454" w:type="dxa"/>
            <w:hideMark/>
          </w:tcPr>
          <w:p w14:paraId="77859D42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العراق</w:t>
            </w:r>
          </w:p>
        </w:tc>
        <w:tc>
          <w:tcPr>
            <w:tcW w:w="1701" w:type="dxa"/>
            <w:hideMark/>
          </w:tcPr>
          <w:p w14:paraId="5BEEE47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100550110</w:t>
            </w:r>
          </w:p>
        </w:tc>
        <w:tc>
          <w:tcPr>
            <w:tcW w:w="2126" w:type="dxa"/>
            <w:hideMark/>
          </w:tcPr>
          <w:p w14:paraId="76C05E75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49" w:name="lt_pId187"/>
            <w:r w:rsidRPr="008F0D65">
              <w:rPr>
                <w:color w:val="000000"/>
              </w:rPr>
              <w:t>IRQ25600</w:t>
            </w:r>
            <w:bookmarkEnd w:id="49"/>
          </w:p>
        </w:tc>
        <w:tc>
          <w:tcPr>
            <w:tcW w:w="1410" w:type="dxa"/>
            <w:hideMark/>
          </w:tcPr>
          <w:p w14:paraId="4CF4A08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0F033319" w14:textId="77777777" w:rsidTr="00C84BE9">
        <w:trPr>
          <w:jc w:val="center"/>
        </w:trPr>
        <w:tc>
          <w:tcPr>
            <w:tcW w:w="938" w:type="dxa"/>
            <w:hideMark/>
          </w:tcPr>
          <w:p w14:paraId="5F01EC64" w14:textId="703ACC78" w:rsidR="008C7CE1" w:rsidRPr="008F0D65" w:rsidRDefault="008C7CE1" w:rsidP="00EF2FD7">
            <w:pPr>
              <w:spacing w:before="60" w:after="60" w:line="260" w:lineRule="exact"/>
            </w:pPr>
            <w:bookmarkStart w:id="50" w:name="lt_pId189"/>
            <w:r w:rsidRPr="008F0D65">
              <w:rPr>
                <w:color w:val="000000"/>
              </w:rPr>
              <w:t>KEN</w:t>
            </w:r>
            <w:bookmarkEnd w:id="50"/>
          </w:p>
        </w:tc>
        <w:tc>
          <w:tcPr>
            <w:tcW w:w="3454" w:type="dxa"/>
            <w:hideMark/>
          </w:tcPr>
          <w:p w14:paraId="67D6AA97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كينيا</w:t>
            </w:r>
          </w:p>
        </w:tc>
        <w:tc>
          <w:tcPr>
            <w:tcW w:w="1701" w:type="dxa"/>
            <w:hideMark/>
          </w:tcPr>
          <w:p w14:paraId="315B632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100550120</w:t>
            </w:r>
          </w:p>
        </w:tc>
        <w:tc>
          <w:tcPr>
            <w:tcW w:w="2126" w:type="dxa"/>
            <w:hideMark/>
          </w:tcPr>
          <w:p w14:paraId="19F6E7F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51" w:name="lt_pId192"/>
            <w:r w:rsidRPr="008F0D65">
              <w:rPr>
                <w:color w:val="000000"/>
              </w:rPr>
              <w:t>KEN24900</w:t>
            </w:r>
            <w:bookmarkEnd w:id="51"/>
          </w:p>
        </w:tc>
        <w:tc>
          <w:tcPr>
            <w:tcW w:w="1410" w:type="dxa"/>
            <w:hideMark/>
          </w:tcPr>
          <w:p w14:paraId="302ED08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0,8-</w:t>
            </w:r>
          </w:p>
        </w:tc>
      </w:tr>
      <w:tr w:rsidR="00C84BE9" w:rsidRPr="008F0D65" w14:paraId="124F677B" w14:textId="77777777" w:rsidTr="00C84BE9">
        <w:trPr>
          <w:jc w:val="center"/>
        </w:trPr>
        <w:tc>
          <w:tcPr>
            <w:tcW w:w="938" w:type="dxa"/>
            <w:hideMark/>
          </w:tcPr>
          <w:p w14:paraId="08CC0E51" w14:textId="6A02C55C" w:rsidR="008C7CE1" w:rsidRPr="008F0D65" w:rsidRDefault="008C7CE1" w:rsidP="00EF2FD7">
            <w:pPr>
              <w:spacing w:before="60" w:after="60" w:line="260" w:lineRule="exact"/>
            </w:pPr>
            <w:bookmarkStart w:id="52" w:name="lt_pId194"/>
            <w:r w:rsidRPr="008F0D65">
              <w:rPr>
                <w:color w:val="000000"/>
              </w:rPr>
              <w:t>LIE</w:t>
            </w:r>
            <w:bookmarkEnd w:id="52"/>
          </w:p>
        </w:tc>
        <w:tc>
          <w:tcPr>
            <w:tcW w:w="3454" w:type="dxa"/>
            <w:hideMark/>
          </w:tcPr>
          <w:p w14:paraId="174DF0CD" w14:textId="1BDA543D" w:rsidR="008C7CE1" w:rsidRPr="008F0D65" w:rsidRDefault="008610F1" w:rsidP="00EF2FD7">
            <w:pPr>
              <w:spacing w:before="60" w:after="60" w:line="260" w:lineRule="exac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إمارة </w:t>
            </w:r>
            <w:r w:rsidR="008C7CE1" w:rsidRPr="008F0D65">
              <w:rPr>
                <w:rFonts w:hint="cs"/>
                <w:color w:val="000000"/>
                <w:rtl/>
              </w:rPr>
              <w:t>ليختنشتاين</w:t>
            </w:r>
          </w:p>
        </w:tc>
        <w:tc>
          <w:tcPr>
            <w:tcW w:w="1701" w:type="dxa"/>
            <w:hideMark/>
          </w:tcPr>
          <w:p w14:paraId="241BA4D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100550132</w:t>
            </w:r>
          </w:p>
        </w:tc>
        <w:tc>
          <w:tcPr>
            <w:tcW w:w="2126" w:type="dxa"/>
            <w:hideMark/>
          </w:tcPr>
          <w:p w14:paraId="53909B8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53" w:name="lt_pId197"/>
            <w:r w:rsidRPr="008F0D65">
              <w:rPr>
                <w:color w:val="000000"/>
              </w:rPr>
              <w:t>LIE25300</w:t>
            </w:r>
            <w:bookmarkEnd w:id="53"/>
          </w:p>
        </w:tc>
        <w:tc>
          <w:tcPr>
            <w:tcW w:w="1410" w:type="dxa"/>
            <w:hideMark/>
          </w:tcPr>
          <w:p w14:paraId="6DAC9EA7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18,8-</w:t>
            </w:r>
          </w:p>
        </w:tc>
      </w:tr>
      <w:tr w:rsidR="00C84BE9" w:rsidRPr="008F0D65" w14:paraId="5ABE5B92" w14:textId="77777777" w:rsidTr="00C84BE9">
        <w:trPr>
          <w:jc w:val="center"/>
        </w:trPr>
        <w:tc>
          <w:tcPr>
            <w:tcW w:w="938" w:type="dxa"/>
            <w:hideMark/>
          </w:tcPr>
          <w:p w14:paraId="0B418213" w14:textId="6062D40F" w:rsidR="008C7CE1" w:rsidRPr="008F0D65" w:rsidRDefault="008C7CE1" w:rsidP="00EF2FD7">
            <w:pPr>
              <w:spacing w:before="60" w:after="60" w:line="260" w:lineRule="exact"/>
            </w:pPr>
            <w:bookmarkStart w:id="54" w:name="lt_pId199"/>
            <w:r w:rsidRPr="008F0D65">
              <w:rPr>
                <w:color w:val="000000"/>
              </w:rPr>
              <w:t>LSO</w:t>
            </w:r>
            <w:bookmarkEnd w:id="54"/>
          </w:p>
        </w:tc>
        <w:tc>
          <w:tcPr>
            <w:tcW w:w="3454" w:type="dxa"/>
            <w:hideMark/>
          </w:tcPr>
          <w:p w14:paraId="6B27C2B4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مملكة ليسوتو</w:t>
            </w:r>
          </w:p>
        </w:tc>
        <w:tc>
          <w:tcPr>
            <w:tcW w:w="1701" w:type="dxa"/>
            <w:hideMark/>
          </w:tcPr>
          <w:p w14:paraId="6F656F3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100550133</w:t>
            </w:r>
          </w:p>
        </w:tc>
        <w:tc>
          <w:tcPr>
            <w:tcW w:w="2126" w:type="dxa"/>
            <w:hideMark/>
          </w:tcPr>
          <w:p w14:paraId="2169A77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55" w:name="lt_pId202"/>
            <w:r w:rsidRPr="008F0D65">
              <w:rPr>
                <w:color w:val="000000"/>
              </w:rPr>
              <w:t>LSO30500</w:t>
            </w:r>
            <w:bookmarkEnd w:id="55"/>
          </w:p>
        </w:tc>
        <w:tc>
          <w:tcPr>
            <w:tcW w:w="1410" w:type="dxa"/>
            <w:hideMark/>
          </w:tcPr>
          <w:p w14:paraId="6D4A698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4,8</w:t>
            </w:r>
          </w:p>
        </w:tc>
      </w:tr>
      <w:tr w:rsidR="00C84BE9" w:rsidRPr="008F0D65" w14:paraId="1472450B" w14:textId="77777777" w:rsidTr="00C84BE9">
        <w:trPr>
          <w:jc w:val="center"/>
        </w:trPr>
        <w:tc>
          <w:tcPr>
            <w:tcW w:w="938" w:type="dxa"/>
            <w:hideMark/>
          </w:tcPr>
          <w:p w14:paraId="53CBC47B" w14:textId="47554AAC" w:rsidR="008C7CE1" w:rsidRPr="008F0D65" w:rsidRDefault="008C7CE1" w:rsidP="00EF2FD7">
            <w:pPr>
              <w:spacing w:before="60" w:after="60" w:line="260" w:lineRule="exact"/>
            </w:pPr>
            <w:bookmarkStart w:id="56" w:name="lt_pId204"/>
            <w:r w:rsidRPr="008F0D65">
              <w:rPr>
                <w:color w:val="000000"/>
              </w:rPr>
              <w:t>MAU</w:t>
            </w:r>
            <w:bookmarkEnd w:id="56"/>
          </w:p>
        </w:tc>
        <w:tc>
          <w:tcPr>
            <w:tcW w:w="3454" w:type="dxa"/>
            <w:hideMark/>
          </w:tcPr>
          <w:p w14:paraId="4B3D97B9" w14:textId="2BE44E4E" w:rsidR="008C7CE1" w:rsidRPr="008F0D65" w:rsidRDefault="00B92A0D" w:rsidP="00EF2FD7">
            <w:pPr>
              <w:spacing w:before="60" w:after="60" w:line="260" w:lineRule="exact"/>
            </w:pPr>
            <w:r>
              <w:rPr>
                <w:rFonts w:hint="cs"/>
                <w:color w:val="000000"/>
                <w:rtl/>
              </w:rPr>
              <w:t xml:space="preserve">جمهورية </w:t>
            </w:r>
            <w:r w:rsidR="008C7CE1" w:rsidRPr="008F0D65">
              <w:rPr>
                <w:rFonts w:hint="cs"/>
                <w:color w:val="000000"/>
                <w:rtl/>
              </w:rPr>
              <w:t>موريشيوس</w:t>
            </w:r>
          </w:p>
        </w:tc>
        <w:tc>
          <w:tcPr>
            <w:tcW w:w="1701" w:type="dxa"/>
            <w:hideMark/>
          </w:tcPr>
          <w:p w14:paraId="14F2636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100550137</w:t>
            </w:r>
          </w:p>
        </w:tc>
        <w:tc>
          <w:tcPr>
            <w:tcW w:w="2126" w:type="dxa"/>
            <w:hideMark/>
          </w:tcPr>
          <w:p w14:paraId="31DC666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57" w:name="lt_pId207"/>
            <w:r w:rsidRPr="008F0D65">
              <w:rPr>
                <w:color w:val="000000"/>
              </w:rPr>
              <w:t>MAU__100</w:t>
            </w:r>
            <w:bookmarkEnd w:id="57"/>
          </w:p>
        </w:tc>
        <w:tc>
          <w:tcPr>
            <w:tcW w:w="1410" w:type="dxa"/>
            <w:hideMark/>
          </w:tcPr>
          <w:p w14:paraId="6F5113D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29</w:t>
            </w:r>
          </w:p>
        </w:tc>
      </w:tr>
      <w:tr w:rsidR="00C84BE9" w:rsidRPr="008F0D65" w14:paraId="6B195522" w14:textId="77777777" w:rsidTr="00C84BE9">
        <w:trPr>
          <w:jc w:val="center"/>
        </w:trPr>
        <w:tc>
          <w:tcPr>
            <w:tcW w:w="938" w:type="dxa"/>
            <w:hideMark/>
          </w:tcPr>
          <w:p w14:paraId="7ECF843E" w14:textId="1D7044AA" w:rsidR="008C7CE1" w:rsidRPr="008F0D65" w:rsidRDefault="008C7CE1" w:rsidP="00EF2FD7">
            <w:pPr>
              <w:spacing w:before="60" w:after="60" w:line="260" w:lineRule="exact"/>
            </w:pPr>
            <w:bookmarkStart w:id="58" w:name="lt_pId209"/>
            <w:r w:rsidRPr="008F0D65">
              <w:rPr>
                <w:color w:val="000000"/>
              </w:rPr>
              <w:lastRenderedPageBreak/>
              <w:t>MDA</w:t>
            </w:r>
            <w:bookmarkEnd w:id="58"/>
          </w:p>
        </w:tc>
        <w:tc>
          <w:tcPr>
            <w:tcW w:w="3454" w:type="dxa"/>
            <w:hideMark/>
          </w:tcPr>
          <w:p w14:paraId="7A114923" w14:textId="62AE0D90" w:rsidR="008C7CE1" w:rsidRPr="008F0D65" w:rsidRDefault="00B92A0D" w:rsidP="00EF2FD7">
            <w:pPr>
              <w:spacing w:before="60" w:after="60" w:line="260" w:lineRule="exact"/>
            </w:pPr>
            <w:r>
              <w:rPr>
                <w:rFonts w:hint="cs"/>
                <w:color w:val="000000"/>
                <w:rtl/>
              </w:rPr>
              <w:t xml:space="preserve">جمهورية </w:t>
            </w:r>
            <w:r w:rsidR="008C7CE1" w:rsidRPr="008F0D65">
              <w:rPr>
                <w:rFonts w:hint="cs"/>
                <w:color w:val="000000"/>
                <w:rtl/>
              </w:rPr>
              <w:t>مولدوفا</w:t>
            </w:r>
          </w:p>
        </w:tc>
        <w:tc>
          <w:tcPr>
            <w:tcW w:w="1701" w:type="dxa"/>
            <w:hideMark/>
          </w:tcPr>
          <w:p w14:paraId="042FC56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100550139</w:t>
            </w:r>
          </w:p>
        </w:tc>
        <w:tc>
          <w:tcPr>
            <w:tcW w:w="2126" w:type="dxa"/>
            <w:hideMark/>
          </w:tcPr>
          <w:p w14:paraId="37B55D8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59" w:name="lt_pId212"/>
            <w:r w:rsidRPr="008F0D65">
              <w:rPr>
                <w:color w:val="000000"/>
              </w:rPr>
              <w:t>MDA06300</w:t>
            </w:r>
            <w:bookmarkEnd w:id="59"/>
          </w:p>
        </w:tc>
        <w:tc>
          <w:tcPr>
            <w:tcW w:w="1410" w:type="dxa"/>
            <w:hideMark/>
          </w:tcPr>
          <w:p w14:paraId="43D2051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29A665BB" w14:textId="77777777" w:rsidTr="00C84BE9">
        <w:trPr>
          <w:jc w:val="center"/>
        </w:trPr>
        <w:tc>
          <w:tcPr>
            <w:tcW w:w="938" w:type="dxa"/>
            <w:hideMark/>
          </w:tcPr>
          <w:p w14:paraId="45E3F223" w14:textId="66F3D6AC" w:rsidR="008C7CE1" w:rsidRPr="008F0D65" w:rsidRDefault="008C7CE1" w:rsidP="00EF2FD7">
            <w:pPr>
              <w:spacing w:before="60" w:after="60" w:line="260" w:lineRule="exact"/>
            </w:pPr>
            <w:bookmarkStart w:id="60" w:name="lt_pId214"/>
            <w:r w:rsidRPr="008F0D65">
              <w:rPr>
                <w:color w:val="000000"/>
              </w:rPr>
              <w:t>MDG</w:t>
            </w:r>
            <w:bookmarkEnd w:id="60"/>
          </w:p>
        </w:tc>
        <w:tc>
          <w:tcPr>
            <w:tcW w:w="3454" w:type="dxa"/>
            <w:hideMark/>
          </w:tcPr>
          <w:p w14:paraId="54CCFB0F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مدغشقر</w:t>
            </w:r>
          </w:p>
        </w:tc>
        <w:tc>
          <w:tcPr>
            <w:tcW w:w="1701" w:type="dxa"/>
            <w:hideMark/>
          </w:tcPr>
          <w:p w14:paraId="56C8603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100550140</w:t>
            </w:r>
          </w:p>
        </w:tc>
        <w:tc>
          <w:tcPr>
            <w:tcW w:w="2126" w:type="dxa"/>
            <w:hideMark/>
          </w:tcPr>
          <w:p w14:paraId="601F074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61" w:name="lt_pId217"/>
            <w:r w:rsidRPr="008F0D65">
              <w:rPr>
                <w:color w:val="000000"/>
              </w:rPr>
              <w:t>MDG23600</w:t>
            </w:r>
            <w:bookmarkEnd w:id="61"/>
          </w:p>
        </w:tc>
        <w:tc>
          <w:tcPr>
            <w:tcW w:w="1410" w:type="dxa"/>
            <w:hideMark/>
          </w:tcPr>
          <w:p w14:paraId="2167E41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29</w:t>
            </w:r>
          </w:p>
        </w:tc>
      </w:tr>
      <w:tr w:rsidR="00C84BE9" w:rsidRPr="008F0D65" w14:paraId="65FA168E" w14:textId="77777777" w:rsidTr="00C84BE9">
        <w:trPr>
          <w:jc w:val="center"/>
        </w:trPr>
        <w:tc>
          <w:tcPr>
            <w:tcW w:w="938" w:type="dxa"/>
            <w:hideMark/>
          </w:tcPr>
          <w:p w14:paraId="6F9977D2" w14:textId="6BF76146" w:rsidR="008C7CE1" w:rsidRPr="008F0D65" w:rsidRDefault="008C7CE1" w:rsidP="00EF2FD7">
            <w:pPr>
              <w:spacing w:before="60" w:after="60" w:line="260" w:lineRule="exact"/>
            </w:pPr>
            <w:bookmarkStart w:id="62" w:name="lt_pId219"/>
            <w:r w:rsidRPr="008F0D65">
              <w:rPr>
                <w:color w:val="000000"/>
              </w:rPr>
              <w:t>MKD</w:t>
            </w:r>
            <w:bookmarkEnd w:id="62"/>
          </w:p>
        </w:tc>
        <w:tc>
          <w:tcPr>
            <w:tcW w:w="3454" w:type="dxa"/>
            <w:hideMark/>
          </w:tcPr>
          <w:p w14:paraId="6D9698AA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مقدونيا الشمالية</w:t>
            </w:r>
          </w:p>
        </w:tc>
        <w:tc>
          <w:tcPr>
            <w:tcW w:w="1701" w:type="dxa"/>
            <w:hideMark/>
          </w:tcPr>
          <w:p w14:paraId="456BA8D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100550142</w:t>
            </w:r>
          </w:p>
        </w:tc>
        <w:tc>
          <w:tcPr>
            <w:tcW w:w="2126" w:type="dxa"/>
            <w:hideMark/>
          </w:tcPr>
          <w:p w14:paraId="4E384BE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63" w:name="lt_pId222"/>
            <w:r w:rsidRPr="008F0D65">
              <w:rPr>
                <w:color w:val="000000"/>
              </w:rPr>
              <w:t>MKD14800</w:t>
            </w:r>
            <w:bookmarkEnd w:id="63"/>
          </w:p>
        </w:tc>
        <w:tc>
          <w:tcPr>
            <w:tcW w:w="1410" w:type="dxa"/>
            <w:hideMark/>
          </w:tcPr>
          <w:p w14:paraId="60C44E3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22,8</w:t>
            </w:r>
          </w:p>
        </w:tc>
      </w:tr>
      <w:tr w:rsidR="00C84BE9" w:rsidRPr="008F0D65" w14:paraId="6B0DBD97" w14:textId="77777777" w:rsidTr="00C84BE9">
        <w:trPr>
          <w:jc w:val="center"/>
        </w:trPr>
        <w:tc>
          <w:tcPr>
            <w:tcW w:w="938" w:type="dxa"/>
            <w:hideMark/>
          </w:tcPr>
          <w:p w14:paraId="46403FB8" w14:textId="08F186A6" w:rsidR="008C7CE1" w:rsidRPr="008F0D65" w:rsidRDefault="008C7CE1" w:rsidP="00EF2FD7">
            <w:pPr>
              <w:spacing w:before="60" w:after="60" w:line="260" w:lineRule="exact"/>
            </w:pPr>
            <w:bookmarkStart w:id="64" w:name="lt_pId224"/>
            <w:r w:rsidRPr="008F0D65">
              <w:rPr>
                <w:color w:val="000000"/>
              </w:rPr>
              <w:t>MLD</w:t>
            </w:r>
            <w:bookmarkEnd w:id="64"/>
          </w:p>
        </w:tc>
        <w:tc>
          <w:tcPr>
            <w:tcW w:w="3454" w:type="dxa"/>
            <w:hideMark/>
          </w:tcPr>
          <w:p w14:paraId="29D95288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ملديف</w:t>
            </w:r>
          </w:p>
        </w:tc>
        <w:tc>
          <w:tcPr>
            <w:tcW w:w="1701" w:type="dxa"/>
            <w:hideMark/>
          </w:tcPr>
          <w:p w14:paraId="113FF95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100550144</w:t>
            </w:r>
          </w:p>
        </w:tc>
        <w:tc>
          <w:tcPr>
            <w:tcW w:w="2126" w:type="dxa"/>
            <w:hideMark/>
          </w:tcPr>
          <w:p w14:paraId="5E4D081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65" w:name="lt_pId227"/>
            <w:r w:rsidRPr="008F0D65">
              <w:rPr>
                <w:color w:val="000000"/>
              </w:rPr>
              <w:t>MLD30600</w:t>
            </w:r>
            <w:bookmarkEnd w:id="65"/>
          </w:p>
        </w:tc>
        <w:tc>
          <w:tcPr>
            <w:tcW w:w="1410" w:type="dxa"/>
            <w:hideMark/>
          </w:tcPr>
          <w:p w14:paraId="4C3D69B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647C20A0" w14:textId="77777777" w:rsidTr="00C84BE9">
        <w:trPr>
          <w:jc w:val="center"/>
        </w:trPr>
        <w:tc>
          <w:tcPr>
            <w:tcW w:w="938" w:type="dxa"/>
            <w:hideMark/>
          </w:tcPr>
          <w:p w14:paraId="092F2C77" w14:textId="6FD51176" w:rsidR="008C7CE1" w:rsidRPr="008F0D65" w:rsidRDefault="008C7CE1" w:rsidP="00EF2FD7">
            <w:pPr>
              <w:spacing w:before="60" w:after="60" w:line="260" w:lineRule="exact"/>
            </w:pPr>
            <w:bookmarkStart w:id="66" w:name="lt_pId229"/>
            <w:r w:rsidRPr="008F0D65">
              <w:rPr>
                <w:color w:val="000000"/>
              </w:rPr>
              <w:t>MLI</w:t>
            </w:r>
            <w:bookmarkEnd w:id="66"/>
          </w:p>
        </w:tc>
        <w:tc>
          <w:tcPr>
            <w:tcW w:w="3454" w:type="dxa"/>
            <w:hideMark/>
          </w:tcPr>
          <w:p w14:paraId="71C98634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مالي</w:t>
            </w:r>
          </w:p>
        </w:tc>
        <w:tc>
          <w:tcPr>
            <w:tcW w:w="1701" w:type="dxa"/>
            <w:hideMark/>
          </w:tcPr>
          <w:p w14:paraId="5B2E62D7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100550145</w:t>
            </w:r>
          </w:p>
        </w:tc>
        <w:tc>
          <w:tcPr>
            <w:tcW w:w="2126" w:type="dxa"/>
            <w:hideMark/>
          </w:tcPr>
          <w:p w14:paraId="1D92A5F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67" w:name="lt_pId232"/>
            <w:r w:rsidRPr="008F0D65">
              <w:rPr>
                <w:color w:val="000000"/>
              </w:rPr>
              <w:t>MLI__100</w:t>
            </w:r>
            <w:bookmarkEnd w:id="67"/>
          </w:p>
        </w:tc>
        <w:tc>
          <w:tcPr>
            <w:tcW w:w="1410" w:type="dxa"/>
            <w:hideMark/>
          </w:tcPr>
          <w:p w14:paraId="1DF53EE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19,2-</w:t>
            </w:r>
          </w:p>
        </w:tc>
      </w:tr>
      <w:tr w:rsidR="00C84BE9" w:rsidRPr="008F0D65" w14:paraId="407747CB" w14:textId="77777777" w:rsidTr="00C84BE9">
        <w:trPr>
          <w:jc w:val="center"/>
        </w:trPr>
        <w:tc>
          <w:tcPr>
            <w:tcW w:w="938" w:type="dxa"/>
            <w:hideMark/>
          </w:tcPr>
          <w:p w14:paraId="08FC971C" w14:textId="31AA28F7" w:rsidR="008C7CE1" w:rsidRPr="008F0D65" w:rsidRDefault="008C7CE1" w:rsidP="00EF2FD7">
            <w:pPr>
              <w:spacing w:before="60" w:after="60" w:line="260" w:lineRule="exact"/>
            </w:pPr>
            <w:bookmarkStart w:id="68" w:name="lt_pId234"/>
            <w:r w:rsidRPr="008F0D65">
              <w:rPr>
                <w:color w:val="000000"/>
              </w:rPr>
              <w:t>MLT</w:t>
            </w:r>
            <w:bookmarkEnd w:id="68"/>
          </w:p>
        </w:tc>
        <w:tc>
          <w:tcPr>
            <w:tcW w:w="3454" w:type="dxa"/>
            <w:hideMark/>
          </w:tcPr>
          <w:p w14:paraId="5D3DBFBF" w14:textId="4BC8FCE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مالط</w:t>
            </w:r>
            <w:r w:rsidR="004815BD">
              <w:rPr>
                <w:rFonts w:hint="cs"/>
                <w:color w:val="000000"/>
                <w:rtl/>
              </w:rPr>
              <w:t>ة</w:t>
            </w:r>
          </w:p>
        </w:tc>
        <w:tc>
          <w:tcPr>
            <w:tcW w:w="1701" w:type="dxa"/>
            <w:hideMark/>
          </w:tcPr>
          <w:p w14:paraId="24F1F38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100550146</w:t>
            </w:r>
          </w:p>
        </w:tc>
        <w:tc>
          <w:tcPr>
            <w:tcW w:w="2126" w:type="dxa"/>
            <w:hideMark/>
          </w:tcPr>
          <w:p w14:paraId="71186685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69" w:name="lt_pId237"/>
            <w:r w:rsidRPr="008F0D65">
              <w:rPr>
                <w:color w:val="000000"/>
              </w:rPr>
              <w:t>MLT14700</w:t>
            </w:r>
            <w:bookmarkEnd w:id="69"/>
          </w:p>
        </w:tc>
        <w:tc>
          <w:tcPr>
            <w:tcW w:w="1410" w:type="dxa"/>
            <w:hideMark/>
          </w:tcPr>
          <w:p w14:paraId="5021EC6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22,8</w:t>
            </w:r>
          </w:p>
        </w:tc>
      </w:tr>
      <w:tr w:rsidR="00C84BE9" w:rsidRPr="008F0D65" w14:paraId="6EFF94B8" w14:textId="77777777" w:rsidTr="00C84BE9">
        <w:trPr>
          <w:jc w:val="center"/>
        </w:trPr>
        <w:tc>
          <w:tcPr>
            <w:tcW w:w="938" w:type="dxa"/>
            <w:hideMark/>
          </w:tcPr>
          <w:p w14:paraId="3B0A13CF" w14:textId="7221297F" w:rsidR="008C7CE1" w:rsidRPr="008F0D65" w:rsidRDefault="008C7CE1" w:rsidP="00EF2FD7">
            <w:pPr>
              <w:spacing w:before="60" w:after="60" w:line="260" w:lineRule="exact"/>
            </w:pPr>
            <w:bookmarkStart w:id="70" w:name="lt_pId239"/>
            <w:r w:rsidRPr="008F0D65">
              <w:rPr>
                <w:color w:val="000000"/>
              </w:rPr>
              <w:t>MOZ</w:t>
            </w:r>
            <w:bookmarkEnd w:id="70"/>
          </w:p>
        </w:tc>
        <w:tc>
          <w:tcPr>
            <w:tcW w:w="3454" w:type="dxa"/>
            <w:hideMark/>
          </w:tcPr>
          <w:p w14:paraId="0CA6B69B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موزامبيق</w:t>
            </w:r>
          </w:p>
        </w:tc>
        <w:tc>
          <w:tcPr>
            <w:tcW w:w="1701" w:type="dxa"/>
            <w:hideMark/>
          </w:tcPr>
          <w:p w14:paraId="72B819F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100550148</w:t>
            </w:r>
          </w:p>
        </w:tc>
        <w:tc>
          <w:tcPr>
            <w:tcW w:w="2126" w:type="dxa"/>
            <w:hideMark/>
          </w:tcPr>
          <w:p w14:paraId="1BC8374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71" w:name="lt_pId242"/>
            <w:r w:rsidRPr="008F0D65">
              <w:rPr>
                <w:color w:val="000000"/>
              </w:rPr>
              <w:t>MOZ30700</w:t>
            </w:r>
            <w:bookmarkEnd w:id="71"/>
          </w:p>
        </w:tc>
        <w:tc>
          <w:tcPr>
            <w:tcW w:w="1410" w:type="dxa"/>
            <w:hideMark/>
          </w:tcPr>
          <w:p w14:paraId="6AFC601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1-</w:t>
            </w:r>
          </w:p>
        </w:tc>
      </w:tr>
      <w:tr w:rsidR="00C84BE9" w:rsidRPr="008F0D65" w14:paraId="6E244DA5" w14:textId="77777777" w:rsidTr="00C84BE9">
        <w:trPr>
          <w:jc w:val="center"/>
        </w:trPr>
        <w:tc>
          <w:tcPr>
            <w:tcW w:w="938" w:type="dxa"/>
            <w:hideMark/>
          </w:tcPr>
          <w:p w14:paraId="5DF93793" w14:textId="71A08E68" w:rsidR="008C7CE1" w:rsidRPr="008F0D65" w:rsidRDefault="008C7CE1" w:rsidP="00EF2FD7">
            <w:pPr>
              <w:spacing w:before="60" w:after="60" w:line="260" w:lineRule="exact"/>
            </w:pPr>
            <w:bookmarkStart w:id="72" w:name="lt_pId244"/>
            <w:r w:rsidRPr="008F0D65">
              <w:rPr>
                <w:color w:val="000000"/>
              </w:rPr>
              <w:t>MWI</w:t>
            </w:r>
            <w:bookmarkEnd w:id="72"/>
          </w:p>
        </w:tc>
        <w:tc>
          <w:tcPr>
            <w:tcW w:w="3454" w:type="dxa"/>
            <w:hideMark/>
          </w:tcPr>
          <w:p w14:paraId="3CD5EF6C" w14:textId="77777777" w:rsidR="008C7CE1" w:rsidRPr="008F0D65" w:rsidRDefault="008C7CE1" w:rsidP="00EF2FD7">
            <w:pPr>
              <w:spacing w:before="60" w:after="60" w:line="260" w:lineRule="exact"/>
              <w:rPr>
                <w:rtl/>
              </w:rPr>
            </w:pPr>
            <w:r w:rsidRPr="008F0D65">
              <w:rPr>
                <w:rFonts w:hint="cs"/>
                <w:color w:val="000000"/>
                <w:rtl/>
              </w:rPr>
              <w:t>ملاوي</w:t>
            </w:r>
          </w:p>
        </w:tc>
        <w:tc>
          <w:tcPr>
            <w:tcW w:w="1701" w:type="dxa"/>
            <w:hideMark/>
          </w:tcPr>
          <w:p w14:paraId="764EE71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100550151</w:t>
            </w:r>
          </w:p>
        </w:tc>
        <w:tc>
          <w:tcPr>
            <w:tcW w:w="2126" w:type="dxa"/>
            <w:hideMark/>
          </w:tcPr>
          <w:p w14:paraId="4C04239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73" w:name="lt_pId247"/>
            <w:r w:rsidRPr="008F0D65">
              <w:rPr>
                <w:color w:val="000000"/>
              </w:rPr>
              <w:t>MWI30800</w:t>
            </w:r>
            <w:bookmarkEnd w:id="73"/>
          </w:p>
        </w:tc>
        <w:tc>
          <w:tcPr>
            <w:tcW w:w="1410" w:type="dxa"/>
            <w:hideMark/>
          </w:tcPr>
          <w:p w14:paraId="55D52CC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4,8</w:t>
            </w:r>
          </w:p>
        </w:tc>
      </w:tr>
      <w:tr w:rsidR="00C84BE9" w:rsidRPr="008F0D65" w14:paraId="2AB3FC91" w14:textId="77777777" w:rsidTr="00C84BE9">
        <w:trPr>
          <w:jc w:val="center"/>
        </w:trPr>
        <w:tc>
          <w:tcPr>
            <w:tcW w:w="938" w:type="dxa"/>
            <w:hideMark/>
          </w:tcPr>
          <w:p w14:paraId="01C3B459" w14:textId="27EC697D" w:rsidR="008C7CE1" w:rsidRPr="008F0D65" w:rsidRDefault="008C7CE1" w:rsidP="00EF2FD7">
            <w:pPr>
              <w:spacing w:before="60" w:after="60" w:line="260" w:lineRule="exact"/>
            </w:pPr>
            <w:bookmarkStart w:id="74" w:name="lt_pId249"/>
            <w:r w:rsidRPr="008F0D65">
              <w:rPr>
                <w:color w:val="000000"/>
              </w:rPr>
              <w:t>NIG</w:t>
            </w:r>
            <w:bookmarkEnd w:id="74"/>
          </w:p>
        </w:tc>
        <w:tc>
          <w:tcPr>
            <w:tcW w:w="3454" w:type="dxa"/>
            <w:hideMark/>
          </w:tcPr>
          <w:p w14:paraId="4BEA621E" w14:textId="030CF87C" w:rsidR="008C7CE1" w:rsidRPr="008F0D65" w:rsidRDefault="004815BD" w:rsidP="00EF2FD7">
            <w:pPr>
              <w:spacing w:before="60" w:after="60" w:line="260" w:lineRule="exact"/>
            </w:pPr>
            <w:r>
              <w:rPr>
                <w:rFonts w:hint="cs"/>
                <w:rtl/>
              </w:rPr>
              <w:t xml:space="preserve">جمهورية </w:t>
            </w:r>
            <w:r w:rsidR="008C7CE1" w:rsidRPr="008F0D65">
              <w:rPr>
                <w:rFonts w:hint="cs"/>
                <w:rtl/>
              </w:rPr>
              <w:t>نيجيريا</w:t>
            </w:r>
            <w:r>
              <w:rPr>
                <w:rFonts w:hint="cs"/>
                <w:rtl/>
              </w:rPr>
              <w:t xml:space="preserve"> الاتحادية</w:t>
            </w:r>
          </w:p>
        </w:tc>
        <w:tc>
          <w:tcPr>
            <w:tcW w:w="1701" w:type="dxa"/>
            <w:hideMark/>
          </w:tcPr>
          <w:p w14:paraId="79C3040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100550153</w:t>
            </w:r>
          </w:p>
        </w:tc>
        <w:tc>
          <w:tcPr>
            <w:tcW w:w="2126" w:type="dxa"/>
            <w:hideMark/>
          </w:tcPr>
          <w:p w14:paraId="497F277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75" w:name="lt_pId252"/>
            <w:r w:rsidRPr="008F0D65">
              <w:rPr>
                <w:color w:val="000000"/>
              </w:rPr>
              <w:t>NIG11900</w:t>
            </w:r>
            <w:bookmarkEnd w:id="75"/>
          </w:p>
        </w:tc>
        <w:tc>
          <w:tcPr>
            <w:tcW w:w="1410" w:type="dxa"/>
            <w:hideMark/>
          </w:tcPr>
          <w:p w14:paraId="2E19B14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19,2-</w:t>
            </w:r>
          </w:p>
        </w:tc>
      </w:tr>
      <w:tr w:rsidR="00C84BE9" w:rsidRPr="008F0D65" w14:paraId="097DA104" w14:textId="77777777" w:rsidTr="00C84BE9">
        <w:trPr>
          <w:jc w:val="center"/>
        </w:trPr>
        <w:tc>
          <w:tcPr>
            <w:tcW w:w="938" w:type="dxa"/>
            <w:hideMark/>
          </w:tcPr>
          <w:p w14:paraId="55ED0A7C" w14:textId="6D35984E" w:rsidR="008C7CE1" w:rsidRPr="008F0D65" w:rsidRDefault="008C7CE1" w:rsidP="00EF2FD7">
            <w:pPr>
              <w:spacing w:before="60" w:after="60" w:line="260" w:lineRule="exact"/>
            </w:pPr>
            <w:bookmarkStart w:id="76" w:name="lt_pId254"/>
            <w:r w:rsidRPr="008F0D65">
              <w:rPr>
                <w:color w:val="000000"/>
              </w:rPr>
              <w:t>NMB</w:t>
            </w:r>
            <w:bookmarkEnd w:id="76"/>
          </w:p>
        </w:tc>
        <w:tc>
          <w:tcPr>
            <w:tcW w:w="3454" w:type="dxa"/>
            <w:hideMark/>
          </w:tcPr>
          <w:p w14:paraId="01B81FA7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ناميبيا</w:t>
            </w:r>
          </w:p>
        </w:tc>
        <w:tc>
          <w:tcPr>
            <w:tcW w:w="1701" w:type="dxa"/>
            <w:hideMark/>
          </w:tcPr>
          <w:p w14:paraId="0FA2ECAA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100550154</w:t>
            </w:r>
          </w:p>
        </w:tc>
        <w:tc>
          <w:tcPr>
            <w:tcW w:w="2126" w:type="dxa"/>
            <w:hideMark/>
          </w:tcPr>
          <w:p w14:paraId="785DE29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77" w:name="lt_pId257"/>
            <w:r w:rsidRPr="008F0D65">
              <w:rPr>
                <w:color w:val="000000"/>
              </w:rPr>
              <w:t>NMB02500</w:t>
            </w:r>
            <w:bookmarkEnd w:id="77"/>
          </w:p>
        </w:tc>
        <w:tc>
          <w:tcPr>
            <w:tcW w:w="1410" w:type="dxa"/>
            <w:hideMark/>
          </w:tcPr>
          <w:p w14:paraId="44C9B6F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18,8-</w:t>
            </w:r>
          </w:p>
        </w:tc>
      </w:tr>
      <w:tr w:rsidR="00C84BE9" w:rsidRPr="008F0D65" w14:paraId="43418E8B" w14:textId="77777777" w:rsidTr="00C84BE9">
        <w:trPr>
          <w:jc w:val="center"/>
        </w:trPr>
        <w:tc>
          <w:tcPr>
            <w:tcW w:w="938" w:type="dxa"/>
            <w:hideMark/>
          </w:tcPr>
          <w:p w14:paraId="3396C429" w14:textId="44F0541F" w:rsidR="008C7CE1" w:rsidRPr="008F0D65" w:rsidRDefault="008C7CE1" w:rsidP="00EF2FD7">
            <w:pPr>
              <w:spacing w:before="60" w:after="60" w:line="260" w:lineRule="exact"/>
            </w:pPr>
            <w:bookmarkStart w:id="78" w:name="lt_pId259"/>
            <w:r w:rsidRPr="008F0D65">
              <w:rPr>
                <w:color w:val="000000"/>
              </w:rPr>
              <w:t>NPL</w:t>
            </w:r>
            <w:bookmarkEnd w:id="78"/>
          </w:p>
        </w:tc>
        <w:tc>
          <w:tcPr>
            <w:tcW w:w="3454" w:type="dxa"/>
            <w:hideMark/>
          </w:tcPr>
          <w:p w14:paraId="39F02B17" w14:textId="77777777" w:rsidR="008C7CE1" w:rsidRPr="008F0D65" w:rsidRDefault="008C7CE1" w:rsidP="00EF2FD7">
            <w:pPr>
              <w:spacing w:before="60" w:after="60" w:line="260" w:lineRule="exact"/>
              <w:rPr>
                <w:color w:val="000000"/>
                <w:lang w:val="en-GB"/>
              </w:rPr>
            </w:pPr>
            <w:r w:rsidRPr="008F0D65">
              <w:rPr>
                <w:rFonts w:hint="cs"/>
                <w:color w:val="000000"/>
                <w:rtl/>
              </w:rPr>
              <w:t>جمهورية نيبال الديمقراطية الاتحادية</w:t>
            </w:r>
          </w:p>
        </w:tc>
        <w:tc>
          <w:tcPr>
            <w:tcW w:w="1701" w:type="dxa"/>
            <w:hideMark/>
          </w:tcPr>
          <w:p w14:paraId="4DB1F52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100550157</w:t>
            </w:r>
          </w:p>
        </w:tc>
        <w:tc>
          <w:tcPr>
            <w:tcW w:w="2126" w:type="dxa"/>
            <w:hideMark/>
          </w:tcPr>
          <w:p w14:paraId="3F16FDA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79" w:name="lt_pId262"/>
            <w:r w:rsidRPr="008F0D65">
              <w:rPr>
                <w:color w:val="000000"/>
              </w:rPr>
              <w:t>NPL12200</w:t>
            </w:r>
            <w:bookmarkEnd w:id="79"/>
          </w:p>
        </w:tc>
        <w:tc>
          <w:tcPr>
            <w:tcW w:w="1410" w:type="dxa"/>
            <w:hideMark/>
          </w:tcPr>
          <w:p w14:paraId="700D249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4DE15A3A" w14:textId="77777777" w:rsidTr="00C84BE9">
        <w:trPr>
          <w:jc w:val="center"/>
        </w:trPr>
        <w:tc>
          <w:tcPr>
            <w:tcW w:w="938" w:type="dxa"/>
            <w:hideMark/>
          </w:tcPr>
          <w:p w14:paraId="450654AB" w14:textId="20BB9CC5" w:rsidR="008C7CE1" w:rsidRPr="008F0D65" w:rsidRDefault="008C7CE1" w:rsidP="00EF2FD7">
            <w:pPr>
              <w:spacing w:before="60" w:after="60" w:line="260" w:lineRule="exact"/>
            </w:pPr>
            <w:bookmarkStart w:id="80" w:name="lt_pId264"/>
            <w:r w:rsidRPr="008F0D65">
              <w:rPr>
                <w:color w:val="000000"/>
              </w:rPr>
              <w:t>POL</w:t>
            </w:r>
            <w:bookmarkEnd w:id="80"/>
          </w:p>
        </w:tc>
        <w:tc>
          <w:tcPr>
            <w:tcW w:w="3454" w:type="dxa"/>
            <w:hideMark/>
          </w:tcPr>
          <w:p w14:paraId="1EEB0CB9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بولندا</w:t>
            </w:r>
          </w:p>
        </w:tc>
        <w:tc>
          <w:tcPr>
            <w:tcW w:w="1701" w:type="dxa"/>
            <w:hideMark/>
          </w:tcPr>
          <w:p w14:paraId="3A53DE9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100550165</w:t>
            </w:r>
          </w:p>
        </w:tc>
        <w:tc>
          <w:tcPr>
            <w:tcW w:w="2126" w:type="dxa"/>
            <w:hideMark/>
          </w:tcPr>
          <w:p w14:paraId="3E8E0D7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81" w:name="lt_pId267"/>
            <w:r w:rsidRPr="008F0D65">
              <w:rPr>
                <w:color w:val="000000"/>
              </w:rPr>
              <w:t>POL13200</w:t>
            </w:r>
            <w:bookmarkEnd w:id="81"/>
          </w:p>
        </w:tc>
        <w:tc>
          <w:tcPr>
            <w:tcW w:w="1410" w:type="dxa"/>
            <w:hideMark/>
          </w:tcPr>
          <w:p w14:paraId="6AA8195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68A97505" w14:textId="77777777" w:rsidTr="00C84BE9">
        <w:trPr>
          <w:jc w:val="center"/>
        </w:trPr>
        <w:tc>
          <w:tcPr>
            <w:tcW w:w="938" w:type="dxa"/>
            <w:hideMark/>
          </w:tcPr>
          <w:p w14:paraId="594F3650" w14:textId="31C795C6" w:rsidR="008C7CE1" w:rsidRPr="008F0D65" w:rsidRDefault="008C7CE1" w:rsidP="00EF2FD7">
            <w:pPr>
              <w:spacing w:before="60" w:after="60" w:line="260" w:lineRule="exact"/>
            </w:pPr>
            <w:bookmarkStart w:id="82" w:name="lt_pId269"/>
            <w:r w:rsidRPr="008F0D65">
              <w:rPr>
                <w:color w:val="000000"/>
              </w:rPr>
              <w:t>ROU</w:t>
            </w:r>
            <w:bookmarkEnd w:id="82"/>
          </w:p>
        </w:tc>
        <w:tc>
          <w:tcPr>
            <w:tcW w:w="3454" w:type="dxa"/>
            <w:hideMark/>
          </w:tcPr>
          <w:p w14:paraId="4EE393B2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رومانيا</w:t>
            </w:r>
          </w:p>
        </w:tc>
        <w:tc>
          <w:tcPr>
            <w:tcW w:w="1701" w:type="dxa"/>
            <w:hideMark/>
          </w:tcPr>
          <w:p w14:paraId="0BA5FE7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100550169</w:t>
            </w:r>
          </w:p>
        </w:tc>
        <w:tc>
          <w:tcPr>
            <w:tcW w:w="2126" w:type="dxa"/>
            <w:hideMark/>
          </w:tcPr>
          <w:p w14:paraId="7A1EE24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83" w:name="lt_pId272"/>
            <w:r w:rsidRPr="008F0D65">
              <w:rPr>
                <w:color w:val="000000"/>
              </w:rPr>
              <w:t>ROU13600</w:t>
            </w:r>
            <w:bookmarkEnd w:id="83"/>
          </w:p>
        </w:tc>
        <w:tc>
          <w:tcPr>
            <w:tcW w:w="1410" w:type="dxa"/>
            <w:hideMark/>
          </w:tcPr>
          <w:p w14:paraId="0DDCBF7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14950823" w14:textId="77777777" w:rsidTr="00C84BE9">
        <w:trPr>
          <w:jc w:val="center"/>
        </w:trPr>
        <w:tc>
          <w:tcPr>
            <w:tcW w:w="938" w:type="dxa"/>
            <w:hideMark/>
          </w:tcPr>
          <w:p w14:paraId="47FB1D47" w14:textId="3C7CCEC7" w:rsidR="008C7CE1" w:rsidRPr="008F0D65" w:rsidRDefault="008C7CE1" w:rsidP="00EF2FD7">
            <w:pPr>
              <w:spacing w:before="60" w:after="60" w:line="260" w:lineRule="exact"/>
            </w:pPr>
            <w:bookmarkStart w:id="84" w:name="lt_pId274"/>
            <w:r w:rsidRPr="008F0D65">
              <w:rPr>
                <w:color w:val="000000"/>
              </w:rPr>
              <w:t>RRW</w:t>
            </w:r>
            <w:bookmarkEnd w:id="84"/>
          </w:p>
        </w:tc>
        <w:tc>
          <w:tcPr>
            <w:tcW w:w="3454" w:type="dxa"/>
            <w:hideMark/>
          </w:tcPr>
          <w:p w14:paraId="079F0C2E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رواندا</w:t>
            </w:r>
          </w:p>
        </w:tc>
        <w:tc>
          <w:tcPr>
            <w:tcW w:w="1701" w:type="dxa"/>
            <w:hideMark/>
          </w:tcPr>
          <w:p w14:paraId="7BA2FCF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100550170</w:t>
            </w:r>
          </w:p>
        </w:tc>
        <w:tc>
          <w:tcPr>
            <w:tcW w:w="2126" w:type="dxa"/>
            <w:hideMark/>
          </w:tcPr>
          <w:p w14:paraId="36CEF7F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85" w:name="lt_pId277"/>
            <w:r w:rsidRPr="008F0D65">
              <w:rPr>
                <w:color w:val="000000"/>
              </w:rPr>
              <w:t>RRW31000</w:t>
            </w:r>
            <w:bookmarkEnd w:id="85"/>
          </w:p>
        </w:tc>
        <w:tc>
          <w:tcPr>
            <w:tcW w:w="1410" w:type="dxa"/>
            <w:hideMark/>
          </w:tcPr>
          <w:p w14:paraId="3D0C1BD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11</w:t>
            </w:r>
          </w:p>
        </w:tc>
      </w:tr>
      <w:tr w:rsidR="00C84BE9" w:rsidRPr="008F0D65" w14:paraId="4E4030A9" w14:textId="77777777" w:rsidTr="00C84BE9">
        <w:trPr>
          <w:jc w:val="center"/>
        </w:trPr>
        <w:tc>
          <w:tcPr>
            <w:tcW w:w="938" w:type="dxa"/>
            <w:hideMark/>
          </w:tcPr>
          <w:p w14:paraId="3465D1F3" w14:textId="2142B908" w:rsidR="008C7CE1" w:rsidRPr="008F0D65" w:rsidRDefault="008C7CE1" w:rsidP="00EF2FD7">
            <w:pPr>
              <w:spacing w:before="60" w:after="60" w:line="260" w:lineRule="exact"/>
            </w:pPr>
            <w:bookmarkStart w:id="86" w:name="lt_pId279"/>
            <w:r w:rsidRPr="008F0D65">
              <w:rPr>
                <w:color w:val="000000"/>
              </w:rPr>
              <w:t>SDN</w:t>
            </w:r>
            <w:bookmarkEnd w:id="86"/>
          </w:p>
        </w:tc>
        <w:tc>
          <w:tcPr>
            <w:tcW w:w="3454" w:type="dxa"/>
            <w:hideMark/>
          </w:tcPr>
          <w:p w14:paraId="413429B3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السودان</w:t>
            </w:r>
          </w:p>
        </w:tc>
        <w:tc>
          <w:tcPr>
            <w:tcW w:w="1701" w:type="dxa"/>
            <w:hideMark/>
          </w:tcPr>
          <w:p w14:paraId="09308A6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100550179</w:t>
            </w:r>
          </w:p>
        </w:tc>
        <w:tc>
          <w:tcPr>
            <w:tcW w:w="2126" w:type="dxa"/>
            <w:hideMark/>
          </w:tcPr>
          <w:p w14:paraId="26395041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87" w:name="lt_pId282"/>
            <w:r w:rsidRPr="008F0D65">
              <w:rPr>
                <w:color w:val="000000"/>
              </w:rPr>
              <w:t>SDN__100</w:t>
            </w:r>
            <w:bookmarkEnd w:id="87"/>
          </w:p>
        </w:tc>
        <w:tc>
          <w:tcPr>
            <w:tcW w:w="1410" w:type="dxa"/>
            <w:hideMark/>
          </w:tcPr>
          <w:p w14:paraId="7FC89D1C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7-</w:t>
            </w:r>
          </w:p>
        </w:tc>
      </w:tr>
      <w:tr w:rsidR="00C84BE9" w:rsidRPr="008F0D65" w14:paraId="189F7E89" w14:textId="77777777" w:rsidTr="00C84BE9">
        <w:trPr>
          <w:jc w:val="center"/>
        </w:trPr>
        <w:tc>
          <w:tcPr>
            <w:tcW w:w="938" w:type="dxa"/>
            <w:hideMark/>
          </w:tcPr>
          <w:p w14:paraId="0F97960B" w14:textId="2C5E596B" w:rsidR="008C7CE1" w:rsidRPr="008F0D65" w:rsidRDefault="008C7CE1" w:rsidP="00EF2FD7">
            <w:pPr>
              <w:spacing w:before="60" w:after="60" w:line="260" w:lineRule="exact"/>
            </w:pPr>
            <w:bookmarkStart w:id="88" w:name="lt_pId284"/>
            <w:r w:rsidRPr="008F0D65">
              <w:rPr>
                <w:color w:val="000000"/>
              </w:rPr>
              <w:t>SEY</w:t>
            </w:r>
            <w:bookmarkEnd w:id="88"/>
          </w:p>
        </w:tc>
        <w:tc>
          <w:tcPr>
            <w:tcW w:w="3454" w:type="dxa"/>
            <w:hideMark/>
          </w:tcPr>
          <w:p w14:paraId="4563E4E2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rtl/>
              </w:rPr>
              <w:t>جمهورية سيشيل</w:t>
            </w:r>
          </w:p>
        </w:tc>
        <w:tc>
          <w:tcPr>
            <w:tcW w:w="1701" w:type="dxa"/>
            <w:hideMark/>
          </w:tcPr>
          <w:p w14:paraId="2450977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100550181</w:t>
            </w:r>
          </w:p>
        </w:tc>
        <w:tc>
          <w:tcPr>
            <w:tcW w:w="2126" w:type="dxa"/>
            <w:hideMark/>
          </w:tcPr>
          <w:p w14:paraId="42D01A4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89" w:name="lt_pId287"/>
            <w:r w:rsidRPr="008F0D65">
              <w:rPr>
                <w:color w:val="000000"/>
              </w:rPr>
              <w:t>SEY00000</w:t>
            </w:r>
            <w:bookmarkEnd w:id="89"/>
          </w:p>
        </w:tc>
        <w:tc>
          <w:tcPr>
            <w:tcW w:w="1410" w:type="dxa"/>
            <w:hideMark/>
          </w:tcPr>
          <w:p w14:paraId="448E0D4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42,5</w:t>
            </w:r>
          </w:p>
        </w:tc>
      </w:tr>
      <w:tr w:rsidR="00C84BE9" w:rsidRPr="008F0D65" w14:paraId="5E270C53" w14:textId="77777777" w:rsidTr="00C84BE9">
        <w:trPr>
          <w:jc w:val="center"/>
        </w:trPr>
        <w:tc>
          <w:tcPr>
            <w:tcW w:w="938" w:type="dxa"/>
            <w:hideMark/>
          </w:tcPr>
          <w:p w14:paraId="39C61447" w14:textId="245F9A74" w:rsidR="008C7CE1" w:rsidRPr="008F0D65" w:rsidRDefault="008C7CE1" w:rsidP="00EF2FD7">
            <w:pPr>
              <w:spacing w:before="60" w:after="60" w:line="260" w:lineRule="exact"/>
            </w:pPr>
            <w:bookmarkStart w:id="90" w:name="lt_pId289"/>
            <w:r w:rsidRPr="008F0D65">
              <w:rPr>
                <w:color w:val="000000"/>
              </w:rPr>
              <w:t>SOM</w:t>
            </w:r>
            <w:bookmarkEnd w:id="90"/>
          </w:p>
        </w:tc>
        <w:tc>
          <w:tcPr>
            <w:tcW w:w="3454" w:type="dxa"/>
            <w:hideMark/>
          </w:tcPr>
          <w:p w14:paraId="7F04BEB5" w14:textId="77777777" w:rsidR="008C7CE1" w:rsidRPr="008F0D65" w:rsidRDefault="008C7CE1" w:rsidP="00EF2FD7">
            <w:pPr>
              <w:spacing w:before="60" w:after="60" w:line="260" w:lineRule="exact"/>
              <w:rPr>
                <w:rtl/>
              </w:rPr>
            </w:pPr>
            <w:r w:rsidRPr="008F0D65">
              <w:rPr>
                <w:rFonts w:hint="cs"/>
                <w:color w:val="000000"/>
                <w:rtl/>
              </w:rPr>
              <w:t>جمهورية الصومال الاتحادية</w:t>
            </w:r>
          </w:p>
        </w:tc>
        <w:tc>
          <w:tcPr>
            <w:tcW w:w="1701" w:type="dxa"/>
            <w:hideMark/>
          </w:tcPr>
          <w:p w14:paraId="74151A90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100550186</w:t>
            </w:r>
          </w:p>
        </w:tc>
        <w:tc>
          <w:tcPr>
            <w:tcW w:w="2126" w:type="dxa"/>
            <w:hideMark/>
          </w:tcPr>
          <w:p w14:paraId="68A90D6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91" w:name="lt_pId292"/>
            <w:r w:rsidRPr="008F0D65">
              <w:rPr>
                <w:color w:val="000000"/>
              </w:rPr>
              <w:t>SOM31200</w:t>
            </w:r>
            <w:bookmarkEnd w:id="91"/>
          </w:p>
        </w:tc>
        <w:tc>
          <w:tcPr>
            <w:tcW w:w="1410" w:type="dxa"/>
            <w:hideMark/>
          </w:tcPr>
          <w:p w14:paraId="38743BCD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37,8</w:t>
            </w:r>
          </w:p>
        </w:tc>
      </w:tr>
      <w:tr w:rsidR="00C84BE9" w:rsidRPr="008F0D65" w14:paraId="1873E9A8" w14:textId="77777777" w:rsidTr="00C84BE9">
        <w:trPr>
          <w:jc w:val="center"/>
        </w:trPr>
        <w:tc>
          <w:tcPr>
            <w:tcW w:w="938" w:type="dxa"/>
            <w:hideMark/>
          </w:tcPr>
          <w:p w14:paraId="1B10B8BA" w14:textId="4D5F5543" w:rsidR="008C7CE1" w:rsidRPr="008F0D65" w:rsidRDefault="008C7CE1" w:rsidP="00EF2FD7">
            <w:pPr>
              <w:spacing w:before="60" w:after="60" w:line="260" w:lineRule="exact"/>
            </w:pPr>
            <w:bookmarkStart w:id="92" w:name="lt_pId294"/>
            <w:r w:rsidRPr="008F0D65">
              <w:rPr>
                <w:color w:val="000000"/>
              </w:rPr>
              <w:t>SRB</w:t>
            </w:r>
            <w:bookmarkEnd w:id="92"/>
          </w:p>
        </w:tc>
        <w:tc>
          <w:tcPr>
            <w:tcW w:w="3454" w:type="dxa"/>
            <w:hideMark/>
          </w:tcPr>
          <w:p w14:paraId="6B8B729D" w14:textId="4A97D762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 xml:space="preserve">جمهورية </w:t>
            </w:r>
            <w:r w:rsidR="00B46F8C">
              <w:rPr>
                <w:rFonts w:hint="cs"/>
                <w:color w:val="000000"/>
                <w:rtl/>
              </w:rPr>
              <w:t>صربيا</w:t>
            </w:r>
          </w:p>
        </w:tc>
        <w:tc>
          <w:tcPr>
            <w:tcW w:w="1701" w:type="dxa"/>
            <w:hideMark/>
          </w:tcPr>
          <w:p w14:paraId="5FB8CFF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100550221</w:t>
            </w:r>
          </w:p>
        </w:tc>
        <w:tc>
          <w:tcPr>
            <w:tcW w:w="2126" w:type="dxa"/>
            <w:hideMark/>
          </w:tcPr>
          <w:p w14:paraId="500F3C5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93" w:name="lt_pId297"/>
            <w:r w:rsidRPr="008F0D65">
              <w:rPr>
                <w:color w:val="000000"/>
              </w:rPr>
              <w:t>SRB14800</w:t>
            </w:r>
            <w:bookmarkEnd w:id="93"/>
          </w:p>
        </w:tc>
        <w:tc>
          <w:tcPr>
            <w:tcW w:w="1410" w:type="dxa"/>
            <w:hideMark/>
          </w:tcPr>
          <w:p w14:paraId="738A372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7-</w:t>
            </w:r>
          </w:p>
        </w:tc>
      </w:tr>
      <w:tr w:rsidR="00C84BE9" w:rsidRPr="008F0D65" w14:paraId="4A999CE6" w14:textId="77777777" w:rsidTr="00C84BE9">
        <w:trPr>
          <w:jc w:val="center"/>
        </w:trPr>
        <w:tc>
          <w:tcPr>
            <w:tcW w:w="938" w:type="dxa"/>
            <w:hideMark/>
          </w:tcPr>
          <w:p w14:paraId="31D794F2" w14:textId="2DD1B6E2" w:rsidR="008C7CE1" w:rsidRPr="008F0D65" w:rsidRDefault="008C7CE1" w:rsidP="00EF2FD7">
            <w:pPr>
              <w:spacing w:before="60" w:after="60" w:line="260" w:lineRule="exact"/>
            </w:pPr>
            <w:bookmarkStart w:id="94" w:name="lt_pId299"/>
            <w:r w:rsidRPr="008F0D65">
              <w:rPr>
                <w:color w:val="000000"/>
              </w:rPr>
              <w:t>SWZ</w:t>
            </w:r>
            <w:bookmarkEnd w:id="94"/>
          </w:p>
        </w:tc>
        <w:tc>
          <w:tcPr>
            <w:tcW w:w="3454" w:type="dxa"/>
            <w:hideMark/>
          </w:tcPr>
          <w:p w14:paraId="3679C342" w14:textId="482F64F0" w:rsidR="008C7CE1" w:rsidRPr="008F0D65" w:rsidRDefault="00B140C7" w:rsidP="00EF2FD7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مملكة </w:t>
            </w:r>
            <w:r w:rsidR="008C7CE1" w:rsidRPr="008F0D65">
              <w:rPr>
                <w:rFonts w:hint="cs"/>
                <w:color w:val="000000"/>
                <w:rtl/>
              </w:rPr>
              <w:t>إسواتيني</w:t>
            </w:r>
          </w:p>
        </w:tc>
        <w:tc>
          <w:tcPr>
            <w:tcW w:w="1701" w:type="dxa"/>
            <w:hideMark/>
          </w:tcPr>
          <w:p w14:paraId="78448F6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100550194</w:t>
            </w:r>
          </w:p>
        </w:tc>
        <w:tc>
          <w:tcPr>
            <w:tcW w:w="2126" w:type="dxa"/>
            <w:hideMark/>
          </w:tcPr>
          <w:p w14:paraId="793EF0E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95" w:name="lt_pId302"/>
            <w:r w:rsidRPr="008F0D65">
              <w:rPr>
                <w:color w:val="000000"/>
              </w:rPr>
              <w:t>SWZ31300</w:t>
            </w:r>
            <w:bookmarkEnd w:id="95"/>
          </w:p>
        </w:tc>
        <w:tc>
          <w:tcPr>
            <w:tcW w:w="1410" w:type="dxa"/>
            <w:hideMark/>
          </w:tcPr>
          <w:p w14:paraId="7EACE9FD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4,8</w:t>
            </w:r>
          </w:p>
        </w:tc>
      </w:tr>
      <w:tr w:rsidR="00C84BE9" w:rsidRPr="008F0D65" w14:paraId="2CEBEDD7" w14:textId="77777777" w:rsidTr="00C84BE9">
        <w:trPr>
          <w:jc w:val="center"/>
        </w:trPr>
        <w:tc>
          <w:tcPr>
            <w:tcW w:w="938" w:type="dxa"/>
            <w:hideMark/>
          </w:tcPr>
          <w:p w14:paraId="0225057D" w14:textId="77A88CF0" w:rsidR="008C7CE1" w:rsidRPr="008F0D65" w:rsidRDefault="008C7CE1" w:rsidP="00EF2FD7">
            <w:pPr>
              <w:spacing w:before="60" w:after="60" w:line="260" w:lineRule="exact"/>
            </w:pPr>
            <w:bookmarkStart w:id="96" w:name="lt_pId304"/>
            <w:r w:rsidRPr="008F0D65">
              <w:rPr>
                <w:color w:val="000000"/>
              </w:rPr>
              <w:t>TCD</w:t>
            </w:r>
            <w:bookmarkEnd w:id="96"/>
          </w:p>
        </w:tc>
        <w:tc>
          <w:tcPr>
            <w:tcW w:w="3454" w:type="dxa"/>
            <w:hideMark/>
          </w:tcPr>
          <w:p w14:paraId="61504F65" w14:textId="1B6F61FB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تشاد</w:t>
            </w:r>
          </w:p>
        </w:tc>
        <w:tc>
          <w:tcPr>
            <w:tcW w:w="1701" w:type="dxa"/>
            <w:hideMark/>
          </w:tcPr>
          <w:p w14:paraId="6102BE5E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100550197</w:t>
            </w:r>
          </w:p>
        </w:tc>
        <w:tc>
          <w:tcPr>
            <w:tcW w:w="2126" w:type="dxa"/>
            <w:hideMark/>
          </w:tcPr>
          <w:p w14:paraId="414E037A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97" w:name="lt_pId307"/>
            <w:r w:rsidRPr="008F0D65">
              <w:rPr>
                <w:color w:val="000000"/>
              </w:rPr>
              <w:t>TCD14300</w:t>
            </w:r>
            <w:bookmarkEnd w:id="97"/>
          </w:p>
        </w:tc>
        <w:tc>
          <w:tcPr>
            <w:tcW w:w="1410" w:type="dxa"/>
            <w:hideMark/>
          </w:tcPr>
          <w:p w14:paraId="68E8254D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17</w:t>
            </w:r>
          </w:p>
        </w:tc>
      </w:tr>
      <w:tr w:rsidR="00C84BE9" w:rsidRPr="008F0D65" w14:paraId="02793E3F" w14:textId="77777777" w:rsidTr="00C84BE9">
        <w:trPr>
          <w:jc w:val="center"/>
        </w:trPr>
        <w:tc>
          <w:tcPr>
            <w:tcW w:w="938" w:type="dxa"/>
            <w:hideMark/>
          </w:tcPr>
          <w:p w14:paraId="72101609" w14:textId="126EA89D" w:rsidR="008C7CE1" w:rsidRPr="008F0D65" w:rsidRDefault="008C7CE1" w:rsidP="00EF2FD7">
            <w:pPr>
              <w:spacing w:before="60" w:after="60" w:line="260" w:lineRule="exact"/>
            </w:pPr>
            <w:bookmarkStart w:id="98" w:name="lt_pId309"/>
            <w:r w:rsidRPr="008F0D65">
              <w:rPr>
                <w:color w:val="000000"/>
              </w:rPr>
              <w:t>TKM</w:t>
            </w:r>
            <w:bookmarkEnd w:id="98"/>
          </w:p>
        </w:tc>
        <w:tc>
          <w:tcPr>
            <w:tcW w:w="3454" w:type="dxa"/>
            <w:hideMark/>
          </w:tcPr>
          <w:p w14:paraId="6E2A5BAA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تركمانستان</w:t>
            </w:r>
          </w:p>
        </w:tc>
        <w:tc>
          <w:tcPr>
            <w:tcW w:w="1701" w:type="dxa"/>
            <w:hideMark/>
          </w:tcPr>
          <w:p w14:paraId="6A0B877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100550201</w:t>
            </w:r>
          </w:p>
        </w:tc>
        <w:tc>
          <w:tcPr>
            <w:tcW w:w="2126" w:type="dxa"/>
            <w:hideMark/>
          </w:tcPr>
          <w:p w14:paraId="575899B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99" w:name="lt_pId312"/>
            <w:r w:rsidRPr="008F0D65">
              <w:rPr>
                <w:color w:val="000000"/>
              </w:rPr>
              <w:t>TKM06800</w:t>
            </w:r>
            <w:bookmarkEnd w:id="99"/>
          </w:p>
        </w:tc>
        <w:tc>
          <w:tcPr>
            <w:tcW w:w="1410" w:type="dxa"/>
            <w:hideMark/>
          </w:tcPr>
          <w:p w14:paraId="7D0D4E1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50</w:t>
            </w:r>
          </w:p>
        </w:tc>
      </w:tr>
      <w:tr w:rsidR="00C84BE9" w:rsidRPr="008F0D65" w14:paraId="200281D6" w14:textId="77777777" w:rsidTr="00C84BE9">
        <w:trPr>
          <w:jc w:val="center"/>
        </w:trPr>
        <w:tc>
          <w:tcPr>
            <w:tcW w:w="938" w:type="dxa"/>
            <w:hideMark/>
          </w:tcPr>
          <w:p w14:paraId="00559670" w14:textId="326BD8EA" w:rsidR="008C7CE1" w:rsidRPr="008F0D65" w:rsidRDefault="008C7CE1" w:rsidP="00EF2FD7">
            <w:pPr>
              <w:spacing w:before="60" w:after="60" w:line="260" w:lineRule="exact"/>
            </w:pPr>
            <w:bookmarkStart w:id="100" w:name="lt_pId314"/>
            <w:r w:rsidRPr="008F0D65">
              <w:rPr>
                <w:color w:val="000000"/>
              </w:rPr>
              <w:t>TUN</w:t>
            </w:r>
            <w:bookmarkEnd w:id="100"/>
          </w:p>
        </w:tc>
        <w:tc>
          <w:tcPr>
            <w:tcW w:w="3454" w:type="dxa"/>
            <w:hideMark/>
          </w:tcPr>
          <w:p w14:paraId="6E78E5DC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تونس</w:t>
            </w:r>
          </w:p>
        </w:tc>
        <w:tc>
          <w:tcPr>
            <w:tcW w:w="1701" w:type="dxa"/>
            <w:hideMark/>
          </w:tcPr>
          <w:p w14:paraId="2F1708FA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100550204</w:t>
            </w:r>
          </w:p>
        </w:tc>
        <w:tc>
          <w:tcPr>
            <w:tcW w:w="2126" w:type="dxa"/>
            <w:hideMark/>
          </w:tcPr>
          <w:p w14:paraId="21C0233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01" w:name="lt_pId317"/>
            <w:r w:rsidRPr="008F0D65">
              <w:rPr>
                <w:color w:val="000000"/>
              </w:rPr>
              <w:t>TUN15000</w:t>
            </w:r>
            <w:bookmarkEnd w:id="101"/>
          </w:p>
        </w:tc>
        <w:tc>
          <w:tcPr>
            <w:tcW w:w="1410" w:type="dxa"/>
            <w:hideMark/>
          </w:tcPr>
          <w:p w14:paraId="6314620D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25,2-</w:t>
            </w:r>
          </w:p>
        </w:tc>
      </w:tr>
      <w:tr w:rsidR="00C84BE9" w:rsidRPr="008F0D65" w14:paraId="49B54488" w14:textId="77777777" w:rsidTr="00C84BE9">
        <w:trPr>
          <w:jc w:val="center"/>
        </w:trPr>
        <w:tc>
          <w:tcPr>
            <w:tcW w:w="938" w:type="dxa"/>
            <w:hideMark/>
          </w:tcPr>
          <w:p w14:paraId="1B3BC4EA" w14:textId="4E6A24F9" w:rsidR="008C7CE1" w:rsidRPr="008F0D65" w:rsidRDefault="008C7CE1" w:rsidP="00EF2FD7">
            <w:pPr>
              <w:spacing w:before="60" w:after="60" w:line="260" w:lineRule="exact"/>
              <w:rPr>
                <w:lang w:val="en-GB"/>
              </w:rPr>
            </w:pPr>
            <w:bookmarkStart w:id="102" w:name="lt_pId319"/>
            <w:r w:rsidRPr="008F0D65">
              <w:rPr>
                <w:color w:val="000000"/>
              </w:rPr>
              <w:t>TUN</w:t>
            </w:r>
            <w:bookmarkEnd w:id="102"/>
          </w:p>
        </w:tc>
        <w:tc>
          <w:tcPr>
            <w:tcW w:w="3454" w:type="dxa"/>
            <w:hideMark/>
          </w:tcPr>
          <w:p w14:paraId="5EFDF423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تونس</w:t>
            </w:r>
          </w:p>
        </w:tc>
        <w:tc>
          <w:tcPr>
            <w:tcW w:w="1701" w:type="dxa"/>
            <w:hideMark/>
          </w:tcPr>
          <w:p w14:paraId="4F8BC638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100550205</w:t>
            </w:r>
          </w:p>
        </w:tc>
        <w:tc>
          <w:tcPr>
            <w:tcW w:w="2126" w:type="dxa"/>
            <w:hideMark/>
          </w:tcPr>
          <w:p w14:paraId="40403493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03" w:name="lt_pId322"/>
            <w:r w:rsidRPr="008F0D65">
              <w:rPr>
                <w:color w:val="000000"/>
              </w:rPr>
              <w:t>TUN27200</w:t>
            </w:r>
            <w:bookmarkEnd w:id="103"/>
          </w:p>
        </w:tc>
        <w:tc>
          <w:tcPr>
            <w:tcW w:w="1410" w:type="dxa"/>
            <w:hideMark/>
          </w:tcPr>
          <w:p w14:paraId="7A2DCA4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25,2-</w:t>
            </w:r>
          </w:p>
        </w:tc>
      </w:tr>
      <w:tr w:rsidR="00C84BE9" w:rsidRPr="008F0D65" w14:paraId="7A10023E" w14:textId="77777777" w:rsidTr="00C84BE9">
        <w:trPr>
          <w:jc w:val="center"/>
        </w:trPr>
        <w:tc>
          <w:tcPr>
            <w:tcW w:w="938" w:type="dxa"/>
            <w:hideMark/>
          </w:tcPr>
          <w:p w14:paraId="4A12E74D" w14:textId="6E4C9658" w:rsidR="008C7CE1" w:rsidRPr="008F0D65" w:rsidRDefault="008C7CE1" w:rsidP="00EF2FD7">
            <w:pPr>
              <w:spacing w:before="60" w:after="60" w:line="260" w:lineRule="exact"/>
            </w:pPr>
            <w:bookmarkStart w:id="104" w:name="lt_pId324"/>
            <w:r w:rsidRPr="008F0D65">
              <w:rPr>
                <w:color w:val="000000"/>
              </w:rPr>
              <w:t>TZA</w:t>
            </w:r>
            <w:bookmarkEnd w:id="104"/>
          </w:p>
        </w:tc>
        <w:tc>
          <w:tcPr>
            <w:tcW w:w="3454" w:type="dxa"/>
            <w:hideMark/>
          </w:tcPr>
          <w:p w14:paraId="52406344" w14:textId="08950EFC" w:rsidR="008C7CE1" w:rsidRPr="008F0D65" w:rsidRDefault="00A40529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</w:t>
            </w:r>
            <w:r>
              <w:rPr>
                <w:rFonts w:hint="cs"/>
                <w:color w:val="000000"/>
                <w:rtl/>
              </w:rPr>
              <w:t xml:space="preserve"> تنزانيا</w:t>
            </w:r>
            <w:r w:rsidRPr="008F0D65">
              <w:rPr>
                <w:rFonts w:hint="cs"/>
                <w:color w:val="000000"/>
                <w:rtl/>
              </w:rPr>
              <w:t xml:space="preserve"> المتحد</w:t>
            </w:r>
            <w:r>
              <w:rPr>
                <w:rFonts w:hint="cs"/>
                <w:color w:val="000000"/>
                <w:rtl/>
              </w:rPr>
              <w:t>ة</w:t>
            </w:r>
          </w:p>
        </w:tc>
        <w:tc>
          <w:tcPr>
            <w:tcW w:w="1701" w:type="dxa"/>
            <w:hideMark/>
          </w:tcPr>
          <w:p w14:paraId="0B2D0FE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100550208</w:t>
            </w:r>
          </w:p>
        </w:tc>
        <w:tc>
          <w:tcPr>
            <w:tcW w:w="2126" w:type="dxa"/>
            <w:hideMark/>
          </w:tcPr>
          <w:p w14:paraId="5AC8EA56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05" w:name="lt_pId327"/>
            <w:r w:rsidRPr="008F0D65">
              <w:rPr>
                <w:color w:val="000000"/>
              </w:rPr>
              <w:t>TZA22500</w:t>
            </w:r>
            <w:bookmarkEnd w:id="105"/>
          </w:p>
        </w:tc>
        <w:tc>
          <w:tcPr>
            <w:tcW w:w="1410" w:type="dxa"/>
            <w:hideMark/>
          </w:tcPr>
          <w:p w14:paraId="68D2CD0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11</w:t>
            </w:r>
          </w:p>
        </w:tc>
      </w:tr>
      <w:tr w:rsidR="00C84BE9" w:rsidRPr="008F0D65" w14:paraId="73B5D031" w14:textId="77777777" w:rsidTr="00C84BE9">
        <w:trPr>
          <w:jc w:val="center"/>
        </w:trPr>
        <w:tc>
          <w:tcPr>
            <w:tcW w:w="938" w:type="dxa"/>
            <w:hideMark/>
          </w:tcPr>
          <w:p w14:paraId="53330506" w14:textId="7C99BD1D" w:rsidR="008C7CE1" w:rsidRPr="008F0D65" w:rsidRDefault="008C7CE1" w:rsidP="00EF2FD7">
            <w:pPr>
              <w:spacing w:before="60" w:after="60" w:line="260" w:lineRule="exact"/>
            </w:pPr>
            <w:bookmarkStart w:id="106" w:name="lt_pId329"/>
            <w:r w:rsidRPr="008F0D65">
              <w:rPr>
                <w:color w:val="000000"/>
              </w:rPr>
              <w:t>UGA</w:t>
            </w:r>
            <w:bookmarkEnd w:id="106"/>
          </w:p>
        </w:tc>
        <w:tc>
          <w:tcPr>
            <w:tcW w:w="3454" w:type="dxa"/>
            <w:hideMark/>
          </w:tcPr>
          <w:p w14:paraId="6754A4CC" w14:textId="121AE4E6" w:rsidR="008C7CE1" w:rsidRPr="008F0D65" w:rsidRDefault="009075B0" w:rsidP="00EF2FD7">
            <w:pPr>
              <w:spacing w:before="60" w:after="60" w:line="260" w:lineRule="exact"/>
            </w:pPr>
            <w:r>
              <w:rPr>
                <w:rFonts w:hint="cs"/>
                <w:rtl/>
              </w:rPr>
              <w:t xml:space="preserve">جمهورية </w:t>
            </w:r>
            <w:r w:rsidR="008C7CE1" w:rsidRPr="008F0D65">
              <w:rPr>
                <w:rFonts w:hint="cs"/>
                <w:rtl/>
              </w:rPr>
              <w:t>أوغندا</w:t>
            </w:r>
          </w:p>
        </w:tc>
        <w:tc>
          <w:tcPr>
            <w:tcW w:w="1701" w:type="dxa"/>
            <w:hideMark/>
          </w:tcPr>
          <w:p w14:paraId="35431C59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100550210</w:t>
            </w:r>
          </w:p>
        </w:tc>
        <w:tc>
          <w:tcPr>
            <w:tcW w:w="2126" w:type="dxa"/>
            <w:hideMark/>
          </w:tcPr>
          <w:p w14:paraId="6AA34DEF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07" w:name="lt_pId332"/>
            <w:r w:rsidRPr="008F0D65">
              <w:rPr>
                <w:color w:val="000000"/>
              </w:rPr>
              <w:t>UGA05100</w:t>
            </w:r>
            <w:bookmarkEnd w:id="107"/>
          </w:p>
        </w:tc>
        <w:tc>
          <w:tcPr>
            <w:tcW w:w="1410" w:type="dxa"/>
            <w:hideMark/>
          </w:tcPr>
          <w:p w14:paraId="15F1AE3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17</w:t>
            </w:r>
          </w:p>
        </w:tc>
      </w:tr>
      <w:tr w:rsidR="00C84BE9" w:rsidRPr="008F0D65" w14:paraId="2C27FD40" w14:textId="77777777" w:rsidTr="00C84BE9">
        <w:trPr>
          <w:jc w:val="center"/>
        </w:trPr>
        <w:tc>
          <w:tcPr>
            <w:tcW w:w="938" w:type="dxa"/>
            <w:hideMark/>
          </w:tcPr>
          <w:p w14:paraId="2100E1F0" w14:textId="22A8DFE1" w:rsidR="008C7CE1" w:rsidRPr="008F0D65" w:rsidRDefault="008C7CE1" w:rsidP="00EF2FD7">
            <w:pPr>
              <w:spacing w:before="60" w:after="60" w:line="260" w:lineRule="exact"/>
            </w:pPr>
            <w:bookmarkStart w:id="108" w:name="lt_pId334"/>
            <w:r w:rsidRPr="008F0D65">
              <w:rPr>
                <w:color w:val="000000"/>
              </w:rPr>
              <w:t>YEM</w:t>
            </w:r>
            <w:bookmarkEnd w:id="108"/>
          </w:p>
        </w:tc>
        <w:tc>
          <w:tcPr>
            <w:tcW w:w="3454" w:type="dxa"/>
            <w:hideMark/>
          </w:tcPr>
          <w:p w14:paraId="39E86AA9" w14:textId="77777777" w:rsidR="008C7CE1" w:rsidRPr="00A46C39" w:rsidRDefault="008C7CE1" w:rsidP="00EF2FD7">
            <w:pPr>
              <w:spacing w:before="60" w:after="60" w:line="260" w:lineRule="exact"/>
              <w:rPr>
                <w:lang w:val="en-US"/>
              </w:rPr>
            </w:pPr>
            <w:r w:rsidRPr="008F0D65">
              <w:rPr>
                <w:rFonts w:hint="cs"/>
                <w:color w:val="000000"/>
                <w:rtl/>
              </w:rPr>
              <w:t>جمهورية اليمن</w:t>
            </w:r>
          </w:p>
        </w:tc>
        <w:tc>
          <w:tcPr>
            <w:tcW w:w="1701" w:type="dxa"/>
            <w:hideMark/>
          </w:tcPr>
          <w:p w14:paraId="2450B14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100550220</w:t>
            </w:r>
          </w:p>
        </w:tc>
        <w:tc>
          <w:tcPr>
            <w:tcW w:w="2126" w:type="dxa"/>
            <w:hideMark/>
          </w:tcPr>
          <w:p w14:paraId="46ACFEFA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09" w:name="lt_pId337"/>
            <w:r w:rsidRPr="008F0D65">
              <w:rPr>
                <w:color w:val="000000"/>
              </w:rPr>
              <w:t>YEM__100</w:t>
            </w:r>
            <w:bookmarkEnd w:id="109"/>
          </w:p>
        </w:tc>
        <w:tc>
          <w:tcPr>
            <w:tcW w:w="1410" w:type="dxa"/>
            <w:hideMark/>
          </w:tcPr>
          <w:p w14:paraId="75BE9A07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11</w:t>
            </w:r>
          </w:p>
        </w:tc>
      </w:tr>
      <w:tr w:rsidR="00C84BE9" w:rsidRPr="008F0D65" w14:paraId="32B858B7" w14:textId="77777777" w:rsidTr="00C84BE9">
        <w:trPr>
          <w:jc w:val="center"/>
        </w:trPr>
        <w:tc>
          <w:tcPr>
            <w:tcW w:w="938" w:type="dxa"/>
            <w:hideMark/>
          </w:tcPr>
          <w:p w14:paraId="152B39B9" w14:textId="13BF1787" w:rsidR="008C7CE1" w:rsidRPr="008F0D65" w:rsidRDefault="008C7CE1" w:rsidP="00EF2FD7">
            <w:pPr>
              <w:spacing w:before="60" w:after="60" w:line="260" w:lineRule="exact"/>
            </w:pPr>
            <w:bookmarkStart w:id="110" w:name="lt_pId339"/>
            <w:r w:rsidRPr="008F0D65">
              <w:rPr>
                <w:color w:val="000000"/>
              </w:rPr>
              <w:t>ZMB</w:t>
            </w:r>
            <w:bookmarkEnd w:id="110"/>
          </w:p>
        </w:tc>
        <w:tc>
          <w:tcPr>
            <w:tcW w:w="3454" w:type="dxa"/>
            <w:hideMark/>
          </w:tcPr>
          <w:p w14:paraId="36522DE6" w14:textId="77777777" w:rsidR="008C7CE1" w:rsidRPr="008F0D65" w:rsidRDefault="008C7CE1" w:rsidP="00EF2FD7">
            <w:pPr>
              <w:spacing w:before="60" w:after="60" w:line="260" w:lineRule="exact"/>
            </w:pPr>
            <w:r w:rsidRPr="008F0D65">
              <w:rPr>
                <w:rFonts w:hint="cs"/>
                <w:color w:val="000000"/>
                <w:rtl/>
              </w:rPr>
              <w:t>جمهورية زامبيا</w:t>
            </w:r>
          </w:p>
        </w:tc>
        <w:tc>
          <w:tcPr>
            <w:tcW w:w="1701" w:type="dxa"/>
            <w:hideMark/>
          </w:tcPr>
          <w:p w14:paraId="09B7932B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100550222</w:t>
            </w:r>
          </w:p>
        </w:tc>
        <w:tc>
          <w:tcPr>
            <w:tcW w:w="2126" w:type="dxa"/>
            <w:hideMark/>
          </w:tcPr>
          <w:p w14:paraId="62959E74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11" w:name="lt_pId342"/>
            <w:r w:rsidRPr="008F0D65">
              <w:rPr>
                <w:color w:val="000000"/>
              </w:rPr>
              <w:t>ZMB31400</w:t>
            </w:r>
            <w:bookmarkEnd w:id="111"/>
          </w:p>
        </w:tc>
        <w:tc>
          <w:tcPr>
            <w:tcW w:w="1410" w:type="dxa"/>
            <w:hideMark/>
          </w:tcPr>
          <w:p w14:paraId="20ECAD12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0,8-</w:t>
            </w:r>
          </w:p>
        </w:tc>
      </w:tr>
      <w:tr w:rsidR="00C84BE9" w:rsidRPr="008F0D65" w14:paraId="28E5E49E" w14:textId="77777777" w:rsidTr="00C84BE9">
        <w:trPr>
          <w:jc w:val="center"/>
        </w:trPr>
        <w:tc>
          <w:tcPr>
            <w:tcW w:w="938" w:type="dxa"/>
            <w:hideMark/>
          </w:tcPr>
          <w:p w14:paraId="653041C4" w14:textId="74F88CC4" w:rsidR="008C7CE1" w:rsidRPr="008F0D65" w:rsidRDefault="008C7CE1" w:rsidP="00EF2FD7">
            <w:pPr>
              <w:spacing w:before="60" w:after="60" w:line="260" w:lineRule="exact"/>
            </w:pPr>
            <w:bookmarkStart w:id="112" w:name="lt_pId344"/>
            <w:r w:rsidRPr="008F0D65">
              <w:rPr>
                <w:color w:val="000000"/>
              </w:rPr>
              <w:t>ZWE</w:t>
            </w:r>
            <w:bookmarkEnd w:id="112"/>
          </w:p>
        </w:tc>
        <w:tc>
          <w:tcPr>
            <w:tcW w:w="3454" w:type="dxa"/>
            <w:hideMark/>
          </w:tcPr>
          <w:p w14:paraId="0757DB84" w14:textId="17199800" w:rsidR="008C7CE1" w:rsidRPr="008F0D65" w:rsidRDefault="009075B0" w:rsidP="00EF2FD7">
            <w:pPr>
              <w:spacing w:before="60" w:after="60" w:line="260" w:lineRule="exact"/>
            </w:pPr>
            <w:r>
              <w:rPr>
                <w:rFonts w:hint="cs"/>
                <w:color w:val="000000"/>
                <w:rtl/>
              </w:rPr>
              <w:t xml:space="preserve">جمهورية </w:t>
            </w:r>
            <w:r w:rsidR="008C7CE1" w:rsidRPr="008F0D65">
              <w:rPr>
                <w:rFonts w:hint="cs"/>
                <w:color w:val="000000"/>
                <w:rtl/>
              </w:rPr>
              <w:t>زمبابوي</w:t>
            </w:r>
          </w:p>
        </w:tc>
        <w:tc>
          <w:tcPr>
            <w:tcW w:w="1701" w:type="dxa"/>
            <w:hideMark/>
          </w:tcPr>
          <w:p w14:paraId="508D0C3A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100550223</w:t>
            </w:r>
          </w:p>
        </w:tc>
        <w:tc>
          <w:tcPr>
            <w:tcW w:w="2126" w:type="dxa"/>
            <w:hideMark/>
          </w:tcPr>
          <w:p w14:paraId="4E1AEC87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bookmarkStart w:id="113" w:name="lt_pId347"/>
            <w:r w:rsidRPr="008F0D65">
              <w:rPr>
                <w:color w:val="000000"/>
              </w:rPr>
              <w:t>ZWE13500</w:t>
            </w:r>
            <w:bookmarkEnd w:id="113"/>
          </w:p>
        </w:tc>
        <w:tc>
          <w:tcPr>
            <w:tcW w:w="1410" w:type="dxa"/>
            <w:hideMark/>
          </w:tcPr>
          <w:p w14:paraId="79F0E09D" w14:textId="77777777" w:rsidR="008C7CE1" w:rsidRPr="008F0D65" w:rsidRDefault="008C7CE1" w:rsidP="00EF2FD7">
            <w:pPr>
              <w:spacing w:before="60" w:after="60" w:line="260" w:lineRule="exact"/>
              <w:jc w:val="center"/>
            </w:pPr>
            <w:r w:rsidRPr="008F0D65">
              <w:rPr>
                <w:color w:val="000000"/>
              </w:rPr>
              <w:t>0,8-</w:t>
            </w:r>
          </w:p>
        </w:tc>
      </w:tr>
      <w:tr w:rsidR="00C84BE9" w:rsidRPr="008F0D65" w14:paraId="6102E7CB" w14:textId="77777777" w:rsidTr="00C84BE9">
        <w:trPr>
          <w:jc w:val="center"/>
        </w:trPr>
        <w:tc>
          <w:tcPr>
            <w:tcW w:w="938" w:type="dxa"/>
          </w:tcPr>
          <w:p w14:paraId="1680455C" w14:textId="59980456" w:rsidR="008C7CE1" w:rsidRPr="008F0D65" w:rsidRDefault="008C7CE1" w:rsidP="00EF2FD7">
            <w:pPr>
              <w:spacing w:before="60" w:after="60" w:line="260" w:lineRule="exact"/>
              <w:rPr>
                <w:color w:val="000000"/>
                <w:rtl/>
              </w:rPr>
            </w:pPr>
            <w:bookmarkStart w:id="114" w:name="lt_pId349"/>
            <w:r w:rsidRPr="003740CA">
              <w:rPr>
                <w:rStyle w:val="FootnoteReference"/>
                <w:rFonts w:eastAsiaTheme="minorEastAsia"/>
                <w:lang w:val="en-US"/>
              </w:rPr>
              <w:t xml:space="preserve"> </w:t>
            </w:r>
            <w:r w:rsidRPr="003740CA">
              <w:rPr>
                <w:rStyle w:val="FootnoteReference"/>
                <w:rFonts w:eastAsiaTheme="minorEastAsia"/>
                <w:lang w:val="en-US"/>
              </w:rPr>
              <w:footnoteReference w:id="1"/>
            </w:r>
            <w:bookmarkEnd w:id="114"/>
            <w:r w:rsidRPr="008F0D65">
              <w:rPr>
                <w:color w:val="000000"/>
              </w:rPr>
              <w:t>SSD</w:t>
            </w:r>
          </w:p>
        </w:tc>
        <w:tc>
          <w:tcPr>
            <w:tcW w:w="3454" w:type="dxa"/>
          </w:tcPr>
          <w:p w14:paraId="51F1AA98" w14:textId="377988EB" w:rsidR="008C7CE1" w:rsidRPr="008F0D65" w:rsidRDefault="008C7CE1" w:rsidP="00EF2FD7">
            <w:pPr>
              <w:spacing w:before="60" w:after="60" w:line="260" w:lineRule="exact"/>
              <w:rPr>
                <w:color w:val="000000"/>
              </w:rPr>
            </w:pPr>
            <w:r w:rsidRPr="008F0D65">
              <w:rPr>
                <w:rFonts w:hint="cs"/>
                <w:color w:val="000000"/>
                <w:rtl/>
              </w:rPr>
              <w:t>جنوب السودان</w:t>
            </w:r>
          </w:p>
        </w:tc>
        <w:tc>
          <w:tcPr>
            <w:tcW w:w="1701" w:type="dxa"/>
          </w:tcPr>
          <w:p w14:paraId="3F2A70B2" w14:textId="77777777" w:rsidR="008C7CE1" w:rsidRPr="008F0D65" w:rsidRDefault="008C7CE1" w:rsidP="00EF2FD7">
            <w:pPr>
              <w:spacing w:before="60" w:after="60" w:line="260" w:lineRule="exact"/>
              <w:jc w:val="center"/>
              <w:rPr>
                <w:color w:val="000000"/>
              </w:rPr>
            </w:pPr>
            <w:r w:rsidRPr="008F0D65">
              <w:rPr>
                <w:color w:val="000000"/>
              </w:rPr>
              <w:t>--</w:t>
            </w:r>
          </w:p>
        </w:tc>
        <w:tc>
          <w:tcPr>
            <w:tcW w:w="2126" w:type="dxa"/>
          </w:tcPr>
          <w:p w14:paraId="5A323095" w14:textId="77777777" w:rsidR="008C7CE1" w:rsidRPr="006428E1" w:rsidRDefault="008C7CE1" w:rsidP="00EF2FD7">
            <w:pPr>
              <w:spacing w:before="60" w:after="60" w:line="260" w:lineRule="exact"/>
              <w:jc w:val="center"/>
              <w:rPr>
                <w:color w:val="000000"/>
                <w:lang w:val="en-GB"/>
              </w:rPr>
            </w:pPr>
            <w:r w:rsidRPr="008F0D65">
              <w:rPr>
                <w:color w:val="000000"/>
              </w:rPr>
              <w:t>--</w:t>
            </w:r>
          </w:p>
        </w:tc>
        <w:tc>
          <w:tcPr>
            <w:tcW w:w="1410" w:type="dxa"/>
          </w:tcPr>
          <w:p w14:paraId="527EAEC0" w14:textId="77777777" w:rsidR="008C7CE1" w:rsidRPr="008F0D65" w:rsidRDefault="008C7CE1" w:rsidP="00EF2FD7">
            <w:pPr>
              <w:spacing w:before="60" w:after="60" w:line="260" w:lineRule="exact"/>
              <w:jc w:val="center"/>
              <w:rPr>
                <w:color w:val="000000"/>
              </w:rPr>
            </w:pPr>
            <w:r w:rsidRPr="008F0D65">
              <w:rPr>
                <w:color w:val="000000"/>
              </w:rPr>
              <w:t>--</w:t>
            </w:r>
          </w:p>
        </w:tc>
      </w:tr>
    </w:tbl>
    <w:p w14:paraId="61B7DBAD" w14:textId="32FE80D3" w:rsidR="003B5733" w:rsidRDefault="008C7CE1" w:rsidP="00EF2FD7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9FD1" w14:textId="77777777" w:rsidR="00ED4F52" w:rsidRDefault="00ED4F52" w:rsidP="006C3242">
      <w:pPr>
        <w:spacing w:before="0" w:line="240" w:lineRule="auto"/>
      </w:pPr>
      <w:r>
        <w:separator/>
      </w:r>
    </w:p>
  </w:endnote>
  <w:endnote w:type="continuationSeparator" w:id="0">
    <w:p w14:paraId="557A70F6" w14:textId="77777777" w:rsidR="00ED4F52" w:rsidRDefault="00ED4F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3A8F" w14:textId="77777777" w:rsidR="00E27CDE" w:rsidRDefault="00E27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026A" w14:textId="77777777" w:rsidR="00E27CDE" w:rsidRDefault="00E27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D31B" w14:textId="77777777" w:rsidR="00ED4F52" w:rsidRPr="00FC09E8" w:rsidRDefault="00ED4F52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E0FC3" w14:textId="77777777" w:rsidR="00ED4F52" w:rsidRDefault="00ED4F52" w:rsidP="006C3242">
      <w:pPr>
        <w:spacing w:before="0" w:line="240" w:lineRule="auto"/>
      </w:pPr>
      <w:r>
        <w:separator/>
      </w:r>
    </w:p>
  </w:footnote>
  <w:footnote w:type="continuationSeparator" w:id="0">
    <w:p w14:paraId="65C61F02" w14:textId="77777777" w:rsidR="00ED4F52" w:rsidRDefault="00ED4F52" w:rsidP="006C3242">
      <w:pPr>
        <w:spacing w:before="0" w:line="240" w:lineRule="auto"/>
      </w:pPr>
      <w:r>
        <w:continuationSeparator/>
      </w:r>
    </w:p>
  </w:footnote>
  <w:footnote w:id="1">
    <w:p w14:paraId="143E3EDE" w14:textId="24319340" w:rsidR="008C7CE1" w:rsidRPr="00431743" w:rsidRDefault="008C7CE1" w:rsidP="003740CA">
      <w:pPr>
        <w:pStyle w:val="FootnoteText"/>
        <w:tabs>
          <w:tab w:val="left" w:pos="720"/>
          <w:tab w:val="left" w:pos="1359"/>
        </w:tabs>
        <w:rPr>
          <w:lang w:val="en-GB" w:bidi="ar-EG"/>
        </w:rPr>
      </w:pPr>
      <w:r>
        <w:rPr>
          <w:rStyle w:val="FootnoteReference"/>
        </w:rPr>
        <w:footnoteRef/>
      </w:r>
      <w:r w:rsidR="003740CA">
        <w:rPr>
          <w:rtl/>
          <w:lang w:bidi="ar-EG"/>
        </w:rPr>
        <w:tab/>
      </w:r>
      <w:r w:rsidR="00431743">
        <w:rPr>
          <w:rFonts w:hint="cs"/>
          <w:rtl/>
          <w:lang w:bidi="ar-EG"/>
        </w:rPr>
        <w:t>لتطبيق الإجراء الخاص، لا توجد حاجة إلى الإشارة إلى اسم تخصيصات الخطة.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738F" w14:textId="77777777" w:rsidR="00E27CDE" w:rsidRDefault="00E27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959C" w14:textId="77777777" w:rsidR="00ED4F52" w:rsidRPr="00E27CDE" w:rsidRDefault="00ED4F52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E27CD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Pr="00E27CDE">
          <w:rPr>
            <w:rFonts w:cs="Calibri"/>
            <w:sz w:val="18"/>
            <w:szCs w:val="18"/>
          </w:rPr>
          <w:fldChar w:fldCharType="begin"/>
        </w:r>
        <w:r w:rsidRPr="00E27CDE">
          <w:rPr>
            <w:rFonts w:cs="Calibri"/>
            <w:sz w:val="18"/>
            <w:szCs w:val="18"/>
          </w:rPr>
          <w:instrText xml:space="preserve"> PAGE   \* MERGEFORMAT </w:instrText>
        </w:r>
        <w:r w:rsidRPr="00E27CDE">
          <w:rPr>
            <w:rFonts w:cs="Calibri"/>
            <w:sz w:val="18"/>
            <w:szCs w:val="18"/>
          </w:rPr>
          <w:fldChar w:fldCharType="separate"/>
        </w:r>
        <w:r w:rsidR="00E27CDE">
          <w:rPr>
            <w:rFonts w:cs="Calibri"/>
            <w:noProof/>
            <w:sz w:val="18"/>
            <w:szCs w:val="18"/>
          </w:rPr>
          <w:t>4</w:t>
        </w:r>
        <w:r w:rsidRPr="00E27CDE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E27CDE">
      <w:rPr>
        <w:rFonts w:cs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F960" w14:textId="013F59E4" w:rsidR="00ED4F52" w:rsidRDefault="00ED4F52" w:rsidP="00FC09E8">
    <w:pPr>
      <w:pStyle w:val="Header"/>
      <w:jc w:val="center"/>
    </w:pPr>
    <w:r>
      <w:rPr>
        <w:noProof/>
        <w:lang w:val="en-GB"/>
      </w:rPr>
      <w:drawing>
        <wp:inline distT="0" distB="0" distL="0" distR="0" wp14:anchorId="7668339A" wp14:editId="1690887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73"/>
    <w:rsid w:val="0006468A"/>
    <w:rsid w:val="00090574"/>
    <w:rsid w:val="000C1C0E"/>
    <w:rsid w:val="000C548A"/>
    <w:rsid w:val="000F7BBE"/>
    <w:rsid w:val="00150DB9"/>
    <w:rsid w:val="00163043"/>
    <w:rsid w:val="001C0169"/>
    <w:rsid w:val="001C1811"/>
    <w:rsid w:val="001D1D50"/>
    <w:rsid w:val="001D6745"/>
    <w:rsid w:val="001E446E"/>
    <w:rsid w:val="002109E7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2C29"/>
    <w:rsid w:val="00334924"/>
    <w:rsid w:val="003409BC"/>
    <w:rsid w:val="00357185"/>
    <w:rsid w:val="003740CA"/>
    <w:rsid w:val="00383829"/>
    <w:rsid w:val="003B5733"/>
    <w:rsid w:val="003D6C82"/>
    <w:rsid w:val="003F4B29"/>
    <w:rsid w:val="0042686F"/>
    <w:rsid w:val="00431743"/>
    <w:rsid w:val="004317D8"/>
    <w:rsid w:val="00434183"/>
    <w:rsid w:val="00443869"/>
    <w:rsid w:val="004445C3"/>
    <w:rsid w:val="00447F32"/>
    <w:rsid w:val="004815BD"/>
    <w:rsid w:val="004E11DC"/>
    <w:rsid w:val="00505202"/>
    <w:rsid w:val="00525DDD"/>
    <w:rsid w:val="00535B21"/>
    <w:rsid w:val="005409AC"/>
    <w:rsid w:val="00546495"/>
    <w:rsid w:val="0055516A"/>
    <w:rsid w:val="0058491B"/>
    <w:rsid w:val="00592EA5"/>
    <w:rsid w:val="005954A7"/>
    <w:rsid w:val="005A3170"/>
    <w:rsid w:val="005C1455"/>
    <w:rsid w:val="006428E1"/>
    <w:rsid w:val="00677396"/>
    <w:rsid w:val="00680846"/>
    <w:rsid w:val="0069200F"/>
    <w:rsid w:val="006A65CB"/>
    <w:rsid w:val="006B212B"/>
    <w:rsid w:val="006C3242"/>
    <w:rsid w:val="006C7CC0"/>
    <w:rsid w:val="006E5F73"/>
    <w:rsid w:val="006F63F7"/>
    <w:rsid w:val="007025C7"/>
    <w:rsid w:val="00706D7A"/>
    <w:rsid w:val="00722F0D"/>
    <w:rsid w:val="0073445A"/>
    <w:rsid w:val="0074420E"/>
    <w:rsid w:val="00783E26"/>
    <w:rsid w:val="007925F9"/>
    <w:rsid w:val="007C19B1"/>
    <w:rsid w:val="007C3297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10F1"/>
    <w:rsid w:val="00896470"/>
    <w:rsid w:val="008A7F84"/>
    <w:rsid w:val="008B5766"/>
    <w:rsid w:val="008C7CE1"/>
    <w:rsid w:val="009033D9"/>
    <w:rsid w:val="009075B0"/>
    <w:rsid w:val="0091702E"/>
    <w:rsid w:val="00923B0C"/>
    <w:rsid w:val="0094021C"/>
    <w:rsid w:val="00952F86"/>
    <w:rsid w:val="009573B1"/>
    <w:rsid w:val="009726CD"/>
    <w:rsid w:val="00982B28"/>
    <w:rsid w:val="009C12D2"/>
    <w:rsid w:val="009D313F"/>
    <w:rsid w:val="00A40529"/>
    <w:rsid w:val="00A47A5A"/>
    <w:rsid w:val="00A6683B"/>
    <w:rsid w:val="00A97F94"/>
    <w:rsid w:val="00AA7EA2"/>
    <w:rsid w:val="00AA7F9C"/>
    <w:rsid w:val="00AF513E"/>
    <w:rsid w:val="00B03099"/>
    <w:rsid w:val="00B05BC8"/>
    <w:rsid w:val="00B140C7"/>
    <w:rsid w:val="00B46F8C"/>
    <w:rsid w:val="00B64B47"/>
    <w:rsid w:val="00B7069E"/>
    <w:rsid w:val="00B879B2"/>
    <w:rsid w:val="00B92A0D"/>
    <w:rsid w:val="00C002DE"/>
    <w:rsid w:val="00C459FF"/>
    <w:rsid w:val="00C53BF8"/>
    <w:rsid w:val="00C66157"/>
    <w:rsid w:val="00C674FE"/>
    <w:rsid w:val="00C67501"/>
    <w:rsid w:val="00C75633"/>
    <w:rsid w:val="00C84BE9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E1072"/>
    <w:rsid w:val="00DF16DC"/>
    <w:rsid w:val="00E27CDE"/>
    <w:rsid w:val="00E4346B"/>
    <w:rsid w:val="00E45211"/>
    <w:rsid w:val="00E473C5"/>
    <w:rsid w:val="00E92863"/>
    <w:rsid w:val="00EB796D"/>
    <w:rsid w:val="00ED4F52"/>
    <w:rsid w:val="00EE038E"/>
    <w:rsid w:val="00EE68F8"/>
    <w:rsid w:val="00EF2FD7"/>
    <w:rsid w:val="00F058DC"/>
    <w:rsid w:val="00F16820"/>
    <w:rsid w:val="00F16CDC"/>
    <w:rsid w:val="00F24FC4"/>
    <w:rsid w:val="00F2676C"/>
    <w:rsid w:val="00F3214C"/>
    <w:rsid w:val="00F84366"/>
    <w:rsid w:val="00F85089"/>
    <w:rsid w:val="00F974C5"/>
    <w:rsid w:val="00FA6F46"/>
    <w:rsid w:val="00FB3D6A"/>
    <w:rsid w:val="00FC09E8"/>
    <w:rsid w:val="00FE2B0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8D628A"/>
  <w15:chartTrackingRefBased/>
  <w15:docId w15:val="{D7D4A87C-70E0-4D4A-8005-86E03B91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nhideWhenUsed/>
    <w:qFormat/>
    <w:rsid w:val="003740CA"/>
    <w:pPr>
      <w:tabs>
        <w:tab w:val="clear" w:pos="794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3740CA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740CA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0">
    <w:name w:val="Annex_No"/>
    <w:basedOn w:val="Normal"/>
    <w:qFormat/>
    <w:rsid w:val="006428E1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6428E1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6428E1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6428E1"/>
    <w:pPr>
      <w:spacing w:after="0" w:line="240" w:lineRule="auto"/>
    </w:pPr>
    <w:rPr>
      <w:rFonts w:ascii="Calibri" w:eastAsia="SimSun" w:hAnsi="Calibri" w:cs="Calibri"/>
      <w:sz w:val="20"/>
      <w:szCs w:val="20"/>
      <w:lang w:val="fr-C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428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F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5C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568/en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/plans/Pages/WRC-19_AI14_Resource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30_assistance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0-CR-CIR-043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e-submission/Pages/default.aspx" TargetMode="External"/><Relationship Id="rId14" Type="http://schemas.openxmlformats.org/officeDocument/2006/relationships/hyperlink" Target="https://www.itu.int/en/ITU-R/space/plans/Pages/WRC-19_AI14_Resources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042F-68F6-4907-A51E-D49D57C4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Panoussopoulos, Sonia</cp:lastModifiedBy>
  <cp:revision>5</cp:revision>
  <cp:lastPrinted>2020-02-18T05:59:00Z</cp:lastPrinted>
  <dcterms:created xsi:type="dcterms:W3CDTF">2020-02-18T05:53:00Z</dcterms:created>
  <dcterms:modified xsi:type="dcterms:W3CDTF">2020-02-21T08:06:00Z</dcterms:modified>
</cp:coreProperties>
</file>