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F42671" w14:paraId="5FF12112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AA49644" w14:textId="77777777" w:rsidR="00E53DCE" w:rsidRPr="00F42671" w:rsidRDefault="00E53DCE" w:rsidP="009731A6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F42671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77258CA9" w14:textId="77777777" w:rsidR="00E53DCE" w:rsidRPr="00F42671" w:rsidRDefault="00E53DCE" w:rsidP="009731A6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14:paraId="7692270D" w14:textId="77777777" w:rsidR="00E53DCE" w:rsidRPr="00F42671" w:rsidRDefault="00E53DCE" w:rsidP="009731A6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F42671" w14:paraId="7D07BDE2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08E996A" w14:textId="0103F73F" w:rsidR="00E53DCE" w:rsidRPr="00F42671" w:rsidRDefault="00AA781A" w:rsidP="009731A6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F42671">
              <w:rPr>
                <w:szCs w:val="24"/>
                <w:lang w:val="fr-FR"/>
              </w:rPr>
              <w:t>Lettre circulaire</w:t>
            </w:r>
          </w:p>
          <w:p w14:paraId="39A0443C" w14:textId="546ADD9B" w:rsidR="00E53DCE" w:rsidRPr="00F42671" w:rsidRDefault="00AA781A" w:rsidP="009731A6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F42671">
              <w:rPr>
                <w:b/>
                <w:bCs/>
                <w:szCs w:val="24"/>
                <w:lang w:val="fr-FR"/>
              </w:rPr>
              <w:t>CR</w:t>
            </w:r>
            <w:r w:rsidR="0011643B" w:rsidRPr="00F42671">
              <w:rPr>
                <w:b/>
                <w:bCs/>
                <w:szCs w:val="24"/>
                <w:lang w:val="fr-FR"/>
              </w:rPr>
              <w:t>/450</w:t>
            </w:r>
          </w:p>
        </w:tc>
        <w:tc>
          <w:tcPr>
            <w:tcW w:w="2835" w:type="dxa"/>
            <w:shd w:val="clear" w:color="auto" w:fill="auto"/>
          </w:tcPr>
          <w:p w14:paraId="54668BA3" w14:textId="2838E275" w:rsidR="00E53DCE" w:rsidRPr="00F42671" w:rsidRDefault="00AA781A" w:rsidP="009731A6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F42671">
              <w:rPr>
                <w:szCs w:val="24"/>
                <w:lang w:val="fr-FR"/>
              </w:rPr>
              <w:t xml:space="preserve">Le </w:t>
            </w:r>
            <w:r w:rsidR="0011643B" w:rsidRPr="00F42671">
              <w:rPr>
                <w:rFonts w:cs="Arial"/>
                <w:szCs w:val="24"/>
                <w:lang w:val="fr-FR"/>
              </w:rPr>
              <w:t>2</w:t>
            </w:r>
            <w:r w:rsidR="009C029F" w:rsidRPr="00F42671">
              <w:rPr>
                <w:rFonts w:cs="Arial"/>
                <w:szCs w:val="24"/>
                <w:lang w:val="fr-FR"/>
              </w:rPr>
              <w:t>5</w:t>
            </w:r>
            <w:r w:rsidR="0011643B" w:rsidRPr="00F42671">
              <w:rPr>
                <w:rFonts w:cs="Arial"/>
                <w:szCs w:val="24"/>
                <w:lang w:val="fr-FR"/>
              </w:rPr>
              <w:t xml:space="preserve"> octobre 2019</w:t>
            </w:r>
          </w:p>
        </w:tc>
      </w:tr>
      <w:tr w:rsidR="00E53DCE" w:rsidRPr="00F42671" w14:paraId="549E4DDC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D0C86DB" w14:textId="77777777" w:rsidR="00E53DCE" w:rsidRPr="00F42671" w:rsidRDefault="00E53DCE" w:rsidP="009731A6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F42671" w14:paraId="08E758CD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81DC3A4" w14:textId="77777777" w:rsidR="00E53DCE" w:rsidRPr="00F42671" w:rsidRDefault="00E53DCE" w:rsidP="009731A6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6D3945" w14:paraId="196B60D8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E91C625" w14:textId="20B0127E" w:rsidR="00E53DCE" w:rsidRPr="00F42671" w:rsidRDefault="00EE1A57" w:rsidP="009731A6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F42671">
              <w:rPr>
                <w:b/>
                <w:bCs/>
                <w:szCs w:val="24"/>
                <w:lang w:val="fr-FR"/>
              </w:rPr>
              <w:t xml:space="preserve">Aux </w:t>
            </w:r>
            <w:r w:rsidR="00120CEB" w:rsidRPr="00F42671">
              <w:rPr>
                <w:b/>
                <w:bCs/>
                <w:szCs w:val="24"/>
                <w:lang w:val="fr-FR"/>
              </w:rPr>
              <w:t>a</w:t>
            </w:r>
            <w:r w:rsidRPr="00F42671">
              <w:rPr>
                <w:b/>
                <w:bCs/>
                <w:szCs w:val="24"/>
                <w:lang w:val="fr-FR"/>
              </w:rPr>
              <w:t xml:space="preserve">dministrations des </w:t>
            </w:r>
            <w:r w:rsidR="0011643B" w:rsidRPr="00F42671">
              <w:rPr>
                <w:b/>
                <w:bCs/>
                <w:szCs w:val="24"/>
                <w:lang w:val="fr-FR"/>
              </w:rPr>
              <w:t>États</w:t>
            </w:r>
            <w:r w:rsidRPr="00F42671">
              <w:rPr>
                <w:b/>
                <w:bCs/>
                <w:szCs w:val="24"/>
                <w:lang w:val="fr-FR"/>
              </w:rPr>
              <w:t xml:space="preserve"> Membres de l</w:t>
            </w:r>
            <w:r w:rsidR="009731A6" w:rsidRPr="00F42671">
              <w:rPr>
                <w:b/>
                <w:bCs/>
                <w:szCs w:val="24"/>
                <w:lang w:val="fr-FR"/>
              </w:rPr>
              <w:t>'</w:t>
            </w:r>
            <w:r w:rsidRPr="00F42671">
              <w:rPr>
                <w:b/>
                <w:bCs/>
                <w:szCs w:val="24"/>
                <w:lang w:val="fr-FR"/>
              </w:rPr>
              <w:t>UIT</w:t>
            </w:r>
            <w:r w:rsidR="0011643B" w:rsidRPr="00F42671">
              <w:rPr>
                <w:b/>
                <w:bCs/>
                <w:szCs w:val="24"/>
                <w:lang w:val="fr-FR"/>
              </w:rPr>
              <w:t xml:space="preserve"> et aux Membres du Secteur de l</w:t>
            </w:r>
            <w:r w:rsidR="009731A6" w:rsidRPr="00F42671">
              <w:rPr>
                <w:b/>
                <w:bCs/>
                <w:szCs w:val="24"/>
                <w:lang w:val="fr-FR"/>
              </w:rPr>
              <w:t>'</w:t>
            </w:r>
            <w:r w:rsidR="0011643B" w:rsidRPr="00F42671">
              <w:rPr>
                <w:b/>
                <w:bCs/>
                <w:szCs w:val="24"/>
                <w:lang w:val="fr-FR"/>
              </w:rPr>
              <w:t>UIT-R</w:t>
            </w:r>
          </w:p>
        </w:tc>
      </w:tr>
      <w:tr w:rsidR="00E53DCE" w:rsidRPr="006D3945" w14:paraId="0A15F69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76F0B6C" w14:textId="77777777" w:rsidR="00E53DCE" w:rsidRPr="00F42671" w:rsidRDefault="00E53DCE" w:rsidP="009731A6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6D3945" w14:paraId="0C2D8A45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A2D0B6" w14:textId="77777777" w:rsidR="00E53DCE" w:rsidRPr="00F42671" w:rsidRDefault="00E53DCE" w:rsidP="009731A6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6D3945" w14:paraId="4C867D65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4A1E3CBA" w14:textId="77777777" w:rsidR="00E53DCE" w:rsidRPr="00F42671" w:rsidRDefault="003471C9" w:rsidP="009731A6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r w:rsidRPr="00F42671">
              <w:rPr>
                <w:lang w:val="fr-FR"/>
              </w:rPr>
              <w:t>Objet</w:t>
            </w:r>
            <w:r w:rsidR="00E53DCE" w:rsidRPr="00F42671">
              <w:rPr>
                <w:szCs w:val="24"/>
                <w:lang w:val="fr-FR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50C863D" w14:textId="77D94701" w:rsidR="00E53DCE" w:rsidRPr="00F42671" w:rsidRDefault="0011643B" w:rsidP="009731A6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F42671">
              <w:rPr>
                <w:b/>
                <w:bCs/>
                <w:szCs w:val="24"/>
                <w:lang w:val="fr-FR"/>
              </w:rPr>
              <w:t xml:space="preserve">Mise en œuvre de la Résolution 907 (Rév.CMR-15) – Mise à disposition </w:t>
            </w:r>
            <w:r w:rsidR="00646BE0" w:rsidRPr="00F42671">
              <w:rPr>
                <w:b/>
                <w:bCs/>
                <w:szCs w:val="24"/>
                <w:lang w:val="fr-FR"/>
              </w:rPr>
              <w:br/>
            </w:r>
            <w:r w:rsidRPr="00F42671">
              <w:rPr>
                <w:b/>
                <w:bCs/>
                <w:szCs w:val="24"/>
                <w:lang w:val="fr-FR"/>
              </w:rPr>
              <w:t>de l</w:t>
            </w:r>
            <w:r w:rsidR="009731A6" w:rsidRPr="00F42671">
              <w:rPr>
                <w:b/>
                <w:bCs/>
                <w:szCs w:val="24"/>
                <w:lang w:val="fr-FR"/>
              </w:rPr>
              <w:t>'</w:t>
            </w:r>
            <w:r w:rsidRPr="00F42671">
              <w:rPr>
                <w:b/>
                <w:bCs/>
                <w:szCs w:val="24"/>
                <w:lang w:val="fr-FR"/>
              </w:rPr>
              <w:t>application «Communications électroniques»</w:t>
            </w:r>
          </w:p>
        </w:tc>
      </w:tr>
      <w:tr w:rsidR="00E53DCE" w:rsidRPr="006D3945" w14:paraId="4BC3B97B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5E855E1C" w14:textId="77777777" w:rsidR="00E53DCE" w:rsidRPr="00F42671" w:rsidRDefault="00E53DCE" w:rsidP="009731A6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D7850E2" w14:textId="77777777" w:rsidR="00E53DCE" w:rsidRPr="00F42671" w:rsidRDefault="00E53DCE" w:rsidP="009731A6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6D3945" w14:paraId="604EF42C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2EAF732F" w14:textId="77777777" w:rsidR="00E53DCE" w:rsidRPr="00F42671" w:rsidRDefault="00E53DCE" w:rsidP="009731A6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BE2A133" w14:textId="77777777" w:rsidR="00E53DCE" w:rsidRPr="00F42671" w:rsidRDefault="00E53DCE" w:rsidP="009731A6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6D3945" w14:paraId="4A269A2D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FFA233C" w14:textId="7C37D0E3" w:rsidR="00E53DCE" w:rsidRPr="00F42671" w:rsidRDefault="00646BE0" w:rsidP="009731A6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r w:rsidRPr="00F42671">
              <w:rPr>
                <w:szCs w:val="24"/>
                <w:lang w:val="fr-FR"/>
              </w:rPr>
              <w:t>Référence</w:t>
            </w:r>
            <w:r w:rsidR="0011643B" w:rsidRPr="00F42671">
              <w:rPr>
                <w:szCs w:val="24"/>
                <w:lang w:val="fr-FR"/>
              </w:rPr>
              <w:t>:</w:t>
            </w:r>
            <w:r w:rsidR="0011643B" w:rsidRPr="00F42671">
              <w:rPr>
                <w:szCs w:val="24"/>
                <w:lang w:val="fr-FR"/>
              </w:rPr>
              <w:tab/>
            </w:r>
            <w:r w:rsidR="0011643B" w:rsidRPr="00F42671">
              <w:rPr>
                <w:szCs w:val="24"/>
                <w:lang w:val="fr-FR"/>
              </w:rPr>
              <w:tab/>
              <w:t>Lettre circulaire CR/447 datée du 1er août 2019</w:t>
            </w:r>
          </w:p>
        </w:tc>
      </w:tr>
    </w:tbl>
    <w:p w14:paraId="189E9C03" w14:textId="5B56068B" w:rsidR="00E53DCE" w:rsidRPr="00F42671" w:rsidRDefault="0011643B" w:rsidP="009731A6">
      <w:pPr>
        <w:spacing w:line="240" w:lineRule="auto"/>
        <w:jc w:val="left"/>
        <w:rPr>
          <w:szCs w:val="24"/>
          <w:lang w:val="fr-FR"/>
        </w:rPr>
      </w:pPr>
      <w:r w:rsidRPr="00F42671">
        <w:rPr>
          <w:szCs w:val="24"/>
          <w:lang w:val="fr-FR"/>
        </w:rPr>
        <w:t>Le Bureau des radiocommunications a l</w:t>
      </w:r>
      <w:r w:rsidR="009731A6" w:rsidRPr="00F42671">
        <w:rPr>
          <w:szCs w:val="24"/>
          <w:lang w:val="fr-FR"/>
        </w:rPr>
        <w:t>'</w:t>
      </w:r>
      <w:r w:rsidRPr="00F42671">
        <w:rPr>
          <w:szCs w:val="24"/>
          <w:lang w:val="fr-FR"/>
        </w:rPr>
        <w:t>honneur d</w:t>
      </w:r>
      <w:r w:rsidR="009731A6" w:rsidRPr="00F42671">
        <w:rPr>
          <w:szCs w:val="24"/>
          <w:lang w:val="fr-FR"/>
        </w:rPr>
        <w:t>'</w:t>
      </w:r>
      <w:r w:rsidRPr="00F42671">
        <w:rPr>
          <w:szCs w:val="24"/>
          <w:lang w:val="fr-FR"/>
        </w:rPr>
        <w:t xml:space="preserve">informer les </w:t>
      </w:r>
      <w:r w:rsidR="006851E1" w:rsidRPr="00F42671">
        <w:rPr>
          <w:szCs w:val="24"/>
          <w:lang w:val="fr-FR"/>
        </w:rPr>
        <w:t>M</w:t>
      </w:r>
      <w:r w:rsidRPr="00F42671">
        <w:rPr>
          <w:szCs w:val="24"/>
          <w:lang w:val="fr-FR"/>
        </w:rPr>
        <w:t>embres de l</w:t>
      </w:r>
      <w:r w:rsidR="009731A6" w:rsidRPr="00F42671">
        <w:rPr>
          <w:szCs w:val="24"/>
          <w:lang w:val="fr-FR"/>
        </w:rPr>
        <w:t>'</w:t>
      </w:r>
      <w:r w:rsidRPr="00F42671">
        <w:rPr>
          <w:szCs w:val="24"/>
          <w:lang w:val="fr-FR"/>
        </w:rPr>
        <w:t xml:space="preserve">UIT-R </w:t>
      </w:r>
      <w:r w:rsidR="006851E1" w:rsidRPr="00F42671">
        <w:rPr>
          <w:color w:val="000000"/>
          <w:lang w:val="fr-FR"/>
        </w:rPr>
        <w:t>qu</w:t>
      </w:r>
      <w:r w:rsidR="009731A6" w:rsidRPr="00F42671">
        <w:rPr>
          <w:color w:val="000000"/>
          <w:lang w:val="fr-FR"/>
        </w:rPr>
        <w:t>'</w:t>
      </w:r>
      <w:r w:rsidR="006851E1" w:rsidRPr="00F42671">
        <w:rPr>
          <w:color w:val="000000"/>
          <w:lang w:val="fr-FR"/>
        </w:rPr>
        <w:t xml:space="preserve">en application de la Résolution </w:t>
      </w:r>
      <w:r w:rsidR="006851E1" w:rsidRPr="00F42671">
        <w:rPr>
          <w:b/>
          <w:bCs/>
          <w:color w:val="000000"/>
          <w:lang w:val="fr-FR"/>
        </w:rPr>
        <w:t>907 (Rév.CMR-15)</w:t>
      </w:r>
      <w:r w:rsidR="006851E1" w:rsidRPr="00F42671">
        <w:rPr>
          <w:color w:val="000000"/>
          <w:lang w:val="fr-FR"/>
        </w:rPr>
        <w:t>, et à l</w:t>
      </w:r>
      <w:r w:rsidR="009731A6" w:rsidRPr="00F42671">
        <w:rPr>
          <w:color w:val="000000"/>
          <w:lang w:val="fr-FR"/>
        </w:rPr>
        <w:t>'</w:t>
      </w:r>
      <w:r w:rsidR="006851E1" w:rsidRPr="00F42671">
        <w:rPr>
          <w:color w:val="000000"/>
          <w:lang w:val="fr-FR"/>
        </w:rPr>
        <w:t>issue de tests concluants effectués par les administrations, une plate-forme de communication en ligne intitulée «Communications électroniques» est mise à disposition</w:t>
      </w:r>
      <w:r w:rsidR="009731A6" w:rsidRPr="00F42671">
        <w:rPr>
          <w:color w:val="000000"/>
          <w:lang w:val="fr-FR"/>
        </w:rPr>
        <w:t xml:space="preserve"> </w:t>
      </w:r>
      <w:r w:rsidRPr="00F42671">
        <w:rPr>
          <w:szCs w:val="24"/>
          <w:lang w:val="fr-FR"/>
        </w:rPr>
        <w:t>pour les échanges de correspondance</w:t>
      </w:r>
      <w:r w:rsidR="00241447" w:rsidRPr="00F42671">
        <w:rPr>
          <w:color w:val="000000"/>
          <w:lang w:val="fr-FR"/>
        </w:rPr>
        <w:t xml:space="preserve"> à caractère</w:t>
      </w:r>
      <w:r w:rsidR="009731A6" w:rsidRPr="00F42671">
        <w:rPr>
          <w:color w:val="000000"/>
          <w:lang w:val="fr-FR"/>
        </w:rPr>
        <w:t xml:space="preserve"> </w:t>
      </w:r>
      <w:r w:rsidR="00241447" w:rsidRPr="00F42671">
        <w:rPr>
          <w:color w:val="000000"/>
          <w:lang w:val="fr-FR"/>
        </w:rPr>
        <w:t>administratif</w:t>
      </w:r>
      <w:r w:rsidRPr="00F42671">
        <w:rPr>
          <w:szCs w:val="24"/>
          <w:lang w:val="fr-FR"/>
        </w:rPr>
        <w:t xml:space="preserve"> </w:t>
      </w:r>
      <w:r w:rsidR="006851E1" w:rsidRPr="00F42671">
        <w:rPr>
          <w:szCs w:val="24"/>
          <w:lang w:val="fr-FR"/>
        </w:rPr>
        <w:t>concernant les</w:t>
      </w:r>
      <w:r w:rsidR="009731A6" w:rsidRPr="00F42671">
        <w:rPr>
          <w:szCs w:val="24"/>
          <w:lang w:val="fr-FR"/>
        </w:rPr>
        <w:t xml:space="preserve"> </w:t>
      </w:r>
      <w:r w:rsidRPr="00F42671">
        <w:rPr>
          <w:szCs w:val="24"/>
          <w:lang w:val="fr-FR"/>
        </w:rPr>
        <w:t>services spatiaux</w:t>
      </w:r>
      <w:r w:rsidR="00646BE0" w:rsidRPr="00F42671">
        <w:rPr>
          <w:szCs w:val="24"/>
          <w:lang w:val="fr-FR"/>
        </w:rPr>
        <w:t>.</w:t>
      </w:r>
    </w:p>
    <w:p w14:paraId="17D3E5C0" w14:textId="25141D1B" w:rsidR="00D21694" w:rsidRPr="00F42671" w:rsidRDefault="009C029F" w:rsidP="009731A6">
      <w:pPr>
        <w:spacing w:line="240" w:lineRule="auto"/>
        <w:jc w:val="left"/>
        <w:rPr>
          <w:lang w:val="fr-FR"/>
        </w:rPr>
      </w:pPr>
      <w:r w:rsidRPr="00F42671">
        <w:rPr>
          <w:lang w:val="fr-FR"/>
        </w:rPr>
        <w:t>T</w:t>
      </w:r>
      <w:r w:rsidR="00241447" w:rsidRPr="00F42671">
        <w:rPr>
          <w:color w:val="000000"/>
          <w:lang w:val="fr-FR"/>
        </w:rPr>
        <w:t>ous les types de correspondance administrative concernant les services spatiaux entre les administrations et le Bureau ainsi qu</w:t>
      </w:r>
      <w:r w:rsidR="009731A6" w:rsidRPr="00F42671">
        <w:rPr>
          <w:color w:val="000000"/>
          <w:lang w:val="fr-FR"/>
        </w:rPr>
        <w:t>'</w:t>
      </w:r>
      <w:r w:rsidR="00241447" w:rsidRPr="00F42671">
        <w:rPr>
          <w:color w:val="000000"/>
          <w:lang w:val="fr-FR"/>
        </w:rPr>
        <w:t>entre les administrations pourront être transmis au moyen de la plate-forme de communication en ligne «Communications électroniques»</w:t>
      </w:r>
      <w:r w:rsidR="00646BE0" w:rsidRPr="00F42671">
        <w:rPr>
          <w:color w:val="000000"/>
          <w:lang w:val="fr-FR"/>
        </w:rPr>
        <w:t>,</w:t>
      </w:r>
      <w:r w:rsidR="00241447" w:rsidRPr="00F42671">
        <w:rPr>
          <w:color w:val="000000"/>
          <w:lang w:val="fr-FR"/>
        </w:rPr>
        <w:t xml:space="preserve"> accessible à l</w:t>
      </w:r>
      <w:r w:rsidR="009731A6" w:rsidRPr="00F42671">
        <w:rPr>
          <w:color w:val="000000"/>
          <w:lang w:val="fr-FR"/>
        </w:rPr>
        <w:t>'</w:t>
      </w:r>
      <w:r w:rsidR="00241447" w:rsidRPr="00F42671">
        <w:rPr>
          <w:color w:val="000000"/>
          <w:lang w:val="fr-FR"/>
        </w:rPr>
        <w:t>adresse:</w:t>
      </w:r>
    </w:p>
    <w:p w14:paraId="0D03B4AD" w14:textId="77777777" w:rsidR="00192898" w:rsidRPr="00F42671" w:rsidRDefault="006D3945" w:rsidP="009731A6">
      <w:pPr>
        <w:spacing w:line="240" w:lineRule="auto"/>
        <w:jc w:val="center"/>
        <w:rPr>
          <w:u w:val="single"/>
          <w:lang w:val="fr-FR"/>
        </w:rPr>
      </w:pPr>
      <w:hyperlink r:id="rId8" w:history="1">
        <w:bookmarkStart w:id="0" w:name="lt_pId030"/>
        <w:r w:rsidR="00192898" w:rsidRPr="00F42671">
          <w:rPr>
            <w:rStyle w:val="Hyperlink"/>
            <w:lang w:val="fr-FR"/>
          </w:rPr>
          <w:t>https://www.itu.int/ITU-R/go/space-communications</w:t>
        </w:r>
        <w:bookmarkEnd w:id="0"/>
      </w:hyperlink>
    </w:p>
    <w:p w14:paraId="3721B53E" w14:textId="0EB98808" w:rsidR="002A5DD7" w:rsidRPr="00F42671" w:rsidRDefault="00241447" w:rsidP="009731A6">
      <w:pPr>
        <w:spacing w:line="240" w:lineRule="auto"/>
        <w:jc w:val="left"/>
        <w:rPr>
          <w:lang w:val="fr-FR"/>
        </w:rPr>
      </w:pPr>
      <w:r w:rsidRPr="00F42671">
        <w:rPr>
          <w:color w:val="000000"/>
          <w:lang w:val="fr-FR"/>
        </w:rPr>
        <w:t>Après la transmission d</w:t>
      </w:r>
      <w:r w:rsidR="009731A6" w:rsidRPr="00F42671">
        <w:rPr>
          <w:color w:val="000000"/>
          <w:lang w:val="fr-FR"/>
        </w:rPr>
        <w:t>'</w:t>
      </w:r>
      <w:r w:rsidRPr="00F42671">
        <w:rPr>
          <w:color w:val="000000"/>
          <w:lang w:val="fr-FR"/>
        </w:rPr>
        <w:t>une correspondance</w:t>
      </w:r>
      <w:r w:rsidR="00192898" w:rsidRPr="00F42671">
        <w:rPr>
          <w:lang w:val="fr-FR"/>
        </w:rPr>
        <w:t>, un accusé de réception automatique sera envoyé aux adresses électroniques enregistrées des</w:t>
      </w:r>
      <w:r w:rsidR="001B38A9" w:rsidRPr="00F42671">
        <w:rPr>
          <w:lang w:val="fr-FR"/>
        </w:rPr>
        <w:t xml:space="preserve"> utilisateurs des</w:t>
      </w:r>
      <w:r w:rsidR="009731A6" w:rsidRPr="00F42671">
        <w:rPr>
          <w:lang w:val="fr-FR"/>
        </w:rPr>
        <w:t xml:space="preserve"> </w:t>
      </w:r>
      <w:r w:rsidR="00646BE0" w:rsidRPr="00F42671">
        <w:rPr>
          <w:color w:val="000000"/>
          <w:lang w:val="fr-FR"/>
        </w:rPr>
        <w:t>a</w:t>
      </w:r>
      <w:r w:rsidR="001B38A9" w:rsidRPr="00F42671">
        <w:rPr>
          <w:color w:val="000000"/>
          <w:lang w:val="fr-FR"/>
        </w:rPr>
        <w:t>dministrations d</w:t>
      </w:r>
      <w:r w:rsidR="009731A6" w:rsidRPr="00F42671">
        <w:rPr>
          <w:color w:val="000000"/>
          <w:lang w:val="fr-FR"/>
        </w:rPr>
        <w:t>'</w:t>
      </w:r>
      <w:r w:rsidR="001B38A9" w:rsidRPr="00F42671">
        <w:rPr>
          <w:color w:val="000000"/>
          <w:lang w:val="fr-FR"/>
        </w:rPr>
        <w:t>origine et de destination</w:t>
      </w:r>
      <w:r w:rsidR="001B38A9" w:rsidRPr="00F42671">
        <w:rPr>
          <w:lang w:val="fr-FR"/>
        </w:rPr>
        <w:t xml:space="preserve"> </w:t>
      </w:r>
      <w:r w:rsidR="001B38A9" w:rsidRPr="00F42671">
        <w:rPr>
          <w:szCs w:val="24"/>
          <w:lang w:val="fr-FR"/>
        </w:rPr>
        <w:t xml:space="preserve">ayant un profil </w:t>
      </w:r>
      <w:r w:rsidR="001B38A9" w:rsidRPr="00F42671">
        <w:rPr>
          <w:color w:val="000000"/>
          <w:lang w:val="fr-FR"/>
        </w:rPr>
        <w:t>«Administration</w:t>
      </w:r>
      <w:r w:rsidR="009731A6" w:rsidRPr="00F42671">
        <w:rPr>
          <w:color w:val="000000"/>
          <w:lang w:val="fr-FR"/>
        </w:rPr>
        <w:t>»</w:t>
      </w:r>
      <w:r w:rsidR="001B38A9" w:rsidRPr="00F42671">
        <w:rPr>
          <w:color w:val="000000"/>
          <w:lang w:val="fr-FR"/>
        </w:rPr>
        <w:t>.</w:t>
      </w:r>
    </w:p>
    <w:p w14:paraId="2332D1BC" w14:textId="59B280A1" w:rsidR="00EE1A57" w:rsidRPr="00F42671" w:rsidRDefault="00192898" w:rsidP="009731A6">
      <w:pPr>
        <w:spacing w:line="240" w:lineRule="auto"/>
        <w:jc w:val="left"/>
        <w:rPr>
          <w:lang w:val="fr-FR"/>
        </w:rPr>
      </w:pPr>
      <w:r w:rsidRPr="00F42671">
        <w:rPr>
          <w:lang w:val="fr-FR"/>
        </w:rPr>
        <w:t>Afin d</w:t>
      </w:r>
      <w:r w:rsidR="009731A6" w:rsidRPr="00F42671">
        <w:rPr>
          <w:lang w:val="fr-FR"/>
        </w:rPr>
        <w:t>'</w:t>
      </w:r>
      <w:r w:rsidRPr="00F42671">
        <w:rPr>
          <w:lang w:val="fr-FR"/>
        </w:rPr>
        <w:t>accéder au système, les administrations sont priées dans un premier temps d</w:t>
      </w:r>
      <w:r w:rsidR="009731A6" w:rsidRPr="00F42671">
        <w:rPr>
          <w:lang w:val="fr-FR"/>
        </w:rPr>
        <w:t>'</w:t>
      </w:r>
      <w:r w:rsidRPr="00F42671">
        <w:rPr>
          <w:lang w:val="fr-FR"/>
        </w:rPr>
        <w:t xml:space="preserve">informer le Bureau, par télécopie (+41 22 730 5785), </w:t>
      </w:r>
      <w:r w:rsidR="001B38A9" w:rsidRPr="00F42671">
        <w:rPr>
          <w:szCs w:val="24"/>
          <w:lang w:val="fr-FR"/>
        </w:rPr>
        <w:t>du titulaire du profil «Administration Manager» (gestionnaire pour l</w:t>
      </w:r>
      <w:r w:rsidR="009731A6" w:rsidRPr="00F42671">
        <w:rPr>
          <w:szCs w:val="24"/>
          <w:lang w:val="fr-FR"/>
        </w:rPr>
        <w:t>'</w:t>
      </w:r>
      <w:r w:rsidR="001B38A9" w:rsidRPr="00F42671">
        <w:rPr>
          <w:szCs w:val="24"/>
          <w:lang w:val="fr-FR"/>
        </w:rPr>
        <w:t>administration) qu</w:t>
      </w:r>
      <w:r w:rsidR="009731A6" w:rsidRPr="00F42671">
        <w:rPr>
          <w:szCs w:val="24"/>
          <w:lang w:val="fr-FR"/>
        </w:rPr>
        <w:t>'</w:t>
      </w:r>
      <w:r w:rsidR="001B38A9" w:rsidRPr="00F42671">
        <w:rPr>
          <w:szCs w:val="24"/>
          <w:lang w:val="fr-FR"/>
        </w:rPr>
        <w:t>ils auront désigné.</w:t>
      </w:r>
      <w:r w:rsidR="001B38A9" w:rsidRPr="00F42671">
        <w:rPr>
          <w:lang w:val="fr-FR"/>
        </w:rPr>
        <w:t xml:space="preserve"> </w:t>
      </w:r>
      <w:r w:rsidR="009731A6" w:rsidRPr="00F42671">
        <w:rPr>
          <w:lang w:val="fr-FR"/>
        </w:rPr>
        <w:t xml:space="preserve">À </w:t>
      </w:r>
      <w:r w:rsidR="001B38A9" w:rsidRPr="00F42671">
        <w:rPr>
          <w:lang w:val="fr-FR"/>
        </w:rPr>
        <w:t>cet égard, a</w:t>
      </w:r>
      <w:r w:rsidRPr="00F42671">
        <w:rPr>
          <w:lang w:val="fr-FR"/>
        </w:rPr>
        <w:t>fin de faciliter</w:t>
      </w:r>
      <w:r w:rsidR="001B38A9" w:rsidRPr="00F42671">
        <w:rPr>
          <w:lang w:val="fr-FR"/>
        </w:rPr>
        <w:t xml:space="preserve"> l</w:t>
      </w:r>
      <w:r w:rsidR="009731A6" w:rsidRPr="00F42671">
        <w:rPr>
          <w:lang w:val="fr-FR"/>
        </w:rPr>
        <w:t>'</w:t>
      </w:r>
      <w:r w:rsidR="001B38A9" w:rsidRPr="00F42671">
        <w:rPr>
          <w:lang w:val="fr-FR"/>
        </w:rPr>
        <w:t xml:space="preserve">utilisation du système </w:t>
      </w:r>
      <w:r w:rsidR="009731A6" w:rsidRPr="00F42671">
        <w:rPr>
          <w:lang w:val="fr-FR"/>
        </w:rPr>
        <w:t>«</w:t>
      </w:r>
      <w:r w:rsidR="001B38A9" w:rsidRPr="00F42671">
        <w:rPr>
          <w:lang w:val="fr-FR"/>
        </w:rPr>
        <w:t>Communications électroniques</w:t>
      </w:r>
      <w:r w:rsidR="009731A6" w:rsidRPr="00F42671">
        <w:rPr>
          <w:lang w:val="fr-FR"/>
        </w:rPr>
        <w:t xml:space="preserve">» </w:t>
      </w:r>
      <w:r w:rsidRPr="00F42671">
        <w:rPr>
          <w:lang w:val="fr-FR"/>
        </w:rPr>
        <w:t>et de permettre aux utilisateurs d</w:t>
      </w:r>
      <w:r w:rsidR="009731A6" w:rsidRPr="00F42671">
        <w:rPr>
          <w:lang w:val="fr-FR"/>
        </w:rPr>
        <w:t>'</w:t>
      </w:r>
      <w:r w:rsidRPr="00F42671">
        <w:rPr>
          <w:lang w:val="fr-FR"/>
        </w:rPr>
        <w:t>avoir aisément accès au système, tous les utilisateurs déjà enregistrés dans l</w:t>
      </w:r>
      <w:r w:rsidR="009731A6" w:rsidRPr="00F42671">
        <w:rPr>
          <w:lang w:val="fr-FR"/>
        </w:rPr>
        <w:t>'</w:t>
      </w:r>
      <w:r w:rsidRPr="00F42671">
        <w:rPr>
          <w:lang w:val="fr-FR"/>
        </w:rPr>
        <w:t>application «Soumission électronique des fiches de notification des réseaux à satellite» avec un profil «Administration Manager» (gestionnaire pour l</w:t>
      </w:r>
      <w:r w:rsidR="009731A6" w:rsidRPr="00F42671">
        <w:rPr>
          <w:lang w:val="fr-FR"/>
        </w:rPr>
        <w:t>'</w:t>
      </w:r>
      <w:r w:rsidR="00120CEB" w:rsidRPr="00F42671">
        <w:rPr>
          <w:lang w:val="fr-FR"/>
        </w:rPr>
        <w:t>a</w:t>
      </w:r>
      <w:r w:rsidRPr="00F42671">
        <w:rPr>
          <w:lang w:val="fr-FR"/>
        </w:rPr>
        <w:t>dministration) ou «Administration User» (utilisateur de l</w:t>
      </w:r>
      <w:r w:rsidR="009731A6" w:rsidRPr="00F42671">
        <w:rPr>
          <w:lang w:val="fr-FR"/>
        </w:rPr>
        <w:t>'</w:t>
      </w:r>
      <w:r w:rsidRPr="00F42671">
        <w:rPr>
          <w:lang w:val="fr-FR"/>
        </w:rPr>
        <w:t xml:space="preserve">administration) </w:t>
      </w:r>
      <w:r w:rsidR="009C029F" w:rsidRPr="00F42671">
        <w:rPr>
          <w:lang w:val="fr-FR"/>
        </w:rPr>
        <w:t>jusqu'</w:t>
      </w:r>
      <w:r w:rsidRPr="00F42671">
        <w:rPr>
          <w:lang w:val="fr-FR"/>
        </w:rPr>
        <w:t>au</w:t>
      </w:r>
      <w:r w:rsidR="001B38A9" w:rsidRPr="00F42671">
        <w:rPr>
          <w:lang w:val="fr-FR"/>
        </w:rPr>
        <w:t xml:space="preserve"> </w:t>
      </w:r>
      <w:r w:rsidR="009C029F" w:rsidRPr="00F42671">
        <w:rPr>
          <w:lang w:val="fr-FR"/>
        </w:rPr>
        <w:t xml:space="preserve">22 </w:t>
      </w:r>
      <w:r w:rsidR="001B38A9" w:rsidRPr="00F42671">
        <w:rPr>
          <w:lang w:val="fr-FR"/>
        </w:rPr>
        <w:t xml:space="preserve">octobre </w:t>
      </w:r>
      <w:r w:rsidRPr="00F42671">
        <w:rPr>
          <w:lang w:val="fr-FR"/>
        </w:rPr>
        <w:t>2019 seront automatiquement ajoutés</w:t>
      </w:r>
      <w:r w:rsidR="009731A6" w:rsidRPr="00F42671">
        <w:rPr>
          <w:lang w:val="fr-FR"/>
        </w:rPr>
        <w:t xml:space="preserve"> </w:t>
      </w:r>
      <w:r w:rsidR="001B38A9" w:rsidRPr="00F42671">
        <w:rPr>
          <w:lang w:val="fr-FR"/>
        </w:rPr>
        <w:t xml:space="preserve">dans le </w:t>
      </w:r>
      <w:r w:rsidRPr="00F42671">
        <w:rPr>
          <w:lang w:val="fr-FR"/>
        </w:rPr>
        <w:t>système</w:t>
      </w:r>
      <w:r w:rsidR="009731A6" w:rsidRPr="00F42671">
        <w:rPr>
          <w:lang w:val="fr-FR"/>
        </w:rPr>
        <w:t xml:space="preserve"> </w:t>
      </w:r>
      <w:r w:rsidRPr="00F42671">
        <w:rPr>
          <w:lang w:val="fr-FR"/>
        </w:rPr>
        <w:t>«Communications électroniques» avec les mêmes profils</w:t>
      </w:r>
      <w:r w:rsidRPr="00F42671">
        <w:rPr>
          <w:rStyle w:val="FootnoteReference"/>
          <w:lang w:val="fr-FR"/>
        </w:rPr>
        <w:footnoteReference w:id="1"/>
      </w:r>
      <w:r w:rsidRPr="00F42671">
        <w:rPr>
          <w:lang w:val="fr-FR"/>
        </w:rPr>
        <w:t>.</w:t>
      </w:r>
    </w:p>
    <w:p w14:paraId="6FA4D456" w14:textId="792F2A84" w:rsidR="00EE1A57" w:rsidRPr="00F42671" w:rsidRDefault="006D0B1C" w:rsidP="009731A6">
      <w:pPr>
        <w:spacing w:line="240" w:lineRule="auto"/>
        <w:jc w:val="left"/>
        <w:rPr>
          <w:lang w:val="fr-FR"/>
        </w:rPr>
      </w:pPr>
      <w:r w:rsidRPr="00F42671">
        <w:rPr>
          <w:lang w:val="fr-FR"/>
        </w:rPr>
        <w:lastRenderedPageBreak/>
        <w:t>Pendant la phase initiale de fonctionnement</w:t>
      </w:r>
      <w:r w:rsidR="00192898" w:rsidRPr="00F42671">
        <w:rPr>
          <w:lang w:val="fr-FR"/>
        </w:rPr>
        <w:t xml:space="preserve">, </w:t>
      </w:r>
      <w:r w:rsidRPr="00F42671">
        <w:rPr>
          <w:color w:val="000000"/>
          <w:lang w:val="fr-FR"/>
        </w:rPr>
        <w:t xml:space="preserve">la correspondance émanant du </w:t>
      </w:r>
      <w:r w:rsidR="00192898" w:rsidRPr="00F42671">
        <w:rPr>
          <w:lang w:val="fr-FR"/>
        </w:rPr>
        <w:t>Bureau</w:t>
      </w:r>
      <w:r w:rsidRPr="00F42671">
        <w:rPr>
          <w:lang w:val="fr-FR"/>
        </w:rPr>
        <w:t xml:space="preserve"> sera envoyée</w:t>
      </w:r>
      <w:r w:rsidR="009731A6" w:rsidRPr="00F42671">
        <w:rPr>
          <w:lang w:val="fr-FR"/>
        </w:rPr>
        <w:t xml:space="preserve"> </w:t>
      </w:r>
      <w:r w:rsidRPr="00F42671">
        <w:rPr>
          <w:lang w:val="fr-FR"/>
        </w:rPr>
        <w:t>à la fois par des</w:t>
      </w:r>
      <w:r w:rsidR="00192898" w:rsidRPr="00F42671">
        <w:rPr>
          <w:lang w:val="fr-FR"/>
        </w:rPr>
        <w:t xml:space="preserve"> </w:t>
      </w:r>
      <w:r w:rsidRPr="00F42671">
        <w:rPr>
          <w:color w:val="000000"/>
          <w:lang w:val="fr-FR"/>
        </w:rPr>
        <w:t xml:space="preserve">moyens traditionnels de communication </w:t>
      </w:r>
      <w:r w:rsidR="009047A2" w:rsidRPr="00F42671">
        <w:rPr>
          <w:lang w:val="fr-FR"/>
        </w:rPr>
        <w:t>(</w:t>
      </w:r>
      <w:r w:rsidRPr="00F42671">
        <w:rPr>
          <w:lang w:val="fr-FR"/>
        </w:rPr>
        <w:t>courrier électronique,</w:t>
      </w:r>
      <w:r w:rsidRPr="00F42671">
        <w:rPr>
          <w:color w:val="000000"/>
          <w:lang w:val="fr-FR"/>
        </w:rPr>
        <w:t xml:space="preserve"> télécopie et</w:t>
      </w:r>
      <w:r w:rsidR="009731A6" w:rsidRPr="00F42671">
        <w:rPr>
          <w:color w:val="000000"/>
          <w:lang w:val="fr-FR"/>
        </w:rPr>
        <w:t xml:space="preserve"> </w:t>
      </w:r>
      <w:r w:rsidRPr="00F42671">
        <w:rPr>
          <w:color w:val="000000"/>
          <w:lang w:val="fr-FR"/>
        </w:rPr>
        <w:t>courrier postal</w:t>
      </w:r>
      <w:r w:rsidR="00192898" w:rsidRPr="00F42671">
        <w:rPr>
          <w:lang w:val="fr-FR"/>
        </w:rPr>
        <w:t>)</w:t>
      </w:r>
      <w:r w:rsidR="001A2F17" w:rsidRPr="00F42671">
        <w:rPr>
          <w:lang w:val="fr-FR"/>
        </w:rPr>
        <w:t xml:space="preserve"> </w:t>
      </w:r>
      <w:r w:rsidRPr="00F42671">
        <w:rPr>
          <w:lang w:val="fr-FR"/>
        </w:rPr>
        <w:t xml:space="preserve">et via le système </w:t>
      </w:r>
      <w:r w:rsidR="009731A6" w:rsidRPr="00F42671">
        <w:rPr>
          <w:lang w:val="fr-FR"/>
        </w:rPr>
        <w:t>«</w:t>
      </w:r>
      <w:r w:rsidRPr="00F42671">
        <w:rPr>
          <w:lang w:val="fr-FR"/>
        </w:rPr>
        <w:t>Communications électroniques</w:t>
      </w:r>
      <w:r w:rsidR="009731A6" w:rsidRPr="00F42671">
        <w:rPr>
          <w:lang w:val="fr-FR"/>
        </w:rPr>
        <w:t>»</w:t>
      </w:r>
      <w:r w:rsidRPr="00F42671">
        <w:rPr>
          <w:lang w:val="fr-FR"/>
        </w:rPr>
        <w:t xml:space="preserve">. </w:t>
      </w:r>
      <w:r w:rsidR="001A2F17" w:rsidRPr="00F42671">
        <w:rPr>
          <w:lang w:val="fr-FR"/>
        </w:rPr>
        <w:t xml:space="preserve">Pendant cette même phase initiale de fonctionnement, </w:t>
      </w:r>
      <w:r w:rsidR="001A2F17" w:rsidRPr="00F42671">
        <w:rPr>
          <w:color w:val="000000"/>
          <w:lang w:val="fr-FR"/>
        </w:rPr>
        <w:t xml:space="preserve">la correspondance adressée par les administrations au Bureau pourra être envoyée soit </w:t>
      </w:r>
      <w:r w:rsidR="001A2F17" w:rsidRPr="00F42671">
        <w:rPr>
          <w:lang w:val="fr-FR"/>
        </w:rPr>
        <w:t xml:space="preserve">par des </w:t>
      </w:r>
      <w:r w:rsidR="001A2F17" w:rsidRPr="00F42671">
        <w:rPr>
          <w:color w:val="000000"/>
          <w:lang w:val="fr-FR"/>
        </w:rPr>
        <w:t xml:space="preserve">moyens traditionnels de communication, soit </w:t>
      </w:r>
      <w:r w:rsidR="001A2F17" w:rsidRPr="00F42671">
        <w:rPr>
          <w:lang w:val="fr-FR"/>
        </w:rPr>
        <w:t>via le</w:t>
      </w:r>
      <w:r w:rsidR="009731A6" w:rsidRPr="00F42671">
        <w:rPr>
          <w:lang w:val="fr-FR"/>
        </w:rPr>
        <w:t xml:space="preserve"> </w:t>
      </w:r>
      <w:r w:rsidR="001A2F17" w:rsidRPr="00F42671">
        <w:rPr>
          <w:lang w:val="fr-FR"/>
        </w:rPr>
        <w:t xml:space="preserve">système </w:t>
      </w:r>
      <w:r w:rsidR="009731A6" w:rsidRPr="00F42671">
        <w:rPr>
          <w:lang w:val="fr-FR"/>
        </w:rPr>
        <w:t>«</w:t>
      </w:r>
      <w:r w:rsidR="001A2F17" w:rsidRPr="00F42671">
        <w:rPr>
          <w:lang w:val="fr-FR"/>
        </w:rPr>
        <w:t>Communications électroniques</w:t>
      </w:r>
      <w:r w:rsidR="009731A6" w:rsidRPr="00F42671">
        <w:rPr>
          <w:lang w:val="fr-FR"/>
        </w:rPr>
        <w:t>»</w:t>
      </w:r>
      <w:r w:rsidR="001A2F17" w:rsidRPr="00F42671">
        <w:rPr>
          <w:lang w:val="fr-FR"/>
        </w:rPr>
        <w:t>.</w:t>
      </w:r>
    </w:p>
    <w:p w14:paraId="2172EC8B" w14:textId="25053350" w:rsidR="00EE1A57" w:rsidRPr="00F42671" w:rsidRDefault="001A2F17" w:rsidP="009731A6">
      <w:pPr>
        <w:spacing w:line="240" w:lineRule="auto"/>
        <w:jc w:val="left"/>
        <w:rPr>
          <w:lang w:val="fr-FR"/>
        </w:rPr>
      </w:pPr>
      <w:r w:rsidRPr="00F42671">
        <w:rPr>
          <w:lang w:val="fr-FR"/>
        </w:rPr>
        <w:t>Les administrations désireuses d</w:t>
      </w:r>
      <w:r w:rsidR="009731A6" w:rsidRPr="00F42671">
        <w:rPr>
          <w:lang w:val="fr-FR"/>
        </w:rPr>
        <w:t>'</w:t>
      </w:r>
      <w:r w:rsidRPr="00F42671">
        <w:rPr>
          <w:lang w:val="fr-FR"/>
        </w:rPr>
        <w:t xml:space="preserve">utiliser uniquement le système </w:t>
      </w:r>
      <w:r w:rsidR="009731A6" w:rsidRPr="00F42671">
        <w:rPr>
          <w:lang w:val="fr-FR"/>
        </w:rPr>
        <w:t>«</w:t>
      </w:r>
      <w:r w:rsidRPr="00F42671">
        <w:rPr>
          <w:lang w:val="fr-FR"/>
        </w:rPr>
        <w:t>Communications électroniques</w:t>
      </w:r>
      <w:r w:rsidR="009731A6" w:rsidRPr="00F42671">
        <w:rPr>
          <w:lang w:val="fr-FR"/>
        </w:rPr>
        <w:t>»</w:t>
      </w:r>
      <w:r w:rsidRPr="00F42671">
        <w:rPr>
          <w:lang w:val="fr-FR"/>
        </w:rPr>
        <w:t xml:space="preserve"> comme</w:t>
      </w:r>
      <w:r w:rsidR="009731A6" w:rsidRPr="00F42671">
        <w:rPr>
          <w:lang w:val="fr-FR"/>
        </w:rPr>
        <w:t xml:space="preserve"> </w:t>
      </w:r>
      <w:r w:rsidRPr="00F42671">
        <w:rPr>
          <w:lang w:val="fr-FR"/>
        </w:rPr>
        <w:t>moyen de communication entre l</w:t>
      </w:r>
      <w:r w:rsidR="009731A6" w:rsidRPr="00F42671">
        <w:rPr>
          <w:lang w:val="fr-FR"/>
        </w:rPr>
        <w:t>'</w:t>
      </w:r>
      <w:r w:rsidRPr="00F42671">
        <w:rPr>
          <w:lang w:val="fr-FR"/>
        </w:rPr>
        <w:t>administration et le Bureau et qui souhaitent cesser d</w:t>
      </w:r>
      <w:r w:rsidR="009731A6" w:rsidRPr="00F42671">
        <w:rPr>
          <w:lang w:val="fr-FR"/>
        </w:rPr>
        <w:t>'</w:t>
      </w:r>
      <w:r w:rsidRPr="00F42671">
        <w:rPr>
          <w:lang w:val="fr-FR"/>
        </w:rPr>
        <w:t>utiliser les</w:t>
      </w:r>
      <w:r w:rsidR="00871626" w:rsidRPr="00F42671">
        <w:rPr>
          <w:lang w:val="fr-FR"/>
        </w:rPr>
        <w:t xml:space="preserve"> moyens traditionnels de communication </w:t>
      </w:r>
      <w:r w:rsidRPr="00F42671">
        <w:rPr>
          <w:lang w:val="fr-FR"/>
        </w:rPr>
        <w:t>par courrier électronique,</w:t>
      </w:r>
      <w:r w:rsidRPr="00F42671">
        <w:rPr>
          <w:color w:val="000000"/>
          <w:lang w:val="fr-FR"/>
        </w:rPr>
        <w:t xml:space="preserve"> télécopie et</w:t>
      </w:r>
      <w:r w:rsidR="009731A6" w:rsidRPr="00F42671">
        <w:rPr>
          <w:color w:val="000000"/>
          <w:lang w:val="fr-FR"/>
        </w:rPr>
        <w:t xml:space="preserve"> </w:t>
      </w:r>
      <w:r w:rsidRPr="00F42671">
        <w:rPr>
          <w:color w:val="000000"/>
          <w:lang w:val="fr-FR"/>
        </w:rPr>
        <w:t xml:space="preserve">courrier postal sont invitées à </w:t>
      </w:r>
      <w:r w:rsidR="00277BC7" w:rsidRPr="00F42671">
        <w:rPr>
          <w:color w:val="000000"/>
          <w:lang w:val="fr-FR"/>
        </w:rPr>
        <w:t xml:space="preserve">en </w:t>
      </w:r>
      <w:r w:rsidRPr="00F42671">
        <w:rPr>
          <w:color w:val="000000"/>
          <w:lang w:val="fr-FR"/>
        </w:rPr>
        <w:t>informer le Bureau</w:t>
      </w:r>
      <w:r w:rsidR="00277BC7" w:rsidRPr="00F42671">
        <w:rPr>
          <w:color w:val="000000"/>
          <w:lang w:val="fr-FR"/>
        </w:rPr>
        <w:t xml:space="preserve">, </w:t>
      </w:r>
      <w:r w:rsidR="00277BC7" w:rsidRPr="00F42671">
        <w:rPr>
          <w:lang w:val="fr-FR"/>
        </w:rPr>
        <w:t>conformément</w:t>
      </w:r>
      <w:r w:rsidR="00871626" w:rsidRPr="00F42671">
        <w:rPr>
          <w:lang w:val="fr-FR"/>
        </w:rPr>
        <w:t xml:space="preserve"> </w:t>
      </w:r>
      <w:r w:rsidR="00277BC7" w:rsidRPr="00F42671">
        <w:rPr>
          <w:color w:val="000000"/>
          <w:lang w:val="fr-FR"/>
        </w:rPr>
        <w:t xml:space="preserve">au point 3 du </w:t>
      </w:r>
      <w:r w:rsidR="00277BC7" w:rsidRPr="00F42671">
        <w:rPr>
          <w:i/>
          <w:iCs/>
          <w:color w:val="000000"/>
          <w:lang w:val="fr-FR"/>
        </w:rPr>
        <w:t>décide</w:t>
      </w:r>
      <w:r w:rsidR="00277BC7" w:rsidRPr="00F42671">
        <w:rPr>
          <w:color w:val="000000"/>
          <w:lang w:val="fr-FR"/>
        </w:rPr>
        <w:t xml:space="preserve"> de la Résolution </w:t>
      </w:r>
      <w:r w:rsidR="00277BC7" w:rsidRPr="00F42671">
        <w:rPr>
          <w:b/>
          <w:bCs/>
          <w:color w:val="000000"/>
          <w:lang w:val="fr-FR"/>
        </w:rPr>
        <w:t xml:space="preserve">907 </w:t>
      </w:r>
      <w:r w:rsidR="00871626" w:rsidRPr="00F42671">
        <w:rPr>
          <w:b/>
          <w:bCs/>
          <w:lang w:val="fr-FR"/>
        </w:rPr>
        <w:t>(R</w:t>
      </w:r>
      <w:r w:rsidR="00277BC7" w:rsidRPr="00F42671">
        <w:rPr>
          <w:b/>
          <w:bCs/>
          <w:lang w:val="fr-FR"/>
        </w:rPr>
        <w:t>é</w:t>
      </w:r>
      <w:r w:rsidR="00871626" w:rsidRPr="00F42671">
        <w:rPr>
          <w:b/>
          <w:bCs/>
          <w:lang w:val="fr-FR"/>
        </w:rPr>
        <w:t>v.</w:t>
      </w:r>
      <w:r w:rsidR="00277BC7" w:rsidRPr="00F42671">
        <w:rPr>
          <w:b/>
          <w:bCs/>
          <w:lang w:val="fr-FR"/>
        </w:rPr>
        <w:t>CMR</w:t>
      </w:r>
      <w:r w:rsidR="00871626" w:rsidRPr="00F42671">
        <w:rPr>
          <w:b/>
          <w:bCs/>
          <w:lang w:val="fr-FR"/>
        </w:rPr>
        <w:t>-15)</w:t>
      </w:r>
      <w:r w:rsidR="00871626" w:rsidRPr="00F42671">
        <w:rPr>
          <w:lang w:val="fr-FR"/>
        </w:rPr>
        <w:t>.</w:t>
      </w:r>
    </w:p>
    <w:p w14:paraId="50E9495E" w14:textId="40FFF793" w:rsidR="00EE1A57" w:rsidRPr="00F42671" w:rsidRDefault="00E65CB4" w:rsidP="009731A6">
      <w:pPr>
        <w:spacing w:line="240" w:lineRule="auto"/>
        <w:jc w:val="left"/>
        <w:rPr>
          <w:lang w:val="fr-FR"/>
        </w:rPr>
      </w:pPr>
      <w:r w:rsidRPr="00F42671">
        <w:rPr>
          <w:lang w:val="fr-FR"/>
        </w:rPr>
        <w:t>Lorsque les administrations et le Bureau</w:t>
      </w:r>
      <w:r w:rsidR="009731A6" w:rsidRPr="00F42671">
        <w:rPr>
          <w:lang w:val="fr-FR"/>
        </w:rPr>
        <w:t xml:space="preserve"> </w:t>
      </w:r>
      <w:r w:rsidRPr="00F42671">
        <w:rPr>
          <w:lang w:val="fr-FR"/>
        </w:rPr>
        <w:t>seront suffisamment familiarisés avec le système, le Bureau prévoit que le Comité du Règlement des radiocommunications pourra adopter des Règles de procédure pertinentes,</w:t>
      </w:r>
      <w:r w:rsidR="009731A6" w:rsidRPr="00F42671">
        <w:rPr>
          <w:lang w:val="fr-FR"/>
        </w:rPr>
        <w:t xml:space="preserve"> </w:t>
      </w:r>
      <w:r w:rsidRPr="00F42671">
        <w:rPr>
          <w:lang w:val="fr-FR"/>
        </w:rPr>
        <w:t xml:space="preserve">afin que le système </w:t>
      </w:r>
      <w:r w:rsidR="009731A6" w:rsidRPr="00F42671">
        <w:rPr>
          <w:lang w:val="fr-FR"/>
        </w:rPr>
        <w:t>«</w:t>
      </w:r>
      <w:r w:rsidRPr="00F42671">
        <w:rPr>
          <w:lang w:val="fr-FR"/>
        </w:rPr>
        <w:t>Communications électroniques</w:t>
      </w:r>
      <w:r w:rsidR="009731A6" w:rsidRPr="00F42671">
        <w:rPr>
          <w:lang w:val="fr-FR"/>
        </w:rPr>
        <w:t>»</w:t>
      </w:r>
      <w:r w:rsidRPr="00F42671">
        <w:rPr>
          <w:lang w:val="fr-FR"/>
        </w:rPr>
        <w:t xml:space="preserve"> devienne le seul moyen de communication entre le Bureau et les administrations</w:t>
      </w:r>
      <w:r w:rsidR="009731A6" w:rsidRPr="00F42671">
        <w:rPr>
          <w:lang w:val="fr-FR"/>
        </w:rPr>
        <w:t xml:space="preserve"> </w:t>
      </w:r>
      <w:r w:rsidRPr="00F42671">
        <w:rPr>
          <w:szCs w:val="24"/>
          <w:lang w:val="fr-FR"/>
        </w:rPr>
        <w:t>enregistrées dans le système</w:t>
      </w:r>
      <w:r w:rsidR="00871626" w:rsidRPr="00F42671">
        <w:rPr>
          <w:lang w:val="fr-FR"/>
        </w:rPr>
        <w:t>.</w:t>
      </w:r>
    </w:p>
    <w:p w14:paraId="20B06FD2" w14:textId="5327770B" w:rsidR="00EE1A57" w:rsidRPr="00F42671" w:rsidRDefault="00871626" w:rsidP="009731A6">
      <w:pPr>
        <w:spacing w:line="240" w:lineRule="auto"/>
        <w:jc w:val="left"/>
        <w:rPr>
          <w:lang w:val="fr-FR"/>
        </w:rPr>
      </w:pPr>
      <w:r w:rsidRPr="00F42671">
        <w:rPr>
          <w:lang w:val="fr-FR"/>
        </w:rPr>
        <w:t>Les administrations qui ne sont pas encore enregistrées dans l</w:t>
      </w:r>
      <w:r w:rsidR="009731A6" w:rsidRPr="00F42671">
        <w:rPr>
          <w:lang w:val="fr-FR"/>
        </w:rPr>
        <w:t>'</w:t>
      </w:r>
      <w:r w:rsidRPr="00F42671">
        <w:rPr>
          <w:lang w:val="fr-FR"/>
        </w:rPr>
        <w:t>application «Soumission électronique des fiches de notification des réseaux à satellite» sont priées dans un premier temps d</w:t>
      </w:r>
      <w:r w:rsidR="009731A6" w:rsidRPr="00F42671">
        <w:rPr>
          <w:lang w:val="fr-FR"/>
        </w:rPr>
        <w:t>'</w:t>
      </w:r>
      <w:r w:rsidRPr="00F42671">
        <w:rPr>
          <w:lang w:val="fr-FR"/>
        </w:rPr>
        <w:t>informer le Bureau, par télécopie, du titulaire du profil «Administration Manager» qu</w:t>
      </w:r>
      <w:r w:rsidR="009731A6" w:rsidRPr="00F42671">
        <w:rPr>
          <w:lang w:val="fr-FR"/>
        </w:rPr>
        <w:t>'</w:t>
      </w:r>
      <w:r w:rsidRPr="00F42671">
        <w:rPr>
          <w:lang w:val="fr-FR"/>
        </w:rPr>
        <w:t>ils auront désigné</w:t>
      </w:r>
      <w:r w:rsidR="00E65CB4" w:rsidRPr="00F42671">
        <w:rPr>
          <w:lang w:val="fr-FR"/>
        </w:rPr>
        <w:t xml:space="preserve"> pour le système </w:t>
      </w:r>
      <w:r w:rsidR="009731A6" w:rsidRPr="00F42671">
        <w:rPr>
          <w:lang w:val="fr-FR"/>
        </w:rPr>
        <w:t>«</w:t>
      </w:r>
      <w:r w:rsidR="00E65CB4" w:rsidRPr="00F42671">
        <w:rPr>
          <w:lang w:val="fr-FR"/>
        </w:rPr>
        <w:t>Communications électroniques</w:t>
      </w:r>
      <w:r w:rsidR="009731A6" w:rsidRPr="00F42671">
        <w:rPr>
          <w:lang w:val="fr-FR"/>
        </w:rPr>
        <w:t>»</w:t>
      </w:r>
      <w:r w:rsidRPr="00F42671">
        <w:rPr>
          <w:lang w:val="fr-FR"/>
        </w:rPr>
        <w:t xml:space="preserve">. Le titulaire désigné de ce profil pourra </w:t>
      </w:r>
      <w:proofErr w:type="gramStart"/>
      <w:r w:rsidRPr="00F42671">
        <w:rPr>
          <w:lang w:val="fr-FR"/>
        </w:rPr>
        <w:t>ensuite</w:t>
      </w:r>
      <w:proofErr w:type="gramEnd"/>
      <w:r w:rsidRPr="00F42671">
        <w:rPr>
          <w:lang w:val="fr-FR"/>
        </w:rPr>
        <w:t xml:space="preserve"> autoriser d</w:t>
      </w:r>
      <w:r w:rsidR="009731A6" w:rsidRPr="00F42671">
        <w:rPr>
          <w:lang w:val="fr-FR"/>
        </w:rPr>
        <w:t>'</w:t>
      </w:r>
      <w:r w:rsidRPr="00F42671">
        <w:rPr>
          <w:lang w:val="fr-FR"/>
        </w:rPr>
        <w:t>autres titulaires de profils «Administration User» à accéder au système</w:t>
      </w:r>
      <w:r w:rsidR="00E65CB4" w:rsidRPr="00F42671">
        <w:rPr>
          <w:lang w:val="fr-FR"/>
        </w:rPr>
        <w:t xml:space="preserve"> </w:t>
      </w:r>
      <w:r w:rsidR="009731A6" w:rsidRPr="00F42671">
        <w:rPr>
          <w:lang w:val="fr-FR"/>
        </w:rPr>
        <w:t>«</w:t>
      </w:r>
      <w:r w:rsidR="00E65CB4" w:rsidRPr="00F42671">
        <w:rPr>
          <w:lang w:val="fr-FR"/>
        </w:rPr>
        <w:t>Communications électroniques</w:t>
      </w:r>
      <w:r w:rsidR="009731A6" w:rsidRPr="00F42671">
        <w:rPr>
          <w:lang w:val="fr-FR"/>
        </w:rPr>
        <w:t>»</w:t>
      </w:r>
      <w:r w:rsidR="00E65CB4" w:rsidRPr="00F42671">
        <w:rPr>
          <w:lang w:val="fr-FR"/>
        </w:rPr>
        <w:t>.</w:t>
      </w:r>
      <w:r w:rsidR="009731A6" w:rsidRPr="00F42671">
        <w:rPr>
          <w:lang w:val="fr-FR"/>
        </w:rPr>
        <w:t xml:space="preserve"> </w:t>
      </w:r>
      <w:r w:rsidRPr="00F42671">
        <w:rPr>
          <w:lang w:val="fr-FR"/>
        </w:rPr>
        <w:t>(</w:t>
      </w:r>
      <w:proofErr w:type="gramStart"/>
      <w:r w:rsidRPr="00F42671">
        <w:rPr>
          <w:lang w:val="fr-FR"/>
        </w:rPr>
        <w:t>voir</w:t>
      </w:r>
      <w:proofErr w:type="gramEnd"/>
      <w:r w:rsidRPr="00F42671">
        <w:rPr>
          <w:lang w:val="fr-FR"/>
        </w:rPr>
        <w:t xml:space="preserve"> l</w:t>
      </w:r>
      <w:r w:rsidR="009731A6" w:rsidRPr="00F42671">
        <w:rPr>
          <w:lang w:val="fr-FR"/>
        </w:rPr>
        <w:t>'</w:t>
      </w:r>
      <w:r w:rsidRPr="00F42671">
        <w:rPr>
          <w:b/>
          <w:bCs/>
          <w:lang w:val="fr-FR"/>
        </w:rPr>
        <w:t>Annexe 1</w:t>
      </w:r>
      <w:r w:rsidRPr="00F42671">
        <w:rPr>
          <w:lang w:val="fr-FR"/>
        </w:rPr>
        <w:t xml:space="preserve"> pour plus de précisions sur les profils attribués). Une fois qu</w:t>
      </w:r>
      <w:r w:rsidR="009731A6" w:rsidRPr="00F42671">
        <w:rPr>
          <w:lang w:val="fr-FR"/>
        </w:rPr>
        <w:t>'</w:t>
      </w:r>
      <w:r w:rsidRPr="00F42671">
        <w:rPr>
          <w:lang w:val="fr-FR"/>
        </w:rPr>
        <w:t>ils disposent des droits d</w:t>
      </w:r>
      <w:r w:rsidR="009731A6" w:rsidRPr="00F42671">
        <w:rPr>
          <w:lang w:val="fr-FR"/>
        </w:rPr>
        <w:t>'</w:t>
      </w:r>
      <w:r w:rsidRPr="00F42671">
        <w:rPr>
          <w:lang w:val="fr-FR"/>
        </w:rPr>
        <w:t>accès, les utilisateurs peuvent se connecter au système et soumettre tous types de correspondance administrative en se rendant sur la page web</w:t>
      </w:r>
      <w:r w:rsidR="009731A6" w:rsidRPr="00F42671">
        <w:rPr>
          <w:lang w:val="fr-FR"/>
        </w:rPr>
        <w:t xml:space="preserve"> </w:t>
      </w:r>
      <w:r w:rsidRPr="00F42671">
        <w:rPr>
          <w:lang w:val="fr-FR"/>
        </w:rPr>
        <w:t>mentionnée plus haut.</w:t>
      </w:r>
    </w:p>
    <w:p w14:paraId="2BBE8882" w14:textId="073E6298" w:rsidR="00EE1A57" w:rsidRPr="00F42671" w:rsidRDefault="00E65CB4" w:rsidP="009731A6">
      <w:pPr>
        <w:spacing w:line="240" w:lineRule="auto"/>
        <w:jc w:val="left"/>
        <w:rPr>
          <w:lang w:val="fr-FR"/>
        </w:rPr>
      </w:pPr>
      <w:r w:rsidRPr="00F42671">
        <w:rPr>
          <w:lang w:val="fr-FR"/>
        </w:rPr>
        <w:t>Le</w:t>
      </w:r>
      <w:r w:rsidRPr="00F42671">
        <w:rPr>
          <w:color w:val="000000"/>
          <w:lang w:val="fr-FR"/>
        </w:rPr>
        <w:t xml:space="preserve"> Bureau souhaite attirer l</w:t>
      </w:r>
      <w:r w:rsidR="009731A6" w:rsidRPr="00F42671">
        <w:rPr>
          <w:color w:val="000000"/>
          <w:lang w:val="fr-FR"/>
        </w:rPr>
        <w:t>'</w:t>
      </w:r>
      <w:r w:rsidRPr="00F42671">
        <w:rPr>
          <w:color w:val="000000"/>
          <w:lang w:val="fr-FR"/>
        </w:rPr>
        <w:t>attention de votre Administration sur le fait que</w:t>
      </w:r>
      <w:r w:rsidRPr="00F42671">
        <w:rPr>
          <w:lang w:val="fr-FR"/>
        </w:rPr>
        <w:t xml:space="preserve"> le système </w:t>
      </w:r>
      <w:r w:rsidR="009731A6" w:rsidRPr="00F42671">
        <w:rPr>
          <w:lang w:val="fr-FR"/>
        </w:rPr>
        <w:t>«</w:t>
      </w:r>
      <w:r w:rsidRPr="00F42671">
        <w:rPr>
          <w:lang w:val="fr-FR"/>
        </w:rPr>
        <w:t>Communications électroniques</w:t>
      </w:r>
      <w:r w:rsidR="009731A6" w:rsidRPr="00F42671">
        <w:rPr>
          <w:lang w:val="fr-FR"/>
        </w:rPr>
        <w:t>»</w:t>
      </w:r>
      <w:r w:rsidRPr="00F42671">
        <w:rPr>
          <w:lang w:val="fr-FR"/>
        </w:rPr>
        <w:t xml:space="preserve"> peut également être utilisé pour les communications entre les administrations. Le Bureau encourage votre </w:t>
      </w:r>
      <w:r w:rsidR="00120CEB" w:rsidRPr="00F42671">
        <w:rPr>
          <w:lang w:val="fr-FR"/>
        </w:rPr>
        <w:t>A</w:t>
      </w:r>
      <w:r w:rsidRPr="00F42671">
        <w:rPr>
          <w:lang w:val="fr-FR"/>
        </w:rPr>
        <w:t>dministration à envisager de communiquer avec d</w:t>
      </w:r>
      <w:r w:rsidR="009731A6" w:rsidRPr="00F42671">
        <w:rPr>
          <w:lang w:val="fr-FR"/>
        </w:rPr>
        <w:t>'</w:t>
      </w:r>
      <w:r w:rsidRPr="00F42671">
        <w:rPr>
          <w:lang w:val="fr-FR"/>
        </w:rPr>
        <w:t>autre</w:t>
      </w:r>
      <w:r w:rsidR="00646BE0" w:rsidRPr="00F42671">
        <w:rPr>
          <w:lang w:val="fr-FR"/>
        </w:rPr>
        <w:t>s</w:t>
      </w:r>
      <w:r w:rsidRPr="00F42671">
        <w:rPr>
          <w:lang w:val="fr-FR"/>
        </w:rPr>
        <w:t xml:space="preserve"> </w:t>
      </w:r>
      <w:r w:rsidR="00646BE0" w:rsidRPr="00F42671">
        <w:rPr>
          <w:lang w:val="fr-FR"/>
        </w:rPr>
        <w:t>a</w:t>
      </w:r>
      <w:r w:rsidRPr="00F42671">
        <w:rPr>
          <w:lang w:val="fr-FR"/>
        </w:rPr>
        <w:t xml:space="preserve">dministrations via </w:t>
      </w:r>
      <w:r w:rsidR="00646BE0" w:rsidRPr="00F42671">
        <w:rPr>
          <w:lang w:val="fr-FR"/>
        </w:rPr>
        <w:t xml:space="preserve">le </w:t>
      </w:r>
      <w:r w:rsidRPr="00F42671">
        <w:rPr>
          <w:lang w:val="fr-FR"/>
        </w:rPr>
        <w:t xml:space="preserve">système </w:t>
      </w:r>
      <w:r w:rsidR="009731A6" w:rsidRPr="00F42671">
        <w:rPr>
          <w:lang w:val="fr-FR"/>
        </w:rPr>
        <w:t>«</w:t>
      </w:r>
      <w:r w:rsidRPr="00F42671">
        <w:rPr>
          <w:lang w:val="fr-FR"/>
        </w:rPr>
        <w:t>Communications électroniques</w:t>
      </w:r>
      <w:r w:rsidR="009731A6" w:rsidRPr="00F42671">
        <w:rPr>
          <w:lang w:val="fr-FR"/>
        </w:rPr>
        <w:t>»</w:t>
      </w:r>
      <w:r w:rsidRPr="00F42671">
        <w:rPr>
          <w:lang w:val="fr-FR"/>
        </w:rPr>
        <w:t>, même si les moyens de communication traditionnel</w:t>
      </w:r>
      <w:r w:rsidR="00646BE0" w:rsidRPr="00F42671">
        <w:rPr>
          <w:lang w:val="fr-FR"/>
        </w:rPr>
        <w:t>s</w:t>
      </w:r>
      <w:r w:rsidRPr="00F42671">
        <w:rPr>
          <w:lang w:val="fr-FR"/>
        </w:rPr>
        <w:t xml:space="preserve"> entre les administrations demeurent également valables. Si</w:t>
      </w:r>
      <w:r w:rsidR="00646BE0" w:rsidRPr="00F42671">
        <w:rPr>
          <w:lang w:val="fr-FR"/>
        </w:rPr>
        <w:t xml:space="preserve"> aucun utilisateur n'est enregistré dans le système «Communications électroniques»</w:t>
      </w:r>
      <w:r w:rsidR="009047A2" w:rsidRPr="00F42671">
        <w:rPr>
          <w:lang w:val="fr-FR"/>
        </w:rPr>
        <w:t>,</w:t>
      </w:r>
      <w:r w:rsidR="00CD21BD" w:rsidRPr="00F42671">
        <w:rPr>
          <w:lang w:val="fr-FR"/>
        </w:rPr>
        <w:t xml:space="preserve"> dans le cas</w:t>
      </w:r>
      <w:r w:rsidR="009731A6" w:rsidRPr="00F42671">
        <w:rPr>
          <w:lang w:val="fr-FR"/>
        </w:rPr>
        <w:t xml:space="preserve"> </w:t>
      </w:r>
      <w:r w:rsidR="00CD21BD" w:rsidRPr="00F42671">
        <w:rPr>
          <w:lang w:val="fr-FR"/>
        </w:rPr>
        <w:t>de l</w:t>
      </w:r>
      <w:r w:rsidR="009731A6" w:rsidRPr="00F42671">
        <w:rPr>
          <w:lang w:val="fr-FR"/>
        </w:rPr>
        <w:t>'</w:t>
      </w:r>
      <w:r w:rsidR="00CD21BD" w:rsidRPr="00F42671">
        <w:rPr>
          <w:lang w:val="fr-FR"/>
        </w:rPr>
        <w:t xml:space="preserve">administration à laquelle votre </w:t>
      </w:r>
      <w:r w:rsidR="00120CEB" w:rsidRPr="00F42671">
        <w:rPr>
          <w:lang w:val="fr-FR"/>
        </w:rPr>
        <w:t>A</w:t>
      </w:r>
      <w:r w:rsidR="00CD21BD" w:rsidRPr="00F42671">
        <w:rPr>
          <w:lang w:val="fr-FR"/>
        </w:rPr>
        <w:t>dministration se propose d</w:t>
      </w:r>
      <w:r w:rsidR="009731A6" w:rsidRPr="00F42671">
        <w:rPr>
          <w:lang w:val="fr-FR"/>
        </w:rPr>
        <w:t>'</w:t>
      </w:r>
      <w:r w:rsidR="00CD21BD" w:rsidRPr="00F42671">
        <w:rPr>
          <w:lang w:val="fr-FR"/>
        </w:rPr>
        <w:t>envoyer une correspondance,</w:t>
      </w:r>
      <w:r w:rsidR="009731A6" w:rsidRPr="00F42671">
        <w:rPr>
          <w:lang w:val="fr-FR"/>
        </w:rPr>
        <w:t xml:space="preserve"> </w:t>
      </w:r>
      <w:r w:rsidR="00CD21BD" w:rsidRPr="00F42671">
        <w:rPr>
          <w:lang w:val="fr-FR"/>
        </w:rPr>
        <w:t>un message d</w:t>
      </w:r>
      <w:r w:rsidR="009731A6" w:rsidRPr="00F42671">
        <w:rPr>
          <w:lang w:val="fr-FR"/>
        </w:rPr>
        <w:t>'</w:t>
      </w:r>
      <w:r w:rsidR="00CD21BD" w:rsidRPr="00F42671">
        <w:rPr>
          <w:lang w:val="fr-FR"/>
        </w:rPr>
        <w:t>avertissement sera affiché pour indiquer qu</w:t>
      </w:r>
      <w:r w:rsidR="009731A6" w:rsidRPr="00F42671">
        <w:rPr>
          <w:lang w:val="fr-FR"/>
        </w:rPr>
        <w:t>'</w:t>
      </w:r>
      <w:r w:rsidR="00CD21BD" w:rsidRPr="00F42671">
        <w:rPr>
          <w:lang w:val="fr-FR"/>
        </w:rPr>
        <w:t>il n</w:t>
      </w:r>
      <w:r w:rsidR="009731A6" w:rsidRPr="00F42671">
        <w:rPr>
          <w:lang w:val="fr-FR"/>
        </w:rPr>
        <w:t>'</w:t>
      </w:r>
      <w:r w:rsidR="00CD21BD" w:rsidRPr="00F42671">
        <w:rPr>
          <w:lang w:val="fr-FR"/>
        </w:rPr>
        <w:t>existe pas</w:t>
      </w:r>
      <w:r w:rsidR="009731A6" w:rsidRPr="00F42671">
        <w:rPr>
          <w:lang w:val="fr-FR"/>
        </w:rPr>
        <w:t xml:space="preserve"> </w:t>
      </w:r>
      <w:r w:rsidR="00CD21BD" w:rsidRPr="00F42671">
        <w:rPr>
          <w:lang w:val="fr-FR"/>
        </w:rPr>
        <w:t>d</w:t>
      </w:r>
      <w:r w:rsidR="009731A6" w:rsidRPr="00F42671">
        <w:rPr>
          <w:lang w:val="fr-FR"/>
        </w:rPr>
        <w:t>'</w:t>
      </w:r>
      <w:r w:rsidR="00CD21BD" w:rsidRPr="00F42671">
        <w:rPr>
          <w:lang w:val="fr-FR"/>
        </w:rPr>
        <w:t>utilisateur</w:t>
      </w:r>
      <w:r w:rsidR="009731A6" w:rsidRPr="00F42671">
        <w:rPr>
          <w:lang w:val="fr-FR"/>
        </w:rPr>
        <w:t xml:space="preserve"> </w:t>
      </w:r>
      <w:r w:rsidR="00CD21BD" w:rsidRPr="00F42671">
        <w:rPr>
          <w:lang w:val="fr-FR"/>
        </w:rPr>
        <w:t>enregistré dans ce système pour l</w:t>
      </w:r>
      <w:r w:rsidR="009731A6" w:rsidRPr="00F42671">
        <w:rPr>
          <w:lang w:val="fr-FR"/>
        </w:rPr>
        <w:t>'</w:t>
      </w:r>
      <w:r w:rsidR="00CD21BD" w:rsidRPr="00F42671">
        <w:rPr>
          <w:lang w:val="fr-FR"/>
        </w:rPr>
        <w:t xml:space="preserve">administration désignée comme étant </w:t>
      </w:r>
      <w:r w:rsidR="00CD21BD" w:rsidRPr="00F42671">
        <w:rPr>
          <w:color w:val="000000"/>
          <w:lang w:val="fr-FR"/>
        </w:rPr>
        <w:t>l</w:t>
      </w:r>
      <w:r w:rsidR="009731A6" w:rsidRPr="00F42671">
        <w:rPr>
          <w:color w:val="000000"/>
          <w:lang w:val="fr-FR"/>
        </w:rPr>
        <w:t>'</w:t>
      </w:r>
      <w:r w:rsidR="00CD21BD" w:rsidRPr="00F42671">
        <w:rPr>
          <w:color w:val="000000"/>
          <w:lang w:val="fr-FR"/>
        </w:rPr>
        <w:t>administration destinataire. La liste des administrations déjà enregistrées dans le système figure sur la page web précitée</w:t>
      </w:r>
      <w:r w:rsidR="00871626" w:rsidRPr="00F42671">
        <w:rPr>
          <w:lang w:val="fr-FR"/>
        </w:rPr>
        <w:t>.</w:t>
      </w:r>
    </w:p>
    <w:p w14:paraId="4787A610" w14:textId="0F87EB43" w:rsidR="00EE1A57" w:rsidRPr="00F42671" w:rsidRDefault="00871626" w:rsidP="009731A6">
      <w:pPr>
        <w:spacing w:line="240" w:lineRule="auto"/>
        <w:jc w:val="left"/>
        <w:rPr>
          <w:lang w:val="fr-FR"/>
        </w:rPr>
      </w:pPr>
      <w:r w:rsidRPr="00F42671">
        <w:rPr>
          <w:lang w:val="fr-FR"/>
        </w:rPr>
        <w:t>Il convient de noter que</w:t>
      </w:r>
      <w:r w:rsidR="00390B2E" w:rsidRPr="00F42671">
        <w:rPr>
          <w:lang w:val="fr-FR"/>
        </w:rPr>
        <w:t xml:space="preserve"> l</w:t>
      </w:r>
      <w:r w:rsidR="009731A6" w:rsidRPr="00F42671">
        <w:rPr>
          <w:lang w:val="fr-FR"/>
        </w:rPr>
        <w:t>'</w:t>
      </w:r>
      <w:r w:rsidR="00390B2E" w:rsidRPr="00F42671">
        <w:rPr>
          <w:lang w:val="fr-FR"/>
        </w:rPr>
        <w:t xml:space="preserve">application </w:t>
      </w:r>
      <w:r w:rsidRPr="00F42671">
        <w:rPr>
          <w:lang w:val="fr-FR"/>
        </w:rPr>
        <w:t>en ligne «Communications électroniques» vise uniquement à envoyer et à recevoir de la correspondance</w:t>
      </w:r>
      <w:r w:rsidR="00390B2E" w:rsidRPr="00F42671">
        <w:rPr>
          <w:lang w:val="fr-FR"/>
        </w:rPr>
        <w:t xml:space="preserve"> à caractère administratif. Les catégories de correspondances qui seront traitées </w:t>
      </w:r>
      <w:r w:rsidR="00646BE0" w:rsidRPr="00F42671">
        <w:rPr>
          <w:lang w:val="fr-FR"/>
        </w:rPr>
        <w:t xml:space="preserve">via </w:t>
      </w:r>
      <w:r w:rsidR="00390B2E" w:rsidRPr="00F42671">
        <w:rPr>
          <w:lang w:val="fr-FR"/>
        </w:rPr>
        <w:t>l</w:t>
      </w:r>
      <w:r w:rsidR="009731A6" w:rsidRPr="00F42671">
        <w:rPr>
          <w:lang w:val="fr-FR"/>
        </w:rPr>
        <w:t>'</w:t>
      </w:r>
      <w:r w:rsidR="00390B2E" w:rsidRPr="00F42671">
        <w:rPr>
          <w:lang w:val="fr-FR"/>
        </w:rPr>
        <w:t>application sont indiquées dans l</w:t>
      </w:r>
      <w:r w:rsidR="009731A6" w:rsidRPr="00F42671">
        <w:rPr>
          <w:lang w:val="fr-FR"/>
        </w:rPr>
        <w:t>'</w:t>
      </w:r>
      <w:r w:rsidRPr="00F42671">
        <w:rPr>
          <w:b/>
          <w:bCs/>
          <w:lang w:val="fr-FR"/>
        </w:rPr>
        <w:t>Annex</w:t>
      </w:r>
      <w:r w:rsidR="00390B2E" w:rsidRPr="00F42671">
        <w:rPr>
          <w:b/>
          <w:bCs/>
          <w:lang w:val="fr-FR"/>
        </w:rPr>
        <w:t>e</w:t>
      </w:r>
      <w:r w:rsidRPr="00F42671">
        <w:rPr>
          <w:b/>
          <w:bCs/>
          <w:lang w:val="fr-FR"/>
        </w:rPr>
        <w:t xml:space="preserve"> 2</w:t>
      </w:r>
      <w:r w:rsidRPr="00F42671">
        <w:rPr>
          <w:lang w:val="fr-FR"/>
        </w:rPr>
        <w:t xml:space="preserve">. Pour la soumission des fiches de notification de réseaux à satellite et des fichiers contenant des </w:t>
      </w:r>
      <w:proofErr w:type="gramStart"/>
      <w:r w:rsidRPr="00F42671">
        <w:rPr>
          <w:lang w:val="fr-FR"/>
        </w:rPr>
        <w:t>observations</w:t>
      </w:r>
      <w:proofErr w:type="gramEnd"/>
      <w:r w:rsidRPr="00F42671">
        <w:rPr>
          <w:lang w:val="fr-FR"/>
        </w:rPr>
        <w:t xml:space="preserve"> présentés au moyen du logiciel </w:t>
      </w:r>
      <w:proofErr w:type="spellStart"/>
      <w:r w:rsidRPr="00F42671">
        <w:rPr>
          <w:lang w:val="fr-FR"/>
        </w:rPr>
        <w:t>SpaceCom</w:t>
      </w:r>
      <w:proofErr w:type="spellEnd"/>
      <w:r w:rsidRPr="00F42671">
        <w:rPr>
          <w:lang w:val="fr-FR"/>
        </w:rPr>
        <w:t>, le système en ligne «Soumission électronique des fiches de notification des réseaux à satellite» continuera d</w:t>
      </w:r>
      <w:r w:rsidR="009731A6" w:rsidRPr="00F42671">
        <w:rPr>
          <w:lang w:val="fr-FR"/>
        </w:rPr>
        <w:t>'</w:t>
      </w:r>
      <w:r w:rsidRPr="00F42671">
        <w:rPr>
          <w:lang w:val="fr-FR"/>
        </w:rPr>
        <w:t xml:space="preserve">être utilisé (voir la Lettre circulaire </w:t>
      </w:r>
      <w:hyperlink r:id="rId9" w:history="1">
        <w:r w:rsidRPr="00F42671">
          <w:rPr>
            <w:rStyle w:val="Hyperlink"/>
            <w:lang w:val="fr-FR"/>
          </w:rPr>
          <w:t>CR/434</w:t>
        </w:r>
      </w:hyperlink>
      <w:r w:rsidRPr="00F42671">
        <w:rPr>
          <w:lang w:val="fr-FR"/>
        </w:rPr>
        <w:t>). De même, pour les cas de brouillages, le système en ligne «Système de notification et de règlement des cas de brouillages causés par les systèmes à satellites» continuera d</w:t>
      </w:r>
      <w:r w:rsidR="009731A6" w:rsidRPr="00F42671">
        <w:rPr>
          <w:lang w:val="fr-FR"/>
        </w:rPr>
        <w:t>'</w:t>
      </w:r>
      <w:r w:rsidRPr="00F42671">
        <w:rPr>
          <w:lang w:val="fr-FR"/>
        </w:rPr>
        <w:t xml:space="preserve">être utilisé (voir la Lettre circulaire </w:t>
      </w:r>
      <w:hyperlink r:id="rId10" w:history="1">
        <w:r w:rsidRPr="00F42671">
          <w:rPr>
            <w:rStyle w:val="Hyperlink"/>
            <w:lang w:val="fr-FR"/>
          </w:rPr>
          <w:t>CR/435</w:t>
        </w:r>
      </w:hyperlink>
      <w:r w:rsidRPr="00F42671">
        <w:rPr>
          <w:lang w:val="fr-FR"/>
        </w:rPr>
        <w:t>).</w:t>
      </w:r>
    </w:p>
    <w:p w14:paraId="533D9D04" w14:textId="1EE6A642" w:rsidR="004D0E49" w:rsidRPr="00F42671" w:rsidRDefault="004D0E49" w:rsidP="00646BE0">
      <w:pPr>
        <w:keepLines/>
        <w:spacing w:line="240" w:lineRule="auto"/>
        <w:jc w:val="left"/>
        <w:rPr>
          <w:u w:val="single"/>
          <w:lang w:val="fr-FR"/>
        </w:rPr>
      </w:pPr>
      <w:r w:rsidRPr="00F42671">
        <w:rPr>
          <w:lang w:val="fr-FR"/>
        </w:rPr>
        <w:lastRenderedPageBreak/>
        <w:t>Une adresse électronique a été créée spécialement pour permettre à votre Administration de faire part de toute difficulté qu</w:t>
      </w:r>
      <w:r w:rsidR="009731A6" w:rsidRPr="00F42671">
        <w:rPr>
          <w:lang w:val="fr-FR"/>
        </w:rPr>
        <w:t>'</w:t>
      </w:r>
      <w:r w:rsidRPr="00F42671">
        <w:rPr>
          <w:lang w:val="fr-FR"/>
        </w:rPr>
        <w:t>elle pourrait rencontrer ou de proposer des améliorations à apporter à l</w:t>
      </w:r>
      <w:r w:rsidR="009731A6" w:rsidRPr="00F42671">
        <w:rPr>
          <w:lang w:val="fr-FR"/>
        </w:rPr>
        <w:t>'</w:t>
      </w:r>
      <w:r w:rsidRPr="00F42671">
        <w:rPr>
          <w:lang w:val="fr-FR"/>
        </w:rPr>
        <w:t xml:space="preserve">application en ligne: </w:t>
      </w:r>
      <w:hyperlink r:id="rId11" w:history="1">
        <w:r w:rsidRPr="00F42671">
          <w:rPr>
            <w:rStyle w:val="Hyperlink"/>
            <w:lang w:val="fr-FR"/>
          </w:rPr>
          <w:t>spacehelp@itu.int</w:t>
        </w:r>
      </w:hyperlink>
      <w:r w:rsidRPr="00F42671">
        <w:rPr>
          <w:lang w:val="fr-FR"/>
        </w:rPr>
        <w:t>. En outre, le Bureau mettra en place une ligne téléphonique directe (</w:t>
      </w:r>
      <w:r w:rsidRPr="00F42671">
        <w:rPr>
          <w:b/>
          <w:bCs/>
          <w:lang w:val="fr-FR"/>
        </w:rPr>
        <w:t>+41 22 730 6777</w:t>
      </w:r>
      <w:r w:rsidRPr="00F42671">
        <w:rPr>
          <w:lang w:val="fr-FR"/>
        </w:rPr>
        <w:t>), disponible de 9 heures à 17 heures (heure de Genève), pour aider les utilisateurs qui pourraient rencontrer des problèmes pour accéder à l</w:t>
      </w:r>
      <w:r w:rsidR="009731A6" w:rsidRPr="00F42671">
        <w:rPr>
          <w:lang w:val="fr-FR"/>
        </w:rPr>
        <w:t>'</w:t>
      </w:r>
      <w:r w:rsidRPr="00F42671">
        <w:rPr>
          <w:lang w:val="fr-FR"/>
        </w:rPr>
        <w:t>application.</w:t>
      </w:r>
    </w:p>
    <w:p w14:paraId="39FA8E8D" w14:textId="31CDEB8A" w:rsidR="00EE1A57" w:rsidRPr="00F42671" w:rsidRDefault="004D0E49" w:rsidP="009731A6">
      <w:pPr>
        <w:spacing w:line="240" w:lineRule="auto"/>
        <w:jc w:val="left"/>
        <w:rPr>
          <w:lang w:val="fr-FR"/>
        </w:rPr>
      </w:pPr>
      <w:r w:rsidRPr="00F42671">
        <w:rPr>
          <w:lang w:val="fr-FR"/>
        </w:rPr>
        <w:t>Le Bureau reste à la disposition de votre Administration, via l</w:t>
      </w:r>
      <w:r w:rsidR="009731A6" w:rsidRPr="00F42671">
        <w:rPr>
          <w:lang w:val="fr-FR"/>
        </w:rPr>
        <w:t>'</w:t>
      </w:r>
      <w:r w:rsidRPr="00F42671">
        <w:rPr>
          <w:lang w:val="fr-FR"/>
        </w:rPr>
        <w:t xml:space="preserve">adresse </w:t>
      </w:r>
      <w:hyperlink r:id="rId12" w:history="1">
        <w:r w:rsidRPr="00F42671">
          <w:rPr>
            <w:rStyle w:val="Hyperlink"/>
            <w:lang w:val="fr-FR"/>
          </w:rPr>
          <w:t>brmail@itu.int</w:t>
        </w:r>
      </w:hyperlink>
      <w:r w:rsidRPr="00F42671">
        <w:rPr>
          <w:lang w:val="fr-FR"/>
        </w:rPr>
        <w:t>, pour toute précision dont elle pourrait avoir besoin concernant la teneur de la présente Lettre circulaire.</w:t>
      </w:r>
    </w:p>
    <w:p w14:paraId="72B6DA12" w14:textId="02729EC4" w:rsidR="002569F7" w:rsidRPr="00F42671" w:rsidRDefault="004F47EA" w:rsidP="009731A6">
      <w:pPr>
        <w:spacing w:before="840" w:line="240" w:lineRule="auto"/>
        <w:jc w:val="left"/>
        <w:rPr>
          <w:szCs w:val="24"/>
          <w:lang w:val="fr-FR"/>
        </w:rPr>
      </w:pPr>
      <w:r w:rsidRPr="00F42671">
        <w:rPr>
          <w:lang w:val="fr-FR"/>
        </w:rPr>
        <w:t>Mario Maniewicz</w:t>
      </w:r>
      <w:r w:rsidR="00E53DCE" w:rsidRPr="00F42671">
        <w:rPr>
          <w:szCs w:val="24"/>
          <w:lang w:val="fr-FR"/>
        </w:rPr>
        <w:br/>
        <w:t>Directeur</w:t>
      </w:r>
    </w:p>
    <w:p w14:paraId="41D35535" w14:textId="0895805E" w:rsidR="004D0E49" w:rsidRPr="00F42671" w:rsidRDefault="004D0E49" w:rsidP="009731A6">
      <w:pPr>
        <w:keepNext/>
        <w:keepLines/>
        <w:spacing w:before="840" w:line="240" w:lineRule="auto"/>
        <w:jc w:val="left"/>
        <w:rPr>
          <w:szCs w:val="24"/>
          <w:lang w:val="fr-FR"/>
        </w:rPr>
      </w:pPr>
      <w:r w:rsidRPr="00F42671">
        <w:rPr>
          <w:szCs w:val="24"/>
          <w:lang w:val="fr-FR"/>
        </w:rPr>
        <w:t>Annexes:</w:t>
      </w:r>
    </w:p>
    <w:p w14:paraId="46B4CC30" w14:textId="0D56B047" w:rsidR="005C5EA2" w:rsidRDefault="004D0E49" w:rsidP="006D3945">
      <w:pPr>
        <w:keepNext/>
        <w:keepLines/>
        <w:tabs>
          <w:tab w:val="clear" w:pos="794"/>
          <w:tab w:val="left" w:pos="426"/>
        </w:tabs>
        <w:spacing w:line="240" w:lineRule="auto"/>
        <w:jc w:val="left"/>
        <w:rPr>
          <w:szCs w:val="24"/>
          <w:lang w:val="fr-FR"/>
        </w:rPr>
      </w:pPr>
      <w:r w:rsidRPr="00F42671">
        <w:rPr>
          <w:szCs w:val="24"/>
          <w:lang w:val="fr-FR"/>
        </w:rPr>
        <w:t>1</w:t>
      </w:r>
      <w:r w:rsidR="006D3945">
        <w:rPr>
          <w:szCs w:val="24"/>
          <w:lang w:val="fr-FR"/>
        </w:rPr>
        <w:t xml:space="preserve"> </w:t>
      </w:r>
      <w:r w:rsidR="006D3945" w:rsidRPr="006D3945">
        <w:rPr>
          <w:rFonts w:asciiTheme="minorHAnsi" w:eastAsiaTheme="majorEastAsia" w:hAnsiTheme="minorHAnsi" w:cstheme="minorHAnsi"/>
          <w:szCs w:val="24"/>
          <w:lang w:val="fr-CH"/>
        </w:rPr>
        <w:t>–</w:t>
      </w:r>
      <w:r w:rsidR="006D3945">
        <w:rPr>
          <w:rFonts w:asciiTheme="minorHAnsi" w:eastAsiaTheme="majorEastAsia" w:hAnsiTheme="minorHAnsi" w:cstheme="minorHAnsi"/>
          <w:szCs w:val="24"/>
          <w:lang w:val="fr-CH"/>
        </w:rPr>
        <w:tab/>
      </w:r>
      <w:r w:rsidR="00500A1A" w:rsidRPr="00F42671">
        <w:rPr>
          <w:color w:val="000000"/>
          <w:lang w:val="fr-FR"/>
        </w:rPr>
        <w:t>Gestion des comptes d</w:t>
      </w:r>
      <w:r w:rsidR="009731A6" w:rsidRPr="00F42671">
        <w:rPr>
          <w:color w:val="000000"/>
          <w:lang w:val="fr-FR"/>
        </w:rPr>
        <w:t>'</w:t>
      </w:r>
      <w:r w:rsidR="00500A1A" w:rsidRPr="00F42671">
        <w:rPr>
          <w:color w:val="000000"/>
          <w:lang w:val="fr-FR"/>
        </w:rPr>
        <w:t>utilisateur</w:t>
      </w:r>
      <w:r w:rsidR="00500A1A" w:rsidRPr="00F42671">
        <w:rPr>
          <w:szCs w:val="24"/>
          <w:lang w:val="fr-FR"/>
        </w:rPr>
        <w:t xml:space="preserve"> </w:t>
      </w:r>
      <w:r w:rsidRPr="00F42671">
        <w:rPr>
          <w:szCs w:val="24"/>
          <w:lang w:val="fr-FR"/>
        </w:rPr>
        <w:t>(1 page)</w:t>
      </w:r>
    </w:p>
    <w:p w14:paraId="3D569E1A" w14:textId="4E82F33C" w:rsidR="004D0E49" w:rsidRPr="00F42671" w:rsidRDefault="004D0E49" w:rsidP="006D3945">
      <w:pPr>
        <w:keepNext/>
        <w:keepLines/>
        <w:tabs>
          <w:tab w:val="clear" w:pos="794"/>
          <w:tab w:val="left" w:pos="426"/>
        </w:tabs>
        <w:spacing w:before="0" w:line="240" w:lineRule="auto"/>
        <w:ind w:left="420" w:hanging="420"/>
        <w:jc w:val="left"/>
        <w:rPr>
          <w:szCs w:val="24"/>
          <w:lang w:val="fr-FR"/>
        </w:rPr>
      </w:pPr>
      <w:r w:rsidRPr="00F42671">
        <w:rPr>
          <w:szCs w:val="24"/>
          <w:lang w:val="fr-FR"/>
        </w:rPr>
        <w:t>2</w:t>
      </w:r>
      <w:r w:rsidR="006D3945">
        <w:rPr>
          <w:szCs w:val="24"/>
          <w:lang w:val="fr-FR"/>
        </w:rPr>
        <w:t xml:space="preserve"> </w:t>
      </w:r>
      <w:r w:rsidR="006D3945" w:rsidRPr="006D3945">
        <w:rPr>
          <w:rFonts w:asciiTheme="minorHAnsi" w:eastAsiaTheme="majorEastAsia" w:hAnsiTheme="minorHAnsi" w:cstheme="minorHAnsi"/>
          <w:szCs w:val="24"/>
          <w:lang w:val="fr-CH"/>
        </w:rPr>
        <w:t>–</w:t>
      </w:r>
      <w:r w:rsidR="006D3945">
        <w:rPr>
          <w:rFonts w:asciiTheme="minorHAnsi" w:eastAsiaTheme="majorEastAsia" w:hAnsiTheme="minorHAnsi" w:cstheme="minorHAnsi"/>
          <w:szCs w:val="24"/>
          <w:lang w:val="fr-CH"/>
        </w:rPr>
        <w:tab/>
      </w:r>
      <w:r w:rsidR="00500A1A" w:rsidRPr="00F42671">
        <w:rPr>
          <w:lang w:val="fr-FR"/>
        </w:rPr>
        <w:t xml:space="preserve">Catégories de correspondances traitées dans le cadre du système </w:t>
      </w:r>
      <w:r w:rsidR="006D3945">
        <w:rPr>
          <w:lang w:val="fr-FR"/>
        </w:rPr>
        <w:t xml:space="preserve">«Communications </w:t>
      </w:r>
      <w:bookmarkStart w:id="1" w:name="_GoBack"/>
      <w:bookmarkEnd w:id="1"/>
      <w:r w:rsidR="00500A1A" w:rsidRPr="00F42671">
        <w:rPr>
          <w:lang w:val="fr-FR"/>
        </w:rPr>
        <w:t>électroniques»</w:t>
      </w:r>
      <w:r w:rsidR="009731A6" w:rsidRPr="00F42671">
        <w:rPr>
          <w:lang w:val="fr-FR"/>
        </w:rPr>
        <w:t xml:space="preserve"> </w:t>
      </w:r>
      <w:r w:rsidRPr="00F42671">
        <w:rPr>
          <w:szCs w:val="24"/>
          <w:lang w:val="fr-FR"/>
        </w:rPr>
        <w:t>(3 pages)</w:t>
      </w:r>
    </w:p>
    <w:p w14:paraId="5E1C671B" w14:textId="77777777" w:rsidR="004D0E49" w:rsidRPr="00F42671" w:rsidRDefault="004D0E49" w:rsidP="009731A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840" w:line="240" w:lineRule="auto"/>
        <w:jc w:val="left"/>
        <w:textAlignment w:val="auto"/>
        <w:rPr>
          <w:b/>
          <w:bCs/>
          <w:sz w:val="18"/>
          <w:szCs w:val="18"/>
          <w:u w:val="single"/>
          <w:lang w:val="fr-FR"/>
        </w:rPr>
      </w:pPr>
      <w:r w:rsidRPr="00F42671">
        <w:rPr>
          <w:b/>
          <w:bCs/>
          <w:sz w:val="18"/>
          <w:szCs w:val="18"/>
          <w:u w:val="single"/>
          <w:lang w:val="fr-FR"/>
        </w:rPr>
        <w:t>Distribution:</w:t>
      </w:r>
    </w:p>
    <w:p w14:paraId="02AC5BF7" w14:textId="57D9BC4B" w:rsidR="004D0E49" w:rsidRPr="00F42671" w:rsidRDefault="004D0E49" w:rsidP="009731A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 w:val="18"/>
          <w:szCs w:val="18"/>
          <w:lang w:val="fr-FR"/>
        </w:rPr>
      </w:pPr>
      <w:r w:rsidRPr="00F42671">
        <w:rPr>
          <w:sz w:val="18"/>
          <w:szCs w:val="18"/>
          <w:lang w:val="fr-FR"/>
        </w:rPr>
        <w:t>–</w:t>
      </w:r>
      <w:r w:rsidRPr="00F42671">
        <w:rPr>
          <w:sz w:val="18"/>
          <w:szCs w:val="18"/>
          <w:lang w:val="fr-FR"/>
        </w:rPr>
        <w:tab/>
        <w:t xml:space="preserve">Administrations des </w:t>
      </w:r>
      <w:r w:rsidR="009047A2" w:rsidRPr="00F42671">
        <w:rPr>
          <w:sz w:val="18"/>
          <w:szCs w:val="18"/>
          <w:lang w:val="fr-FR"/>
        </w:rPr>
        <w:t>États</w:t>
      </w:r>
      <w:r w:rsidRPr="00F42671">
        <w:rPr>
          <w:sz w:val="18"/>
          <w:szCs w:val="18"/>
          <w:lang w:val="fr-FR"/>
        </w:rPr>
        <w:t xml:space="preserve"> Membres de l</w:t>
      </w:r>
      <w:r w:rsidR="009731A6" w:rsidRPr="00F42671">
        <w:rPr>
          <w:sz w:val="18"/>
          <w:szCs w:val="18"/>
          <w:lang w:val="fr-FR"/>
        </w:rPr>
        <w:t>'</w:t>
      </w:r>
      <w:r w:rsidRPr="00F42671">
        <w:rPr>
          <w:sz w:val="18"/>
          <w:szCs w:val="18"/>
          <w:lang w:val="fr-FR"/>
        </w:rPr>
        <w:t>UIT</w:t>
      </w:r>
    </w:p>
    <w:p w14:paraId="764E50EF" w14:textId="146C39D0" w:rsidR="004D0E49" w:rsidRPr="00F42671" w:rsidRDefault="004D0E49" w:rsidP="009731A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 w:val="18"/>
          <w:szCs w:val="18"/>
          <w:lang w:val="fr-FR"/>
        </w:rPr>
      </w:pPr>
      <w:r w:rsidRPr="00F42671">
        <w:rPr>
          <w:sz w:val="18"/>
          <w:szCs w:val="18"/>
          <w:lang w:val="fr-FR"/>
        </w:rPr>
        <w:t>–</w:t>
      </w:r>
      <w:r w:rsidRPr="00F42671">
        <w:rPr>
          <w:sz w:val="18"/>
          <w:szCs w:val="18"/>
          <w:lang w:val="fr-FR"/>
        </w:rPr>
        <w:tab/>
        <w:t>Membres du Comité du Règlement des radiocommunications</w:t>
      </w:r>
    </w:p>
    <w:p w14:paraId="16F2AE1E" w14:textId="5B76ABEB" w:rsidR="004D0E49" w:rsidRPr="00F42671" w:rsidRDefault="004D0E49" w:rsidP="009731A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 w:val="18"/>
          <w:szCs w:val="18"/>
          <w:lang w:val="fr-FR"/>
        </w:rPr>
      </w:pPr>
      <w:r w:rsidRPr="00F42671">
        <w:rPr>
          <w:sz w:val="18"/>
          <w:szCs w:val="18"/>
          <w:lang w:val="fr-FR"/>
        </w:rPr>
        <w:t>–</w:t>
      </w:r>
      <w:r w:rsidRPr="00F42671">
        <w:rPr>
          <w:sz w:val="18"/>
          <w:szCs w:val="18"/>
          <w:lang w:val="fr-FR"/>
        </w:rPr>
        <w:tab/>
        <w:t>Membres du Secteur de l</w:t>
      </w:r>
      <w:r w:rsidR="009731A6" w:rsidRPr="00F42671">
        <w:rPr>
          <w:sz w:val="18"/>
          <w:szCs w:val="18"/>
          <w:lang w:val="fr-FR"/>
        </w:rPr>
        <w:t>'</w:t>
      </w:r>
      <w:r w:rsidRPr="00F42671">
        <w:rPr>
          <w:sz w:val="18"/>
          <w:szCs w:val="18"/>
          <w:lang w:val="fr-FR"/>
        </w:rPr>
        <w:t>UIT-R</w:t>
      </w:r>
    </w:p>
    <w:p w14:paraId="6BD8D83A" w14:textId="55995492" w:rsidR="004D0E49" w:rsidRPr="00F42671" w:rsidRDefault="004D0E49" w:rsidP="009731A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Cs w:val="24"/>
          <w:lang w:val="fr-FR"/>
        </w:rPr>
      </w:pPr>
      <w:r w:rsidRPr="00F42671">
        <w:rPr>
          <w:szCs w:val="24"/>
          <w:lang w:val="fr-FR"/>
        </w:rPr>
        <w:br w:type="page"/>
      </w:r>
    </w:p>
    <w:p w14:paraId="65EC58E0" w14:textId="4C7C095A" w:rsidR="00A666A6" w:rsidRPr="00F42671" w:rsidRDefault="00A666A6" w:rsidP="009731A6">
      <w:pPr>
        <w:pStyle w:val="AnnexNoTitle"/>
        <w:spacing w:line="240" w:lineRule="auto"/>
        <w:rPr>
          <w:lang w:val="fr-FR"/>
        </w:rPr>
      </w:pPr>
      <w:r w:rsidRPr="00F42671">
        <w:rPr>
          <w:lang w:val="fr-FR"/>
        </w:rPr>
        <w:lastRenderedPageBreak/>
        <w:t>ANNEXE</w:t>
      </w:r>
      <w:r w:rsidR="00275C03" w:rsidRPr="00F42671">
        <w:rPr>
          <w:lang w:val="fr-FR"/>
        </w:rPr>
        <w:t xml:space="preserve"> 1</w:t>
      </w:r>
    </w:p>
    <w:p w14:paraId="371A8336" w14:textId="641EFDC2" w:rsidR="00A666A6" w:rsidRPr="00F42671" w:rsidRDefault="00A666A6" w:rsidP="009731A6">
      <w:pPr>
        <w:pStyle w:val="AnnexNoTitle"/>
        <w:spacing w:before="240" w:line="240" w:lineRule="auto"/>
        <w:rPr>
          <w:lang w:val="fr-FR"/>
        </w:rPr>
      </w:pPr>
      <w:r w:rsidRPr="00F42671">
        <w:rPr>
          <w:lang w:val="fr-FR"/>
        </w:rPr>
        <w:t>Gestion des comptes d</w:t>
      </w:r>
      <w:r w:rsidR="009731A6" w:rsidRPr="00F42671">
        <w:rPr>
          <w:lang w:val="fr-FR"/>
        </w:rPr>
        <w:t>'</w:t>
      </w:r>
      <w:r w:rsidRPr="00F42671">
        <w:rPr>
          <w:lang w:val="fr-FR"/>
        </w:rPr>
        <w:t>utilisateur pour l</w:t>
      </w:r>
      <w:r w:rsidR="009731A6" w:rsidRPr="00F42671">
        <w:rPr>
          <w:lang w:val="fr-FR"/>
        </w:rPr>
        <w:t>'</w:t>
      </w:r>
      <w:r w:rsidRPr="00F42671">
        <w:rPr>
          <w:lang w:val="fr-FR"/>
        </w:rPr>
        <w:t xml:space="preserve">application en ligne </w:t>
      </w:r>
      <w:r w:rsidRPr="00F42671">
        <w:rPr>
          <w:lang w:val="fr-FR"/>
        </w:rPr>
        <w:br/>
        <w:t>«Communications électroniques»</w:t>
      </w:r>
    </w:p>
    <w:p w14:paraId="0F286F6F" w14:textId="3C919FA3" w:rsidR="00A666A6" w:rsidRPr="00F42671" w:rsidRDefault="00A666A6" w:rsidP="009731A6">
      <w:pPr>
        <w:pStyle w:val="enumlev1"/>
        <w:spacing w:before="240" w:line="240" w:lineRule="auto"/>
        <w:jc w:val="left"/>
        <w:rPr>
          <w:lang w:val="fr-FR"/>
        </w:rPr>
      </w:pPr>
      <w:r w:rsidRPr="00F42671">
        <w:rPr>
          <w:lang w:val="fr-FR"/>
        </w:rPr>
        <w:t>a)</w:t>
      </w:r>
      <w:r w:rsidRPr="00F42671">
        <w:rPr>
          <w:lang w:val="fr-FR"/>
        </w:rPr>
        <w:tab/>
        <w:t xml:space="preserve">Pour obtenir un profil «Administration Manager» (gestionnaire pour une </w:t>
      </w:r>
      <w:r w:rsidR="00120CEB" w:rsidRPr="00F42671">
        <w:rPr>
          <w:lang w:val="fr-FR"/>
        </w:rPr>
        <w:t>a</w:t>
      </w:r>
      <w:r w:rsidRPr="00F42671">
        <w:rPr>
          <w:lang w:val="fr-FR"/>
        </w:rPr>
        <w:t>dministration) ou «Administration User» (utilisateur de l</w:t>
      </w:r>
      <w:r w:rsidR="009731A6" w:rsidRPr="00F42671">
        <w:rPr>
          <w:lang w:val="fr-FR"/>
        </w:rPr>
        <w:t>'</w:t>
      </w:r>
      <w:r w:rsidR="00C72B2F" w:rsidRPr="00F42671">
        <w:rPr>
          <w:lang w:val="fr-FR"/>
        </w:rPr>
        <w:t>a</w:t>
      </w:r>
      <w:r w:rsidRPr="00F42671">
        <w:rPr>
          <w:lang w:val="fr-FR"/>
        </w:rPr>
        <w:t>dministration), un utilisateur devra disposer au préalable d</w:t>
      </w:r>
      <w:r w:rsidR="009731A6" w:rsidRPr="00F42671">
        <w:rPr>
          <w:lang w:val="fr-FR"/>
        </w:rPr>
        <w:t>'</w:t>
      </w:r>
      <w:r w:rsidRPr="00F42671">
        <w:rPr>
          <w:lang w:val="fr-FR"/>
        </w:rPr>
        <w:t>un compte TIES. Pour demander un tel compte, veuillez suivre la procédure indiquée à l</w:t>
      </w:r>
      <w:r w:rsidR="009731A6" w:rsidRPr="00F42671">
        <w:rPr>
          <w:lang w:val="fr-FR"/>
        </w:rPr>
        <w:t>'</w:t>
      </w:r>
      <w:r w:rsidRPr="00F42671">
        <w:rPr>
          <w:lang w:val="fr-FR"/>
        </w:rPr>
        <w:t xml:space="preserve">adresse: </w:t>
      </w:r>
      <w:hyperlink r:id="rId13" w:history="1">
        <w:r w:rsidRPr="00F42671">
          <w:rPr>
            <w:rStyle w:val="Hyperlink"/>
            <w:lang w:val="fr-FR"/>
          </w:rPr>
          <w:t>http://www.itu.int/TIES/</w:t>
        </w:r>
      </w:hyperlink>
      <w:r w:rsidRPr="00F42671">
        <w:rPr>
          <w:lang w:val="fr-FR"/>
        </w:rPr>
        <w:t>. Les utilisateurs devront également disposer d</w:t>
      </w:r>
      <w:r w:rsidR="009731A6" w:rsidRPr="00F42671">
        <w:rPr>
          <w:lang w:val="fr-FR"/>
        </w:rPr>
        <w:t>'</w:t>
      </w:r>
      <w:r w:rsidRPr="00F42671">
        <w:rPr>
          <w:lang w:val="fr-FR"/>
        </w:rPr>
        <w:t>une adresse électronique valide.</w:t>
      </w:r>
    </w:p>
    <w:p w14:paraId="1D47AD5F" w14:textId="33A2B853" w:rsidR="00A666A6" w:rsidRPr="00F42671" w:rsidRDefault="00A666A6" w:rsidP="009731A6">
      <w:pPr>
        <w:pStyle w:val="enumlev1"/>
        <w:spacing w:line="240" w:lineRule="auto"/>
        <w:jc w:val="left"/>
        <w:rPr>
          <w:lang w:val="fr-FR"/>
        </w:rPr>
      </w:pPr>
      <w:r w:rsidRPr="00F42671">
        <w:rPr>
          <w:lang w:val="fr-FR"/>
        </w:rPr>
        <w:t>b)</w:t>
      </w:r>
      <w:r w:rsidRPr="00F42671">
        <w:rPr>
          <w:lang w:val="fr-FR"/>
        </w:rPr>
        <w:tab/>
        <w:t>Profil «Administration Manager»: ce profil sera attribué à un membre d</w:t>
      </w:r>
      <w:r w:rsidR="009731A6" w:rsidRPr="00F42671">
        <w:rPr>
          <w:lang w:val="fr-FR"/>
        </w:rPr>
        <w:t>'</w:t>
      </w:r>
      <w:r w:rsidRPr="00F42671">
        <w:rPr>
          <w:lang w:val="fr-FR"/>
        </w:rPr>
        <w:t xml:space="preserve">une </w:t>
      </w:r>
      <w:r w:rsidR="00C72B2F" w:rsidRPr="00F42671">
        <w:rPr>
          <w:lang w:val="fr-FR"/>
        </w:rPr>
        <w:t>a</w:t>
      </w:r>
      <w:r w:rsidRPr="00F42671">
        <w:rPr>
          <w:lang w:val="fr-FR"/>
        </w:rPr>
        <w:t>dministration disposant de tous les droits nécessaires pour télécharger la correspondance et les documents associés et les soumettre au Bureau ou à d</w:t>
      </w:r>
      <w:r w:rsidR="009731A6" w:rsidRPr="00F42671">
        <w:rPr>
          <w:lang w:val="fr-FR"/>
        </w:rPr>
        <w:t>'</w:t>
      </w:r>
      <w:r w:rsidRPr="00F42671">
        <w:rPr>
          <w:lang w:val="fr-FR"/>
        </w:rPr>
        <w:t>autres administrations, et pour gérer tous les droits d</w:t>
      </w:r>
      <w:r w:rsidR="009731A6" w:rsidRPr="00F42671">
        <w:rPr>
          <w:lang w:val="fr-FR"/>
        </w:rPr>
        <w:t>'</w:t>
      </w:r>
      <w:r w:rsidRPr="00F42671">
        <w:rPr>
          <w:lang w:val="fr-FR"/>
        </w:rPr>
        <w:t>accès (droit d</w:t>
      </w:r>
      <w:r w:rsidR="009731A6" w:rsidRPr="00F42671">
        <w:rPr>
          <w:lang w:val="fr-FR"/>
        </w:rPr>
        <w:t>'</w:t>
      </w:r>
      <w:r w:rsidRPr="00F42671">
        <w:rPr>
          <w:lang w:val="fr-FR"/>
        </w:rPr>
        <w:t>ajouter ou de supprimer des comptes «Administration User») d</w:t>
      </w:r>
      <w:r w:rsidR="009731A6" w:rsidRPr="00F42671">
        <w:rPr>
          <w:lang w:val="fr-FR"/>
        </w:rPr>
        <w:t>'</w:t>
      </w:r>
      <w:r w:rsidRPr="00F42671">
        <w:rPr>
          <w:lang w:val="fr-FR"/>
        </w:rPr>
        <w:t>autres membres de son administration.</w:t>
      </w:r>
    </w:p>
    <w:p w14:paraId="61D2EA41" w14:textId="28E9DDEA" w:rsidR="00A666A6" w:rsidRPr="00F42671" w:rsidRDefault="00A666A6" w:rsidP="009731A6">
      <w:pPr>
        <w:pStyle w:val="enumlev1"/>
        <w:spacing w:line="240" w:lineRule="auto"/>
        <w:jc w:val="left"/>
        <w:rPr>
          <w:lang w:val="fr-FR"/>
        </w:rPr>
      </w:pPr>
      <w:r w:rsidRPr="00F42671">
        <w:rPr>
          <w:lang w:val="fr-FR"/>
        </w:rPr>
        <w:t>c)</w:t>
      </w:r>
      <w:r w:rsidRPr="00F42671">
        <w:rPr>
          <w:lang w:val="fr-FR"/>
        </w:rPr>
        <w:tab/>
        <w:t>Profil «Administration User»: ce profil sera attribué à des membres de l</w:t>
      </w:r>
      <w:r w:rsidR="009731A6" w:rsidRPr="00F42671">
        <w:rPr>
          <w:lang w:val="fr-FR"/>
        </w:rPr>
        <w:t>'</w:t>
      </w:r>
      <w:r w:rsidR="00C72B2F" w:rsidRPr="00F42671">
        <w:rPr>
          <w:lang w:val="fr-FR"/>
        </w:rPr>
        <w:t>a</w:t>
      </w:r>
      <w:r w:rsidRPr="00F42671">
        <w:rPr>
          <w:lang w:val="fr-FR"/>
        </w:rPr>
        <w:t>dministration disposant de tous les droits nécessaires pour télécharger la correspondance et les documents associés et les soumettre au Bureau ou à d</w:t>
      </w:r>
      <w:r w:rsidR="009731A6" w:rsidRPr="00F42671">
        <w:rPr>
          <w:lang w:val="fr-FR"/>
        </w:rPr>
        <w:t>'</w:t>
      </w:r>
      <w:r w:rsidRPr="00F42671">
        <w:rPr>
          <w:lang w:val="fr-FR"/>
        </w:rPr>
        <w:t>autres administrations.</w:t>
      </w:r>
    </w:p>
    <w:p w14:paraId="7371AA29" w14:textId="3E16D72F" w:rsidR="00A666A6" w:rsidRPr="00F42671" w:rsidRDefault="00A666A6" w:rsidP="009731A6">
      <w:pPr>
        <w:pStyle w:val="enumlev1"/>
        <w:spacing w:line="240" w:lineRule="auto"/>
        <w:jc w:val="left"/>
        <w:rPr>
          <w:lang w:val="fr-FR"/>
        </w:rPr>
      </w:pPr>
      <w:r w:rsidRPr="00F42671">
        <w:rPr>
          <w:lang w:val="fr-FR"/>
        </w:rPr>
        <w:t>d)</w:t>
      </w:r>
      <w:r w:rsidRPr="00F42671">
        <w:rPr>
          <w:lang w:val="fr-FR"/>
        </w:rPr>
        <w:tab/>
        <w:t>Le Bureau sera chargé d</w:t>
      </w:r>
      <w:r w:rsidR="009731A6" w:rsidRPr="00F42671">
        <w:rPr>
          <w:lang w:val="fr-FR"/>
        </w:rPr>
        <w:t>'</w:t>
      </w:r>
      <w:r w:rsidRPr="00F42671">
        <w:rPr>
          <w:lang w:val="fr-FR"/>
        </w:rPr>
        <w:t xml:space="preserve">enregistrer uniquement les comptes avec un profil «Administration Manager». À cette fin, les </w:t>
      </w:r>
      <w:r w:rsidR="00C72B2F" w:rsidRPr="00F42671">
        <w:rPr>
          <w:lang w:val="fr-FR"/>
        </w:rPr>
        <w:t>a</w:t>
      </w:r>
      <w:r w:rsidRPr="00F42671">
        <w:rPr>
          <w:lang w:val="fr-FR"/>
        </w:rPr>
        <w:t>dministrations qui ne sont pas titulaires de droits d</w:t>
      </w:r>
      <w:r w:rsidR="009731A6" w:rsidRPr="00F42671">
        <w:rPr>
          <w:lang w:val="fr-FR"/>
        </w:rPr>
        <w:t>'</w:t>
      </w:r>
      <w:r w:rsidRPr="00F42671">
        <w:rPr>
          <w:lang w:val="fr-FR"/>
        </w:rPr>
        <w:t>accès à l</w:t>
      </w:r>
      <w:r w:rsidR="009731A6" w:rsidRPr="00F42671">
        <w:rPr>
          <w:lang w:val="fr-FR"/>
        </w:rPr>
        <w:t>'</w:t>
      </w:r>
      <w:r w:rsidRPr="00F42671">
        <w:rPr>
          <w:lang w:val="fr-FR"/>
        </w:rPr>
        <w:t>application «Communications électroniques» sont invitées à lui indiquer, par télécopie (au</w:t>
      </w:r>
      <w:r w:rsidR="00646BE0" w:rsidRPr="00F42671">
        <w:rPr>
          <w:lang w:val="fr-FR"/>
        </w:rPr>
        <w:t xml:space="preserve"> </w:t>
      </w:r>
      <w:r w:rsidRPr="00F42671">
        <w:rPr>
          <w:lang w:val="fr-FR"/>
        </w:rPr>
        <w:t>+41</w:t>
      </w:r>
      <w:r w:rsidR="00646BE0" w:rsidRPr="00F42671">
        <w:rPr>
          <w:lang w:val="fr-FR"/>
        </w:rPr>
        <w:t xml:space="preserve"> </w:t>
      </w:r>
      <w:r w:rsidRPr="00F42671">
        <w:rPr>
          <w:lang w:val="fr-FR"/>
        </w:rPr>
        <w:t xml:space="preserve">22 730 5785), la personne qui se verra attribuer un tel profil, en précisant son nom, titre, adresse électronique, numéro de téléphone et </w:t>
      </w:r>
      <w:r w:rsidR="00646BE0" w:rsidRPr="00F42671">
        <w:rPr>
          <w:lang w:val="fr-FR"/>
        </w:rPr>
        <w:t xml:space="preserve">nom d'utilisateur </w:t>
      </w:r>
      <w:r w:rsidRPr="00F42671">
        <w:rPr>
          <w:lang w:val="fr-FR"/>
        </w:rPr>
        <w:t>TIES.</w:t>
      </w:r>
    </w:p>
    <w:p w14:paraId="6A99CBF8" w14:textId="6A560C67" w:rsidR="00A666A6" w:rsidRPr="00F42671" w:rsidRDefault="00A666A6" w:rsidP="009731A6">
      <w:pPr>
        <w:pStyle w:val="enumlev1"/>
        <w:spacing w:line="240" w:lineRule="auto"/>
        <w:jc w:val="left"/>
        <w:rPr>
          <w:lang w:val="fr-FR"/>
        </w:rPr>
      </w:pPr>
      <w:r w:rsidRPr="00F42671">
        <w:rPr>
          <w:lang w:val="fr-FR"/>
        </w:rPr>
        <w:t>e)</w:t>
      </w:r>
      <w:r w:rsidRPr="00F42671">
        <w:rPr>
          <w:lang w:val="fr-FR"/>
        </w:rPr>
        <w:tab/>
        <w:t xml:space="preserve">Pour leur propre sécurité, les </w:t>
      </w:r>
      <w:r w:rsidR="00C72B2F" w:rsidRPr="00F42671">
        <w:rPr>
          <w:lang w:val="fr-FR"/>
        </w:rPr>
        <w:t>a</w:t>
      </w:r>
      <w:r w:rsidRPr="00F42671">
        <w:rPr>
          <w:lang w:val="fr-FR"/>
        </w:rPr>
        <w:t>dministrations sont priées de tenir le Bureau informé de toute mise à jour des comptes enregistrés dans la base de données du Bureau auxquels sont attachés les droits correspondant au profil «Administration Manager».</w:t>
      </w:r>
    </w:p>
    <w:p w14:paraId="586F0A9F" w14:textId="6FCBC6FE" w:rsidR="00A666A6" w:rsidRPr="00F42671" w:rsidRDefault="00A666A6" w:rsidP="009731A6">
      <w:pPr>
        <w:pStyle w:val="enumlev1"/>
        <w:spacing w:line="240" w:lineRule="auto"/>
        <w:jc w:val="left"/>
        <w:rPr>
          <w:lang w:val="fr-FR"/>
        </w:rPr>
      </w:pPr>
      <w:r w:rsidRPr="00F42671">
        <w:rPr>
          <w:lang w:val="fr-FR"/>
        </w:rPr>
        <w:t>f)</w:t>
      </w:r>
      <w:r w:rsidRPr="00F42671">
        <w:rPr>
          <w:lang w:val="fr-FR"/>
        </w:rPr>
        <w:tab/>
      </w:r>
      <w:bookmarkStart w:id="2" w:name="lt_pId079"/>
      <w:r w:rsidR="00380CC6" w:rsidRPr="00F42671">
        <w:rPr>
          <w:lang w:val="fr-FR"/>
        </w:rPr>
        <w:t>Il convient de noter que le message d</w:t>
      </w:r>
      <w:r w:rsidR="009731A6" w:rsidRPr="00F42671">
        <w:rPr>
          <w:lang w:val="fr-FR"/>
        </w:rPr>
        <w:t>'</w:t>
      </w:r>
      <w:r w:rsidR="00380CC6" w:rsidRPr="00F42671">
        <w:rPr>
          <w:lang w:val="fr-FR"/>
        </w:rPr>
        <w:t>accusé de réception automatique sera envoyé à l</w:t>
      </w:r>
      <w:r w:rsidR="009731A6" w:rsidRPr="00F42671">
        <w:rPr>
          <w:lang w:val="fr-FR"/>
        </w:rPr>
        <w:t>'</w:t>
      </w:r>
      <w:r w:rsidR="00380CC6" w:rsidRPr="00F42671">
        <w:rPr>
          <w:lang w:val="fr-FR"/>
        </w:rPr>
        <w:t>adresse électronique d</w:t>
      </w:r>
      <w:r w:rsidR="009731A6" w:rsidRPr="00F42671">
        <w:rPr>
          <w:lang w:val="fr-FR"/>
        </w:rPr>
        <w:t>'</w:t>
      </w:r>
      <w:r w:rsidR="00380CC6" w:rsidRPr="00F42671">
        <w:rPr>
          <w:lang w:val="fr-FR"/>
        </w:rPr>
        <w:t>un utilisateur</w:t>
      </w:r>
      <w:r w:rsidR="00646BE0" w:rsidRPr="00F42671">
        <w:rPr>
          <w:lang w:val="fr-FR"/>
        </w:rPr>
        <w:t xml:space="preserve"> qui est</w:t>
      </w:r>
      <w:r w:rsidR="00380CC6" w:rsidRPr="00F42671">
        <w:rPr>
          <w:lang w:val="fr-FR"/>
        </w:rPr>
        <w:t xml:space="preserve"> associée au compte </w:t>
      </w:r>
      <w:proofErr w:type="gramStart"/>
      <w:r w:rsidRPr="00F42671">
        <w:rPr>
          <w:lang w:val="fr-FR"/>
        </w:rPr>
        <w:t xml:space="preserve">TIES </w:t>
      </w:r>
      <w:r w:rsidR="00380CC6" w:rsidRPr="00F42671">
        <w:rPr>
          <w:lang w:val="fr-FR"/>
        </w:rPr>
        <w:t>.</w:t>
      </w:r>
      <w:proofErr w:type="gramEnd"/>
      <w:r w:rsidR="00380CC6" w:rsidRPr="00F42671">
        <w:rPr>
          <w:lang w:val="fr-FR"/>
        </w:rPr>
        <w:t xml:space="preserve"> Veuillez tenir à jour l</w:t>
      </w:r>
      <w:r w:rsidR="009731A6" w:rsidRPr="00F42671">
        <w:rPr>
          <w:lang w:val="fr-FR"/>
        </w:rPr>
        <w:t>'</w:t>
      </w:r>
      <w:r w:rsidR="00380CC6" w:rsidRPr="00F42671">
        <w:rPr>
          <w:lang w:val="fr-FR"/>
        </w:rPr>
        <w:t>adresse électronique associée au compte</w:t>
      </w:r>
      <w:bookmarkStart w:id="3" w:name="lt_pId080"/>
      <w:bookmarkEnd w:id="2"/>
      <w:r w:rsidRPr="00F42671">
        <w:rPr>
          <w:lang w:val="fr-FR"/>
        </w:rPr>
        <w:t xml:space="preserve"> TIES</w:t>
      </w:r>
      <w:r w:rsidR="00380CC6" w:rsidRPr="00F42671">
        <w:rPr>
          <w:lang w:val="fr-FR"/>
        </w:rPr>
        <w:t xml:space="preserve"> à l</w:t>
      </w:r>
      <w:r w:rsidR="009731A6" w:rsidRPr="00F42671">
        <w:rPr>
          <w:lang w:val="fr-FR"/>
        </w:rPr>
        <w:t>'</w:t>
      </w:r>
      <w:r w:rsidR="00380CC6" w:rsidRPr="00F42671">
        <w:rPr>
          <w:lang w:val="fr-FR"/>
        </w:rPr>
        <w:t xml:space="preserve">adresse </w:t>
      </w:r>
      <w:hyperlink r:id="rId14" w:history="1">
        <w:r w:rsidR="00380CC6" w:rsidRPr="00F42671">
          <w:rPr>
            <w:rStyle w:val="Hyperlink"/>
            <w:lang w:val="fr-FR"/>
          </w:rPr>
          <w:t>http://www.itu.int/TIES/</w:t>
        </w:r>
      </w:hyperlink>
      <w:r w:rsidR="009047A2" w:rsidRPr="00F42671">
        <w:rPr>
          <w:lang w:val="fr-FR"/>
        </w:rPr>
        <w:t>,</w:t>
      </w:r>
      <w:r w:rsidR="00380CC6" w:rsidRPr="00F42671">
        <w:rPr>
          <w:lang w:val="fr-FR"/>
        </w:rPr>
        <w:t xml:space="preserve"> afin de recevoir</w:t>
      </w:r>
      <w:r w:rsidRPr="00F42671">
        <w:rPr>
          <w:lang w:val="fr-FR"/>
        </w:rPr>
        <w:t xml:space="preserve"> </w:t>
      </w:r>
      <w:r w:rsidR="00380CC6" w:rsidRPr="00F42671">
        <w:rPr>
          <w:lang w:val="fr-FR"/>
        </w:rPr>
        <w:t>correctement les messages d</w:t>
      </w:r>
      <w:r w:rsidR="009731A6" w:rsidRPr="00F42671">
        <w:rPr>
          <w:lang w:val="fr-FR"/>
        </w:rPr>
        <w:t>'</w:t>
      </w:r>
      <w:r w:rsidR="00380CC6" w:rsidRPr="00F42671">
        <w:rPr>
          <w:lang w:val="fr-FR"/>
        </w:rPr>
        <w:t>accusé de réception par courrier électronique</w:t>
      </w:r>
      <w:bookmarkEnd w:id="3"/>
      <w:r w:rsidR="009731A6" w:rsidRPr="00F42671">
        <w:rPr>
          <w:lang w:val="fr-FR"/>
        </w:rPr>
        <w:t xml:space="preserve"> </w:t>
      </w:r>
    </w:p>
    <w:p w14:paraId="2932EAA5" w14:textId="00926047" w:rsidR="00A666A6" w:rsidRPr="00F42671" w:rsidRDefault="00A666A6" w:rsidP="009731A6">
      <w:pPr>
        <w:pStyle w:val="enumlev1"/>
        <w:spacing w:line="240" w:lineRule="auto"/>
        <w:jc w:val="left"/>
        <w:rPr>
          <w:lang w:val="fr-FR"/>
        </w:rPr>
      </w:pPr>
      <w:r w:rsidRPr="00F42671">
        <w:rPr>
          <w:lang w:val="fr-FR"/>
        </w:rPr>
        <w:t>g)</w:t>
      </w:r>
      <w:r w:rsidRPr="00F42671">
        <w:rPr>
          <w:lang w:val="fr-FR"/>
        </w:rPr>
        <w:tab/>
      </w:r>
      <w:r w:rsidRPr="00F42671">
        <w:rPr>
          <w:u w:val="single"/>
          <w:lang w:val="fr-FR"/>
        </w:rPr>
        <w:t>Étapes à suivre</w:t>
      </w:r>
      <w:r w:rsidRPr="00F42671">
        <w:rPr>
          <w:lang w:val="fr-FR"/>
        </w:rPr>
        <w:t>:</w:t>
      </w:r>
    </w:p>
    <w:p w14:paraId="216097F5" w14:textId="22EBC0A1" w:rsidR="00A666A6" w:rsidRPr="00F42671" w:rsidRDefault="00A666A6" w:rsidP="009731A6">
      <w:pPr>
        <w:pStyle w:val="enumlev2"/>
        <w:spacing w:line="240" w:lineRule="auto"/>
        <w:jc w:val="left"/>
        <w:rPr>
          <w:lang w:val="fr-FR"/>
        </w:rPr>
      </w:pPr>
      <w:r w:rsidRPr="00F42671">
        <w:rPr>
          <w:lang w:val="fr-FR"/>
        </w:rPr>
        <w:t>1)</w:t>
      </w:r>
      <w:r w:rsidRPr="00F42671">
        <w:rPr>
          <w:lang w:val="fr-FR"/>
        </w:rPr>
        <w:tab/>
        <w:t xml:space="preserve">Chaque </w:t>
      </w:r>
      <w:r w:rsidR="00C72B2F" w:rsidRPr="00F42671">
        <w:rPr>
          <w:lang w:val="fr-FR"/>
        </w:rPr>
        <w:t>a</w:t>
      </w:r>
      <w:r w:rsidRPr="00F42671">
        <w:rPr>
          <w:lang w:val="fr-FR"/>
        </w:rPr>
        <w:t>dministration envoie au Bureau une télécopie pour attribuer le ou les profils «Administration Manager». Dès réception du message, le Bureau accorde l</w:t>
      </w:r>
      <w:r w:rsidR="009731A6" w:rsidRPr="00F42671">
        <w:rPr>
          <w:lang w:val="fr-FR"/>
        </w:rPr>
        <w:t>'</w:t>
      </w:r>
      <w:r w:rsidRPr="00F42671">
        <w:rPr>
          <w:lang w:val="fr-FR"/>
        </w:rPr>
        <w:t>accès à la/aux personne(s) désignée(s).</w:t>
      </w:r>
    </w:p>
    <w:p w14:paraId="7C43BFD9" w14:textId="70A5E3A3" w:rsidR="00C3556B" w:rsidRPr="00F42671" w:rsidRDefault="00A666A6" w:rsidP="007E0FB3">
      <w:pPr>
        <w:pStyle w:val="enumlev2"/>
        <w:spacing w:line="240" w:lineRule="auto"/>
        <w:jc w:val="left"/>
        <w:rPr>
          <w:lang w:val="fr-FR"/>
        </w:rPr>
      </w:pPr>
      <w:r w:rsidRPr="00F42671">
        <w:rPr>
          <w:lang w:val="fr-FR"/>
        </w:rPr>
        <w:t>2)</w:t>
      </w:r>
      <w:r w:rsidRPr="00F42671">
        <w:rPr>
          <w:lang w:val="fr-FR"/>
        </w:rPr>
        <w:tab/>
        <w:t>Les personnes susceptibles de se voir attribuer le profil «Administration User» demandent l</w:t>
      </w:r>
      <w:r w:rsidR="009731A6" w:rsidRPr="00F42671">
        <w:rPr>
          <w:lang w:val="fr-FR"/>
        </w:rPr>
        <w:t>'</w:t>
      </w:r>
      <w:r w:rsidRPr="00F42671">
        <w:rPr>
          <w:lang w:val="fr-FR"/>
        </w:rPr>
        <w:t>accès à l</w:t>
      </w:r>
      <w:r w:rsidR="009731A6" w:rsidRPr="00F42671">
        <w:rPr>
          <w:lang w:val="fr-FR"/>
        </w:rPr>
        <w:t>'</w:t>
      </w:r>
      <w:r w:rsidRPr="00F42671">
        <w:rPr>
          <w:lang w:val="fr-FR"/>
        </w:rPr>
        <w:t>application en ligne auprès de la ou des personnes titulaires d</w:t>
      </w:r>
      <w:r w:rsidR="009731A6" w:rsidRPr="00F42671">
        <w:rPr>
          <w:lang w:val="fr-FR"/>
        </w:rPr>
        <w:t>'</w:t>
      </w:r>
      <w:r w:rsidRPr="00F42671">
        <w:rPr>
          <w:lang w:val="fr-FR"/>
        </w:rPr>
        <w:t>un profil «Administration Manager». L</w:t>
      </w:r>
      <w:r w:rsidR="009731A6" w:rsidRPr="00F42671">
        <w:rPr>
          <w:lang w:val="fr-FR"/>
        </w:rPr>
        <w:t>'</w:t>
      </w:r>
      <w:r w:rsidRPr="00F42671">
        <w:rPr>
          <w:lang w:val="fr-FR"/>
        </w:rPr>
        <w:t>accès doit être accordé par cette ou ces personnes par le biais de l</w:t>
      </w:r>
      <w:r w:rsidR="009731A6" w:rsidRPr="00F42671">
        <w:rPr>
          <w:lang w:val="fr-FR"/>
        </w:rPr>
        <w:t>'</w:t>
      </w:r>
      <w:r w:rsidRPr="00F42671">
        <w:rPr>
          <w:lang w:val="fr-FR"/>
        </w:rPr>
        <w:t>interface de gestion utilisateur de l</w:t>
      </w:r>
      <w:r w:rsidR="009731A6" w:rsidRPr="00F42671">
        <w:rPr>
          <w:lang w:val="fr-FR"/>
        </w:rPr>
        <w:t>'</w:t>
      </w:r>
      <w:r w:rsidRPr="00F42671">
        <w:rPr>
          <w:lang w:val="fr-FR"/>
        </w:rPr>
        <w:t>application en ligne.</w:t>
      </w:r>
    </w:p>
    <w:p w14:paraId="34F98913" w14:textId="208C5607" w:rsidR="00275C03" w:rsidRPr="00F42671" w:rsidRDefault="00275C03" w:rsidP="009731A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fr-FR"/>
        </w:rPr>
      </w:pPr>
      <w:r w:rsidRPr="00F42671">
        <w:rPr>
          <w:lang w:val="fr-FR"/>
        </w:rPr>
        <w:br w:type="page"/>
      </w:r>
    </w:p>
    <w:p w14:paraId="26716687" w14:textId="1FAD0361" w:rsidR="00275C03" w:rsidRPr="00F42671" w:rsidRDefault="00275C03" w:rsidP="009731A6">
      <w:pPr>
        <w:pStyle w:val="AnnexNoTitle"/>
        <w:spacing w:line="240" w:lineRule="auto"/>
        <w:rPr>
          <w:rFonts w:eastAsiaTheme="majorEastAsia"/>
          <w:lang w:val="fr-FR"/>
        </w:rPr>
      </w:pPr>
      <w:bookmarkStart w:id="4" w:name="lt_pId087"/>
      <w:r w:rsidRPr="00F42671">
        <w:rPr>
          <w:rFonts w:eastAsiaTheme="majorEastAsia"/>
          <w:lang w:val="fr-FR"/>
        </w:rPr>
        <w:lastRenderedPageBreak/>
        <w:t>ANNEX</w:t>
      </w:r>
      <w:r w:rsidR="009731A6" w:rsidRPr="00F42671">
        <w:rPr>
          <w:rFonts w:eastAsiaTheme="majorEastAsia"/>
          <w:lang w:val="fr-FR"/>
        </w:rPr>
        <w:t>E</w:t>
      </w:r>
      <w:r w:rsidRPr="00F42671">
        <w:rPr>
          <w:rFonts w:eastAsiaTheme="majorEastAsia"/>
          <w:lang w:val="fr-FR"/>
        </w:rPr>
        <w:t xml:space="preserve"> 2</w:t>
      </w:r>
      <w:bookmarkEnd w:id="4"/>
    </w:p>
    <w:p w14:paraId="677706EF" w14:textId="3D885264" w:rsidR="00275C03" w:rsidRPr="00F42671" w:rsidRDefault="00380CC6" w:rsidP="009731A6">
      <w:pPr>
        <w:pStyle w:val="AnnexNoTitle"/>
        <w:spacing w:before="240" w:line="240" w:lineRule="auto"/>
        <w:rPr>
          <w:rFonts w:eastAsiaTheme="majorEastAsia"/>
          <w:lang w:val="fr-FR"/>
        </w:rPr>
      </w:pPr>
      <w:bookmarkStart w:id="5" w:name="lt_pId088"/>
      <w:r w:rsidRPr="00F42671">
        <w:rPr>
          <w:rFonts w:eastAsiaTheme="majorEastAsia"/>
          <w:lang w:val="fr-FR"/>
        </w:rPr>
        <w:t>Catégories de correspondance</w:t>
      </w:r>
      <w:r w:rsidR="009731A6" w:rsidRPr="00F42671">
        <w:rPr>
          <w:rFonts w:eastAsiaTheme="majorEastAsia"/>
          <w:lang w:val="fr-FR"/>
        </w:rPr>
        <w:t xml:space="preserve"> </w:t>
      </w:r>
      <w:r w:rsidRPr="00F42671">
        <w:rPr>
          <w:rFonts w:eastAsiaTheme="majorEastAsia"/>
          <w:lang w:val="fr-FR"/>
        </w:rPr>
        <w:t xml:space="preserve">traitées </w:t>
      </w:r>
      <w:r w:rsidR="00646BE0" w:rsidRPr="00F42671">
        <w:rPr>
          <w:rFonts w:eastAsiaTheme="majorEastAsia"/>
          <w:lang w:val="fr-FR"/>
        </w:rPr>
        <w:t xml:space="preserve">via </w:t>
      </w:r>
      <w:r w:rsidRPr="00F42671">
        <w:rPr>
          <w:rFonts w:eastAsiaTheme="majorEastAsia"/>
          <w:lang w:val="fr-FR"/>
        </w:rPr>
        <w:t>l</w:t>
      </w:r>
      <w:r w:rsidR="009731A6" w:rsidRPr="00F42671">
        <w:rPr>
          <w:rFonts w:eastAsiaTheme="majorEastAsia"/>
          <w:lang w:val="fr-FR"/>
        </w:rPr>
        <w:t>'</w:t>
      </w:r>
      <w:r w:rsidRPr="00F42671">
        <w:rPr>
          <w:rFonts w:eastAsiaTheme="majorEastAsia"/>
          <w:lang w:val="fr-FR"/>
        </w:rPr>
        <w:t xml:space="preserve">application </w:t>
      </w:r>
      <w:r w:rsidR="009731A6" w:rsidRPr="00F42671">
        <w:rPr>
          <w:rFonts w:eastAsiaTheme="majorEastAsia"/>
          <w:lang w:val="fr-FR"/>
        </w:rPr>
        <w:t>«</w:t>
      </w:r>
      <w:r w:rsidRPr="00F42671">
        <w:rPr>
          <w:rFonts w:eastAsiaTheme="majorEastAsia"/>
          <w:lang w:val="fr-FR"/>
        </w:rPr>
        <w:t>Communications électronique</w:t>
      </w:r>
      <w:r w:rsidR="00120CEB" w:rsidRPr="00F42671">
        <w:rPr>
          <w:rFonts w:eastAsiaTheme="majorEastAsia"/>
          <w:lang w:val="fr-FR"/>
        </w:rPr>
        <w:t>s</w:t>
      </w:r>
      <w:r w:rsidR="009731A6" w:rsidRPr="00F42671">
        <w:rPr>
          <w:rFonts w:eastAsiaTheme="majorEastAsia"/>
          <w:lang w:val="fr-FR"/>
        </w:rPr>
        <w:t>»</w:t>
      </w:r>
      <w:bookmarkEnd w:id="5"/>
    </w:p>
    <w:p w14:paraId="4B25811A" w14:textId="2FFD9813" w:rsidR="00275C03" w:rsidRPr="00F42671" w:rsidRDefault="00380CC6" w:rsidP="009731A6">
      <w:pPr>
        <w:spacing w:before="240" w:line="240" w:lineRule="auto"/>
        <w:jc w:val="left"/>
        <w:rPr>
          <w:rFonts w:eastAsiaTheme="majorEastAsia"/>
          <w:lang w:val="fr-FR"/>
        </w:rPr>
      </w:pPr>
      <w:bookmarkStart w:id="6" w:name="lt_pId089"/>
      <w:r w:rsidRPr="00F42671">
        <w:rPr>
          <w:rFonts w:eastAsiaTheme="majorEastAsia"/>
          <w:lang w:val="fr-FR"/>
        </w:rPr>
        <w:t xml:space="preserve">Les catégories de correspondance qui seront traitées </w:t>
      </w:r>
      <w:r w:rsidR="00646BE0" w:rsidRPr="00F42671">
        <w:rPr>
          <w:rFonts w:eastAsiaTheme="majorEastAsia"/>
          <w:lang w:val="fr-FR"/>
        </w:rPr>
        <w:t xml:space="preserve">via </w:t>
      </w:r>
      <w:r w:rsidRPr="00F42671">
        <w:rPr>
          <w:rFonts w:eastAsiaTheme="majorEastAsia"/>
          <w:lang w:val="fr-FR"/>
        </w:rPr>
        <w:t>l</w:t>
      </w:r>
      <w:r w:rsidR="009731A6" w:rsidRPr="00F42671">
        <w:rPr>
          <w:rFonts w:eastAsiaTheme="majorEastAsia"/>
          <w:lang w:val="fr-FR"/>
        </w:rPr>
        <w:t>'</w:t>
      </w:r>
      <w:r w:rsidRPr="00F42671">
        <w:rPr>
          <w:rFonts w:eastAsiaTheme="majorEastAsia"/>
          <w:lang w:val="fr-FR"/>
        </w:rPr>
        <w:t xml:space="preserve">application </w:t>
      </w:r>
      <w:r w:rsidR="009731A6" w:rsidRPr="00F42671">
        <w:rPr>
          <w:rFonts w:eastAsiaTheme="majorEastAsia"/>
          <w:lang w:val="fr-FR"/>
        </w:rPr>
        <w:t>«</w:t>
      </w:r>
      <w:r w:rsidRPr="00F42671">
        <w:rPr>
          <w:rFonts w:eastAsiaTheme="majorEastAsia"/>
          <w:lang w:val="fr-FR"/>
        </w:rPr>
        <w:t>Communications électronique</w:t>
      </w:r>
      <w:r w:rsidR="00120CEB" w:rsidRPr="00F42671">
        <w:rPr>
          <w:rFonts w:eastAsiaTheme="majorEastAsia"/>
          <w:lang w:val="fr-FR"/>
        </w:rPr>
        <w:t>s</w:t>
      </w:r>
      <w:r w:rsidR="009731A6" w:rsidRPr="00F42671">
        <w:rPr>
          <w:rFonts w:eastAsiaTheme="majorEastAsia"/>
          <w:lang w:val="fr-FR"/>
        </w:rPr>
        <w:t>»</w:t>
      </w:r>
      <w:r w:rsidRPr="00F42671">
        <w:rPr>
          <w:rFonts w:eastAsiaTheme="majorEastAsia"/>
          <w:lang w:val="fr-FR"/>
        </w:rPr>
        <w:t xml:space="preserve"> sont énumérées dans la présente Annexe.</w:t>
      </w:r>
      <w:bookmarkEnd w:id="6"/>
      <w:r w:rsidR="009731A6" w:rsidRPr="00F42671">
        <w:rPr>
          <w:rFonts w:eastAsiaTheme="majorEastAsia"/>
          <w:lang w:val="fr-FR"/>
        </w:rPr>
        <w:t xml:space="preserve"> </w:t>
      </w:r>
      <w:r w:rsidRPr="00F42671">
        <w:rPr>
          <w:rFonts w:eastAsiaTheme="majorEastAsia"/>
          <w:lang w:val="fr-FR"/>
        </w:rPr>
        <w:t>Plusieurs sous-catégories peuvent être attribué</w:t>
      </w:r>
      <w:r w:rsidR="00120CEB" w:rsidRPr="00F42671">
        <w:rPr>
          <w:rFonts w:eastAsiaTheme="majorEastAsia"/>
          <w:lang w:val="fr-FR"/>
        </w:rPr>
        <w:t>e</w:t>
      </w:r>
      <w:r w:rsidRPr="00F42671">
        <w:rPr>
          <w:rFonts w:eastAsiaTheme="majorEastAsia"/>
          <w:lang w:val="fr-FR"/>
        </w:rPr>
        <w:t xml:space="preserve">s à une </w:t>
      </w:r>
      <w:r w:rsidR="009047A2" w:rsidRPr="00F42671">
        <w:rPr>
          <w:rFonts w:eastAsiaTheme="majorEastAsia"/>
          <w:lang w:val="fr-FR"/>
        </w:rPr>
        <w:t>correspondance</w:t>
      </w:r>
      <w:r w:rsidRPr="00F42671">
        <w:rPr>
          <w:rFonts w:eastAsiaTheme="majorEastAsia"/>
          <w:lang w:val="fr-FR"/>
        </w:rPr>
        <w:t xml:space="preserve"> sous la rubrique </w:t>
      </w:r>
      <w:r w:rsidR="009731A6" w:rsidRPr="00F42671">
        <w:rPr>
          <w:rFonts w:eastAsiaTheme="majorEastAsia"/>
          <w:lang w:val="fr-FR"/>
        </w:rPr>
        <w:t>«</w:t>
      </w:r>
      <w:r w:rsidRPr="00F42671">
        <w:rPr>
          <w:rFonts w:eastAsiaTheme="majorEastAsia"/>
          <w:lang w:val="fr-FR"/>
        </w:rPr>
        <w:t>Observations à l</w:t>
      </w:r>
      <w:r w:rsidR="009731A6" w:rsidRPr="00F42671">
        <w:rPr>
          <w:rFonts w:eastAsiaTheme="majorEastAsia"/>
          <w:lang w:val="fr-FR"/>
        </w:rPr>
        <w:t>'</w:t>
      </w:r>
      <w:r w:rsidRPr="00F42671">
        <w:rPr>
          <w:rFonts w:eastAsiaTheme="majorEastAsia"/>
          <w:lang w:val="fr-FR"/>
        </w:rPr>
        <w:t>intention du BR et des</w:t>
      </w:r>
      <w:r w:rsidR="00275C03" w:rsidRPr="00F42671">
        <w:rPr>
          <w:rFonts w:eastAsiaTheme="majorEastAsia"/>
          <w:lang w:val="fr-FR"/>
        </w:rPr>
        <w:t xml:space="preserve"> </w:t>
      </w:r>
      <w:bookmarkStart w:id="7" w:name="lt_pId090"/>
      <w:r w:rsidR="00120CEB" w:rsidRPr="00F42671">
        <w:rPr>
          <w:rFonts w:eastAsiaTheme="majorEastAsia"/>
          <w:lang w:val="fr-FR"/>
        </w:rPr>
        <w:t>a</w:t>
      </w:r>
      <w:r w:rsidRPr="00F42671">
        <w:rPr>
          <w:rFonts w:eastAsiaTheme="majorEastAsia"/>
          <w:lang w:val="fr-FR"/>
        </w:rPr>
        <w:t>dministrations, correspondance</w:t>
      </w:r>
      <w:r w:rsidR="009731A6" w:rsidRPr="00F42671">
        <w:rPr>
          <w:rFonts w:eastAsiaTheme="majorEastAsia"/>
          <w:lang w:val="fr-FR"/>
        </w:rPr>
        <w:t xml:space="preserve"> </w:t>
      </w:r>
      <w:r w:rsidRPr="00F42671">
        <w:rPr>
          <w:rFonts w:eastAsiaTheme="majorEastAsia"/>
          <w:lang w:val="fr-FR"/>
        </w:rPr>
        <w:t xml:space="preserve">entre </w:t>
      </w:r>
      <w:r w:rsidR="00120CEB" w:rsidRPr="00F42671">
        <w:rPr>
          <w:rFonts w:eastAsiaTheme="majorEastAsia"/>
          <w:lang w:val="fr-FR"/>
        </w:rPr>
        <w:t>a</w:t>
      </w:r>
      <w:r w:rsidRPr="00F42671">
        <w:rPr>
          <w:rFonts w:eastAsiaTheme="majorEastAsia"/>
          <w:lang w:val="fr-FR"/>
        </w:rPr>
        <w:t>dministrations</w:t>
      </w:r>
      <w:r w:rsidR="009731A6" w:rsidRPr="00F42671">
        <w:rPr>
          <w:rFonts w:eastAsiaTheme="majorEastAsia"/>
          <w:lang w:val="fr-FR"/>
        </w:rPr>
        <w:t>»</w:t>
      </w:r>
      <w:r w:rsidR="00AD2A65" w:rsidRPr="00F42671">
        <w:rPr>
          <w:rFonts w:eastAsiaTheme="majorEastAsia"/>
          <w:lang w:val="fr-FR"/>
        </w:rPr>
        <w:t>, tandis qu</w:t>
      </w:r>
      <w:r w:rsidR="009731A6" w:rsidRPr="00F42671">
        <w:rPr>
          <w:rFonts w:eastAsiaTheme="majorEastAsia"/>
          <w:lang w:val="fr-FR"/>
        </w:rPr>
        <w:t>'</w:t>
      </w:r>
      <w:r w:rsidR="00AD2A65" w:rsidRPr="00F42671">
        <w:rPr>
          <w:rFonts w:eastAsiaTheme="majorEastAsia"/>
          <w:lang w:val="fr-FR"/>
        </w:rPr>
        <w:t>une sous-catégorie unique</w:t>
      </w:r>
      <w:r w:rsidRPr="00F42671">
        <w:rPr>
          <w:rFonts w:eastAsiaTheme="majorEastAsia"/>
          <w:lang w:val="fr-FR"/>
        </w:rPr>
        <w:t xml:space="preserve"> </w:t>
      </w:r>
      <w:r w:rsidR="00AD2A65" w:rsidRPr="00F42671">
        <w:rPr>
          <w:rFonts w:eastAsiaTheme="majorEastAsia"/>
          <w:lang w:val="fr-FR"/>
        </w:rPr>
        <w:t>peut être attribuée au titre d</w:t>
      </w:r>
      <w:r w:rsidR="009731A6" w:rsidRPr="00F42671">
        <w:rPr>
          <w:rFonts w:eastAsiaTheme="majorEastAsia"/>
          <w:lang w:val="fr-FR"/>
        </w:rPr>
        <w:t>'</w:t>
      </w:r>
      <w:r w:rsidR="00AD2A65" w:rsidRPr="00F42671">
        <w:rPr>
          <w:rFonts w:eastAsiaTheme="majorEastAsia"/>
          <w:lang w:val="fr-FR"/>
        </w:rPr>
        <w:t>autres catégories.</w:t>
      </w:r>
      <w:bookmarkEnd w:id="7"/>
    </w:p>
    <w:p w14:paraId="78D69E61" w14:textId="35B43090" w:rsidR="00275C03" w:rsidRPr="00F42671" w:rsidRDefault="00AD2A65" w:rsidP="009731A6">
      <w:pPr>
        <w:spacing w:line="240" w:lineRule="auto"/>
        <w:jc w:val="left"/>
        <w:rPr>
          <w:rFonts w:asciiTheme="minorHAnsi" w:eastAsiaTheme="majorEastAsia" w:hAnsiTheme="minorHAnsi" w:cstheme="minorHAnsi"/>
          <w:szCs w:val="24"/>
          <w:lang w:val="fr-FR"/>
        </w:rPr>
      </w:pPr>
      <w:bookmarkStart w:id="8" w:name="lt_pId091"/>
      <w:r w:rsidRPr="00F42671">
        <w:rPr>
          <w:rFonts w:asciiTheme="minorHAnsi" w:eastAsiaTheme="majorEastAsia" w:hAnsiTheme="minorHAnsi" w:cstheme="minorHAnsi"/>
          <w:szCs w:val="24"/>
          <w:lang w:val="fr-FR"/>
        </w:rPr>
        <w:t xml:space="preserve">La liste des catégories pourra être actualisée en fonction des commentaires ou des besoins formulés par les utilisateurs ayant le profil </w:t>
      </w:r>
      <w:r w:rsidR="009731A6" w:rsidRPr="00F42671">
        <w:rPr>
          <w:rFonts w:asciiTheme="minorHAnsi" w:eastAsiaTheme="majorEastAsia" w:hAnsiTheme="minorHAnsi" w:cstheme="minorHAnsi"/>
          <w:szCs w:val="24"/>
          <w:lang w:val="fr-FR"/>
        </w:rPr>
        <w:t>«</w:t>
      </w:r>
      <w:r w:rsidRPr="00F42671">
        <w:rPr>
          <w:rFonts w:asciiTheme="minorHAnsi" w:eastAsiaTheme="majorEastAsia" w:hAnsiTheme="minorHAnsi" w:cstheme="minorHAnsi"/>
          <w:szCs w:val="24"/>
          <w:lang w:val="fr-FR"/>
        </w:rPr>
        <w:t>Administration</w:t>
      </w:r>
      <w:r w:rsidR="009731A6" w:rsidRPr="00F42671">
        <w:rPr>
          <w:rFonts w:asciiTheme="minorHAnsi" w:eastAsiaTheme="majorEastAsia" w:hAnsiTheme="minorHAnsi" w:cstheme="minorHAnsi"/>
          <w:szCs w:val="24"/>
          <w:lang w:val="fr-FR"/>
        </w:rPr>
        <w:t>»</w:t>
      </w:r>
      <w:r w:rsidRPr="00F42671">
        <w:rPr>
          <w:rFonts w:asciiTheme="minorHAnsi" w:eastAsiaTheme="majorEastAsia" w:hAnsiTheme="minorHAnsi" w:cstheme="minorHAnsi"/>
          <w:szCs w:val="24"/>
          <w:lang w:val="fr-FR"/>
        </w:rPr>
        <w:t xml:space="preserve"> et les utilisateurs du Bureau.</w:t>
      </w:r>
      <w:bookmarkEnd w:id="8"/>
    </w:p>
    <w:p w14:paraId="3EE1BC47" w14:textId="29143882" w:rsidR="00275C03" w:rsidRPr="00F42671" w:rsidRDefault="00AD2A65" w:rsidP="00646BE0">
      <w:pPr>
        <w:spacing w:line="240" w:lineRule="auto"/>
        <w:jc w:val="left"/>
        <w:rPr>
          <w:rFonts w:eastAsiaTheme="majorEastAsia"/>
          <w:lang w:val="fr-FR"/>
        </w:rPr>
      </w:pPr>
      <w:bookmarkStart w:id="9" w:name="lt_pId092"/>
      <w:r w:rsidRPr="00F42671">
        <w:rPr>
          <w:rFonts w:eastAsiaTheme="majorEastAsia"/>
          <w:lang w:val="fr-FR"/>
        </w:rPr>
        <w:t>Observations à l</w:t>
      </w:r>
      <w:r w:rsidR="009731A6" w:rsidRPr="00F42671">
        <w:rPr>
          <w:rFonts w:eastAsiaTheme="majorEastAsia"/>
          <w:lang w:val="fr-FR"/>
        </w:rPr>
        <w:t>'</w:t>
      </w:r>
      <w:r w:rsidRPr="00F42671">
        <w:rPr>
          <w:rFonts w:eastAsiaTheme="majorEastAsia"/>
          <w:lang w:val="fr-FR"/>
        </w:rPr>
        <w:t xml:space="preserve">intention du BR et des </w:t>
      </w:r>
      <w:r w:rsidR="00C72B2F" w:rsidRPr="00F42671">
        <w:rPr>
          <w:rFonts w:eastAsiaTheme="majorEastAsia"/>
          <w:lang w:val="fr-FR"/>
        </w:rPr>
        <w:t>a</w:t>
      </w:r>
      <w:r w:rsidRPr="00F42671">
        <w:rPr>
          <w:rFonts w:eastAsiaTheme="majorEastAsia"/>
          <w:lang w:val="fr-FR"/>
        </w:rPr>
        <w:t>dministrations, correspondance</w:t>
      </w:r>
      <w:r w:rsidR="009731A6" w:rsidRPr="00F42671">
        <w:rPr>
          <w:rFonts w:eastAsiaTheme="majorEastAsia"/>
          <w:lang w:val="fr-FR"/>
        </w:rPr>
        <w:t xml:space="preserve"> </w:t>
      </w:r>
      <w:r w:rsidRPr="00F42671">
        <w:rPr>
          <w:rFonts w:eastAsiaTheme="majorEastAsia"/>
          <w:lang w:val="fr-FR"/>
        </w:rPr>
        <w:t>entre Administrations</w:t>
      </w:r>
      <w:bookmarkEnd w:id="9"/>
    </w:p>
    <w:p w14:paraId="7500D671" w14:textId="29E0117E" w:rsidR="00275C03" w:rsidRPr="00F42671" w:rsidRDefault="00275C03" w:rsidP="00646BE0">
      <w:pPr>
        <w:pStyle w:val="enumlev1"/>
        <w:spacing w:line="240" w:lineRule="auto"/>
        <w:jc w:val="left"/>
        <w:rPr>
          <w:rFonts w:eastAsiaTheme="majorEastAsia"/>
          <w:lang w:val="fr-FR"/>
        </w:rPr>
      </w:pPr>
      <w:bookmarkStart w:id="10" w:name="lt_pId093"/>
      <w:r w:rsidRPr="00F42671">
        <w:rPr>
          <w:rFonts w:eastAsiaTheme="majorEastAsia"/>
          <w:lang w:val="fr-FR"/>
        </w:rPr>
        <w:t>•</w:t>
      </w:r>
      <w:r w:rsidRPr="00F42671">
        <w:rPr>
          <w:rFonts w:eastAsiaTheme="majorEastAsia"/>
          <w:lang w:val="fr-FR"/>
        </w:rPr>
        <w:tab/>
      </w:r>
      <w:r w:rsidR="00AD2A65" w:rsidRPr="00F42671">
        <w:rPr>
          <w:rFonts w:eastAsiaTheme="majorEastAsia"/>
          <w:lang w:val="fr-FR"/>
        </w:rPr>
        <w:t xml:space="preserve">Observations concernant des systèmes non OSG non soumis à la coordination </w:t>
      </w:r>
      <w:r w:rsidRPr="00F42671">
        <w:rPr>
          <w:rFonts w:eastAsiaTheme="majorEastAsia"/>
          <w:lang w:val="fr-FR"/>
        </w:rPr>
        <w:t>(</w:t>
      </w:r>
      <w:r w:rsidR="00AD2A65" w:rsidRPr="00F42671">
        <w:rPr>
          <w:rFonts w:eastAsiaTheme="majorEastAsia"/>
          <w:lang w:val="fr-FR"/>
        </w:rPr>
        <w:t xml:space="preserve">sans fichier </w:t>
      </w:r>
      <w:proofErr w:type="spellStart"/>
      <w:r w:rsidRPr="00F42671">
        <w:rPr>
          <w:rFonts w:eastAsiaTheme="majorEastAsia"/>
          <w:lang w:val="fr-FR"/>
        </w:rPr>
        <w:t>SpaceCom</w:t>
      </w:r>
      <w:proofErr w:type="spellEnd"/>
      <w:r w:rsidR="009047A2" w:rsidRPr="00F42671">
        <w:rPr>
          <w:rFonts w:eastAsiaTheme="majorEastAsia"/>
          <w:lang w:val="fr-FR"/>
        </w:rPr>
        <w:t>)</w:t>
      </w:r>
      <w:bookmarkEnd w:id="10"/>
    </w:p>
    <w:p w14:paraId="3C2FA769" w14:textId="19DA47D7" w:rsidR="00275C03" w:rsidRPr="00F42671" w:rsidRDefault="00275C03" w:rsidP="00646BE0">
      <w:pPr>
        <w:pStyle w:val="enumlev1"/>
        <w:spacing w:line="240" w:lineRule="auto"/>
        <w:jc w:val="left"/>
        <w:rPr>
          <w:rFonts w:eastAsiaTheme="majorEastAsia"/>
          <w:lang w:val="fr-FR"/>
        </w:rPr>
      </w:pPr>
      <w:bookmarkStart w:id="11" w:name="lt_pId094"/>
      <w:r w:rsidRPr="00F42671">
        <w:rPr>
          <w:rFonts w:eastAsiaTheme="majorEastAsia"/>
          <w:lang w:val="fr-FR"/>
        </w:rPr>
        <w:t>•</w:t>
      </w:r>
      <w:r w:rsidRPr="00F42671">
        <w:rPr>
          <w:rFonts w:eastAsiaTheme="majorEastAsia"/>
          <w:lang w:val="fr-FR"/>
        </w:rPr>
        <w:tab/>
      </w:r>
      <w:r w:rsidR="00AD2A65" w:rsidRPr="00F42671">
        <w:rPr>
          <w:rFonts w:eastAsiaTheme="majorEastAsia"/>
          <w:lang w:val="fr-FR"/>
        </w:rPr>
        <w:t>Observations concernant des systèmes OSG et non OSG</w:t>
      </w:r>
      <w:r w:rsidR="009731A6" w:rsidRPr="00F42671">
        <w:rPr>
          <w:rFonts w:eastAsiaTheme="majorEastAsia"/>
          <w:lang w:val="fr-FR"/>
        </w:rPr>
        <w:t xml:space="preserve"> </w:t>
      </w:r>
      <w:r w:rsidR="00AD2A65" w:rsidRPr="00F42671">
        <w:rPr>
          <w:rFonts w:eastAsiaTheme="majorEastAsia"/>
          <w:lang w:val="fr-FR"/>
        </w:rPr>
        <w:t>soumis à la coordination</w:t>
      </w:r>
      <w:r w:rsidR="009731A6" w:rsidRPr="00F42671">
        <w:rPr>
          <w:rFonts w:eastAsiaTheme="majorEastAsia"/>
          <w:lang w:val="fr-FR"/>
        </w:rPr>
        <w:t xml:space="preserve"> </w:t>
      </w:r>
      <w:r w:rsidRPr="00F42671">
        <w:rPr>
          <w:rFonts w:eastAsiaTheme="majorEastAsia"/>
          <w:lang w:val="fr-FR"/>
        </w:rPr>
        <w:t>(</w:t>
      </w:r>
      <w:r w:rsidR="00646BE0" w:rsidRPr="00F42671">
        <w:rPr>
          <w:rFonts w:eastAsiaTheme="majorEastAsia"/>
          <w:lang w:val="fr-FR"/>
        </w:rPr>
        <w:t xml:space="preserve">sans </w:t>
      </w:r>
      <w:r w:rsidR="00AD2A65" w:rsidRPr="00F42671">
        <w:rPr>
          <w:rFonts w:eastAsiaTheme="majorEastAsia"/>
          <w:lang w:val="fr-FR"/>
        </w:rPr>
        <w:t xml:space="preserve">fichier </w:t>
      </w:r>
      <w:proofErr w:type="spellStart"/>
      <w:r w:rsidRPr="00F42671">
        <w:rPr>
          <w:rFonts w:eastAsiaTheme="majorEastAsia"/>
          <w:lang w:val="fr-FR"/>
        </w:rPr>
        <w:t>SpaceCom</w:t>
      </w:r>
      <w:proofErr w:type="spellEnd"/>
      <w:r w:rsidR="009047A2" w:rsidRPr="00F42671">
        <w:rPr>
          <w:rFonts w:eastAsiaTheme="majorEastAsia"/>
          <w:lang w:val="fr-FR"/>
        </w:rPr>
        <w:t>)</w:t>
      </w:r>
      <w:bookmarkEnd w:id="11"/>
    </w:p>
    <w:p w14:paraId="0B363273" w14:textId="6AFC8478" w:rsidR="00275C03" w:rsidRPr="00F42671" w:rsidRDefault="00275C03" w:rsidP="00646BE0">
      <w:pPr>
        <w:pStyle w:val="enumlev1"/>
        <w:spacing w:line="240" w:lineRule="auto"/>
        <w:jc w:val="left"/>
        <w:rPr>
          <w:rFonts w:eastAsiaTheme="majorEastAsia"/>
          <w:lang w:val="fr-FR"/>
        </w:rPr>
      </w:pPr>
      <w:bookmarkStart w:id="12" w:name="lt_pId095"/>
      <w:r w:rsidRPr="00F42671">
        <w:rPr>
          <w:rFonts w:eastAsiaTheme="majorEastAsia"/>
          <w:lang w:val="fr-FR"/>
        </w:rPr>
        <w:t>•</w:t>
      </w:r>
      <w:r w:rsidRPr="00F42671">
        <w:rPr>
          <w:rFonts w:eastAsiaTheme="majorEastAsia"/>
          <w:lang w:val="fr-FR"/>
        </w:rPr>
        <w:tab/>
      </w:r>
      <w:r w:rsidR="00AD2A65" w:rsidRPr="00F42671">
        <w:rPr>
          <w:rFonts w:eastAsiaTheme="majorEastAsia"/>
          <w:lang w:val="fr-FR"/>
        </w:rPr>
        <w:t>Observations faisant mention du numéro</w:t>
      </w:r>
      <w:r w:rsidR="009731A6" w:rsidRPr="00F42671">
        <w:rPr>
          <w:rFonts w:eastAsiaTheme="majorEastAsia"/>
          <w:lang w:val="fr-FR"/>
        </w:rPr>
        <w:t xml:space="preserve"> </w:t>
      </w:r>
      <w:r w:rsidRPr="00F42671">
        <w:rPr>
          <w:rFonts w:eastAsiaTheme="majorEastAsia"/>
          <w:lang w:val="fr-FR"/>
        </w:rPr>
        <w:t>9.41 (</w:t>
      </w:r>
      <w:r w:rsidR="00AD2A65" w:rsidRPr="00F42671">
        <w:rPr>
          <w:rFonts w:eastAsiaTheme="majorEastAsia"/>
          <w:lang w:val="fr-FR"/>
        </w:rPr>
        <w:t xml:space="preserve">sans fichier </w:t>
      </w:r>
      <w:proofErr w:type="spellStart"/>
      <w:r w:rsidR="00AD2A65" w:rsidRPr="00F42671">
        <w:rPr>
          <w:rFonts w:eastAsiaTheme="majorEastAsia"/>
          <w:lang w:val="fr-FR"/>
        </w:rPr>
        <w:t>SpaceCom</w:t>
      </w:r>
      <w:proofErr w:type="spellEnd"/>
      <w:r w:rsidR="009047A2" w:rsidRPr="00F42671">
        <w:rPr>
          <w:rFonts w:eastAsiaTheme="majorEastAsia"/>
          <w:lang w:val="fr-FR"/>
        </w:rPr>
        <w:t>)</w:t>
      </w:r>
      <w:bookmarkEnd w:id="12"/>
    </w:p>
    <w:p w14:paraId="393A2E4F" w14:textId="29B464D0" w:rsidR="00275C03" w:rsidRPr="00F42671" w:rsidRDefault="00275C03" w:rsidP="00646BE0">
      <w:pPr>
        <w:pStyle w:val="enumlev1"/>
        <w:spacing w:line="240" w:lineRule="auto"/>
        <w:jc w:val="left"/>
        <w:rPr>
          <w:rFonts w:eastAsiaTheme="majorEastAsia"/>
          <w:lang w:val="fr-FR"/>
        </w:rPr>
      </w:pPr>
      <w:bookmarkStart w:id="13" w:name="lt_pId096"/>
      <w:r w:rsidRPr="00F42671">
        <w:rPr>
          <w:rFonts w:eastAsiaTheme="majorEastAsia"/>
          <w:lang w:val="fr-FR"/>
        </w:rPr>
        <w:t>•</w:t>
      </w:r>
      <w:r w:rsidRPr="00F42671">
        <w:rPr>
          <w:rFonts w:eastAsiaTheme="majorEastAsia"/>
          <w:lang w:val="fr-FR"/>
        </w:rPr>
        <w:tab/>
      </w:r>
      <w:bookmarkEnd w:id="13"/>
      <w:r w:rsidR="00AD2A65" w:rsidRPr="00F42671">
        <w:rPr>
          <w:color w:val="000000"/>
          <w:lang w:val="fr-FR"/>
        </w:rPr>
        <w:t>Exclusion de la zone de service pour le SRS</w:t>
      </w:r>
    </w:p>
    <w:p w14:paraId="080F5FF3" w14:textId="207337C2" w:rsidR="00275C03" w:rsidRPr="00F42671" w:rsidRDefault="00275C03" w:rsidP="00646BE0">
      <w:pPr>
        <w:pStyle w:val="enumlev1"/>
        <w:spacing w:line="240" w:lineRule="auto"/>
        <w:jc w:val="left"/>
        <w:rPr>
          <w:rFonts w:eastAsiaTheme="majorEastAsia"/>
          <w:lang w:val="fr-FR"/>
        </w:rPr>
      </w:pPr>
      <w:bookmarkStart w:id="14" w:name="lt_pId097"/>
      <w:r w:rsidRPr="00F42671">
        <w:rPr>
          <w:rFonts w:eastAsiaTheme="majorEastAsia"/>
          <w:lang w:val="fr-FR"/>
        </w:rPr>
        <w:t>•</w:t>
      </w:r>
      <w:r w:rsidRPr="00F42671">
        <w:rPr>
          <w:rFonts w:eastAsiaTheme="majorEastAsia"/>
          <w:lang w:val="fr-FR"/>
        </w:rPr>
        <w:tab/>
      </w:r>
      <w:r w:rsidR="00AD2A65" w:rsidRPr="00F42671">
        <w:rPr>
          <w:color w:val="000000"/>
          <w:lang w:val="fr-FR"/>
        </w:rPr>
        <w:t xml:space="preserve">Exclusion de la zone de service </w:t>
      </w:r>
      <w:r w:rsidRPr="00F42671">
        <w:rPr>
          <w:rFonts w:eastAsiaTheme="majorEastAsia"/>
          <w:lang w:val="fr-FR"/>
        </w:rPr>
        <w:t>(</w:t>
      </w:r>
      <w:r w:rsidR="00646BE0" w:rsidRPr="00F42671">
        <w:rPr>
          <w:rFonts w:eastAsiaTheme="majorEastAsia"/>
          <w:lang w:val="fr-FR"/>
        </w:rPr>
        <w:t>A</w:t>
      </w:r>
      <w:r w:rsidR="00AD2A65" w:rsidRPr="00F42671">
        <w:rPr>
          <w:rFonts w:eastAsiaTheme="majorEastAsia"/>
          <w:lang w:val="fr-FR"/>
        </w:rPr>
        <w:t>ppendice</w:t>
      </w:r>
      <w:r w:rsidR="009731A6" w:rsidRPr="00F42671">
        <w:rPr>
          <w:rFonts w:eastAsiaTheme="majorEastAsia"/>
          <w:lang w:val="fr-FR"/>
        </w:rPr>
        <w:t xml:space="preserve"> </w:t>
      </w:r>
      <w:r w:rsidR="00AD2A65" w:rsidRPr="00F42671">
        <w:rPr>
          <w:rFonts w:eastAsiaTheme="majorEastAsia"/>
          <w:lang w:val="fr-FR"/>
        </w:rPr>
        <w:t>30B</w:t>
      </w:r>
      <w:r w:rsidRPr="00F42671">
        <w:rPr>
          <w:rFonts w:eastAsiaTheme="majorEastAsia"/>
          <w:lang w:val="fr-FR"/>
        </w:rPr>
        <w:t>)</w:t>
      </w:r>
      <w:r w:rsidR="00AD2A65" w:rsidRPr="00F42671">
        <w:rPr>
          <w:rFonts w:eastAsiaTheme="majorEastAsia"/>
          <w:lang w:val="fr-FR"/>
        </w:rPr>
        <w:t xml:space="preserve"> au titre du </w:t>
      </w:r>
      <w:r w:rsidRPr="00F42671">
        <w:rPr>
          <w:rFonts w:eastAsiaTheme="majorEastAsia"/>
          <w:lang w:val="fr-FR"/>
        </w:rPr>
        <w:t xml:space="preserve">§ 6.16 </w:t>
      </w:r>
      <w:r w:rsidR="00AD2A65" w:rsidRPr="00F42671">
        <w:rPr>
          <w:rFonts w:eastAsiaTheme="majorEastAsia"/>
          <w:lang w:val="fr-FR"/>
        </w:rPr>
        <w:t>de l</w:t>
      </w:r>
      <w:r w:rsidR="009731A6" w:rsidRPr="00F42671">
        <w:rPr>
          <w:rFonts w:eastAsiaTheme="majorEastAsia"/>
          <w:lang w:val="fr-FR"/>
        </w:rPr>
        <w:t>'</w:t>
      </w:r>
      <w:r w:rsidR="00646BE0" w:rsidRPr="00F42671">
        <w:rPr>
          <w:rFonts w:eastAsiaTheme="majorEastAsia"/>
          <w:lang w:val="fr-FR"/>
        </w:rPr>
        <w:t>A</w:t>
      </w:r>
      <w:r w:rsidR="00AD2A65" w:rsidRPr="00F42671">
        <w:rPr>
          <w:rFonts w:eastAsiaTheme="majorEastAsia"/>
          <w:lang w:val="fr-FR"/>
        </w:rPr>
        <w:t>ppendice</w:t>
      </w:r>
      <w:r w:rsidR="009731A6" w:rsidRPr="00F42671">
        <w:rPr>
          <w:rFonts w:eastAsiaTheme="majorEastAsia"/>
          <w:lang w:val="fr-FR"/>
        </w:rPr>
        <w:t xml:space="preserve"> </w:t>
      </w:r>
      <w:r w:rsidRPr="00F42671">
        <w:rPr>
          <w:rFonts w:eastAsiaTheme="majorEastAsia"/>
          <w:lang w:val="fr-FR"/>
        </w:rPr>
        <w:t>30B</w:t>
      </w:r>
      <w:bookmarkEnd w:id="14"/>
    </w:p>
    <w:p w14:paraId="50E0992F" w14:textId="59022AD6" w:rsidR="00275C03" w:rsidRPr="00F42671" w:rsidRDefault="00275C03" w:rsidP="00646BE0">
      <w:pPr>
        <w:pStyle w:val="enumlev1"/>
        <w:spacing w:line="240" w:lineRule="auto"/>
        <w:jc w:val="left"/>
        <w:rPr>
          <w:rFonts w:eastAsiaTheme="majorEastAsia"/>
          <w:lang w:val="fr-FR"/>
        </w:rPr>
      </w:pPr>
      <w:bookmarkStart w:id="15" w:name="lt_pId098"/>
      <w:r w:rsidRPr="00F42671">
        <w:rPr>
          <w:rFonts w:eastAsiaTheme="majorEastAsia"/>
          <w:lang w:val="fr-FR"/>
        </w:rPr>
        <w:t>•</w:t>
      </w:r>
      <w:r w:rsidRPr="00F42671">
        <w:rPr>
          <w:rFonts w:eastAsiaTheme="majorEastAsia"/>
          <w:lang w:val="fr-FR"/>
        </w:rPr>
        <w:tab/>
      </w:r>
      <w:r w:rsidR="00AD2A65" w:rsidRPr="00F42671">
        <w:rPr>
          <w:rFonts w:eastAsiaTheme="majorEastAsia"/>
          <w:lang w:val="fr-FR"/>
        </w:rPr>
        <w:t>Correspondance</w:t>
      </w:r>
      <w:r w:rsidR="009731A6" w:rsidRPr="00F42671">
        <w:rPr>
          <w:rFonts w:eastAsiaTheme="majorEastAsia"/>
          <w:lang w:val="fr-FR"/>
        </w:rPr>
        <w:t xml:space="preserve"> </w:t>
      </w:r>
      <w:r w:rsidR="00AD2A65" w:rsidRPr="00F42671">
        <w:rPr>
          <w:rFonts w:eastAsiaTheme="majorEastAsia"/>
          <w:lang w:val="fr-FR"/>
        </w:rPr>
        <w:t>relative à une réunion de coordination</w:t>
      </w:r>
      <w:bookmarkEnd w:id="15"/>
      <w:r w:rsidR="009731A6" w:rsidRPr="00F42671">
        <w:rPr>
          <w:rFonts w:eastAsiaTheme="majorEastAsia"/>
          <w:lang w:val="fr-FR"/>
        </w:rPr>
        <w:t xml:space="preserve"> </w:t>
      </w:r>
    </w:p>
    <w:p w14:paraId="53618AD9" w14:textId="099069C5" w:rsidR="00275C03" w:rsidRPr="00F42671" w:rsidRDefault="00275C03" w:rsidP="00646BE0">
      <w:pPr>
        <w:pStyle w:val="enumlev1"/>
        <w:spacing w:line="240" w:lineRule="auto"/>
        <w:jc w:val="left"/>
        <w:rPr>
          <w:rFonts w:eastAsiaTheme="majorEastAsia"/>
          <w:lang w:val="fr-FR"/>
        </w:rPr>
      </w:pPr>
      <w:bookmarkStart w:id="16" w:name="lt_pId099"/>
      <w:r w:rsidRPr="00F42671">
        <w:rPr>
          <w:rFonts w:eastAsiaTheme="majorEastAsia"/>
          <w:lang w:val="fr-FR"/>
        </w:rPr>
        <w:t>•</w:t>
      </w:r>
      <w:r w:rsidRPr="00F42671">
        <w:rPr>
          <w:rFonts w:eastAsiaTheme="majorEastAsia"/>
          <w:lang w:val="fr-FR"/>
        </w:rPr>
        <w:tab/>
      </w:r>
      <w:r w:rsidR="00AD2A65" w:rsidRPr="00F42671">
        <w:rPr>
          <w:rFonts w:eastAsiaTheme="majorEastAsia"/>
          <w:lang w:val="fr-FR"/>
        </w:rPr>
        <w:t>Correspondance entre des</w:t>
      </w:r>
      <w:r w:rsidR="009731A6" w:rsidRPr="00F42671">
        <w:rPr>
          <w:rFonts w:eastAsiaTheme="majorEastAsia"/>
          <w:lang w:val="fr-FR"/>
        </w:rPr>
        <w:t xml:space="preserve"> </w:t>
      </w:r>
      <w:r w:rsidR="00120CEB" w:rsidRPr="00F42671">
        <w:rPr>
          <w:rFonts w:eastAsiaTheme="majorEastAsia"/>
          <w:lang w:val="fr-FR"/>
        </w:rPr>
        <w:t>a</w:t>
      </w:r>
      <w:r w:rsidRPr="00F42671">
        <w:rPr>
          <w:rFonts w:eastAsiaTheme="majorEastAsia"/>
          <w:lang w:val="fr-FR"/>
        </w:rPr>
        <w:t>dministrations (</w:t>
      </w:r>
      <w:r w:rsidR="00AD2A65" w:rsidRPr="00F42671">
        <w:rPr>
          <w:rFonts w:eastAsiaTheme="majorEastAsia"/>
          <w:lang w:val="fr-FR"/>
        </w:rPr>
        <w:t>accords de coordination</w:t>
      </w:r>
      <w:r w:rsidRPr="00F42671">
        <w:rPr>
          <w:rFonts w:eastAsiaTheme="majorEastAsia"/>
          <w:lang w:val="fr-FR"/>
        </w:rPr>
        <w:t>)</w:t>
      </w:r>
      <w:bookmarkEnd w:id="16"/>
      <w:r w:rsidRPr="00F42671">
        <w:rPr>
          <w:rFonts w:eastAsiaTheme="majorEastAsia"/>
          <w:lang w:val="fr-FR"/>
        </w:rPr>
        <w:t xml:space="preserve"> </w:t>
      </w:r>
    </w:p>
    <w:p w14:paraId="60187A73" w14:textId="6701B123" w:rsidR="00275C03" w:rsidRPr="00F42671" w:rsidRDefault="00275C03" w:rsidP="00646BE0">
      <w:pPr>
        <w:pStyle w:val="enumlev1"/>
        <w:spacing w:line="240" w:lineRule="auto"/>
        <w:jc w:val="left"/>
        <w:rPr>
          <w:rFonts w:eastAsiaTheme="majorEastAsia"/>
          <w:lang w:val="fr-FR"/>
        </w:rPr>
      </w:pPr>
      <w:bookmarkStart w:id="17" w:name="lt_pId100"/>
      <w:r w:rsidRPr="00F42671">
        <w:rPr>
          <w:rFonts w:eastAsiaTheme="majorEastAsia"/>
          <w:lang w:val="fr-FR"/>
        </w:rPr>
        <w:t>•</w:t>
      </w:r>
      <w:r w:rsidRPr="00F42671">
        <w:rPr>
          <w:rFonts w:eastAsiaTheme="majorEastAsia"/>
          <w:lang w:val="fr-FR"/>
        </w:rPr>
        <w:tab/>
      </w:r>
      <w:r w:rsidR="00AD2A65" w:rsidRPr="00F42671">
        <w:rPr>
          <w:rFonts w:eastAsiaTheme="majorEastAsia"/>
          <w:lang w:val="fr-FR"/>
        </w:rPr>
        <w:t>Demande de coordination entre des administrations</w:t>
      </w:r>
      <w:bookmarkEnd w:id="17"/>
      <w:r w:rsidR="009731A6" w:rsidRPr="00F42671">
        <w:rPr>
          <w:rFonts w:eastAsiaTheme="majorEastAsia"/>
          <w:lang w:val="fr-FR"/>
        </w:rPr>
        <w:t xml:space="preserve"> </w:t>
      </w:r>
      <w:r w:rsidR="00646BE0" w:rsidRPr="00F42671">
        <w:rPr>
          <w:rFonts w:eastAsiaTheme="majorEastAsia"/>
          <w:lang w:val="fr-FR"/>
        </w:rPr>
        <w:t>concernant des stations terriennes</w:t>
      </w:r>
    </w:p>
    <w:p w14:paraId="261E82E4" w14:textId="2A0787F3" w:rsidR="00275C03" w:rsidRPr="00F42671" w:rsidRDefault="00275C03" w:rsidP="00646BE0">
      <w:pPr>
        <w:pStyle w:val="enumlev1"/>
        <w:spacing w:line="240" w:lineRule="auto"/>
        <w:jc w:val="left"/>
        <w:rPr>
          <w:rFonts w:eastAsiaTheme="majorEastAsia"/>
          <w:lang w:val="fr-FR"/>
        </w:rPr>
      </w:pPr>
      <w:bookmarkStart w:id="18" w:name="lt_pId101"/>
      <w:r w:rsidRPr="00F42671">
        <w:rPr>
          <w:rFonts w:eastAsiaTheme="majorEastAsia"/>
          <w:lang w:val="fr-FR"/>
        </w:rPr>
        <w:t>•</w:t>
      </w:r>
      <w:r w:rsidRPr="00F42671">
        <w:rPr>
          <w:rFonts w:eastAsiaTheme="majorEastAsia"/>
          <w:lang w:val="fr-FR"/>
        </w:rPr>
        <w:tab/>
      </w:r>
      <w:r w:rsidR="00AD2A65" w:rsidRPr="00F42671">
        <w:rPr>
          <w:rFonts w:eastAsiaTheme="majorEastAsia"/>
          <w:lang w:val="fr-FR"/>
        </w:rPr>
        <w:t xml:space="preserve">Observations concernant la </w:t>
      </w:r>
      <w:r w:rsidRPr="00F42671">
        <w:rPr>
          <w:rFonts w:eastAsiaTheme="majorEastAsia"/>
          <w:lang w:val="fr-FR"/>
        </w:rPr>
        <w:t>Part</w:t>
      </w:r>
      <w:r w:rsidR="00AD2A65" w:rsidRPr="00F42671">
        <w:rPr>
          <w:rFonts w:eastAsiaTheme="majorEastAsia"/>
          <w:lang w:val="fr-FR"/>
        </w:rPr>
        <w:t>ie</w:t>
      </w:r>
      <w:r w:rsidRPr="00F42671">
        <w:rPr>
          <w:rFonts w:eastAsiaTheme="majorEastAsia"/>
          <w:lang w:val="fr-FR"/>
        </w:rPr>
        <w:t xml:space="preserve">-IS </w:t>
      </w:r>
      <w:r w:rsidR="00AD2A65" w:rsidRPr="00F42671">
        <w:rPr>
          <w:rFonts w:eastAsiaTheme="majorEastAsia"/>
          <w:lang w:val="fr-FR"/>
        </w:rPr>
        <w:t>pour les réseaux non soumis à la coordination</w:t>
      </w:r>
      <w:bookmarkEnd w:id="18"/>
      <w:r w:rsidR="009731A6" w:rsidRPr="00F42671">
        <w:rPr>
          <w:rFonts w:eastAsiaTheme="majorEastAsia"/>
          <w:lang w:val="fr-FR"/>
        </w:rPr>
        <w:t xml:space="preserve"> </w:t>
      </w:r>
    </w:p>
    <w:p w14:paraId="7B903AFE" w14:textId="1B10C11D" w:rsidR="00275C03" w:rsidRPr="00F42671" w:rsidRDefault="00275C03" w:rsidP="00646BE0">
      <w:pPr>
        <w:pStyle w:val="enumlev1"/>
        <w:spacing w:line="240" w:lineRule="auto"/>
        <w:jc w:val="left"/>
        <w:rPr>
          <w:rFonts w:eastAsiaTheme="majorEastAsia"/>
          <w:lang w:val="fr-FR"/>
        </w:rPr>
      </w:pPr>
      <w:bookmarkStart w:id="19" w:name="lt_pId102"/>
      <w:r w:rsidRPr="00F42671">
        <w:rPr>
          <w:rFonts w:eastAsiaTheme="majorEastAsia"/>
          <w:lang w:val="fr-FR"/>
        </w:rPr>
        <w:t>•</w:t>
      </w:r>
      <w:r w:rsidRPr="00F42671">
        <w:rPr>
          <w:rFonts w:eastAsiaTheme="majorEastAsia"/>
          <w:lang w:val="fr-FR"/>
        </w:rPr>
        <w:tab/>
      </w:r>
      <w:r w:rsidR="00AD2A65" w:rsidRPr="00F42671">
        <w:rPr>
          <w:rFonts w:eastAsiaTheme="majorEastAsia"/>
          <w:lang w:val="fr-FR"/>
        </w:rPr>
        <w:t xml:space="preserve">Observations relatives </w:t>
      </w:r>
      <w:r w:rsidR="00646BE0" w:rsidRPr="00F42671">
        <w:rPr>
          <w:rFonts w:eastAsiaTheme="majorEastAsia"/>
          <w:lang w:val="fr-FR"/>
        </w:rPr>
        <w:t>à une S</w:t>
      </w:r>
      <w:r w:rsidR="00AD2A65" w:rsidRPr="00F42671">
        <w:rPr>
          <w:rFonts w:eastAsiaTheme="majorEastAsia"/>
          <w:lang w:val="fr-FR"/>
        </w:rPr>
        <w:t>ection spéciale de l</w:t>
      </w:r>
      <w:r w:rsidR="009047A2" w:rsidRPr="00F42671">
        <w:rPr>
          <w:rFonts w:eastAsiaTheme="majorEastAsia"/>
          <w:lang w:val="fr-FR"/>
        </w:rPr>
        <w:t>'</w:t>
      </w:r>
      <w:r w:rsidR="00AD2A65" w:rsidRPr="00F42671">
        <w:rPr>
          <w:rFonts w:eastAsiaTheme="majorEastAsia"/>
          <w:lang w:val="fr-FR"/>
        </w:rPr>
        <w:t>Appendice 30</w:t>
      </w:r>
      <w:r w:rsidRPr="00F42671">
        <w:rPr>
          <w:rFonts w:eastAsiaTheme="majorEastAsia"/>
          <w:lang w:val="fr-FR"/>
        </w:rPr>
        <w:t>/</w:t>
      </w:r>
      <w:r w:rsidR="00AD2A65" w:rsidRPr="00F42671">
        <w:rPr>
          <w:rFonts w:eastAsiaTheme="majorEastAsia"/>
          <w:lang w:val="fr-FR"/>
        </w:rPr>
        <w:t>Appendice 30</w:t>
      </w:r>
      <w:r w:rsidRPr="00F42671">
        <w:rPr>
          <w:rFonts w:eastAsiaTheme="majorEastAsia"/>
          <w:lang w:val="fr-FR"/>
        </w:rPr>
        <w:t>A</w:t>
      </w:r>
      <w:r w:rsidR="00AD2A65" w:rsidRPr="00F42671">
        <w:rPr>
          <w:rFonts w:eastAsiaTheme="majorEastAsia"/>
          <w:lang w:val="fr-FR"/>
        </w:rPr>
        <w:t xml:space="preserve"> </w:t>
      </w:r>
      <w:r w:rsidRPr="00F42671">
        <w:rPr>
          <w:rFonts w:eastAsiaTheme="majorEastAsia"/>
          <w:lang w:val="fr-FR"/>
        </w:rPr>
        <w:t>(</w:t>
      </w:r>
      <w:r w:rsidR="00AD2A65" w:rsidRPr="00F42671">
        <w:rPr>
          <w:rFonts w:eastAsiaTheme="majorEastAsia"/>
          <w:lang w:val="fr-FR"/>
        </w:rPr>
        <w:t xml:space="preserve">sans fichier </w:t>
      </w:r>
      <w:proofErr w:type="spellStart"/>
      <w:r w:rsidR="00AD2A65" w:rsidRPr="00F42671">
        <w:rPr>
          <w:rFonts w:eastAsiaTheme="majorEastAsia"/>
          <w:lang w:val="fr-FR"/>
        </w:rPr>
        <w:t>SpaceCom</w:t>
      </w:r>
      <w:proofErr w:type="spellEnd"/>
      <w:r w:rsidR="009047A2" w:rsidRPr="00F42671">
        <w:rPr>
          <w:rFonts w:eastAsiaTheme="majorEastAsia"/>
          <w:lang w:val="fr-FR"/>
        </w:rPr>
        <w:t>)</w:t>
      </w:r>
      <w:bookmarkEnd w:id="19"/>
    </w:p>
    <w:p w14:paraId="67341E21" w14:textId="72A59272" w:rsidR="00275C03" w:rsidRPr="00F42671" w:rsidRDefault="00275C03" w:rsidP="00646BE0">
      <w:pPr>
        <w:pStyle w:val="enumlev1"/>
        <w:spacing w:line="240" w:lineRule="auto"/>
        <w:jc w:val="left"/>
        <w:rPr>
          <w:rFonts w:eastAsiaTheme="majorEastAsia"/>
          <w:lang w:val="fr-FR"/>
        </w:rPr>
      </w:pPr>
      <w:bookmarkStart w:id="20" w:name="lt_pId103"/>
      <w:r w:rsidRPr="00F42671">
        <w:rPr>
          <w:rFonts w:eastAsiaTheme="majorEastAsia"/>
          <w:lang w:val="fr-FR"/>
        </w:rPr>
        <w:t>•</w:t>
      </w:r>
      <w:r w:rsidRPr="00F42671">
        <w:rPr>
          <w:rFonts w:eastAsiaTheme="majorEastAsia"/>
          <w:lang w:val="fr-FR"/>
        </w:rPr>
        <w:tab/>
      </w:r>
      <w:r w:rsidR="00AD2A65" w:rsidRPr="00F42671">
        <w:rPr>
          <w:rFonts w:eastAsiaTheme="majorEastAsia"/>
          <w:lang w:val="fr-FR"/>
        </w:rPr>
        <w:t>Observations relatives</w:t>
      </w:r>
      <w:r w:rsidR="009731A6" w:rsidRPr="00F42671">
        <w:rPr>
          <w:rFonts w:eastAsiaTheme="majorEastAsia"/>
          <w:lang w:val="fr-FR"/>
        </w:rPr>
        <w:t xml:space="preserve"> </w:t>
      </w:r>
      <w:r w:rsidR="00AD2A65" w:rsidRPr="00F42671">
        <w:rPr>
          <w:rFonts w:eastAsiaTheme="majorEastAsia"/>
          <w:lang w:val="fr-FR"/>
        </w:rPr>
        <w:t xml:space="preserve">à une </w:t>
      </w:r>
      <w:r w:rsidR="00646BE0" w:rsidRPr="00F42671">
        <w:rPr>
          <w:rFonts w:eastAsiaTheme="majorEastAsia"/>
          <w:lang w:val="fr-FR"/>
        </w:rPr>
        <w:t>S</w:t>
      </w:r>
      <w:r w:rsidR="00AD2A65" w:rsidRPr="00F42671">
        <w:rPr>
          <w:rFonts w:eastAsiaTheme="majorEastAsia"/>
          <w:lang w:val="fr-FR"/>
        </w:rPr>
        <w:t>ection</w:t>
      </w:r>
      <w:r w:rsidR="009731A6" w:rsidRPr="00F42671">
        <w:rPr>
          <w:rFonts w:eastAsiaTheme="majorEastAsia"/>
          <w:lang w:val="fr-FR"/>
        </w:rPr>
        <w:t xml:space="preserve"> </w:t>
      </w:r>
      <w:r w:rsidR="00AD2A65" w:rsidRPr="00F42671">
        <w:rPr>
          <w:rFonts w:eastAsiaTheme="majorEastAsia"/>
          <w:lang w:val="fr-FR"/>
        </w:rPr>
        <w:t>spéciale</w:t>
      </w:r>
      <w:r w:rsidR="009731A6" w:rsidRPr="00F42671">
        <w:rPr>
          <w:rFonts w:eastAsiaTheme="majorEastAsia"/>
          <w:lang w:val="fr-FR"/>
        </w:rPr>
        <w:t xml:space="preserve"> </w:t>
      </w:r>
      <w:r w:rsidR="00AD2A65" w:rsidRPr="00F42671">
        <w:rPr>
          <w:rFonts w:eastAsiaTheme="majorEastAsia"/>
          <w:lang w:val="fr-FR"/>
        </w:rPr>
        <w:t>de l</w:t>
      </w:r>
      <w:r w:rsidR="009047A2" w:rsidRPr="00F42671">
        <w:rPr>
          <w:rFonts w:eastAsiaTheme="majorEastAsia"/>
          <w:lang w:val="fr-FR"/>
        </w:rPr>
        <w:t>'</w:t>
      </w:r>
      <w:r w:rsidR="00AD2A65" w:rsidRPr="00F42671">
        <w:rPr>
          <w:rFonts w:eastAsiaTheme="majorEastAsia"/>
          <w:lang w:val="fr-FR"/>
        </w:rPr>
        <w:t>Appendice 30</w:t>
      </w:r>
      <w:r w:rsidRPr="00F42671">
        <w:rPr>
          <w:rFonts w:eastAsiaTheme="majorEastAsia"/>
          <w:lang w:val="fr-FR"/>
        </w:rPr>
        <w:t>B</w:t>
      </w:r>
      <w:bookmarkEnd w:id="20"/>
      <w:r w:rsidR="009731A6" w:rsidRPr="00F42671">
        <w:rPr>
          <w:rFonts w:eastAsiaTheme="majorEastAsia"/>
          <w:lang w:val="fr-FR"/>
        </w:rPr>
        <w:t xml:space="preserve"> </w:t>
      </w:r>
    </w:p>
    <w:p w14:paraId="5574BB91" w14:textId="60F14020" w:rsidR="00275C03" w:rsidRPr="00F42671" w:rsidRDefault="00275C03" w:rsidP="00646BE0">
      <w:pPr>
        <w:pStyle w:val="enumlev1"/>
        <w:spacing w:line="240" w:lineRule="auto"/>
        <w:jc w:val="left"/>
        <w:rPr>
          <w:rFonts w:eastAsiaTheme="majorEastAsia"/>
          <w:lang w:val="fr-FR"/>
        </w:rPr>
      </w:pPr>
      <w:bookmarkStart w:id="21" w:name="lt_pId104"/>
      <w:r w:rsidRPr="00F42671">
        <w:rPr>
          <w:rFonts w:eastAsiaTheme="majorEastAsia"/>
          <w:lang w:val="fr-FR"/>
        </w:rPr>
        <w:t>•</w:t>
      </w:r>
      <w:r w:rsidRPr="00F42671">
        <w:rPr>
          <w:rFonts w:eastAsiaTheme="majorEastAsia"/>
          <w:lang w:val="fr-FR"/>
        </w:rPr>
        <w:tab/>
        <w:t xml:space="preserve">Assistance </w:t>
      </w:r>
      <w:r w:rsidR="00AD2A65" w:rsidRPr="00F42671">
        <w:rPr>
          <w:rFonts w:eastAsiaTheme="majorEastAsia"/>
          <w:lang w:val="fr-FR"/>
        </w:rPr>
        <w:t>concernant la formulation d</w:t>
      </w:r>
      <w:r w:rsidR="009731A6" w:rsidRPr="00F42671">
        <w:rPr>
          <w:rFonts w:eastAsiaTheme="majorEastAsia"/>
          <w:lang w:val="fr-FR"/>
        </w:rPr>
        <w:t>'</w:t>
      </w:r>
      <w:r w:rsidR="00AD2A65" w:rsidRPr="00F42671">
        <w:rPr>
          <w:rFonts w:eastAsiaTheme="majorEastAsia"/>
          <w:lang w:val="fr-FR"/>
        </w:rPr>
        <w:t>observations au titre de</w:t>
      </w:r>
      <w:r w:rsidR="009731A6" w:rsidRPr="00F42671">
        <w:rPr>
          <w:rFonts w:eastAsiaTheme="majorEastAsia"/>
          <w:lang w:val="fr-FR"/>
        </w:rPr>
        <w:t xml:space="preserve"> </w:t>
      </w:r>
      <w:r w:rsidR="00AD2A65" w:rsidRPr="00F42671">
        <w:rPr>
          <w:rFonts w:eastAsiaTheme="majorEastAsia"/>
          <w:lang w:val="fr-FR"/>
        </w:rPr>
        <w:t>l</w:t>
      </w:r>
      <w:r w:rsidR="009731A6" w:rsidRPr="00F42671">
        <w:rPr>
          <w:rFonts w:eastAsiaTheme="majorEastAsia"/>
          <w:lang w:val="fr-FR"/>
        </w:rPr>
        <w:t>'</w:t>
      </w:r>
      <w:r w:rsidR="00AD2A65" w:rsidRPr="00F42671">
        <w:rPr>
          <w:rFonts w:eastAsiaTheme="majorEastAsia"/>
          <w:lang w:val="fr-FR"/>
        </w:rPr>
        <w:t>Appendice 30</w:t>
      </w:r>
      <w:r w:rsidRPr="00F42671">
        <w:rPr>
          <w:rFonts w:eastAsiaTheme="majorEastAsia"/>
          <w:lang w:val="fr-FR"/>
        </w:rPr>
        <w:t>/30A/30B</w:t>
      </w:r>
      <w:bookmarkEnd w:id="21"/>
    </w:p>
    <w:p w14:paraId="7A4C92DF" w14:textId="4ACF3FCD" w:rsidR="00275C03" w:rsidRPr="00F42671" w:rsidRDefault="00275C03" w:rsidP="00646BE0">
      <w:pPr>
        <w:pStyle w:val="enumlev1"/>
        <w:spacing w:line="240" w:lineRule="auto"/>
        <w:jc w:val="left"/>
        <w:rPr>
          <w:rFonts w:eastAsiaTheme="majorEastAsia"/>
          <w:lang w:val="fr-FR"/>
        </w:rPr>
      </w:pPr>
      <w:bookmarkStart w:id="22" w:name="lt_pId105"/>
      <w:r w:rsidRPr="00F42671">
        <w:rPr>
          <w:rFonts w:eastAsiaTheme="majorEastAsia"/>
          <w:lang w:val="fr-FR"/>
        </w:rPr>
        <w:t>•</w:t>
      </w:r>
      <w:r w:rsidRPr="00F42671">
        <w:rPr>
          <w:rFonts w:eastAsiaTheme="majorEastAsia"/>
          <w:lang w:val="fr-FR"/>
        </w:rPr>
        <w:tab/>
      </w:r>
      <w:r w:rsidR="00AD2A65" w:rsidRPr="00F42671">
        <w:rPr>
          <w:rFonts w:eastAsiaTheme="majorEastAsia"/>
          <w:lang w:val="fr-FR"/>
        </w:rPr>
        <w:t>Autres questions concernant les observations ou la correspondance</w:t>
      </w:r>
      <w:r w:rsidR="009731A6" w:rsidRPr="00F42671">
        <w:rPr>
          <w:rFonts w:eastAsiaTheme="majorEastAsia"/>
          <w:lang w:val="fr-FR"/>
        </w:rPr>
        <w:t xml:space="preserve"> </w:t>
      </w:r>
      <w:r w:rsidR="00AD2A65" w:rsidRPr="00F42671">
        <w:rPr>
          <w:rFonts w:eastAsiaTheme="majorEastAsia"/>
          <w:lang w:val="fr-FR"/>
        </w:rPr>
        <w:t>entre les administrations</w:t>
      </w:r>
      <w:bookmarkEnd w:id="22"/>
      <w:r w:rsidR="009731A6" w:rsidRPr="00F42671">
        <w:rPr>
          <w:rFonts w:eastAsiaTheme="majorEastAsia"/>
          <w:lang w:val="fr-FR"/>
        </w:rPr>
        <w:t xml:space="preserve"> </w:t>
      </w:r>
    </w:p>
    <w:p w14:paraId="66AB761C" w14:textId="2AB64B7B" w:rsidR="00275C03" w:rsidRPr="00F42671" w:rsidRDefault="00980BAC" w:rsidP="00646BE0">
      <w:pPr>
        <w:spacing w:line="240" w:lineRule="auto"/>
        <w:jc w:val="left"/>
        <w:rPr>
          <w:rFonts w:asciiTheme="minorHAnsi" w:eastAsiaTheme="majorEastAsia" w:hAnsiTheme="minorHAnsi" w:cstheme="minorHAnsi"/>
          <w:szCs w:val="24"/>
          <w:lang w:val="fr-FR"/>
        </w:rPr>
      </w:pPr>
      <w:r w:rsidRPr="00F42671">
        <w:rPr>
          <w:rFonts w:asciiTheme="minorHAnsi" w:eastAsiaTheme="majorEastAsia" w:hAnsiTheme="minorHAnsi" w:cstheme="minorHAnsi"/>
          <w:szCs w:val="24"/>
          <w:lang w:val="fr-FR"/>
        </w:rPr>
        <w:t>Renseignements pour la publication anticipée</w:t>
      </w:r>
    </w:p>
    <w:p w14:paraId="5ADF0F2D" w14:textId="4FA7D73A" w:rsidR="00275C03" w:rsidRPr="00F42671" w:rsidRDefault="00980BAC" w:rsidP="00646BE0">
      <w:pPr>
        <w:spacing w:before="240" w:after="120" w:line="240" w:lineRule="auto"/>
        <w:jc w:val="left"/>
        <w:rPr>
          <w:rFonts w:asciiTheme="minorHAnsi" w:eastAsiaTheme="majorEastAsia" w:hAnsiTheme="minorHAnsi" w:cstheme="minorHAnsi"/>
          <w:szCs w:val="24"/>
          <w:lang w:val="fr-FR"/>
        </w:rPr>
      </w:pPr>
      <w:r w:rsidRPr="00F42671">
        <w:rPr>
          <w:rFonts w:asciiTheme="minorHAnsi" w:eastAsiaTheme="majorEastAsia" w:hAnsiTheme="minorHAnsi" w:cstheme="minorHAnsi"/>
          <w:szCs w:val="24"/>
          <w:lang w:val="fr-FR"/>
        </w:rPr>
        <w:t>Demande de coordination</w:t>
      </w:r>
    </w:p>
    <w:p w14:paraId="3A56069E" w14:textId="0608F158" w:rsidR="00275C03" w:rsidRPr="00F42671" w:rsidRDefault="00275C03" w:rsidP="009047A2">
      <w:pPr>
        <w:pStyle w:val="enumlev1"/>
        <w:spacing w:line="240" w:lineRule="auto"/>
        <w:jc w:val="left"/>
        <w:rPr>
          <w:rFonts w:eastAsiaTheme="majorEastAsia"/>
          <w:lang w:val="fr-FR"/>
        </w:rPr>
      </w:pPr>
      <w:bookmarkStart w:id="23" w:name="lt_pId108"/>
      <w:r w:rsidRPr="00F42671">
        <w:rPr>
          <w:rFonts w:eastAsiaTheme="majorEastAsia"/>
          <w:lang w:val="fr-FR"/>
        </w:rPr>
        <w:t>•</w:t>
      </w:r>
      <w:r w:rsidRPr="00F42671">
        <w:rPr>
          <w:rFonts w:eastAsiaTheme="majorEastAsia"/>
          <w:lang w:val="fr-FR"/>
        </w:rPr>
        <w:tab/>
        <w:t xml:space="preserve">Coordination: </w:t>
      </w:r>
      <w:r w:rsidR="00980BAC" w:rsidRPr="00F42671">
        <w:rPr>
          <w:rFonts w:eastAsiaTheme="majorEastAsia"/>
          <w:lang w:val="fr-FR"/>
        </w:rPr>
        <w:t>réseau à satellite</w:t>
      </w:r>
      <w:r w:rsidR="009731A6" w:rsidRPr="00F42671">
        <w:rPr>
          <w:rFonts w:eastAsiaTheme="majorEastAsia"/>
          <w:lang w:val="fr-FR"/>
        </w:rPr>
        <w:t xml:space="preserve"> </w:t>
      </w:r>
      <w:r w:rsidR="00980BAC" w:rsidRPr="00F42671">
        <w:rPr>
          <w:rFonts w:eastAsiaTheme="majorEastAsia"/>
          <w:lang w:val="fr-FR"/>
        </w:rPr>
        <w:t>OSG</w:t>
      </w:r>
      <w:bookmarkEnd w:id="23"/>
      <w:r w:rsidR="009731A6" w:rsidRPr="00F42671">
        <w:rPr>
          <w:rFonts w:eastAsiaTheme="majorEastAsia"/>
          <w:lang w:val="fr-FR"/>
        </w:rPr>
        <w:t xml:space="preserve"> </w:t>
      </w:r>
    </w:p>
    <w:p w14:paraId="1148AA00" w14:textId="24B505AF" w:rsidR="00275C03" w:rsidRPr="00F42671" w:rsidRDefault="00275C03" w:rsidP="009731A6">
      <w:pPr>
        <w:pStyle w:val="enumlev1"/>
        <w:spacing w:line="240" w:lineRule="auto"/>
        <w:rPr>
          <w:rFonts w:eastAsiaTheme="majorEastAsia"/>
          <w:lang w:val="fr-FR"/>
        </w:rPr>
      </w:pPr>
      <w:bookmarkStart w:id="24" w:name="lt_pId109"/>
      <w:r w:rsidRPr="00F42671">
        <w:rPr>
          <w:rFonts w:eastAsiaTheme="majorEastAsia"/>
          <w:lang w:val="fr-FR"/>
        </w:rPr>
        <w:t>•</w:t>
      </w:r>
      <w:r w:rsidRPr="00F42671">
        <w:rPr>
          <w:rFonts w:eastAsiaTheme="majorEastAsia"/>
          <w:lang w:val="fr-FR"/>
        </w:rPr>
        <w:tab/>
        <w:t xml:space="preserve">Coordination: </w:t>
      </w:r>
      <w:r w:rsidR="00980BAC" w:rsidRPr="00F42671">
        <w:rPr>
          <w:rFonts w:eastAsiaTheme="majorEastAsia"/>
          <w:lang w:val="fr-FR"/>
        </w:rPr>
        <w:t>réseau à satellite</w:t>
      </w:r>
      <w:r w:rsidR="009731A6" w:rsidRPr="00F42671">
        <w:rPr>
          <w:rFonts w:eastAsiaTheme="majorEastAsia"/>
          <w:lang w:val="fr-FR"/>
        </w:rPr>
        <w:t xml:space="preserve"> </w:t>
      </w:r>
      <w:r w:rsidR="00980BAC" w:rsidRPr="00F42671">
        <w:rPr>
          <w:rFonts w:eastAsiaTheme="majorEastAsia"/>
          <w:lang w:val="fr-FR"/>
        </w:rPr>
        <w:t>non OSG</w:t>
      </w:r>
      <w:bookmarkEnd w:id="24"/>
    </w:p>
    <w:p w14:paraId="2BAE8A3C" w14:textId="6644020A" w:rsidR="00275C03" w:rsidRPr="00F42671" w:rsidRDefault="00275C03" w:rsidP="009731A6">
      <w:pPr>
        <w:pStyle w:val="enumlev1"/>
        <w:spacing w:line="240" w:lineRule="auto"/>
        <w:rPr>
          <w:rFonts w:eastAsiaTheme="majorEastAsia"/>
          <w:lang w:val="fr-FR"/>
        </w:rPr>
      </w:pPr>
      <w:bookmarkStart w:id="25" w:name="lt_pId110"/>
      <w:r w:rsidRPr="00F42671">
        <w:rPr>
          <w:rFonts w:eastAsiaTheme="majorEastAsia"/>
          <w:lang w:val="fr-FR"/>
        </w:rPr>
        <w:t>•</w:t>
      </w:r>
      <w:r w:rsidRPr="00F42671">
        <w:rPr>
          <w:rFonts w:eastAsiaTheme="majorEastAsia"/>
          <w:lang w:val="fr-FR"/>
        </w:rPr>
        <w:tab/>
        <w:t xml:space="preserve">Coordination: </w:t>
      </w:r>
      <w:bookmarkEnd w:id="25"/>
      <w:r w:rsidR="00980BAC" w:rsidRPr="00F42671">
        <w:rPr>
          <w:rFonts w:eastAsiaTheme="majorEastAsia"/>
          <w:lang w:val="fr-FR"/>
        </w:rPr>
        <w:t>station terrienne</w:t>
      </w:r>
    </w:p>
    <w:p w14:paraId="61F9D72B" w14:textId="77777777" w:rsidR="00275C03" w:rsidRPr="00F42671" w:rsidRDefault="00275C03" w:rsidP="009731A6">
      <w:pPr>
        <w:spacing w:after="120" w:line="240" w:lineRule="auto"/>
        <w:rPr>
          <w:rFonts w:asciiTheme="minorHAnsi" w:eastAsiaTheme="majorEastAsia" w:hAnsiTheme="minorHAnsi" w:cstheme="minorHAnsi"/>
          <w:szCs w:val="24"/>
          <w:lang w:val="fr-FR"/>
        </w:rPr>
      </w:pPr>
      <w:bookmarkStart w:id="26" w:name="lt_pId111"/>
      <w:r w:rsidRPr="00F42671">
        <w:rPr>
          <w:rFonts w:asciiTheme="minorHAnsi" w:eastAsiaTheme="majorEastAsia" w:hAnsiTheme="minorHAnsi" w:cstheme="minorHAnsi"/>
          <w:szCs w:val="24"/>
          <w:lang w:val="fr-FR"/>
        </w:rPr>
        <w:t>Notification</w:t>
      </w:r>
      <w:bookmarkEnd w:id="26"/>
    </w:p>
    <w:p w14:paraId="48C06F60" w14:textId="48A95F2C" w:rsidR="00275C03" w:rsidRPr="00F42671" w:rsidRDefault="00275C03" w:rsidP="009731A6">
      <w:pPr>
        <w:pStyle w:val="enumlev1"/>
        <w:spacing w:line="240" w:lineRule="auto"/>
        <w:rPr>
          <w:rFonts w:eastAsiaTheme="majorEastAsia"/>
          <w:lang w:val="fr-FR"/>
        </w:rPr>
      </w:pPr>
      <w:bookmarkStart w:id="27" w:name="lt_pId112"/>
      <w:r w:rsidRPr="00F42671">
        <w:rPr>
          <w:rFonts w:eastAsiaTheme="majorEastAsia"/>
          <w:lang w:val="fr-FR"/>
        </w:rPr>
        <w:t>•</w:t>
      </w:r>
      <w:r w:rsidRPr="00F42671">
        <w:rPr>
          <w:rFonts w:eastAsiaTheme="majorEastAsia"/>
          <w:lang w:val="fr-FR"/>
        </w:rPr>
        <w:tab/>
        <w:t xml:space="preserve">Notification: </w:t>
      </w:r>
      <w:bookmarkEnd w:id="27"/>
      <w:r w:rsidR="00980BAC" w:rsidRPr="00F42671">
        <w:rPr>
          <w:rFonts w:eastAsiaTheme="majorEastAsia"/>
          <w:lang w:val="fr-FR"/>
        </w:rPr>
        <w:t>réseau à satellite</w:t>
      </w:r>
      <w:r w:rsidR="009731A6" w:rsidRPr="00F42671">
        <w:rPr>
          <w:rFonts w:eastAsiaTheme="majorEastAsia"/>
          <w:lang w:val="fr-FR"/>
        </w:rPr>
        <w:t xml:space="preserve"> </w:t>
      </w:r>
      <w:r w:rsidR="00980BAC" w:rsidRPr="00F42671">
        <w:rPr>
          <w:rFonts w:eastAsiaTheme="majorEastAsia"/>
          <w:lang w:val="fr-FR"/>
        </w:rPr>
        <w:t>OSG</w:t>
      </w:r>
    </w:p>
    <w:p w14:paraId="197D9F27" w14:textId="65535323" w:rsidR="00275C03" w:rsidRPr="00F42671" w:rsidRDefault="00275C03" w:rsidP="009731A6">
      <w:pPr>
        <w:pStyle w:val="enumlev1"/>
        <w:spacing w:line="240" w:lineRule="auto"/>
        <w:rPr>
          <w:rFonts w:eastAsiaTheme="majorEastAsia"/>
          <w:lang w:val="fr-FR"/>
        </w:rPr>
      </w:pPr>
      <w:bookmarkStart w:id="28" w:name="lt_pId113"/>
      <w:r w:rsidRPr="00F42671">
        <w:rPr>
          <w:rFonts w:eastAsiaTheme="majorEastAsia"/>
          <w:lang w:val="fr-FR"/>
        </w:rPr>
        <w:t>•</w:t>
      </w:r>
      <w:r w:rsidRPr="00F42671">
        <w:rPr>
          <w:rFonts w:eastAsiaTheme="majorEastAsia"/>
          <w:lang w:val="fr-FR"/>
        </w:rPr>
        <w:tab/>
        <w:t xml:space="preserve">Notification: </w:t>
      </w:r>
      <w:bookmarkEnd w:id="28"/>
      <w:r w:rsidR="00980BAC" w:rsidRPr="00F42671">
        <w:rPr>
          <w:rFonts w:eastAsiaTheme="majorEastAsia"/>
          <w:lang w:val="fr-FR"/>
        </w:rPr>
        <w:t>réseau à satellite</w:t>
      </w:r>
      <w:r w:rsidR="009731A6" w:rsidRPr="00F42671">
        <w:rPr>
          <w:rFonts w:eastAsiaTheme="majorEastAsia"/>
          <w:lang w:val="fr-FR"/>
        </w:rPr>
        <w:t xml:space="preserve"> </w:t>
      </w:r>
      <w:r w:rsidR="00980BAC" w:rsidRPr="00F42671">
        <w:rPr>
          <w:rFonts w:eastAsiaTheme="majorEastAsia"/>
          <w:lang w:val="fr-FR"/>
        </w:rPr>
        <w:t>non OSG</w:t>
      </w:r>
    </w:p>
    <w:p w14:paraId="034F5684" w14:textId="46D8E0E3" w:rsidR="00275C03" w:rsidRPr="00F42671" w:rsidRDefault="00275C03" w:rsidP="009731A6">
      <w:pPr>
        <w:pStyle w:val="enumlev1"/>
        <w:spacing w:line="240" w:lineRule="auto"/>
        <w:rPr>
          <w:rFonts w:eastAsiaTheme="majorEastAsia"/>
          <w:lang w:val="fr-FR"/>
        </w:rPr>
      </w:pPr>
      <w:bookmarkStart w:id="29" w:name="lt_pId114"/>
      <w:r w:rsidRPr="00F42671">
        <w:rPr>
          <w:rFonts w:eastAsiaTheme="majorEastAsia"/>
          <w:lang w:val="fr-FR"/>
        </w:rPr>
        <w:t>•</w:t>
      </w:r>
      <w:r w:rsidRPr="00F42671">
        <w:rPr>
          <w:rFonts w:eastAsiaTheme="majorEastAsia"/>
          <w:lang w:val="fr-FR"/>
        </w:rPr>
        <w:tab/>
        <w:t xml:space="preserve">Notification: </w:t>
      </w:r>
      <w:bookmarkEnd w:id="29"/>
      <w:r w:rsidR="00980BAC" w:rsidRPr="00F42671">
        <w:rPr>
          <w:rFonts w:eastAsiaTheme="majorEastAsia"/>
          <w:lang w:val="fr-FR"/>
        </w:rPr>
        <w:t>station terrienne</w:t>
      </w:r>
    </w:p>
    <w:p w14:paraId="15B6B409" w14:textId="78C9807E" w:rsidR="00275C03" w:rsidRPr="00F42671" w:rsidRDefault="00275C03" w:rsidP="009731A6">
      <w:pPr>
        <w:pStyle w:val="enumlev1"/>
        <w:spacing w:line="240" w:lineRule="auto"/>
        <w:rPr>
          <w:rFonts w:eastAsiaTheme="majorEastAsia"/>
          <w:lang w:val="fr-FR"/>
        </w:rPr>
      </w:pPr>
      <w:bookmarkStart w:id="30" w:name="lt_pId115"/>
      <w:r w:rsidRPr="00F42671">
        <w:rPr>
          <w:rFonts w:eastAsiaTheme="majorEastAsia"/>
          <w:lang w:val="fr-FR"/>
        </w:rPr>
        <w:t>•</w:t>
      </w:r>
      <w:r w:rsidRPr="00F42671">
        <w:rPr>
          <w:rFonts w:eastAsiaTheme="majorEastAsia"/>
          <w:lang w:val="fr-FR"/>
        </w:rPr>
        <w:tab/>
      </w:r>
      <w:bookmarkEnd w:id="30"/>
      <w:r w:rsidR="00980BAC" w:rsidRPr="00F42671">
        <w:rPr>
          <w:rFonts w:eastAsiaTheme="majorEastAsia"/>
          <w:lang w:val="fr-FR"/>
        </w:rPr>
        <w:t>Station</w:t>
      </w:r>
      <w:r w:rsidR="009731A6" w:rsidRPr="00F42671">
        <w:rPr>
          <w:rFonts w:eastAsiaTheme="majorEastAsia"/>
          <w:lang w:val="fr-FR"/>
        </w:rPr>
        <w:t xml:space="preserve"> </w:t>
      </w:r>
      <w:r w:rsidR="00980BAC" w:rsidRPr="00F42671">
        <w:rPr>
          <w:rFonts w:eastAsiaTheme="majorEastAsia"/>
          <w:lang w:val="fr-FR"/>
        </w:rPr>
        <w:t>de radioastronomie</w:t>
      </w:r>
    </w:p>
    <w:p w14:paraId="1D258BF3" w14:textId="755F2CB5" w:rsidR="00275C03" w:rsidRPr="00F42671" w:rsidRDefault="00275C03" w:rsidP="009047A2">
      <w:pPr>
        <w:pStyle w:val="enumlev1"/>
        <w:spacing w:line="240" w:lineRule="auto"/>
        <w:jc w:val="left"/>
        <w:rPr>
          <w:rFonts w:eastAsiaTheme="majorEastAsia"/>
          <w:lang w:val="fr-FR"/>
        </w:rPr>
      </w:pPr>
      <w:bookmarkStart w:id="31" w:name="lt_pId116"/>
      <w:r w:rsidRPr="00F42671">
        <w:rPr>
          <w:rFonts w:eastAsiaTheme="majorEastAsia"/>
          <w:lang w:val="fr-FR"/>
        </w:rPr>
        <w:t>•</w:t>
      </w:r>
      <w:r w:rsidRPr="00F42671">
        <w:rPr>
          <w:rFonts w:eastAsiaTheme="majorEastAsia"/>
          <w:lang w:val="fr-FR"/>
        </w:rPr>
        <w:tab/>
      </w:r>
      <w:r w:rsidR="00980BAC" w:rsidRPr="00F42671">
        <w:rPr>
          <w:rFonts w:eastAsiaTheme="majorEastAsia"/>
          <w:lang w:val="fr-FR"/>
        </w:rPr>
        <w:t>Désaccord concernant le statut de la coordination indiqué</w:t>
      </w:r>
      <w:r w:rsidR="009731A6" w:rsidRPr="00F42671">
        <w:rPr>
          <w:rFonts w:eastAsiaTheme="majorEastAsia"/>
          <w:lang w:val="fr-FR"/>
        </w:rPr>
        <w:t xml:space="preserve"> </w:t>
      </w:r>
      <w:r w:rsidR="00980BAC" w:rsidRPr="00F42671">
        <w:rPr>
          <w:rFonts w:eastAsiaTheme="majorEastAsia"/>
          <w:lang w:val="fr-FR"/>
        </w:rPr>
        <w:t>dans la publication de la</w:t>
      </w:r>
      <w:r w:rsidR="009731A6" w:rsidRPr="00F42671">
        <w:rPr>
          <w:rFonts w:eastAsiaTheme="majorEastAsia"/>
          <w:lang w:val="fr-FR"/>
        </w:rPr>
        <w:t xml:space="preserve"> </w:t>
      </w:r>
      <w:r w:rsidRPr="00F42671">
        <w:rPr>
          <w:rFonts w:eastAsiaTheme="majorEastAsia"/>
          <w:lang w:val="fr-FR"/>
        </w:rPr>
        <w:t>PART</w:t>
      </w:r>
      <w:r w:rsidR="00980BAC" w:rsidRPr="00F42671">
        <w:rPr>
          <w:rFonts w:eastAsiaTheme="majorEastAsia"/>
          <w:lang w:val="fr-FR"/>
        </w:rPr>
        <w:t>IE</w:t>
      </w:r>
      <w:r w:rsidR="00646BE0" w:rsidRPr="00F42671">
        <w:rPr>
          <w:rFonts w:eastAsiaTheme="majorEastAsia"/>
          <w:lang w:val="fr-FR"/>
        </w:rPr>
        <w:t> </w:t>
      </w:r>
      <w:r w:rsidRPr="00F42671">
        <w:rPr>
          <w:rFonts w:eastAsiaTheme="majorEastAsia"/>
          <w:lang w:val="fr-FR"/>
        </w:rPr>
        <w:t>I/II –S</w:t>
      </w:r>
      <w:bookmarkEnd w:id="31"/>
    </w:p>
    <w:p w14:paraId="4476A91E" w14:textId="6029BBEB" w:rsidR="00275C03" w:rsidRPr="00F42671" w:rsidRDefault="00275C03" w:rsidP="009047A2">
      <w:pPr>
        <w:pStyle w:val="enumlev1"/>
        <w:spacing w:line="240" w:lineRule="auto"/>
        <w:jc w:val="left"/>
        <w:rPr>
          <w:rFonts w:eastAsiaTheme="majorEastAsia"/>
          <w:lang w:val="fr-FR"/>
        </w:rPr>
      </w:pPr>
      <w:bookmarkStart w:id="32" w:name="lt_pId117"/>
      <w:r w:rsidRPr="00F42671">
        <w:rPr>
          <w:rFonts w:eastAsiaTheme="majorEastAsia"/>
          <w:lang w:val="fr-FR"/>
        </w:rPr>
        <w:lastRenderedPageBreak/>
        <w:t>•</w:t>
      </w:r>
      <w:r w:rsidRPr="00F42671">
        <w:rPr>
          <w:rFonts w:eastAsiaTheme="majorEastAsia"/>
          <w:lang w:val="fr-FR"/>
        </w:rPr>
        <w:tab/>
      </w:r>
      <w:r w:rsidR="009047A2" w:rsidRPr="00F42671">
        <w:rPr>
          <w:color w:val="000000"/>
          <w:lang w:val="fr-FR"/>
        </w:rPr>
        <w:t>D</w:t>
      </w:r>
      <w:r w:rsidR="00980BAC" w:rsidRPr="00F42671">
        <w:rPr>
          <w:color w:val="000000"/>
          <w:lang w:val="fr-FR"/>
        </w:rPr>
        <w:t>emande</w:t>
      </w:r>
      <w:r w:rsidR="009731A6" w:rsidRPr="00F42671">
        <w:rPr>
          <w:color w:val="000000"/>
          <w:lang w:val="fr-FR"/>
        </w:rPr>
        <w:t xml:space="preserve"> </w:t>
      </w:r>
      <w:r w:rsidR="00980BAC" w:rsidRPr="00F42671">
        <w:rPr>
          <w:color w:val="000000"/>
          <w:lang w:val="fr-FR"/>
        </w:rPr>
        <w:t>visant à réexaminer une conclusion</w:t>
      </w:r>
      <w:r w:rsidR="009731A6" w:rsidRPr="00F42671">
        <w:rPr>
          <w:color w:val="000000"/>
          <w:lang w:val="fr-FR"/>
        </w:rPr>
        <w:t xml:space="preserve"> </w:t>
      </w:r>
      <w:r w:rsidR="00980BAC" w:rsidRPr="00F42671">
        <w:rPr>
          <w:color w:val="000000"/>
          <w:lang w:val="fr-FR"/>
        </w:rPr>
        <w:t>ou</w:t>
      </w:r>
      <w:r w:rsidR="009731A6" w:rsidRPr="00F42671">
        <w:rPr>
          <w:color w:val="000000"/>
          <w:lang w:val="fr-FR"/>
        </w:rPr>
        <w:t xml:space="preserve"> </w:t>
      </w:r>
      <w:r w:rsidR="00980BAC" w:rsidRPr="00F42671">
        <w:rPr>
          <w:color w:val="000000"/>
          <w:lang w:val="fr-FR"/>
        </w:rPr>
        <w:t>une</w:t>
      </w:r>
      <w:r w:rsidR="009731A6" w:rsidRPr="00F42671">
        <w:rPr>
          <w:color w:val="000000"/>
          <w:lang w:val="fr-FR"/>
        </w:rPr>
        <w:t xml:space="preserve"> </w:t>
      </w:r>
      <w:r w:rsidR="00980BAC" w:rsidRPr="00F42671">
        <w:rPr>
          <w:color w:val="000000"/>
          <w:lang w:val="fr-FR"/>
        </w:rPr>
        <w:t>décision du Bureau</w:t>
      </w:r>
      <w:bookmarkEnd w:id="32"/>
    </w:p>
    <w:p w14:paraId="1742B473" w14:textId="3C1B10C5" w:rsidR="00275C03" w:rsidRPr="00F42671" w:rsidRDefault="00275C03" w:rsidP="009047A2">
      <w:pPr>
        <w:pStyle w:val="enumlev1"/>
        <w:spacing w:line="240" w:lineRule="auto"/>
        <w:jc w:val="left"/>
        <w:rPr>
          <w:rFonts w:eastAsiaTheme="majorEastAsia"/>
          <w:lang w:val="fr-FR"/>
        </w:rPr>
      </w:pPr>
      <w:bookmarkStart w:id="33" w:name="lt_pId118"/>
      <w:r w:rsidRPr="00F42671">
        <w:rPr>
          <w:rFonts w:eastAsiaTheme="majorEastAsia"/>
          <w:lang w:val="fr-FR"/>
        </w:rPr>
        <w:t>•</w:t>
      </w:r>
      <w:r w:rsidRPr="00F42671">
        <w:rPr>
          <w:rFonts w:eastAsiaTheme="majorEastAsia"/>
          <w:lang w:val="fr-FR"/>
        </w:rPr>
        <w:tab/>
      </w:r>
      <w:r w:rsidR="00980BAC" w:rsidRPr="00F42671">
        <w:rPr>
          <w:rFonts w:eastAsiaTheme="majorEastAsia"/>
          <w:lang w:val="fr-FR"/>
        </w:rPr>
        <w:t>Mise à jour des renseignements concernant l</w:t>
      </w:r>
      <w:r w:rsidR="009731A6" w:rsidRPr="00F42671">
        <w:rPr>
          <w:rFonts w:eastAsiaTheme="majorEastAsia"/>
          <w:lang w:val="fr-FR"/>
        </w:rPr>
        <w:t>'</w:t>
      </w:r>
      <w:r w:rsidR="00980BAC" w:rsidRPr="00F42671">
        <w:rPr>
          <w:rFonts w:eastAsiaTheme="majorEastAsia"/>
          <w:lang w:val="fr-FR"/>
        </w:rPr>
        <w:t>achèvement de la coordination</w:t>
      </w:r>
      <w:bookmarkEnd w:id="33"/>
    </w:p>
    <w:p w14:paraId="3637C4D4" w14:textId="2D3536C9" w:rsidR="00275C03" w:rsidRPr="00F42671" w:rsidRDefault="00275C03" w:rsidP="009047A2">
      <w:pPr>
        <w:pStyle w:val="enumlev1"/>
        <w:spacing w:line="240" w:lineRule="auto"/>
        <w:jc w:val="left"/>
        <w:rPr>
          <w:rFonts w:eastAsiaTheme="majorEastAsia"/>
          <w:lang w:val="fr-FR"/>
        </w:rPr>
      </w:pPr>
      <w:bookmarkStart w:id="34" w:name="lt_pId119"/>
      <w:r w:rsidRPr="00F42671">
        <w:rPr>
          <w:rFonts w:eastAsiaTheme="majorEastAsia"/>
          <w:lang w:val="fr-FR"/>
        </w:rPr>
        <w:t>•</w:t>
      </w:r>
      <w:r w:rsidRPr="00F42671">
        <w:rPr>
          <w:rFonts w:eastAsiaTheme="majorEastAsia"/>
          <w:lang w:val="fr-FR"/>
        </w:rPr>
        <w:tab/>
      </w:r>
      <w:r w:rsidR="00980BAC" w:rsidRPr="00F42671">
        <w:rPr>
          <w:rFonts w:eastAsiaTheme="majorEastAsia"/>
          <w:lang w:val="fr-FR"/>
        </w:rPr>
        <w:t>Nouvelle soumission au titre du numéro</w:t>
      </w:r>
      <w:r w:rsidR="009731A6" w:rsidRPr="00F42671">
        <w:rPr>
          <w:rFonts w:eastAsiaTheme="majorEastAsia"/>
          <w:lang w:val="fr-FR"/>
        </w:rPr>
        <w:t xml:space="preserve"> </w:t>
      </w:r>
      <w:r w:rsidRPr="00F42671">
        <w:rPr>
          <w:rFonts w:eastAsiaTheme="majorEastAsia"/>
          <w:lang w:val="fr-FR"/>
        </w:rPr>
        <w:t>11.46</w:t>
      </w:r>
      <w:bookmarkEnd w:id="34"/>
    </w:p>
    <w:p w14:paraId="1062CF1E" w14:textId="752D5E0A" w:rsidR="00275C03" w:rsidRPr="00F42671" w:rsidRDefault="00463A5D" w:rsidP="009731A6">
      <w:pPr>
        <w:spacing w:line="240" w:lineRule="auto"/>
        <w:rPr>
          <w:rFonts w:asciiTheme="minorHAnsi" w:eastAsiaTheme="majorEastAsia" w:hAnsiTheme="minorHAnsi" w:cstheme="minorHAnsi"/>
          <w:szCs w:val="24"/>
          <w:lang w:val="fr-FR"/>
        </w:rPr>
      </w:pPr>
      <w:bookmarkStart w:id="35" w:name="lt_pId120"/>
      <w:r w:rsidRPr="00F42671">
        <w:rPr>
          <w:rFonts w:asciiTheme="minorHAnsi" w:eastAsiaTheme="majorEastAsia" w:hAnsiTheme="minorHAnsi" w:cstheme="minorHAnsi"/>
          <w:szCs w:val="24"/>
          <w:lang w:val="fr-FR"/>
        </w:rPr>
        <w:t>Demande de renseignements concernant la puissance surfacique équivalente</w:t>
      </w:r>
      <w:r w:rsidR="009731A6" w:rsidRPr="00F42671">
        <w:rPr>
          <w:rFonts w:asciiTheme="minorHAnsi" w:eastAsiaTheme="majorEastAsia" w:hAnsiTheme="minorHAnsi" w:cstheme="minorHAnsi"/>
          <w:szCs w:val="24"/>
          <w:lang w:val="fr-FR"/>
        </w:rPr>
        <w:t xml:space="preserve"> </w:t>
      </w:r>
      <w:r w:rsidRPr="00F42671">
        <w:rPr>
          <w:rFonts w:asciiTheme="minorHAnsi" w:eastAsiaTheme="majorEastAsia" w:hAnsiTheme="minorHAnsi" w:cstheme="minorHAnsi"/>
          <w:szCs w:val="24"/>
          <w:lang w:val="fr-FR"/>
        </w:rPr>
        <w:t>(</w:t>
      </w:r>
      <w:r w:rsidR="00275C03" w:rsidRPr="00F42671">
        <w:rPr>
          <w:rFonts w:asciiTheme="minorHAnsi" w:eastAsiaTheme="majorEastAsia" w:hAnsiTheme="minorHAnsi" w:cstheme="minorHAnsi"/>
          <w:szCs w:val="24"/>
          <w:lang w:val="fr-FR"/>
        </w:rPr>
        <w:t>EPFD</w:t>
      </w:r>
      <w:bookmarkEnd w:id="35"/>
      <w:r w:rsidRPr="00F42671">
        <w:rPr>
          <w:rFonts w:asciiTheme="minorHAnsi" w:eastAsiaTheme="majorEastAsia" w:hAnsiTheme="minorHAnsi" w:cstheme="minorHAnsi"/>
          <w:szCs w:val="24"/>
          <w:lang w:val="fr-FR"/>
        </w:rPr>
        <w:t>)</w:t>
      </w:r>
    </w:p>
    <w:p w14:paraId="39B06A78" w14:textId="11450E23" w:rsidR="00275C03" w:rsidRPr="00F42671" w:rsidRDefault="00AD2A65" w:rsidP="009731A6">
      <w:pPr>
        <w:spacing w:after="120" w:line="240" w:lineRule="auto"/>
        <w:rPr>
          <w:rFonts w:asciiTheme="minorHAnsi" w:eastAsiaTheme="majorEastAsia" w:hAnsiTheme="minorHAnsi" w:cstheme="minorHAnsi"/>
          <w:szCs w:val="24"/>
          <w:lang w:val="fr-FR"/>
        </w:rPr>
      </w:pPr>
      <w:bookmarkStart w:id="36" w:name="lt_pId121"/>
      <w:r w:rsidRPr="00F42671">
        <w:rPr>
          <w:rFonts w:asciiTheme="minorHAnsi" w:eastAsiaTheme="majorEastAsia" w:hAnsiTheme="minorHAnsi" w:cstheme="minorHAnsi"/>
          <w:szCs w:val="24"/>
          <w:lang w:val="fr-FR"/>
        </w:rPr>
        <w:t>Appendice 30</w:t>
      </w:r>
      <w:r w:rsidR="00275C03" w:rsidRPr="00F42671">
        <w:rPr>
          <w:rFonts w:asciiTheme="minorHAnsi" w:eastAsiaTheme="majorEastAsia" w:hAnsiTheme="minorHAnsi" w:cstheme="minorHAnsi"/>
          <w:szCs w:val="24"/>
          <w:lang w:val="fr-FR"/>
        </w:rPr>
        <w:t>/30A</w:t>
      </w:r>
      <w:bookmarkEnd w:id="36"/>
    </w:p>
    <w:p w14:paraId="3FF15CC1" w14:textId="4E54FEC6" w:rsidR="00275C03" w:rsidRPr="00F42671" w:rsidRDefault="00275C03" w:rsidP="009731A6">
      <w:pPr>
        <w:pStyle w:val="enumlev1"/>
        <w:spacing w:line="240" w:lineRule="auto"/>
        <w:rPr>
          <w:rFonts w:eastAsiaTheme="majorEastAsia"/>
          <w:lang w:val="fr-FR"/>
        </w:rPr>
      </w:pPr>
      <w:bookmarkStart w:id="37" w:name="lt_pId122"/>
      <w:r w:rsidRPr="00F42671">
        <w:rPr>
          <w:rFonts w:eastAsiaTheme="majorEastAsia"/>
          <w:lang w:val="fr-FR"/>
        </w:rPr>
        <w:t>•</w:t>
      </w:r>
      <w:r w:rsidRPr="00F42671">
        <w:rPr>
          <w:rFonts w:eastAsiaTheme="majorEastAsia"/>
          <w:lang w:val="fr-FR"/>
        </w:rPr>
        <w:tab/>
        <w:t>Assistance</w:t>
      </w:r>
      <w:r w:rsidR="00463A5D" w:rsidRPr="00F42671">
        <w:rPr>
          <w:rFonts w:eastAsiaTheme="majorEastAsia"/>
          <w:lang w:val="fr-FR"/>
        </w:rPr>
        <w:t xml:space="preserve"> au titre </w:t>
      </w:r>
      <w:r w:rsidR="00646BE0" w:rsidRPr="00F42671">
        <w:rPr>
          <w:rFonts w:eastAsiaTheme="majorEastAsia"/>
          <w:lang w:val="fr-FR"/>
        </w:rPr>
        <w:t xml:space="preserve">des </w:t>
      </w:r>
      <w:r w:rsidRPr="00F42671">
        <w:rPr>
          <w:rFonts w:eastAsiaTheme="majorEastAsia"/>
          <w:lang w:val="fr-FR"/>
        </w:rPr>
        <w:t>§</w:t>
      </w:r>
      <w:r w:rsidR="00646BE0" w:rsidRPr="00F42671">
        <w:rPr>
          <w:rFonts w:eastAsiaTheme="majorEastAsia"/>
          <w:lang w:val="fr-FR"/>
        </w:rPr>
        <w:t> </w:t>
      </w:r>
      <w:r w:rsidRPr="00F42671">
        <w:rPr>
          <w:rFonts w:eastAsiaTheme="majorEastAsia"/>
          <w:lang w:val="fr-FR"/>
        </w:rPr>
        <w:t>4.1.10a</w:t>
      </w:r>
      <w:r w:rsidR="00646BE0" w:rsidRPr="00F42671">
        <w:rPr>
          <w:rFonts w:eastAsiaTheme="majorEastAsia"/>
          <w:lang w:val="fr-FR"/>
        </w:rPr>
        <w:t xml:space="preserve"> à </w:t>
      </w:r>
      <w:r w:rsidRPr="00F42671">
        <w:rPr>
          <w:rFonts w:eastAsiaTheme="majorEastAsia"/>
          <w:lang w:val="fr-FR"/>
        </w:rPr>
        <w:t>4.1.10d</w:t>
      </w:r>
      <w:bookmarkEnd w:id="37"/>
    </w:p>
    <w:p w14:paraId="298025D1" w14:textId="746654AA" w:rsidR="00275C03" w:rsidRPr="00F42671" w:rsidRDefault="00275C03" w:rsidP="009731A6">
      <w:pPr>
        <w:pStyle w:val="enumlev1"/>
        <w:spacing w:line="240" w:lineRule="auto"/>
        <w:rPr>
          <w:rFonts w:eastAsiaTheme="majorEastAsia"/>
          <w:lang w:val="fr-FR"/>
        </w:rPr>
      </w:pPr>
      <w:bookmarkStart w:id="38" w:name="lt_pId123"/>
      <w:r w:rsidRPr="00F42671">
        <w:rPr>
          <w:rFonts w:eastAsiaTheme="majorEastAsia"/>
          <w:lang w:val="fr-FR"/>
        </w:rPr>
        <w:t>•</w:t>
      </w:r>
      <w:r w:rsidRPr="00F42671">
        <w:rPr>
          <w:rFonts w:eastAsiaTheme="majorEastAsia"/>
          <w:lang w:val="fr-FR"/>
        </w:rPr>
        <w:tab/>
      </w:r>
      <w:r w:rsidR="00463A5D" w:rsidRPr="00F42671">
        <w:rPr>
          <w:rFonts w:eastAsiaTheme="majorEastAsia"/>
          <w:lang w:val="fr-FR"/>
        </w:rPr>
        <w:t>Demande de prorogation de la durée d</w:t>
      </w:r>
      <w:r w:rsidR="009731A6" w:rsidRPr="00F42671">
        <w:rPr>
          <w:rFonts w:eastAsiaTheme="majorEastAsia"/>
          <w:lang w:val="fr-FR"/>
        </w:rPr>
        <w:t>'</w:t>
      </w:r>
      <w:r w:rsidR="00463A5D" w:rsidRPr="00F42671">
        <w:rPr>
          <w:rFonts w:eastAsiaTheme="majorEastAsia"/>
          <w:lang w:val="fr-FR"/>
        </w:rPr>
        <w:t>exploitation</w:t>
      </w:r>
      <w:r w:rsidR="009731A6" w:rsidRPr="00F42671">
        <w:rPr>
          <w:rFonts w:eastAsiaTheme="majorEastAsia"/>
          <w:lang w:val="fr-FR"/>
        </w:rPr>
        <w:t xml:space="preserve"> </w:t>
      </w:r>
      <w:r w:rsidRPr="00F42671">
        <w:rPr>
          <w:rFonts w:eastAsiaTheme="majorEastAsia"/>
          <w:lang w:val="fr-FR"/>
        </w:rPr>
        <w:t>(</w:t>
      </w:r>
      <w:r w:rsidR="00463A5D" w:rsidRPr="00F42671">
        <w:rPr>
          <w:rFonts w:eastAsiaTheme="majorEastAsia"/>
          <w:lang w:val="fr-FR"/>
        </w:rPr>
        <w:t>réseaux des Régions</w:t>
      </w:r>
      <w:r w:rsidR="009731A6" w:rsidRPr="00F42671">
        <w:rPr>
          <w:rFonts w:eastAsiaTheme="majorEastAsia"/>
          <w:lang w:val="fr-FR"/>
        </w:rPr>
        <w:t xml:space="preserve"> </w:t>
      </w:r>
      <w:r w:rsidRPr="00F42671">
        <w:rPr>
          <w:rFonts w:eastAsiaTheme="majorEastAsia"/>
          <w:lang w:val="fr-FR"/>
        </w:rPr>
        <w:t>1</w:t>
      </w:r>
      <w:r w:rsidR="00463A5D" w:rsidRPr="00F42671">
        <w:rPr>
          <w:rFonts w:eastAsiaTheme="majorEastAsia"/>
          <w:lang w:val="fr-FR"/>
        </w:rPr>
        <w:t xml:space="preserve"> et</w:t>
      </w:r>
      <w:r w:rsidR="009731A6" w:rsidRPr="00F42671">
        <w:rPr>
          <w:rFonts w:eastAsiaTheme="majorEastAsia"/>
          <w:lang w:val="fr-FR"/>
        </w:rPr>
        <w:t xml:space="preserve"> </w:t>
      </w:r>
      <w:r w:rsidRPr="00F42671">
        <w:rPr>
          <w:rFonts w:eastAsiaTheme="majorEastAsia"/>
          <w:lang w:val="fr-FR"/>
        </w:rPr>
        <w:t>3)</w:t>
      </w:r>
      <w:bookmarkEnd w:id="38"/>
    </w:p>
    <w:p w14:paraId="34378444" w14:textId="118F0CAF" w:rsidR="00275C03" w:rsidRPr="00F42671" w:rsidRDefault="00275C03" w:rsidP="009047A2">
      <w:pPr>
        <w:pStyle w:val="enumlev1"/>
        <w:spacing w:line="240" w:lineRule="auto"/>
        <w:jc w:val="left"/>
        <w:rPr>
          <w:rFonts w:eastAsiaTheme="majorEastAsia"/>
          <w:lang w:val="fr-FR"/>
        </w:rPr>
      </w:pPr>
      <w:bookmarkStart w:id="39" w:name="lt_pId124"/>
      <w:r w:rsidRPr="00F42671">
        <w:rPr>
          <w:rFonts w:eastAsiaTheme="majorEastAsia"/>
          <w:lang w:val="fr-FR"/>
        </w:rPr>
        <w:t>•</w:t>
      </w:r>
      <w:r w:rsidRPr="00F42671">
        <w:rPr>
          <w:rFonts w:eastAsiaTheme="majorEastAsia"/>
          <w:lang w:val="fr-FR"/>
        </w:rPr>
        <w:tab/>
        <w:t>Application</w:t>
      </w:r>
      <w:r w:rsidR="009731A6" w:rsidRPr="00F42671">
        <w:rPr>
          <w:rFonts w:eastAsiaTheme="majorEastAsia"/>
          <w:lang w:val="fr-FR"/>
        </w:rPr>
        <w:t xml:space="preserve"> </w:t>
      </w:r>
      <w:r w:rsidR="00463A5D" w:rsidRPr="00F42671">
        <w:rPr>
          <w:rFonts w:eastAsiaTheme="majorEastAsia"/>
          <w:lang w:val="fr-FR"/>
        </w:rPr>
        <w:t xml:space="preserve">du </w:t>
      </w:r>
      <w:r w:rsidRPr="00F42671">
        <w:rPr>
          <w:rFonts w:eastAsiaTheme="majorEastAsia"/>
          <w:lang w:val="fr-FR"/>
        </w:rPr>
        <w:t xml:space="preserve">§ 4.1.18/§ 4.2.21A – </w:t>
      </w:r>
      <w:r w:rsidR="00463A5D" w:rsidRPr="00F42671">
        <w:rPr>
          <w:rFonts w:eastAsiaTheme="majorEastAsia"/>
          <w:lang w:val="fr-FR"/>
        </w:rPr>
        <w:t>Description des mesures à prendre au titre du</w:t>
      </w:r>
      <w:r w:rsidR="009731A6" w:rsidRPr="00F42671">
        <w:rPr>
          <w:rFonts w:eastAsiaTheme="majorEastAsia"/>
          <w:lang w:val="fr-FR"/>
        </w:rPr>
        <w:t xml:space="preserve"> </w:t>
      </w:r>
      <w:r w:rsidRPr="00F42671">
        <w:rPr>
          <w:rFonts w:eastAsiaTheme="majorEastAsia"/>
          <w:lang w:val="fr-FR"/>
        </w:rPr>
        <w:t>§ 4.1.18bis/§ 4.2.21B</w:t>
      </w:r>
      <w:bookmarkEnd w:id="39"/>
    </w:p>
    <w:p w14:paraId="50D9E72A" w14:textId="0C1A908D" w:rsidR="00275C03" w:rsidRPr="00F42671" w:rsidRDefault="00275C03" w:rsidP="009731A6">
      <w:pPr>
        <w:pStyle w:val="enumlev1"/>
        <w:spacing w:line="240" w:lineRule="auto"/>
        <w:rPr>
          <w:rFonts w:eastAsiaTheme="majorEastAsia"/>
          <w:lang w:val="fr-FR"/>
        </w:rPr>
      </w:pPr>
      <w:bookmarkStart w:id="40" w:name="lt_pId125"/>
      <w:r w:rsidRPr="00F42671">
        <w:rPr>
          <w:rFonts w:eastAsiaTheme="majorEastAsia"/>
          <w:lang w:val="fr-FR"/>
        </w:rPr>
        <w:t>•</w:t>
      </w:r>
      <w:r w:rsidRPr="00F42671">
        <w:rPr>
          <w:rFonts w:eastAsiaTheme="majorEastAsia"/>
          <w:lang w:val="fr-FR"/>
        </w:rPr>
        <w:tab/>
      </w:r>
      <w:r w:rsidR="00AD2A65" w:rsidRPr="00F42671">
        <w:rPr>
          <w:rFonts w:eastAsiaTheme="majorEastAsia"/>
          <w:lang w:val="fr-FR"/>
        </w:rPr>
        <w:t>Appendice 30</w:t>
      </w:r>
      <w:r w:rsidRPr="00F42671">
        <w:rPr>
          <w:rFonts w:eastAsiaTheme="majorEastAsia"/>
          <w:lang w:val="fr-FR"/>
        </w:rPr>
        <w:t xml:space="preserve">/30A </w:t>
      </w:r>
      <w:r w:rsidR="009047A2" w:rsidRPr="00F42671">
        <w:rPr>
          <w:rFonts w:eastAsiaTheme="majorEastAsia"/>
          <w:lang w:val="fr-FR"/>
        </w:rPr>
        <w:t>–</w:t>
      </w:r>
      <w:r w:rsidR="00463A5D" w:rsidRPr="00F42671">
        <w:rPr>
          <w:rFonts w:eastAsiaTheme="majorEastAsia"/>
          <w:lang w:val="fr-FR"/>
        </w:rPr>
        <w:t xml:space="preserve"> Demande de suppression d</w:t>
      </w:r>
      <w:r w:rsidR="009731A6" w:rsidRPr="00F42671">
        <w:rPr>
          <w:rFonts w:eastAsiaTheme="majorEastAsia"/>
          <w:lang w:val="fr-FR"/>
        </w:rPr>
        <w:t>'</w:t>
      </w:r>
      <w:r w:rsidR="00463A5D" w:rsidRPr="00F42671">
        <w:rPr>
          <w:rFonts w:eastAsiaTheme="majorEastAsia"/>
          <w:lang w:val="fr-FR"/>
        </w:rPr>
        <w:t xml:space="preserve">une </w:t>
      </w:r>
      <w:r w:rsidR="00646BE0" w:rsidRPr="00F42671">
        <w:rPr>
          <w:rFonts w:eastAsiaTheme="majorEastAsia"/>
          <w:lang w:val="fr-FR"/>
        </w:rPr>
        <w:t>S</w:t>
      </w:r>
      <w:r w:rsidR="00463A5D" w:rsidRPr="00F42671">
        <w:rPr>
          <w:rFonts w:eastAsiaTheme="majorEastAsia"/>
          <w:lang w:val="fr-FR"/>
        </w:rPr>
        <w:t>ection spéciale</w:t>
      </w:r>
      <w:bookmarkEnd w:id="40"/>
    </w:p>
    <w:p w14:paraId="52861484" w14:textId="31466390" w:rsidR="00275C03" w:rsidRPr="00F42671" w:rsidRDefault="00275C03" w:rsidP="009731A6">
      <w:pPr>
        <w:pStyle w:val="enumlev1"/>
        <w:spacing w:line="240" w:lineRule="auto"/>
        <w:rPr>
          <w:rFonts w:eastAsiaTheme="majorEastAsia"/>
          <w:lang w:val="fr-FR"/>
        </w:rPr>
      </w:pPr>
      <w:bookmarkStart w:id="41" w:name="lt_pId126"/>
      <w:r w:rsidRPr="00F42671">
        <w:rPr>
          <w:rFonts w:eastAsiaTheme="majorEastAsia"/>
          <w:lang w:val="fr-FR"/>
        </w:rPr>
        <w:t>•</w:t>
      </w:r>
      <w:r w:rsidRPr="00F42671">
        <w:rPr>
          <w:rFonts w:eastAsiaTheme="majorEastAsia"/>
          <w:lang w:val="fr-FR"/>
        </w:rPr>
        <w:tab/>
      </w:r>
      <w:r w:rsidR="00463A5D" w:rsidRPr="00F42671">
        <w:rPr>
          <w:rFonts w:eastAsiaTheme="majorEastAsia"/>
          <w:lang w:val="fr-FR"/>
        </w:rPr>
        <w:t>Assistance au titre de l</w:t>
      </w:r>
      <w:r w:rsidR="009731A6" w:rsidRPr="00F42671">
        <w:rPr>
          <w:rFonts w:eastAsiaTheme="majorEastAsia"/>
          <w:lang w:val="fr-FR"/>
        </w:rPr>
        <w:t>'</w:t>
      </w:r>
      <w:r w:rsidR="00AD2A65" w:rsidRPr="00F42671">
        <w:rPr>
          <w:rFonts w:eastAsiaTheme="majorEastAsia"/>
          <w:lang w:val="fr-FR"/>
        </w:rPr>
        <w:t>Appendice 30</w:t>
      </w:r>
      <w:r w:rsidRPr="00F42671">
        <w:rPr>
          <w:rFonts w:eastAsiaTheme="majorEastAsia"/>
          <w:lang w:val="fr-FR"/>
        </w:rPr>
        <w:t>/30A</w:t>
      </w:r>
      <w:bookmarkEnd w:id="41"/>
    </w:p>
    <w:p w14:paraId="7CCDF91F" w14:textId="1BC46307" w:rsidR="00275C03" w:rsidRPr="00F42671" w:rsidRDefault="00AD2A65" w:rsidP="009731A6">
      <w:pPr>
        <w:spacing w:after="120" w:line="240" w:lineRule="auto"/>
        <w:rPr>
          <w:rFonts w:asciiTheme="minorHAnsi" w:eastAsiaTheme="majorEastAsia" w:hAnsiTheme="minorHAnsi" w:cstheme="minorHAnsi"/>
          <w:szCs w:val="24"/>
          <w:lang w:val="fr-FR"/>
        </w:rPr>
      </w:pPr>
      <w:bookmarkStart w:id="42" w:name="lt_pId127"/>
      <w:r w:rsidRPr="00F42671">
        <w:rPr>
          <w:rFonts w:asciiTheme="minorHAnsi" w:eastAsiaTheme="majorEastAsia" w:hAnsiTheme="minorHAnsi" w:cstheme="minorHAnsi"/>
          <w:szCs w:val="24"/>
          <w:lang w:val="fr-FR"/>
        </w:rPr>
        <w:t>Appendice 30</w:t>
      </w:r>
      <w:r w:rsidR="00275C03" w:rsidRPr="00F42671">
        <w:rPr>
          <w:rFonts w:asciiTheme="minorHAnsi" w:eastAsiaTheme="majorEastAsia" w:hAnsiTheme="minorHAnsi" w:cstheme="minorHAnsi"/>
          <w:szCs w:val="24"/>
          <w:lang w:val="fr-FR"/>
        </w:rPr>
        <w:t>B</w:t>
      </w:r>
      <w:bookmarkEnd w:id="42"/>
    </w:p>
    <w:p w14:paraId="04DB0D0E" w14:textId="6CB102C4" w:rsidR="00275C03" w:rsidRPr="00F42671" w:rsidRDefault="00275C03" w:rsidP="009731A6">
      <w:pPr>
        <w:pStyle w:val="enumlev1"/>
        <w:spacing w:line="240" w:lineRule="auto"/>
        <w:rPr>
          <w:rFonts w:eastAsiaTheme="majorEastAsia"/>
          <w:lang w:val="fr-FR"/>
        </w:rPr>
      </w:pPr>
      <w:bookmarkStart w:id="43" w:name="lt_pId128"/>
      <w:r w:rsidRPr="00F42671">
        <w:rPr>
          <w:rFonts w:eastAsiaTheme="majorEastAsia"/>
          <w:lang w:val="fr-FR"/>
        </w:rPr>
        <w:t>•</w:t>
      </w:r>
      <w:r w:rsidRPr="00F42671">
        <w:rPr>
          <w:rFonts w:eastAsiaTheme="majorEastAsia"/>
          <w:lang w:val="fr-FR"/>
        </w:rPr>
        <w:tab/>
        <w:t xml:space="preserve">Assistance </w:t>
      </w:r>
      <w:r w:rsidR="00463A5D" w:rsidRPr="00F42671">
        <w:rPr>
          <w:rFonts w:eastAsiaTheme="majorEastAsia"/>
          <w:lang w:val="fr-FR"/>
        </w:rPr>
        <w:t xml:space="preserve">au titre </w:t>
      </w:r>
      <w:r w:rsidR="007F4057" w:rsidRPr="00F42671">
        <w:rPr>
          <w:rFonts w:eastAsiaTheme="majorEastAsia"/>
          <w:lang w:val="fr-FR"/>
        </w:rPr>
        <w:t xml:space="preserve">des </w:t>
      </w:r>
      <w:r w:rsidRPr="00F42671">
        <w:rPr>
          <w:rFonts w:eastAsiaTheme="majorEastAsia"/>
          <w:lang w:val="fr-FR"/>
        </w:rPr>
        <w:t>§</w:t>
      </w:r>
      <w:r w:rsidR="007F4057" w:rsidRPr="00F42671">
        <w:rPr>
          <w:rFonts w:eastAsiaTheme="majorEastAsia"/>
          <w:lang w:val="fr-FR"/>
        </w:rPr>
        <w:t> </w:t>
      </w:r>
      <w:r w:rsidRPr="00F42671">
        <w:rPr>
          <w:rFonts w:eastAsiaTheme="majorEastAsia"/>
          <w:lang w:val="fr-FR"/>
        </w:rPr>
        <w:t>6.13</w:t>
      </w:r>
      <w:r w:rsidR="007F4057" w:rsidRPr="00F42671">
        <w:rPr>
          <w:rFonts w:eastAsiaTheme="majorEastAsia"/>
          <w:lang w:val="fr-FR"/>
        </w:rPr>
        <w:t xml:space="preserve"> à </w:t>
      </w:r>
      <w:r w:rsidRPr="00F42671">
        <w:rPr>
          <w:rFonts w:eastAsiaTheme="majorEastAsia"/>
          <w:lang w:val="fr-FR"/>
        </w:rPr>
        <w:t>6.15</w:t>
      </w:r>
      <w:bookmarkEnd w:id="43"/>
    </w:p>
    <w:p w14:paraId="6290900D" w14:textId="3C465D2B" w:rsidR="00275C03" w:rsidRPr="00F42671" w:rsidRDefault="00275C03" w:rsidP="009731A6">
      <w:pPr>
        <w:pStyle w:val="enumlev1"/>
        <w:spacing w:line="240" w:lineRule="auto"/>
        <w:rPr>
          <w:rFonts w:eastAsiaTheme="majorEastAsia"/>
          <w:lang w:val="fr-FR"/>
        </w:rPr>
      </w:pPr>
      <w:bookmarkStart w:id="44" w:name="lt_pId129"/>
      <w:r w:rsidRPr="00F42671">
        <w:rPr>
          <w:rFonts w:eastAsiaTheme="majorEastAsia"/>
          <w:lang w:val="fr-FR"/>
        </w:rPr>
        <w:t>•</w:t>
      </w:r>
      <w:r w:rsidRPr="00F42671">
        <w:rPr>
          <w:rFonts w:eastAsiaTheme="majorEastAsia"/>
          <w:lang w:val="fr-FR"/>
        </w:rPr>
        <w:tab/>
      </w:r>
      <w:r w:rsidR="00AD2A65" w:rsidRPr="00F42671">
        <w:rPr>
          <w:rFonts w:eastAsiaTheme="majorEastAsia"/>
          <w:lang w:val="fr-FR"/>
        </w:rPr>
        <w:t>Appendice 30</w:t>
      </w:r>
      <w:r w:rsidRPr="00F42671">
        <w:rPr>
          <w:rFonts w:eastAsiaTheme="majorEastAsia"/>
          <w:lang w:val="fr-FR"/>
        </w:rPr>
        <w:t>B</w:t>
      </w:r>
      <w:r w:rsidR="007F4057" w:rsidRPr="00F42671">
        <w:rPr>
          <w:rFonts w:eastAsiaTheme="majorEastAsia"/>
          <w:lang w:val="fr-FR"/>
        </w:rPr>
        <w:t xml:space="preserve"> –</w:t>
      </w:r>
      <w:r w:rsidR="00463A5D" w:rsidRPr="00F42671">
        <w:rPr>
          <w:rFonts w:eastAsiaTheme="majorEastAsia"/>
          <w:lang w:val="fr-FR"/>
        </w:rPr>
        <w:t xml:space="preserve"> Demande de suppression d</w:t>
      </w:r>
      <w:r w:rsidR="009731A6" w:rsidRPr="00F42671">
        <w:rPr>
          <w:rFonts w:eastAsiaTheme="majorEastAsia"/>
          <w:lang w:val="fr-FR"/>
        </w:rPr>
        <w:t>'</w:t>
      </w:r>
      <w:r w:rsidR="00463A5D" w:rsidRPr="00F42671">
        <w:rPr>
          <w:rFonts w:eastAsiaTheme="majorEastAsia"/>
          <w:lang w:val="fr-FR"/>
        </w:rPr>
        <w:t xml:space="preserve">une </w:t>
      </w:r>
      <w:r w:rsidR="007F4057" w:rsidRPr="00F42671">
        <w:rPr>
          <w:rFonts w:eastAsiaTheme="majorEastAsia"/>
          <w:lang w:val="fr-FR"/>
        </w:rPr>
        <w:t>S</w:t>
      </w:r>
      <w:r w:rsidR="00463A5D" w:rsidRPr="00F42671">
        <w:rPr>
          <w:rFonts w:eastAsiaTheme="majorEastAsia"/>
          <w:lang w:val="fr-FR"/>
        </w:rPr>
        <w:t>ection spéciale</w:t>
      </w:r>
      <w:bookmarkEnd w:id="44"/>
    </w:p>
    <w:p w14:paraId="5EF324E1" w14:textId="1CF53141" w:rsidR="00275C03" w:rsidRPr="00F42671" w:rsidRDefault="00275C03" w:rsidP="009731A6">
      <w:pPr>
        <w:pStyle w:val="enumlev1"/>
        <w:spacing w:line="240" w:lineRule="auto"/>
        <w:rPr>
          <w:rFonts w:eastAsiaTheme="majorEastAsia"/>
          <w:lang w:val="fr-FR"/>
        </w:rPr>
      </w:pPr>
      <w:bookmarkStart w:id="45" w:name="lt_pId130"/>
      <w:r w:rsidRPr="00F42671">
        <w:rPr>
          <w:rFonts w:eastAsiaTheme="majorEastAsia"/>
          <w:lang w:val="fr-FR"/>
        </w:rPr>
        <w:t>•</w:t>
      </w:r>
      <w:r w:rsidRPr="00F42671">
        <w:rPr>
          <w:rFonts w:eastAsiaTheme="majorEastAsia"/>
          <w:lang w:val="fr-FR"/>
        </w:rPr>
        <w:tab/>
      </w:r>
      <w:r w:rsidR="00463A5D" w:rsidRPr="00F42671">
        <w:rPr>
          <w:rFonts w:eastAsiaTheme="majorEastAsia"/>
          <w:lang w:val="fr-FR"/>
        </w:rPr>
        <w:t>Assistance au titre de l</w:t>
      </w:r>
      <w:r w:rsidR="009731A6" w:rsidRPr="00F42671">
        <w:rPr>
          <w:rFonts w:eastAsiaTheme="majorEastAsia"/>
          <w:lang w:val="fr-FR"/>
        </w:rPr>
        <w:t>'</w:t>
      </w:r>
      <w:r w:rsidR="00463A5D" w:rsidRPr="00F42671">
        <w:rPr>
          <w:rFonts w:eastAsiaTheme="majorEastAsia"/>
          <w:lang w:val="fr-FR"/>
        </w:rPr>
        <w:t xml:space="preserve">Appendice </w:t>
      </w:r>
      <w:r w:rsidR="00AD2A65" w:rsidRPr="00F42671">
        <w:rPr>
          <w:rFonts w:eastAsiaTheme="majorEastAsia"/>
          <w:lang w:val="fr-FR"/>
        </w:rPr>
        <w:t>30</w:t>
      </w:r>
      <w:r w:rsidRPr="00F42671">
        <w:rPr>
          <w:rFonts w:eastAsiaTheme="majorEastAsia"/>
          <w:lang w:val="fr-FR"/>
        </w:rPr>
        <w:t>B</w:t>
      </w:r>
      <w:bookmarkEnd w:id="45"/>
    </w:p>
    <w:p w14:paraId="30DAA3A1" w14:textId="695F68B3" w:rsidR="00275C03" w:rsidRPr="00F42671" w:rsidRDefault="00275C03" w:rsidP="009731A6">
      <w:pPr>
        <w:spacing w:after="120" w:line="240" w:lineRule="auto"/>
        <w:rPr>
          <w:rFonts w:asciiTheme="minorHAnsi" w:eastAsiaTheme="majorEastAsia" w:hAnsiTheme="minorHAnsi" w:cstheme="minorHAnsi"/>
          <w:szCs w:val="24"/>
          <w:lang w:val="fr-FR"/>
        </w:rPr>
      </w:pPr>
      <w:bookmarkStart w:id="46" w:name="lt_pId131"/>
      <w:r w:rsidRPr="00F42671">
        <w:rPr>
          <w:rFonts w:asciiTheme="minorHAnsi" w:eastAsiaTheme="majorEastAsia" w:hAnsiTheme="minorHAnsi" w:cstheme="minorHAnsi"/>
          <w:szCs w:val="24"/>
          <w:lang w:val="fr-FR"/>
        </w:rPr>
        <w:t>Diligence</w:t>
      </w:r>
      <w:bookmarkEnd w:id="46"/>
      <w:r w:rsidR="00463A5D" w:rsidRPr="00F42671">
        <w:rPr>
          <w:rFonts w:asciiTheme="minorHAnsi" w:eastAsiaTheme="majorEastAsia" w:hAnsiTheme="minorHAnsi" w:cstheme="minorHAnsi"/>
          <w:szCs w:val="24"/>
          <w:lang w:val="fr-FR"/>
        </w:rPr>
        <w:t xml:space="preserve"> due</w:t>
      </w:r>
    </w:p>
    <w:p w14:paraId="4EC433CD" w14:textId="0A74D7E5" w:rsidR="00275C03" w:rsidRPr="00F42671" w:rsidRDefault="00275C03" w:rsidP="009731A6">
      <w:pPr>
        <w:pStyle w:val="enumlev1"/>
        <w:spacing w:line="240" w:lineRule="auto"/>
        <w:rPr>
          <w:rFonts w:eastAsiaTheme="majorEastAsia"/>
          <w:lang w:val="fr-FR"/>
        </w:rPr>
      </w:pPr>
      <w:bookmarkStart w:id="47" w:name="lt_pId132"/>
      <w:r w:rsidRPr="00F42671">
        <w:rPr>
          <w:rFonts w:eastAsiaTheme="majorEastAsia"/>
          <w:lang w:val="fr-FR"/>
        </w:rPr>
        <w:t>•</w:t>
      </w:r>
      <w:r w:rsidR="009047A2" w:rsidRPr="00F42671">
        <w:rPr>
          <w:rFonts w:eastAsiaTheme="majorEastAsia"/>
          <w:lang w:val="fr-FR"/>
        </w:rPr>
        <w:tab/>
        <w:t>R</w:t>
      </w:r>
      <w:r w:rsidR="00463A5D" w:rsidRPr="00F42671">
        <w:rPr>
          <w:rFonts w:eastAsiaTheme="majorEastAsia"/>
          <w:lang w:val="fr-FR"/>
        </w:rPr>
        <w:t>ésolution 49 pour les bandes non planifiées</w:t>
      </w:r>
      <w:bookmarkEnd w:id="47"/>
    </w:p>
    <w:p w14:paraId="580410EB" w14:textId="3F8B292F" w:rsidR="00275C03" w:rsidRPr="00F42671" w:rsidRDefault="00275C03" w:rsidP="009731A6">
      <w:pPr>
        <w:pStyle w:val="enumlev1"/>
        <w:spacing w:line="240" w:lineRule="auto"/>
        <w:rPr>
          <w:rFonts w:eastAsiaTheme="majorEastAsia"/>
          <w:lang w:val="fr-FR"/>
        </w:rPr>
      </w:pPr>
      <w:bookmarkStart w:id="48" w:name="lt_pId133"/>
      <w:r w:rsidRPr="00F42671">
        <w:rPr>
          <w:rFonts w:eastAsiaTheme="majorEastAsia"/>
          <w:lang w:val="fr-FR"/>
        </w:rPr>
        <w:t>•</w:t>
      </w:r>
      <w:r w:rsidRPr="00F42671">
        <w:rPr>
          <w:rFonts w:eastAsiaTheme="majorEastAsia"/>
          <w:lang w:val="fr-FR"/>
        </w:rPr>
        <w:tab/>
      </w:r>
      <w:r w:rsidR="009047A2" w:rsidRPr="00F42671">
        <w:rPr>
          <w:rFonts w:eastAsiaTheme="majorEastAsia"/>
          <w:lang w:val="fr-FR"/>
        </w:rPr>
        <w:t>R</w:t>
      </w:r>
      <w:r w:rsidR="00463A5D" w:rsidRPr="00F42671">
        <w:rPr>
          <w:rFonts w:eastAsiaTheme="majorEastAsia"/>
          <w:lang w:val="fr-FR"/>
        </w:rPr>
        <w:t>ésolution</w:t>
      </w:r>
      <w:r w:rsidRPr="00F42671">
        <w:rPr>
          <w:rFonts w:eastAsiaTheme="majorEastAsia"/>
          <w:lang w:val="fr-FR"/>
        </w:rPr>
        <w:t xml:space="preserve"> 552</w:t>
      </w:r>
      <w:bookmarkEnd w:id="48"/>
    </w:p>
    <w:p w14:paraId="2F09F238" w14:textId="58B7C45E" w:rsidR="00275C03" w:rsidRPr="00F42671" w:rsidRDefault="00275C03" w:rsidP="009731A6">
      <w:pPr>
        <w:pStyle w:val="enumlev1"/>
        <w:spacing w:line="240" w:lineRule="auto"/>
        <w:rPr>
          <w:rFonts w:eastAsiaTheme="majorEastAsia"/>
          <w:lang w:val="fr-FR"/>
        </w:rPr>
      </w:pPr>
      <w:bookmarkStart w:id="49" w:name="lt_pId134"/>
      <w:r w:rsidRPr="00F42671">
        <w:rPr>
          <w:rFonts w:eastAsiaTheme="majorEastAsia"/>
          <w:lang w:val="fr-FR"/>
        </w:rPr>
        <w:t>•</w:t>
      </w:r>
      <w:r w:rsidRPr="00F42671">
        <w:rPr>
          <w:rFonts w:eastAsiaTheme="majorEastAsia"/>
          <w:lang w:val="fr-FR"/>
        </w:rPr>
        <w:tab/>
      </w:r>
      <w:r w:rsidR="00463A5D" w:rsidRPr="00F42671">
        <w:rPr>
          <w:rFonts w:eastAsiaTheme="majorEastAsia"/>
          <w:lang w:val="fr-FR"/>
        </w:rPr>
        <w:t>Nouveau site de lancement</w:t>
      </w:r>
      <w:bookmarkEnd w:id="49"/>
    </w:p>
    <w:p w14:paraId="2B9E28EF" w14:textId="2B3C0AA0" w:rsidR="00275C03" w:rsidRPr="00F42671" w:rsidRDefault="00275C03" w:rsidP="009731A6">
      <w:pPr>
        <w:pStyle w:val="enumlev1"/>
        <w:spacing w:line="240" w:lineRule="auto"/>
        <w:rPr>
          <w:rFonts w:eastAsiaTheme="majorEastAsia"/>
          <w:lang w:val="fr-FR"/>
        </w:rPr>
      </w:pPr>
      <w:bookmarkStart w:id="50" w:name="lt_pId135"/>
      <w:r w:rsidRPr="00F42671">
        <w:rPr>
          <w:rFonts w:eastAsiaTheme="majorEastAsia"/>
          <w:lang w:val="fr-FR"/>
        </w:rPr>
        <w:t>•</w:t>
      </w:r>
      <w:r w:rsidRPr="00F42671">
        <w:rPr>
          <w:rFonts w:eastAsiaTheme="majorEastAsia"/>
          <w:lang w:val="fr-FR"/>
        </w:rPr>
        <w:tab/>
      </w:r>
      <w:r w:rsidR="009047A2" w:rsidRPr="00F42671">
        <w:rPr>
          <w:rFonts w:eastAsiaTheme="majorEastAsia"/>
          <w:lang w:val="fr-FR"/>
        </w:rPr>
        <w:t>R</w:t>
      </w:r>
      <w:r w:rsidR="00463A5D" w:rsidRPr="00F42671">
        <w:rPr>
          <w:rFonts w:eastAsiaTheme="majorEastAsia"/>
          <w:lang w:val="fr-FR"/>
        </w:rPr>
        <w:t xml:space="preserve">ésolution </w:t>
      </w:r>
      <w:r w:rsidRPr="00F42671">
        <w:rPr>
          <w:rFonts w:eastAsiaTheme="majorEastAsia"/>
          <w:lang w:val="fr-FR"/>
        </w:rPr>
        <w:t>49</w:t>
      </w:r>
      <w:r w:rsidR="00463A5D" w:rsidRPr="00F42671">
        <w:rPr>
          <w:rFonts w:eastAsiaTheme="majorEastAsia"/>
          <w:lang w:val="fr-FR"/>
        </w:rPr>
        <w:t xml:space="preserve"> concernant</w:t>
      </w:r>
      <w:r w:rsidRPr="00F42671">
        <w:rPr>
          <w:rFonts w:eastAsiaTheme="majorEastAsia"/>
          <w:lang w:val="fr-FR"/>
        </w:rPr>
        <w:t xml:space="preserve"> </w:t>
      </w:r>
      <w:r w:rsidR="00463A5D" w:rsidRPr="00F42671">
        <w:rPr>
          <w:rFonts w:eastAsiaTheme="majorEastAsia"/>
          <w:lang w:val="fr-FR"/>
        </w:rPr>
        <w:t>l</w:t>
      </w:r>
      <w:r w:rsidR="009731A6" w:rsidRPr="00F42671">
        <w:rPr>
          <w:rFonts w:eastAsiaTheme="majorEastAsia"/>
          <w:lang w:val="fr-FR"/>
        </w:rPr>
        <w:t>'</w:t>
      </w:r>
      <w:r w:rsidR="00AD2A65" w:rsidRPr="00F42671">
        <w:rPr>
          <w:rFonts w:eastAsiaTheme="majorEastAsia"/>
          <w:lang w:val="fr-FR"/>
        </w:rPr>
        <w:t>Appendice 30</w:t>
      </w:r>
      <w:r w:rsidRPr="00F42671">
        <w:rPr>
          <w:rFonts w:eastAsiaTheme="majorEastAsia"/>
          <w:lang w:val="fr-FR"/>
        </w:rPr>
        <w:t>/30A/30B</w:t>
      </w:r>
      <w:bookmarkEnd w:id="50"/>
    </w:p>
    <w:p w14:paraId="6D952373" w14:textId="4FEE77C0" w:rsidR="00275C03" w:rsidRPr="00F42671" w:rsidRDefault="00275C03" w:rsidP="009731A6">
      <w:pPr>
        <w:pStyle w:val="enumlev1"/>
        <w:spacing w:line="240" w:lineRule="auto"/>
        <w:rPr>
          <w:rFonts w:eastAsiaTheme="majorEastAsia"/>
          <w:lang w:val="fr-FR"/>
        </w:rPr>
      </w:pPr>
      <w:bookmarkStart w:id="51" w:name="lt_pId136"/>
      <w:r w:rsidRPr="00F42671">
        <w:rPr>
          <w:rFonts w:eastAsiaTheme="majorEastAsia"/>
          <w:lang w:val="fr-FR"/>
        </w:rPr>
        <w:t>•</w:t>
      </w:r>
      <w:r w:rsidRPr="00F42671">
        <w:rPr>
          <w:rFonts w:eastAsiaTheme="majorEastAsia"/>
          <w:lang w:val="fr-FR"/>
        </w:rPr>
        <w:tab/>
      </w:r>
      <w:r w:rsidR="009047A2" w:rsidRPr="00F42671">
        <w:rPr>
          <w:rFonts w:eastAsiaTheme="majorEastAsia"/>
          <w:lang w:val="fr-FR"/>
        </w:rPr>
        <w:t>A</w:t>
      </w:r>
      <w:r w:rsidR="00463A5D" w:rsidRPr="00F42671">
        <w:rPr>
          <w:rFonts w:eastAsiaTheme="majorEastAsia"/>
          <w:lang w:val="fr-FR"/>
        </w:rPr>
        <w:t>utres questions concernant la diligence due</w:t>
      </w:r>
      <w:bookmarkEnd w:id="51"/>
    </w:p>
    <w:p w14:paraId="0D7DEFB0" w14:textId="1FAA71A1" w:rsidR="00275C03" w:rsidRPr="00F42671" w:rsidRDefault="00463A5D" w:rsidP="009731A6">
      <w:pPr>
        <w:spacing w:line="240" w:lineRule="auto"/>
        <w:rPr>
          <w:rFonts w:asciiTheme="minorHAnsi" w:eastAsiaTheme="majorEastAsia" w:hAnsiTheme="minorHAnsi" w:cstheme="minorHAnsi"/>
          <w:szCs w:val="24"/>
          <w:lang w:val="fr-FR"/>
        </w:rPr>
      </w:pPr>
      <w:bookmarkStart w:id="52" w:name="lt_pId137"/>
      <w:r w:rsidRPr="00F42671">
        <w:rPr>
          <w:rFonts w:asciiTheme="minorHAnsi" w:eastAsiaTheme="majorEastAsia" w:hAnsiTheme="minorHAnsi" w:cstheme="minorHAnsi"/>
          <w:szCs w:val="24"/>
          <w:lang w:val="fr-FR"/>
        </w:rPr>
        <w:t>Brouillages préjudiciables–infractions au</w:t>
      </w:r>
      <w:r w:rsidR="009731A6" w:rsidRPr="00F42671">
        <w:rPr>
          <w:rFonts w:asciiTheme="minorHAnsi" w:eastAsiaTheme="majorEastAsia" w:hAnsiTheme="minorHAnsi" w:cstheme="minorHAnsi"/>
          <w:szCs w:val="24"/>
          <w:lang w:val="fr-FR"/>
        </w:rPr>
        <w:t xml:space="preserve"> </w:t>
      </w:r>
      <w:r w:rsidRPr="00F42671">
        <w:rPr>
          <w:rFonts w:asciiTheme="minorHAnsi" w:eastAsiaTheme="majorEastAsia" w:hAnsiTheme="minorHAnsi" w:cstheme="minorHAnsi"/>
          <w:szCs w:val="24"/>
          <w:lang w:val="fr-FR"/>
        </w:rPr>
        <w:t>RR</w:t>
      </w:r>
      <w:bookmarkEnd w:id="52"/>
    </w:p>
    <w:p w14:paraId="3360DE9F" w14:textId="34C691F3" w:rsidR="00275C03" w:rsidRPr="00F42671" w:rsidRDefault="00463A5D" w:rsidP="009047A2">
      <w:pPr>
        <w:spacing w:after="120" w:line="240" w:lineRule="auto"/>
        <w:jc w:val="left"/>
        <w:rPr>
          <w:rFonts w:asciiTheme="minorHAnsi" w:eastAsiaTheme="majorEastAsia" w:hAnsiTheme="minorHAnsi" w:cstheme="minorHAnsi"/>
          <w:szCs w:val="24"/>
          <w:lang w:val="fr-FR"/>
        </w:rPr>
      </w:pPr>
      <w:bookmarkStart w:id="53" w:name="lt_pId138"/>
      <w:r w:rsidRPr="00F42671">
        <w:rPr>
          <w:rFonts w:asciiTheme="minorHAnsi" w:eastAsiaTheme="majorEastAsia" w:hAnsiTheme="minorHAnsi" w:cstheme="minorHAnsi"/>
          <w:szCs w:val="24"/>
          <w:lang w:val="fr-FR"/>
        </w:rPr>
        <w:t>Fichier de référence international</w:t>
      </w:r>
      <w:r w:rsidR="009731A6" w:rsidRPr="00F42671">
        <w:rPr>
          <w:rFonts w:asciiTheme="minorHAnsi" w:eastAsiaTheme="majorEastAsia" w:hAnsiTheme="minorHAnsi" w:cstheme="minorHAnsi"/>
          <w:szCs w:val="24"/>
          <w:lang w:val="fr-FR"/>
        </w:rPr>
        <w:t xml:space="preserve"> </w:t>
      </w:r>
      <w:r w:rsidRPr="00F42671">
        <w:rPr>
          <w:rFonts w:asciiTheme="minorHAnsi" w:eastAsiaTheme="majorEastAsia" w:hAnsiTheme="minorHAnsi" w:cstheme="minorHAnsi"/>
          <w:szCs w:val="24"/>
          <w:lang w:val="fr-FR"/>
        </w:rPr>
        <w:t>des fréquences</w:t>
      </w:r>
      <w:r w:rsidR="007F4057" w:rsidRPr="00F42671">
        <w:rPr>
          <w:rFonts w:asciiTheme="minorHAnsi" w:eastAsiaTheme="majorEastAsia" w:hAnsiTheme="minorHAnsi" w:cstheme="minorHAnsi"/>
          <w:szCs w:val="24"/>
          <w:lang w:val="fr-FR"/>
        </w:rPr>
        <w:t xml:space="preserve"> </w:t>
      </w:r>
      <w:r w:rsidR="00275C03" w:rsidRPr="00F42671">
        <w:rPr>
          <w:rFonts w:asciiTheme="minorHAnsi" w:eastAsiaTheme="majorEastAsia" w:hAnsiTheme="minorHAnsi" w:cstheme="minorHAnsi"/>
          <w:szCs w:val="24"/>
          <w:lang w:val="fr-FR"/>
        </w:rPr>
        <w:t xml:space="preserve">– </w:t>
      </w:r>
      <w:r w:rsidRPr="00F42671">
        <w:rPr>
          <w:rFonts w:asciiTheme="minorHAnsi" w:eastAsiaTheme="majorEastAsia" w:hAnsiTheme="minorHAnsi" w:cstheme="minorHAnsi"/>
          <w:szCs w:val="24"/>
          <w:lang w:val="fr-FR"/>
        </w:rPr>
        <w:t xml:space="preserve">numéro </w:t>
      </w:r>
      <w:r w:rsidR="00275C03" w:rsidRPr="00F42671">
        <w:rPr>
          <w:rFonts w:asciiTheme="minorHAnsi" w:eastAsiaTheme="majorEastAsia" w:hAnsiTheme="minorHAnsi" w:cstheme="minorHAnsi"/>
          <w:szCs w:val="24"/>
          <w:lang w:val="fr-FR"/>
        </w:rPr>
        <w:t>13.6/</w:t>
      </w:r>
      <w:r w:rsidR="007F4057" w:rsidRPr="00F42671">
        <w:rPr>
          <w:rFonts w:asciiTheme="minorHAnsi" w:eastAsiaTheme="majorEastAsia" w:hAnsiTheme="minorHAnsi" w:cstheme="minorHAnsi"/>
          <w:szCs w:val="24"/>
          <w:lang w:val="fr-FR"/>
        </w:rPr>
        <w:t>M</w:t>
      </w:r>
      <w:r w:rsidRPr="00F42671">
        <w:rPr>
          <w:rFonts w:asciiTheme="minorHAnsi" w:eastAsiaTheme="majorEastAsia" w:hAnsiTheme="minorHAnsi" w:cstheme="minorHAnsi"/>
          <w:szCs w:val="24"/>
          <w:lang w:val="fr-FR"/>
        </w:rPr>
        <w:t>ise en service</w:t>
      </w:r>
      <w:r w:rsidR="00275C03" w:rsidRPr="00F42671">
        <w:rPr>
          <w:rFonts w:asciiTheme="minorHAnsi" w:eastAsiaTheme="majorEastAsia" w:hAnsiTheme="minorHAnsi" w:cstheme="minorHAnsi"/>
          <w:szCs w:val="24"/>
          <w:lang w:val="fr-FR"/>
        </w:rPr>
        <w:t>/ Suspension/</w:t>
      </w:r>
      <w:r w:rsidR="007F4057" w:rsidRPr="00F42671">
        <w:rPr>
          <w:rFonts w:asciiTheme="minorHAnsi" w:eastAsiaTheme="majorEastAsia" w:hAnsiTheme="minorHAnsi" w:cstheme="minorHAnsi"/>
          <w:szCs w:val="24"/>
          <w:lang w:val="fr-FR"/>
        </w:rPr>
        <w:t>R</w:t>
      </w:r>
      <w:r w:rsidRPr="00F42671">
        <w:rPr>
          <w:rFonts w:asciiTheme="minorHAnsi" w:eastAsiaTheme="majorEastAsia" w:hAnsiTheme="minorHAnsi" w:cstheme="minorHAnsi"/>
          <w:szCs w:val="24"/>
          <w:lang w:val="fr-FR"/>
        </w:rPr>
        <w:t xml:space="preserve">ésolution </w:t>
      </w:r>
      <w:r w:rsidR="00275C03" w:rsidRPr="00F42671">
        <w:rPr>
          <w:rFonts w:asciiTheme="minorHAnsi" w:eastAsiaTheme="majorEastAsia" w:hAnsiTheme="minorHAnsi" w:cstheme="minorHAnsi"/>
          <w:szCs w:val="24"/>
          <w:lang w:val="fr-FR"/>
        </w:rPr>
        <w:t>40</w:t>
      </w:r>
      <w:bookmarkEnd w:id="53"/>
    </w:p>
    <w:p w14:paraId="26494FA2" w14:textId="07C8965E" w:rsidR="00275C03" w:rsidRPr="00F42671" w:rsidRDefault="00275C03" w:rsidP="009731A6">
      <w:pPr>
        <w:pStyle w:val="enumlev1"/>
        <w:spacing w:line="240" w:lineRule="auto"/>
        <w:rPr>
          <w:rFonts w:eastAsiaTheme="majorEastAsia"/>
          <w:lang w:val="fr-FR"/>
        </w:rPr>
      </w:pPr>
      <w:bookmarkStart w:id="54" w:name="lt_pId139"/>
      <w:r w:rsidRPr="00F42671">
        <w:rPr>
          <w:rFonts w:eastAsiaTheme="majorEastAsia"/>
          <w:lang w:val="fr-FR"/>
        </w:rPr>
        <w:t>•</w:t>
      </w:r>
      <w:r w:rsidRPr="00F42671">
        <w:rPr>
          <w:rFonts w:eastAsiaTheme="majorEastAsia"/>
          <w:lang w:val="fr-FR"/>
        </w:rPr>
        <w:tab/>
      </w:r>
      <w:r w:rsidR="00463A5D" w:rsidRPr="00F42671">
        <w:rPr>
          <w:rFonts w:eastAsiaTheme="majorEastAsia"/>
          <w:lang w:val="fr-FR"/>
        </w:rPr>
        <w:t>Plainte/précisions concernant l</w:t>
      </w:r>
      <w:r w:rsidR="009731A6" w:rsidRPr="00F42671">
        <w:rPr>
          <w:rFonts w:eastAsiaTheme="majorEastAsia"/>
          <w:lang w:val="fr-FR"/>
        </w:rPr>
        <w:t>'</w:t>
      </w:r>
      <w:r w:rsidR="00463A5D" w:rsidRPr="00F42671">
        <w:rPr>
          <w:rFonts w:eastAsiaTheme="majorEastAsia"/>
          <w:lang w:val="fr-FR"/>
        </w:rPr>
        <w:t>utilisation effective d</w:t>
      </w:r>
      <w:r w:rsidR="009731A6" w:rsidRPr="00F42671">
        <w:rPr>
          <w:rFonts w:eastAsiaTheme="majorEastAsia"/>
          <w:lang w:val="fr-FR"/>
        </w:rPr>
        <w:t>'</w:t>
      </w:r>
      <w:r w:rsidR="00463A5D" w:rsidRPr="00F42671">
        <w:rPr>
          <w:rFonts w:eastAsiaTheme="majorEastAsia"/>
          <w:lang w:val="fr-FR"/>
        </w:rPr>
        <w:t>un réseau à satellite</w:t>
      </w:r>
      <w:bookmarkEnd w:id="54"/>
    </w:p>
    <w:p w14:paraId="6580B378" w14:textId="05514E93" w:rsidR="00275C03" w:rsidRPr="00F42671" w:rsidRDefault="00275C03" w:rsidP="009731A6">
      <w:pPr>
        <w:pStyle w:val="enumlev1"/>
        <w:spacing w:line="240" w:lineRule="auto"/>
        <w:rPr>
          <w:rFonts w:eastAsiaTheme="majorEastAsia"/>
          <w:lang w:val="fr-FR"/>
        </w:rPr>
      </w:pPr>
      <w:bookmarkStart w:id="55" w:name="lt_pId140"/>
      <w:r w:rsidRPr="00F42671">
        <w:rPr>
          <w:rFonts w:eastAsiaTheme="majorEastAsia"/>
          <w:lang w:val="fr-FR"/>
        </w:rPr>
        <w:t>•</w:t>
      </w:r>
      <w:r w:rsidRPr="00F42671">
        <w:rPr>
          <w:rFonts w:eastAsiaTheme="majorEastAsia"/>
          <w:lang w:val="fr-FR"/>
        </w:rPr>
        <w:tab/>
      </w:r>
      <w:r w:rsidR="00463A5D" w:rsidRPr="00F42671">
        <w:rPr>
          <w:rFonts w:eastAsiaTheme="majorEastAsia"/>
          <w:lang w:val="fr-FR"/>
        </w:rPr>
        <w:t>Mise en service/remise en service</w:t>
      </w:r>
      <w:bookmarkEnd w:id="55"/>
    </w:p>
    <w:p w14:paraId="1571F696" w14:textId="621F3E81" w:rsidR="00275C03" w:rsidRPr="00F42671" w:rsidRDefault="00275C03" w:rsidP="009731A6">
      <w:pPr>
        <w:pStyle w:val="enumlev1"/>
        <w:spacing w:line="240" w:lineRule="auto"/>
        <w:rPr>
          <w:rFonts w:eastAsiaTheme="majorEastAsia"/>
          <w:lang w:val="fr-FR"/>
        </w:rPr>
      </w:pPr>
      <w:bookmarkStart w:id="56" w:name="lt_pId141"/>
      <w:r w:rsidRPr="00F42671">
        <w:rPr>
          <w:rFonts w:eastAsiaTheme="majorEastAsia"/>
          <w:lang w:val="fr-FR"/>
        </w:rPr>
        <w:t>•</w:t>
      </w:r>
      <w:r w:rsidRPr="00F42671">
        <w:rPr>
          <w:rFonts w:eastAsiaTheme="majorEastAsia"/>
          <w:lang w:val="fr-FR"/>
        </w:rPr>
        <w:tab/>
        <w:t>Suspension</w:t>
      </w:r>
      <w:bookmarkEnd w:id="56"/>
    </w:p>
    <w:p w14:paraId="500D92DC" w14:textId="78B31781" w:rsidR="00275C03" w:rsidRPr="00F42671" w:rsidRDefault="00275C03" w:rsidP="009731A6">
      <w:pPr>
        <w:pStyle w:val="enumlev1"/>
        <w:spacing w:line="240" w:lineRule="auto"/>
        <w:rPr>
          <w:rFonts w:eastAsiaTheme="majorEastAsia"/>
          <w:lang w:val="fr-FR"/>
        </w:rPr>
      </w:pPr>
      <w:bookmarkStart w:id="57" w:name="lt_pId142"/>
      <w:r w:rsidRPr="00F42671">
        <w:rPr>
          <w:rFonts w:eastAsiaTheme="majorEastAsia"/>
          <w:lang w:val="fr-FR"/>
        </w:rPr>
        <w:t>•</w:t>
      </w:r>
      <w:r w:rsidRPr="00F42671">
        <w:rPr>
          <w:rFonts w:eastAsiaTheme="majorEastAsia"/>
          <w:lang w:val="fr-FR"/>
        </w:rPr>
        <w:tab/>
      </w:r>
      <w:bookmarkEnd w:id="57"/>
      <w:r w:rsidR="00463A5D" w:rsidRPr="00F42671">
        <w:rPr>
          <w:rFonts w:eastAsiaTheme="majorEastAsia"/>
          <w:lang w:val="fr-FR"/>
        </w:rPr>
        <w:t>Reprise de l</w:t>
      </w:r>
      <w:r w:rsidR="009731A6" w:rsidRPr="00F42671">
        <w:rPr>
          <w:rFonts w:eastAsiaTheme="majorEastAsia"/>
          <w:lang w:val="fr-FR"/>
        </w:rPr>
        <w:t>'</w:t>
      </w:r>
      <w:r w:rsidR="00463A5D" w:rsidRPr="00F42671">
        <w:rPr>
          <w:rFonts w:eastAsiaTheme="majorEastAsia"/>
          <w:lang w:val="fr-FR"/>
        </w:rPr>
        <w:t>exploitation</w:t>
      </w:r>
    </w:p>
    <w:p w14:paraId="33C7EEDE" w14:textId="45BDD59D" w:rsidR="00275C03" w:rsidRPr="00F42671" w:rsidRDefault="00275C03" w:rsidP="009731A6">
      <w:pPr>
        <w:pStyle w:val="enumlev1"/>
        <w:spacing w:line="240" w:lineRule="auto"/>
        <w:rPr>
          <w:rFonts w:eastAsiaTheme="majorEastAsia"/>
          <w:lang w:val="fr-FR"/>
        </w:rPr>
      </w:pPr>
      <w:bookmarkStart w:id="58" w:name="lt_pId143"/>
      <w:r w:rsidRPr="00F42671">
        <w:rPr>
          <w:rFonts w:eastAsiaTheme="majorEastAsia"/>
          <w:lang w:val="fr-FR"/>
        </w:rPr>
        <w:t>•</w:t>
      </w:r>
      <w:r w:rsidRPr="00F42671">
        <w:rPr>
          <w:rFonts w:eastAsiaTheme="majorEastAsia"/>
          <w:lang w:val="fr-FR"/>
        </w:rPr>
        <w:tab/>
      </w:r>
      <w:r w:rsidR="00463A5D" w:rsidRPr="00F42671">
        <w:rPr>
          <w:rFonts w:eastAsiaTheme="majorEastAsia"/>
          <w:lang w:val="fr-FR"/>
        </w:rPr>
        <w:t xml:space="preserve">Résolution </w:t>
      </w:r>
      <w:r w:rsidRPr="00F42671">
        <w:rPr>
          <w:rFonts w:eastAsiaTheme="majorEastAsia"/>
          <w:lang w:val="fr-FR"/>
        </w:rPr>
        <w:t>40</w:t>
      </w:r>
      <w:bookmarkEnd w:id="58"/>
    </w:p>
    <w:p w14:paraId="18239889" w14:textId="45E6D0FE" w:rsidR="00275C03" w:rsidRPr="00F42671" w:rsidRDefault="00275C03" w:rsidP="009731A6">
      <w:pPr>
        <w:pStyle w:val="enumlev1"/>
        <w:spacing w:line="240" w:lineRule="auto"/>
        <w:rPr>
          <w:rFonts w:eastAsiaTheme="majorEastAsia"/>
          <w:lang w:val="fr-FR"/>
        </w:rPr>
      </w:pPr>
      <w:bookmarkStart w:id="59" w:name="lt_pId144"/>
      <w:r w:rsidRPr="00F42671">
        <w:rPr>
          <w:rFonts w:eastAsiaTheme="majorEastAsia"/>
          <w:lang w:val="fr-FR"/>
        </w:rPr>
        <w:t>•</w:t>
      </w:r>
      <w:r w:rsidRPr="00F42671">
        <w:rPr>
          <w:rFonts w:eastAsiaTheme="majorEastAsia"/>
          <w:lang w:val="fr-FR"/>
        </w:rPr>
        <w:tab/>
      </w:r>
      <w:bookmarkEnd w:id="59"/>
      <w:r w:rsidR="007F4057" w:rsidRPr="00F42671">
        <w:rPr>
          <w:color w:val="000000"/>
          <w:lang w:val="fr-FR"/>
        </w:rPr>
        <w:t>P</w:t>
      </w:r>
      <w:r w:rsidR="00463A5D" w:rsidRPr="00F42671">
        <w:rPr>
          <w:color w:val="000000"/>
          <w:lang w:val="fr-FR"/>
        </w:rPr>
        <w:t>rorogation de la durée de validité</w:t>
      </w:r>
    </w:p>
    <w:p w14:paraId="289F8A1A" w14:textId="1B3FFEBF" w:rsidR="00275C03" w:rsidRPr="00F42671" w:rsidRDefault="00275C03" w:rsidP="009731A6">
      <w:pPr>
        <w:pStyle w:val="enumlev1"/>
        <w:spacing w:line="240" w:lineRule="auto"/>
        <w:rPr>
          <w:rFonts w:eastAsiaTheme="majorEastAsia"/>
          <w:lang w:val="fr-FR"/>
        </w:rPr>
      </w:pPr>
      <w:bookmarkStart w:id="60" w:name="lt_pId145"/>
      <w:r w:rsidRPr="00F42671">
        <w:rPr>
          <w:rFonts w:eastAsiaTheme="majorEastAsia"/>
          <w:lang w:val="fr-FR"/>
        </w:rPr>
        <w:t>•</w:t>
      </w:r>
      <w:r w:rsidRPr="00F42671">
        <w:rPr>
          <w:rFonts w:eastAsiaTheme="majorEastAsia"/>
          <w:lang w:val="fr-FR"/>
        </w:rPr>
        <w:tab/>
      </w:r>
      <w:r w:rsidR="00463A5D" w:rsidRPr="00F42671">
        <w:rPr>
          <w:rFonts w:eastAsiaTheme="majorEastAsia"/>
          <w:lang w:val="fr-FR"/>
        </w:rPr>
        <w:t>Autres questions concernant le Fichier de référence international des fréquences</w:t>
      </w:r>
      <w:bookmarkEnd w:id="60"/>
    </w:p>
    <w:p w14:paraId="0B81C21E" w14:textId="77777777" w:rsidR="00275C03" w:rsidRPr="00F42671" w:rsidRDefault="00275C03" w:rsidP="009731A6">
      <w:pPr>
        <w:spacing w:after="120" w:line="240" w:lineRule="auto"/>
        <w:rPr>
          <w:rFonts w:asciiTheme="minorHAnsi" w:eastAsiaTheme="majorEastAsia" w:hAnsiTheme="minorHAnsi" w:cstheme="minorHAnsi"/>
          <w:szCs w:val="24"/>
          <w:lang w:val="fr-FR"/>
        </w:rPr>
      </w:pPr>
      <w:bookmarkStart w:id="61" w:name="lt_pId146"/>
      <w:r w:rsidRPr="00F42671">
        <w:rPr>
          <w:rFonts w:asciiTheme="minorHAnsi" w:eastAsiaTheme="majorEastAsia" w:hAnsiTheme="minorHAnsi" w:cstheme="minorHAnsi"/>
          <w:szCs w:val="24"/>
          <w:lang w:val="fr-FR"/>
        </w:rPr>
        <w:t>Suppression</w:t>
      </w:r>
      <w:bookmarkEnd w:id="61"/>
    </w:p>
    <w:p w14:paraId="0C00B4FF" w14:textId="665AE110" w:rsidR="00275C03" w:rsidRPr="00F42671" w:rsidRDefault="00275C03" w:rsidP="009731A6">
      <w:pPr>
        <w:pStyle w:val="enumlev1"/>
        <w:spacing w:line="240" w:lineRule="auto"/>
        <w:rPr>
          <w:rFonts w:eastAsiaTheme="majorEastAsia"/>
          <w:lang w:val="fr-FR"/>
        </w:rPr>
      </w:pPr>
      <w:bookmarkStart w:id="62" w:name="lt_pId147"/>
      <w:r w:rsidRPr="00F42671">
        <w:rPr>
          <w:rFonts w:eastAsiaTheme="majorEastAsia"/>
          <w:lang w:val="fr-FR"/>
        </w:rPr>
        <w:t>•</w:t>
      </w:r>
      <w:r w:rsidRPr="00F42671">
        <w:rPr>
          <w:rFonts w:eastAsiaTheme="majorEastAsia"/>
          <w:lang w:val="fr-FR"/>
        </w:rPr>
        <w:tab/>
        <w:t xml:space="preserve">Suppression </w:t>
      </w:r>
      <w:bookmarkEnd w:id="62"/>
      <w:r w:rsidR="00463A5D" w:rsidRPr="00F42671">
        <w:rPr>
          <w:rFonts w:eastAsiaTheme="majorEastAsia"/>
          <w:lang w:val="fr-FR"/>
        </w:rPr>
        <w:t>d</w:t>
      </w:r>
      <w:r w:rsidR="009731A6" w:rsidRPr="00F42671">
        <w:rPr>
          <w:rFonts w:eastAsiaTheme="majorEastAsia"/>
          <w:lang w:val="fr-FR"/>
        </w:rPr>
        <w:t>'</w:t>
      </w:r>
      <w:r w:rsidR="00463A5D" w:rsidRPr="00F42671">
        <w:rPr>
          <w:rFonts w:eastAsiaTheme="majorEastAsia"/>
          <w:lang w:val="fr-FR"/>
        </w:rPr>
        <w:t>un réseau à satellite</w:t>
      </w:r>
    </w:p>
    <w:p w14:paraId="122C41AD" w14:textId="07E5FFD1" w:rsidR="00275C03" w:rsidRPr="00F42671" w:rsidRDefault="00275C03" w:rsidP="009731A6">
      <w:pPr>
        <w:pStyle w:val="enumlev1"/>
        <w:spacing w:line="240" w:lineRule="auto"/>
        <w:rPr>
          <w:rFonts w:eastAsiaTheme="majorEastAsia"/>
          <w:lang w:val="fr-FR"/>
        </w:rPr>
      </w:pPr>
      <w:bookmarkStart w:id="63" w:name="lt_pId148"/>
      <w:r w:rsidRPr="00F42671">
        <w:rPr>
          <w:rFonts w:eastAsiaTheme="majorEastAsia"/>
          <w:lang w:val="fr-FR"/>
        </w:rPr>
        <w:t>•</w:t>
      </w:r>
      <w:r w:rsidRPr="00F42671">
        <w:rPr>
          <w:rFonts w:eastAsiaTheme="majorEastAsia"/>
          <w:lang w:val="fr-FR"/>
        </w:rPr>
        <w:tab/>
        <w:t xml:space="preserve">Suppression </w:t>
      </w:r>
      <w:bookmarkEnd w:id="63"/>
      <w:r w:rsidR="00463A5D" w:rsidRPr="00F42671">
        <w:rPr>
          <w:rFonts w:eastAsiaTheme="majorEastAsia"/>
          <w:lang w:val="fr-FR"/>
        </w:rPr>
        <w:t>d</w:t>
      </w:r>
      <w:r w:rsidR="009731A6" w:rsidRPr="00F42671">
        <w:rPr>
          <w:rFonts w:eastAsiaTheme="majorEastAsia"/>
          <w:lang w:val="fr-FR"/>
        </w:rPr>
        <w:t>'</w:t>
      </w:r>
      <w:r w:rsidR="00463A5D" w:rsidRPr="00F42671">
        <w:rPr>
          <w:rFonts w:eastAsiaTheme="majorEastAsia"/>
          <w:lang w:val="fr-FR"/>
        </w:rPr>
        <w:t>une station terrienne</w:t>
      </w:r>
    </w:p>
    <w:p w14:paraId="46E055AD" w14:textId="460099F5" w:rsidR="00275C03" w:rsidRPr="00F42671" w:rsidRDefault="00275C03" w:rsidP="009731A6">
      <w:pPr>
        <w:pStyle w:val="enumlev1"/>
        <w:spacing w:line="240" w:lineRule="auto"/>
        <w:rPr>
          <w:rFonts w:eastAsiaTheme="majorEastAsia"/>
          <w:lang w:val="fr-FR"/>
        </w:rPr>
      </w:pPr>
      <w:bookmarkStart w:id="64" w:name="lt_pId149"/>
      <w:r w:rsidRPr="00F42671">
        <w:rPr>
          <w:rFonts w:eastAsiaTheme="majorEastAsia"/>
          <w:lang w:val="fr-FR"/>
        </w:rPr>
        <w:t>•</w:t>
      </w:r>
      <w:r w:rsidRPr="00F42671">
        <w:rPr>
          <w:rFonts w:eastAsiaTheme="majorEastAsia"/>
          <w:lang w:val="fr-FR"/>
        </w:rPr>
        <w:tab/>
        <w:t xml:space="preserve">Suppression </w:t>
      </w:r>
      <w:bookmarkEnd w:id="64"/>
      <w:r w:rsidR="00463A5D" w:rsidRPr="00F42671">
        <w:rPr>
          <w:rFonts w:eastAsiaTheme="majorEastAsia"/>
          <w:lang w:val="fr-FR"/>
        </w:rPr>
        <w:t>d</w:t>
      </w:r>
      <w:r w:rsidR="009731A6" w:rsidRPr="00F42671">
        <w:rPr>
          <w:rFonts w:eastAsiaTheme="majorEastAsia"/>
          <w:lang w:val="fr-FR"/>
        </w:rPr>
        <w:t>'</w:t>
      </w:r>
      <w:r w:rsidR="00463A5D" w:rsidRPr="00F42671">
        <w:rPr>
          <w:rFonts w:eastAsiaTheme="majorEastAsia"/>
          <w:lang w:val="fr-FR"/>
        </w:rPr>
        <w:t>une station de radioastronomie</w:t>
      </w:r>
    </w:p>
    <w:p w14:paraId="2743A0CC" w14:textId="1C690AF4" w:rsidR="00275C03" w:rsidRPr="00F42671" w:rsidRDefault="009047A2" w:rsidP="009047A2">
      <w:pPr>
        <w:keepNext/>
        <w:spacing w:after="120" w:line="240" w:lineRule="auto"/>
        <w:rPr>
          <w:rFonts w:asciiTheme="minorHAnsi" w:eastAsiaTheme="majorEastAsia" w:hAnsiTheme="minorHAnsi" w:cstheme="minorHAnsi"/>
          <w:szCs w:val="24"/>
          <w:lang w:val="fr-FR"/>
        </w:rPr>
      </w:pPr>
      <w:r w:rsidRPr="00F42671">
        <w:rPr>
          <w:rFonts w:asciiTheme="minorHAnsi" w:eastAsiaTheme="majorEastAsia" w:hAnsiTheme="minorHAnsi" w:cstheme="minorHAnsi"/>
          <w:szCs w:val="24"/>
          <w:lang w:val="fr-FR"/>
        </w:rPr>
        <w:lastRenderedPageBreak/>
        <w:t>R</w:t>
      </w:r>
      <w:r w:rsidR="00463A5D" w:rsidRPr="00F42671">
        <w:rPr>
          <w:rFonts w:asciiTheme="minorHAnsi" w:eastAsiaTheme="majorEastAsia" w:hAnsiTheme="minorHAnsi" w:cstheme="minorHAnsi"/>
          <w:szCs w:val="24"/>
          <w:lang w:val="fr-FR"/>
        </w:rPr>
        <w:t>ecouvrement des coûts</w:t>
      </w:r>
    </w:p>
    <w:p w14:paraId="687C6881" w14:textId="45B4523E" w:rsidR="00275C03" w:rsidRPr="00F42671" w:rsidRDefault="00275C03" w:rsidP="007F4057">
      <w:pPr>
        <w:pStyle w:val="enumlev1"/>
        <w:keepNext/>
        <w:spacing w:line="240" w:lineRule="auto"/>
        <w:rPr>
          <w:rFonts w:eastAsiaTheme="majorEastAsia"/>
          <w:lang w:val="fr-FR"/>
        </w:rPr>
      </w:pPr>
      <w:bookmarkStart w:id="65" w:name="lt_pId151"/>
      <w:r w:rsidRPr="00F42671">
        <w:rPr>
          <w:rFonts w:eastAsiaTheme="majorEastAsia"/>
          <w:lang w:val="fr-FR"/>
        </w:rPr>
        <w:t>•</w:t>
      </w:r>
      <w:r w:rsidRPr="00F42671">
        <w:rPr>
          <w:rFonts w:eastAsiaTheme="majorEastAsia"/>
          <w:lang w:val="fr-FR"/>
        </w:rPr>
        <w:tab/>
      </w:r>
      <w:bookmarkEnd w:id="65"/>
      <w:r w:rsidR="009047A2" w:rsidRPr="00F42671">
        <w:rPr>
          <w:rFonts w:eastAsiaTheme="majorEastAsia"/>
          <w:lang w:val="fr-FR"/>
        </w:rPr>
        <w:t>F</w:t>
      </w:r>
      <w:r w:rsidR="00463A5D" w:rsidRPr="00F42671">
        <w:rPr>
          <w:rFonts w:eastAsiaTheme="majorEastAsia"/>
          <w:lang w:val="fr-FR"/>
        </w:rPr>
        <w:t>ranchise</w:t>
      </w:r>
    </w:p>
    <w:p w14:paraId="07C21820" w14:textId="31B409A8" w:rsidR="00275C03" w:rsidRPr="00F42671" w:rsidRDefault="00275C03" w:rsidP="009731A6">
      <w:pPr>
        <w:pStyle w:val="enumlev1"/>
        <w:spacing w:line="240" w:lineRule="auto"/>
        <w:rPr>
          <w:rFonts w:eastAsiaTheme="majorEastAsia"/>
          <w:lang w:val="fr-FR"/>
        </w:rPr>
      </w:pPr>
      <w:bookmarkStart w:id="66" w:name="lt_pId152"/>
      <w:r w:rsidRPr="00F42671">
        <w:rPr>
          <w:rFonts w:eastAsiaTheme="majorEastAsia"/>
          <w:lang w:val="fr-FR"/>
        </w:rPr>
        <w:t>•</w:t>
      </w:r>
      <w:r w:rsidRPr="00F42671">
        <w:rPr>
          <w:rFonts w:eastAsiaTheme="majorEastAsia"/>
          <w:lang w:val="fr-FR"/>
        </w:rPr>
        <w:tab/>
      </w:r>
      <w:bookmarkEnd w:id="66"/>
      <w:r w:rsidR="009047A2" w:rsidRPr="00F42671">
        <w:rPr>
          <w:color w:val="000000"/>
          <w:lang w:val="fr-FR"/>
        </w:rPr>
        <w:t>É</w:t>
      </w:r>
      <w:r w:rsidR="00463A5D" w:rsidRPr="00F42671">
        <w:rPr>
          <w:color w:val="000000"/>
          <w:lang w:val="fr-FR"/>
        </w:rPr>
        <w:t>tat des paiements,</w:t>
      </w:r>
    </w:p>
    <w:p w14:paraId="3C242F62" w14:textId="3E0B4008" w:rsidR="00275C03" w:rsidRPr="00F42671" w:rsidRDefault="00275C03" w:rsidP="009731A6">
      <w:pPr>
        <w:pStyle w:val="enumlev1"/>
        <w:spacing w:line="240" w:lineRule="auto"/>
        <w:rPr>
          <w:rFonts w:eastAsiaTheme="majorEastAsia"/>
          <w:lang w:val="fr-FR"/>
        </w:rPr>
      </w:pPr>
      <w:bookmarkStart w:id="67" w:name="lt_pId153"/>
      <w:r w:rsidRPr="00F42671">
        <w:rPr>
          <w:rFonts w:eastAsiaTheme="majorEastAsia"/>
          <w:lang w:val="fr-FR"/>
        </w:rPr>
        <w:t>•</w:t>
      </w:r>
      <w:r w:rsidRPr="00F42671">
        <w:rPr>
          <w:rFonts w:eastAsiaTheme="majorEastAsia"/>
          <w:lang w:val="fr-FR"/>
        </w:rPr>
        <w:tab/>
      </w:r>
      <w:bookmarkEnd w:id="67"/>
      <w:r w:rsidR="009047A2" w:rsidRPr="00F42671">
        <w:rPr>
          <w:color w:val="000000"/>
          <w:lang w:val="fr-FR"/>
        </w:rPr>
        <w:t>M</w:t>
      </w:r>
      <w:r w:rsidR="00463A5D" w:rsidRPr="00F42671">
        <w:rPr>
          <w:color w:val="000000"/>
          <w:lang w:val="fr-FR"/>
        </w:rPr>
        <w:t>odification du</w:t>
      </w:r>
      <w:r w:rsidR="00463A5D" w:rsidRPr="00F42671">
        <w:rPr>
          <w:rFonts w:eastAsiaTheme="majorEastAsia"/>
          <w:lang w:val="fr-FR"/>
        </w:rPr>
        <w:t xml:space="preserve"> compte</w:t>
      </w:r>
    </w:p>
    <w:p w14:paraId="0B03678E" w14:textId="0DB2081A" w:rsidR="00275C03" w:rsidRPr="00F42671" w:rsidRDefault="00275C03" w:rsidP="009047A2">
      <w:pPr>
        <w:pStyle w:val="enumlev1"/>
        <w:spacing w:line="240" w:lineRule="auto"/>
        <w:rPr>
          <w:rFonts w:eastAsiaTheme="majorEastAsia"/>
          <w:lang w:val="fr-FR"/>
        </w:rPr>
      </w:pPr>
      <w:bookmarkStart w:id="68" w:name="lt_pId154"/>
      <w:r w:rsidRPr="00F42671">
        <w:rPr>
          <w:rFonts w:eastAsiaTheme="majorEastAsia"/>
          <w:lang w:val="fr-FR"/>
        </w:rPr>
        <w:t>•</w:t>
      </w:r>
      <w:r w:rsidRPr="00F42671">
        <w:rPr>
          <w:rFonts w:eastAsiaTheme="majorEastAsia"/>
          <w:lang w:val="fr-FR"/>
        </w:rPr>
        <w:tab/>
      </w:r>
      <w:r w:rsidR="00463A5D" w:rsidRPr="00F42671">
        <w:rPr>
          <w:rFonts w:eastAsiaTheme="majorEastAsia"/>
          <w:lang w:val="fr-FR"/>
        </w:rPr>
        <w:t>Autres questions concernant le recouvrement des coûts</w:t>
      </w:r>
      <w:bookmarkEnd w:id="68"/>
    </w:p>
    <w:p w14:paraId="4DBFD6F3" w14:textId="6865A555" w:rsidR="009731A6" w:rsidRPr="00F42671" w:rsidRDefault="00C46F5C" w:rsidP="009731A6">
      <w:pPr>
        <w:pStyle w:val="enumlev1"/>
        <w:spacing w:line="240" w:lineRule="auto"/>
        <w:rPr>
          <w:color w:val="000000"/>
          <w:lang w:val="fr-FR"/>
        </w:rPr>
      </w:pPr>
      <w:bookmarkStart w:id="69" w:name="lt_pId156"/>
      <w:r w:rsidRPr="00F42671">
        <w:rPr>
          <w:color w:val="000000"/>
          <w:lang w:val="fr-FR"/>
        </w:rPr>
        <w:t>Demande d</w:t>
      </w:r>
      <w:r w:rsidR="009731A6" w:rsidRPr="00F42671">
        <w:rPr>
          <w:color w:val="000000"/>
          <w:lang w:val="fr-FR"/>
        </w:rPr>
        <w:t>'</w:t>
      </w:r>
      <w:r w:rsidRPr="00F42671">
        <w:rPr>
          <w:color w:val="000000"/>
          <w:lang w:val="fr-FR"/>
        </w:rPr>
        <w:t>assistance réglementaire</w:t>
      </w:r>
    </w:p>
    <w:p w14:paraId="0FE124B7" w14:textId="56E7FCD9" w:rsidR="00275C03" w:rsidRPr="00F42671" w:rsidRDefault="00275C03" w:rsidP="009731A6">
      <w:pPr>
        <w:pStyle w:val="enumlev1"/>
        <w:spacing w:line="240" w:lineRule="auto"/>
        <w:rPr>
          <w:rFonts w:eastAsiaTheme="majorEastAsia"/>
          <w:lang w:val="fr-FR"/>
        </w:rPr>
      </w:pPr>
      <w:r w:rsidRPr="00F42671">
        <w:rPr>
          <w:rFonts w:eastAsiaTheme="majorEastAsia"/>
          <w:lang w:val="fr-FR"/>
        </w:rPr>
        <w:t>•</w:t>
      </w:r>
      <w:r w:rsidRPr="00F42671">
        <w:rPr>
          <w:rFonts w:eastAsiaTheme="majorEastAsia"/>
          <w:lang w:val="fr-FR"/>
        </w:rPr>
        <w:tab/>
      </w:r>
      <w:r w:rsidR="009047A2" w:rsidRPr="00F42671">
        <w:rPr>
          <w:rFonts w:eastAsiaTheme="majorEastAsia"/>
          <w:lang w:val="fr-FR"/>
        </w:rPr>
        <w:t>D</w:t>
      </w:r>
      <w:r w:rsidR="00C46F5C" w:rsidRPr="00F42671">
        <w:rPr>
          <w:rFonts w:eastAsiaTheme="majorEastAsia"/>
          <w:lang w:val="fr-FR"/>
        </w:rPr>
        <w:t>emande d</w:t>
      </w:r>
      <w:r w:rsidR="009731A6" w:rsidRPr="00F42671">
        <w:rPr>
          <w:rFonts w:eastAsiaTheme="majorEastAsia"/>
          <w:lang w:val="fr-FR"/>
        </w:rPr>
        <w:t>'</w:t>
      </w:r>
      <w:r w:rsidR="00C46F5C" w:rsidRPr="00F42671">
        <w:rPr>
          <w:rFonts w:eastAsiaTheme="majorEastAsia"/>
          <w:lang w:val="fr-FR"/>
        </w:rPr>
        <w:t xml:space="preserve">assistance concernant une station spatiale au titre du numéro </w:t>
      </w:r>
      <w:r w:rsidRPr="00F42671">
        <w:rPr>
          <w:rFonts w:eastAsiaTheme="majorEastAsia"/>
          <w:lang w:val="fr-FR"/>
        </w:rPr>
        <w:t>9.60</w:t>
      </w:r>
      <w:bookmarkEnd w:id="69"/>
    </w:p>
    <w:p w14:paraId="4B4A39E0" w14:textId="5E87BE93" w:rsidR="00275C03" w:rsidRPr="00F42671" w:rsidRDefault="00275C03" w:rsidP="009731A6">
      <w:pPr>
        <w:pStyle w:val="enumlev1"/>
        <w:spacing w:line="240" w:lineRule="auto"/>
        <w:rPr>
          <w:rFonts w:eastAsiaTheme="majorEastAsia"/>
          <w:lang w:val="fr-FR"/>
        </w:rPr>
      </w:pPr>
      <w:bookmarkStart w:id="70" w:name="lt_pId157"/>
      <w:r w:rsidRPr="00F42671">
        <w:rPr>
          <w:rFonts w:eastAsiaTheme="majorEastAsia"/>
          <w:lang w:val="fr-FR"/>
        </w:rPr>
        <w:t>•</w:t>
      </w:r>
      <w:r w:rsidRPr="00F42671">
        <w:rPr>
          <w:rFonts w:eastAsiaTheme="majorEastAsia"/>
          <w:lang w:val="fr-FR"/>
        </w:rPr>
        <w:tab/>
      </w:r>
      <w:r w:rsidR="009047A2" w:rsidRPr="00F42671">
        <w:rPr>
          <w:rFonts w:eastAsiaTheme="majorEastAsia"/>
          <w:lang w:val="fr-FR"/>
        </w:rPr>
        <w:t>D</w:t>
      </w:r>
      <w:r w:rsidR="00C46F5C" w:rsidRPr="00F42671">
        <w:rPr>
          <w:rFonts w:eastAsiaTheme="majorEastAsia"/>
          <w:lang w:val="fr-FR"/>
        </w:rPr>
        <w:t>emande d</w:t>
      </w:r>
      <w:r w:rsidR="009731A6" w:rsidRPr="00F42671">
        <w:rPr>
          <w:rFonts w:eastAsiaTheme="majorEastAsia"/>
          <w:lang w:val="fr-FR"/>
        </w:rPr>
        <w:t>'</w:t>
      </w:r>
      <w:r w:rsidR="00C46F5C" w:rsidRPr="00F42671">
        <w:rPr>
          <w:rFonts w:eastAsiaTheme="majorEastAsia"/>
          <w:lang w:val="fr-FR"/>
        </w:rPr>
        <w:t xml:space="preserve">assistance concernant une station terrienne au titre du numéro </w:t>
      </w:r>
      <w:r w:rsidRPr="00F42671">
        <w:rPr>
          <w:rFonts w:eastAsiaTheme="majorEastAsia"/>
          <w:lang w:val="fr-FR"/>
        </w:rPr>
        <w:t>9.46, 9.60</w:t>
      </w:r>
      <w:bookmarkEnd w:id="70"/>
    </w:p>
    <w:p w14:paraId="799B30F5" w14:textId="58B1767E" w:rsidR="00275C03" w:rsidRPr="00F42671" w:rsidRDefault="00275C03" w:rsidP="009731A6">
      <w:pPr>
        <w:pStyle w:val="enumlev1"/>
        <w:spacing w:line="240" w:lineRule="auto"/>
        <w:rPr>
          <w:rFonts w:eastAsiaTheme="majorEastAsia"/>
          <w:lang w:val="fr-FR"/>
        </w:rPr>
      </w:pPr>
      <w:bookmarkStart w:id="71" w:name="lt_pId158"/>
      <w:r w:rsidRPr="00F42671">
        <w:rPr>
          <w:rFonts w:eastAsiaTheme="majorEastAsia"/>
          <w:lang w:val="fr-FR"/>
        </w:rPr>
        <w:t>•</w:t>
      </w:r>
      <w:r w:rsidRPr="00F42671">
        <w:rPr>
          <w:rFonts w:eastAsiaTheme="majorEastAsia"/>
          <w:lang w:val="fr-FR"/>
        </w:rPr>
        <w:tab/>
      </w:r>
      <w:r w:rsidR="00C46F5C" w:rsidRPr="00F42671">
        <w:rPr>
          <w:rFonts w:eastAsiaTheme="majorEastAsia"/>
          <w:lang w:val="fr-FR"/>
        </w:rPr>
        <w:t>Demande adressée au</w:t>
      </w:r>
      <w:r w:rsidR="009731A6" w:rsidRPr="00F42671">
        <w:rPr>
          <w:rFonts w:eastAsiaTheme="majorEastAsia"/>
          <w:lang w:val="fr-FR"/>
        </w:rPr>
        <w:t xml:space="preserve"> </w:t>
      </w:r>
      <w:r w:rsidR="00C46F5C" w:rsidRPr="00F42671">
        <w:rPr>
          <w:rFonts w:eastAsiaTheme="majorEastAsia"/>
          <w:lang w:val="fr-FR"/>
        </w:rPr>
        <w:t>BR concernant la transmission de la correspondance</w:t>
      </w:r>
      <w:bookmarkEnd w:id="71"/>
    </w:p>
    <w:p w14:paraId="51B222C9" w14:textId="2B1BB650" w:rsidR="00275C03" w:rsidRPr="00F42671" w:rsidRDefault="00275C03" w:rsidP="009731A6">
      <w:pPr>
        <w:pStyle w:val="enumlev1"/>
        <w:spacing w:line="240" w:lineRule="auto"/>
        <w:rPr>
          <w:rFonts w:eastAsiaTheme="majorEastAsia"/>
          <w:lang w:val="fr-FR"/>
        </w:rPr>
      </w:pPr>
      <w:bookmarkStart w:id="72" w:name="lt_pId159"/>
      <w:r w:rsidRPr="00F42671">
        <w:rPr>
          <w:rFonts w:eastAsiaTheme="majorEastAsia"/>
          <w:lang w:val="fr-FR"/>
        </w:rPr>
        <w:t>•</w:t>
      </w:r>
      <w:r w:rsidRPr="00F42671">
        <w:rPr>
          <w:rFonts w:eastAsiaTheme="majorEastAsia"/>
          <w:lang w:val="fr-FR"/>
        </w:rPr>
        <w:tab/>
        <w:t>Assistance</w:t>
      </w:r>
      <w:r w:rsidR="00C46F5C" w:rsidRPr="00F42671">
        <w:rPr>
          <w:rFonts w:eastAsiaTheme="majorEastAsia"/>
          <w:lang w:val="fr-FR"/>
        </w:rPr>
        <w:t xml:space="preserve"> concernant les procédures de coordination/notification</w:t>
      </w:r>
      <w:bookmarkEnd w:id="72"/>
    </w:p>
    <w:p w14:paraId="39ED558F" w14:textId="1680F3F0" w:rsidR="00275C03" w:rsidRPr="00F42671" w:rsidRDefault="009047A2" w:rsidP="009731A6">
      <w:pPr>
        <w:spacing w:after="120" w:line="240" w:lineRule="auto"/>
        <w:rPr>
          <w:rFonts w:asciiTheme="minorHAnsi" w:eastAsiaTheme="majorEastAsia" w:hAnsiTheme="minorHAnsi" w:cstheme="minorHAnsi"/>
          <w:szCs w:val="24"/>
          <w:lang w:val="fr-FR"/>
        </w:rPr>
      </w:pPr>
      <w:bookmarkStart w:id="73" w:name="lt_pId160"/>
      <w:r w:rsidRPr="00F42671">
        <w:rPr>
          <w:color w:val="000000"/>
          <w:lang w:val="fr-FR"/>
        </w:rPr>
        <w:t>Q</w:t>
      </w:r>
      <w:r w:rsidR="00C46F5C" w:rsidRPr="00F42671">
        <w:rPr>
          <w:color w:val="000000"/>
          <w:lang w:val="fr-FR"/>
        </w:rPr>
        <w:t>uestions d</w:t>
      </w:r>
      <w:r w:rsidR="009731A6" w:rsidRPr="00F42671">
        <w:rPr>
          <w:color w:val="000000"/>
          <w:lang w:val="fr-FR"/>
        </w:rPr>
        <w:t>'</w:t>
      </w:r>
      <w:r w:rsidR="00C46F5C" w:rsidRPr="00F42671">
        <w:rPr>
          <w:color w:val="000000"/>
          <w:lang w:val="fr-FR"/>
        </w:rPr>
        <w:t xml:space="preserve">ordre </w:t>
      </w:r>
      <w:bookmarkEnd w:id="73"/>
      <w:r w:rsidRPr="00F42671">
        <w:rPr>
          <w:color w:val="000000"/>
          <w:lang w:val="fr-FR"/>
        </w:rPr>
        <w:t>général</w:t>
      </w:r>
    </w:p>
    <w:p w14:paraId="60F80EF0" w14:textId="612DF32D" w:rsidR="00275C03" w:rsidRPr="00F42671" w:rsidRDefault="00275C03" w:rsidP="009731A6">
      <w:pPr>
        <w:pStyle w:val="enumlev1"/>
        <w:spacing w:line="240" w:lineRule="auto"/>
        <w:rPr>
          <w:rFonts w:eastAsiaTheme="majorEastAsia"/>
          <w:lang w:val="fr-FR"/>
        </w:rPr>
      </w:pPr>
      <w:bookmarkStart w:id="74" w:name="lt_pId161"/>
      <w:r w:rsidRPr="00F42671">
        <w:rPr>
          <w:rFonts w:eastAsiaTheme="majorEastAsia"/>
          <w:lang w:val="fr-FR"/>
        </w:rPr>
        <w:t>•</w:t>
      </w:r>
      <w:r w:rsidRPr="00F42671">
        <w:rPr>
          <w:rFonts w:eastAsiaTheme="majorEastAsia"/>
          <w:lang w:val="fr-FR"/>
        </w:rPr>
        <w:tab/>
      </w:r>
      <w:r w:rsidR="00C46F5C" w:rsidRPr="00F42671">
        <w:rPr>
          <w:rFonts w:eastAsiaTheme="majorEastAsia"/>
          <w:lang w:val="fr-FR"/>
        </w:rPr>
        <w:t>Règlement des radiocommunications</w:t>
      </w:r>
      <w:bookmarkEnd w:id="74"/>
    </w:p>
    <w:p w14:paraId="2761EBAD" w14:textId="3ECB969F" w:rsidR="00275C03" w:rsidRPr="00F42671" w:rsidRDefault="00275C03" w:rsidP="009731A6">
      <w:pPr>
        <w:pStyle w:val="enumlev1"/>
        <w:spacing w:line="240" w:lineRule="auto"/>
        <w:rPr>
          <w:rFonts w:eastAsiaTheme="majorEastAsia"/>
          <w:lang w:val="fr-FR"/>
        </w:rPr>
      </w:pPr>
      <w:bookmarkStart w:id="75" w:name="lt_pId162"/>
      <w:r w:rsidRPr="00F42671">
        <w:rPr>
          <w:rFonts w:eastAsiaTheme="majorEastAsia"/>
          <w:lang w:val="fr-FR"/>
        </w:rPr>
        <w:t>•</w:t>
      </w:r>
      <w:r w:rsidRPr="00F42671">
        <w:rPr>
          <w:rFonts w:eastAsiaTheme="majorEastAsia"/>
          <w:lang w:val="fr-FR"/>
        </w:rPr>
        <w:tab/>
      </w:r>
      <w:bookmarkEnd w:id="75"/>
      <w:r w:rsidR="00C46F5C" w:rsidRPr="00F42671">
        <w:rPr>
          <w:rFonts w:eastAsiaTheme="majorEastAsia"/>
          <w:lang w:val="fr-FR"/>
        </w:rPr>
        <w:t>Publications relatives aux services spatiaux</w:t>
      </w:r>
    </w:p>
    <w:p w14:paraId="729B0132" w14:textId="3AD6F691" w:rsidR="00275C03" w:rsidRPr="00F42671" w:rsidRDefault="00275C03" w:rsidP="009731A6">
      <w:pPr>
        <w:pStyle w:val="enumlev1"/>
        <w:spacing w:line="240" w:lineRule="auto"/>
        <w:rPr>
          <w:rFonts w:eastAsiaTheme="majorEastAsia"/>
          <w:lang w:val="fr-FR"/>
        </w:rPr>
      </w:pPr>
      <w:bookmarkStart w:id="76" w:name="lt_pId163"/>
      <w:r w:rsidRPr="00F42671">
        <w:rPr>
          <w:rFonts w:eastAsiaTheme="majorEastAsia"/>
          <w:lang w:val="fr-FR"/>
        </w:rPr>
        <w:t>•</w:t>
      </w:r>
      <w:r w:rsidRPr="00F42671">
        <w:rPr>
          <w:rFonts w:eastAsiaTheme="majorEastAsia"/>
          <w:lang w:val="fr-FR"/>
        </w:rPr>
        <w:tab/>
      </w:r>
      <w:r w:rsidR="00C46F5C" w:rsidRPr="00F42671">
        <w:rPr>
          <w:color w:val="000000"/>
          <w:lang w:val="fr-FR"/>
        </w:rPr>
        <w:t>Services spatiaux: site web</w:t>
      </w:r>
      <w:bookmarkEnd w:id="76"/>
    </w:p>
    <w:p w14:paraId="3F89C197" w14:textId="2F935003" w:rsidR="00275C03" w:rsidRPr="00F42671" w:rsidRDefault="00275C03" w:rsidP="009731A6">
      <w:pPr>
        <w:pStyle w:val="enumlev1"/>
        <w:spacing w:line="240" w:lineRule="auto"/>
        <w:rPr>
          <w:rFonts w:eastAsiaTheme="majorEastAsia"/>
          <w:lang w:val="fr-FR"/>
        </w:rPr>
      </w:pPr>
      <w:bookmarkStart w:id="77" w:name="lt_pId164"/>
      <w:r w:rsidRPr="00F42671">
        <w:rPr>
          <w:rFonts w:eastAsiaTheme="majorEastAsia"/>
          <w:lang w:val="fr-FR"/>
        </w:rPr>
        <w:t>•</w:t>
      </w:r>
      <w:r w:rsidRPr="00F42671">
        <w:rPr>
          <w:rFonts w:eastAsiaTheme="majorEastAsia"/>
          <w:lang w:val="fr-FR"/>
        </w:rPr>
        <w:tab/>
      </w:r>
      <w:r w:rsidR="007F4057" w:rsidRPr="00F42671">
        <w:rPr>
          <w:color w:val="000000"/>
          <w:lang w:val="fr-FR"/>
        </w:rPr>
        <w:t>L</w:t>
      </w:r>
      <w:r w:rsidR="00C46F5C" w:rsidRPr="00F42671">
        <w:rPr>
          <w:color w:val="000000"/>
          <w:lang w:val="fr-FR"/>
        </w:rPr>
        <w:t>ogiciels pour les services spatiaux du BR</w:t>
      </w:r>
      <w:bookmarkEnd w:id="77"/>
    </w:p>
    <w:p w14:paraId="22D4A363" w14:textId="63BDDDC2" w:rsidR="00275C03" w:rsidRPr="00F42671" w:rsidRDefault="00275C03" w:rsidP="009731A6">
      <w:pPr>
        <w:pStyle w:val="enumlev1"/>
        <w:spacing w:line="240" w:lineRule="auto"/>
        <w:rPr>
          <w:rFonts w:eastAsiaTheme="majorEastAsia"/>
          <w:lang w:val="fr-FR"/>
        </w:rPr>
      </w:pPr>
      <w:bookmarkStart w:id="78" w:name="lt_pId165"/>
      <w:r w:rsidRPr="00F42671">
        <w:rPr>
          <w:rFonts w:eastAsiaTheme="majorEastAsia"/>
          <w:lang w:val="fr-FR"/>
        </w:rPr>
        <w:t>•</w:t>
      </w:r>
      <w:r w:rsidRPr="00F42671">
        <w:rPr>
          <w:rFonts w:eastAsiaTheme="majorEastAsia"/>
          <w:lang w:val="fr-FR"/>
        </w:rPr>
        <w:tab/>
      </w:r>
      <w:r w:rsidR="00C46F5C" w:rsidRPr="00F42671">
        <w:rPr>
          <w:rFonts w:eastAsiaTheme="majorEastAsia"/>
          <w:lang w:val="fr-FR"/>
        </w:rPr>
        <w:t>Demande</w:t>
      </w:r>
      <w:r w:rsidR="009731A6" w:rsidRPr="00F42671">
        <w:rPr>
          <w:rFonts w:eastAsiaTheme="majorEastAsia"/>
          <w:lang w:val="fr-FR"/>
        </w:rPr>
        <w:t xml:space="preserve"> </w:t>
      </w:r>
      <w:r w:rsidR="00C46F5C" w:rsidRPr="00F42671">
        <w:rPr>
          <w:rFonts w:eastAsiaTheme="majorEastAsia"/>
          <w:lang w:val="fr-FR"/>
        </w:rPr>
        <w:t>visant à réexaminer une conclusion ou une décision du Bureau</w:t>
      </w:r>
      <w:bookmarkEnd w:id="78"/>
    </w:p>
    <w:p w14:paraId="528CC529" w14:textId="6C1B0179" w:rsidR="00275C03" w:rsidRPr="00F42671" w:rsidRDefault="00C46F5C" w:rsidP="009731A6">
      <w:pPr>
        <w:spacing w:after="120" w:line="240" w:lineRule="auto"/>
        <w:rPr>
          <w:rFonts w:asciiTheme="minorHAnsi" w:eastAsiaTheme="majorEastAsia" w:hAnsiTheme="minorHAnsi" w:cstheme="minorHAnsi"/>
          <w:szCs w:val="24"/>
          <w:lang w:val="fr-FR"/>
        </w:rPr>
      </w:pPr>
      <w:r w:rsidRPr="00F42671">
        <w:rPr>
          <w:rFonts w:asciiTheme="minorHAnsi" w:eastAsiaTheme="majorEastAsia" w:hAnsiTheme="minorHAnsi" w:cstheme="minorHAnsi"/>
          <w:szCs w:val="24"/>
          <w:lang w:val="fr-FR"/>
        </w:rPr>
        <w:t>Autres questions</w:t>
      </w:r>
    </w:p>
    <w:p w14:paraId="7D749892" w14:textId="1F22CB6F" w:rsidR="00275C03" w:rsidRPr="00F42671" w:rsidRDefault="00275C03" w:rsidP="009731A6">
      <w:pPr>
        <w:pStyle w:val="enumlev1"/>
        <w:spacing w:line="240" w:lineRule="auto"/>
        <w:rPr>
          <w:rFonts w:eastAsiaTheme="majorEastAsia"/>
          <w:lang w:val="fr-FR"/>
        </w:rPr>
      </w:pPr>
      <w:bookmarkStart w:id="79" w:name="lt_pId167"/>
      <w:r w:rsidRPr="00F42671">
        <w:rPr>
          <w:rFonts w:eastAsiaTheme="majorEastAsia"/>
          <w:lang w:val="fr-FR"/>
        </w:rPr>
        <w:t>•</w:t>
      </w:r>
      <w:r w:rsidRPr="00F42671">
        <w:rPr>
          <w:rFonts w:eastAsiaTheme="majorEastAsia"/>
          <w:lang w:val="fr-FR"/>
        </w:rPr>
        <w:tab/>
      </w:r>
      <w:bookmarkEnd w:id="79"/>
      <w:r w:rsidR="00C46F5C" w:rsidRPr="00F42671">
        <w:rPr>
          <w:rFonts w:eastAsiaTheme="majorEastAsia"/>
          <w:lang w:val="fr-FR"/>
        </w:rPr>
        <w:t>Demande concernant une nouvelle exploitation</w:t>
      </w:r>
    </w:p>
    <w:p w14:paraId="7D0E21B4" w14:textId="13DA3993" w:rsidR="00275C03" w:rsidRPr="00F42671" w:rsidRDefault="00275C03" w:rsidP="009731A6">
      <w:pPr>
        <w:pStyle w:val="enumlev1"/>
        <w:spacing w:line="240" w:lineRule="auto"/>
        <w:rPr>
          <w:rFonts w:eastAsiaTheme="majorEastAsia"/>
          <w:lang w:val="fr-FR"/>
        </w:rPr>
      </w:pPr>
      <w:bookmarkStart w:id="80" w:name="lt_pId168"/>
      <w:r w:rsidRPr="00F42671">
        <w:rPr>
          <w:rFonts w:eastAsiaTheme="majorEastAsia"/>
          <w:lang w:val="fr-FR"/>
        </w:rPr>
        <w:t>•</w:t>
      </w:r>
      <w:r w:rsidRPr="00F42671">
        <w:rPr>
          <w:rFonts w:eastAsiaTheme="majorEastAsia"/>
          <w:lang w:val="fr-FR"/>
        </w:rPr>
        <w:tab/>
      </w:r>
      <w:bookmarkEnd w:id="80"/>
      <w:r w:rsidR="00C46F5C" w:rsidRPr="00F42671">
        <w:rPr>
          <w:rFonts w:eastAsiaTheme="majorEastAsia"/>
          <w:lang w:val="fr-FR"/>
        </w:rPr>
        <w:t>Demande concernant un changement d</w:t>
      </w:r>
      <w:r w:rsidR="009731A6" w:rsidRPr="00F42671">
        <w:rPr>
          <w:rFonts w:eastAsiaTheme="majorEastAsia"/>
          <w:lang w:val="fr-FR"/>
        </w:rPr>
        <w:t>'</w:t>
      </w:r>
      <w:r w:rsidR="00C46F5C" w:rsidRPr="00F42671">
        <w:rPr>
          <w:rFonts w:eastAsiaTheme="majorEastAsia"/>
          <w:lang w:val="fr-FR"/>
        </w:rPr>
        <w:t>adresse</w:t>
      </w:r>
    </w:p>
    <w:p w14:paraId="22300295" w14:textId="63145D24" w:rsidR="00275C03" w:rsidRPr="00F42671" w:rsidRDefault="00275C03" w:rsidP="009731A6">
      <w:pPr>
        <w:pStyle w:val="enumlev1"/>
        <w:spacing w:line="240" w:lineRule="auto"/>
        <w:rPr>
          <w:rFonts w:eastAsiaTheme="majorEastAsia"/>
          <w:lang w:val="fr-FR"/>
        </w:rPr>
      </w:pPr>
      <w:bookmarkStart w:id="81" w:name="lt_pId169"/>
      <w:r w:rsidRPr="00F42671">
        <w:rPr>
          <w:rFonts w:eastAsiaTheme="majorEastAsia"/>
          <w:lang w:val="fr-FR"/>
        </w:rPr>
        <w:t>•</w:t>
      </w:r>
      <w:r w:rsidRPr="00F42671">
        <w:rPr>
          <w:rFonts w:eastAsiaTheme="majorEastAsia"/>
          <w:lang w:val="fr-FR"/>
        </w:rPr>
        <w:tab/>
      </w:r>
      <w:r w:rsidR="00C46F5C" w:rsidRPr="00F42671">
        <w:rPr>
          <w:rFonts w:eastAsiaTheme="majorEastAsia"/>
          <w:lang w:val="fr-FR"/>
        </w:rPr>
        <w:t>Demande concernant le changement de nom d</w:t>
      </w:r>
      <w:r w:rsidR="009731A6" w:rsidRPr="00F42671">
        <w:rPr>
          <w:rFonts w:eastAsiaTheme="majorEastAsia"/>
          <w:lang w:val="fr-FR"/>
        </w:rPr>
        <w:t>'</w:t>
      </w:r>
      <w:r w:rsidR="00C46F5C" w:rsidRPr="00F42671">
        <w:rPr>
          <w:rFonts w:eastAsiaTheme="majorEastAsia"/>
          <w:lang w:val="fr-FR"/>
        </w:rPr>
        <w:t>un satellite</w:t>
      </w:r>
      <w:bookmarkEnd w:id="81"/>
    </w:p>
    <w:p w14:paraId="26DFE246" w14:textId="35600420" w:rsidR="00275C03" w:rsidRPr="00F42671" w:rsidRDefault="00275C03" w:rsidP="009731A6">
      <w:pPr>
        <w:pStyle w:val="enumlev1"/>
        <w:spacing w:line="240" w:lineRule="auto"/>
        <w:rPr>
          <w:rFonts w:eastAsiaTheme="majorEastAsia"/>
          <w:lang w:val="fr-FR"/>
        </w:rPr>
      </w:pPr>
      <w:bookmarkStart w:id="82" w:name="lt_pId170"/>
      <w:r w:rsidRPr="00F42671">
        <w:rPr>
          <w:rFonts w:eastAsiaTheme="majorEastAsia"/>
          <w:lang w:val="fr-FR"/>
        </w:rPr>
        <w:t>•</w:t>
      </w:r>
      <w:r w:rsidRPr="00F42671">
        <w:rPr>
          <w:rFonts w:eastAsiaTheme="majorEastAsia"/>
          <w:lang w:val="fr-FR"/>
        </w:rPr>
        <w:tab/>
      </w:r>
      <w:r w:rsidR="00C46F5C" w:rsidRPr="00F42671">
        <w:rPr>
          <w:rFonts w:eastAsiaTheme="majorEastAsia"/>
          <w:lang w:val="fr-FR"/>
        </w:rPr>
        <w:t xml:space="preserve">Demande concernant une publication dans une </w:t>
      </w:r>
      <w:r w:rsidR="007F4057" w:rsidRPr="00F42671">
        <w:rPr>
          <w:rFonts w:eastAsiaTheme="majorEastAsia"/>
          <w:lang w:val="fr-FR"/>
        </w:rPr>
        <w:t>C</w:t>
      </w:r>
      <w:r w:rsidR="00C46F5C" w:rsidRPr="00F42671">
        <w:rPr>
          <w:rFonts w:eastAsiaTheme="majorEastAsia"/>
          <w:lang w:val="fr-FR"/>
        </w:rPr>
        <w:t>irculaire</w:t>
      </w:r>
      <w:r w:rsidR="009731A6" w:rsidRPr="00F42671">
        <w:rPr>
          <w:rFonts w:eastAsiaTheme="majorEastAsia"/>
          <w:lang w:val="fr-FR"/>
        </w:rPr>
        <w:t xml:space="preserve"> </w:t>
      </w:r>
      <w:r w:rsidRPr="00F42671">
        <w:rPr>
          <w:rFonts w:eastAsiaTheme="majorEastAsia"/>
          <w:lang w:val="fr-FR"/>
        </w:rPr>
        <w:t>BRIFIC</w:t>
      </w:r>
      <w:bookmarkEnd w:id="82"/>
    </w:p>
    <w:p w14:paraId="42CD0C08" w14:textId="4A0393FA" w:rsidR="00A666A6" w:rsidRPr="00F42671" w:rsidRDefault="00275C03" w:rsidP="009731A6">
      <w:pPr>
        <w:pStyle w:val="enumlev1"/>
        <w:spacing w:line="240" w:lineRule="auto"/>
        <w:rPr>
          <w:lang w:val="fr-FR"/>
        </w:rPr>
      </w:pPr>
      <w:bookmarkStart w:id="83" w:name="lt_pId171"/>
      <w:r w:rsidRPr="00F42671">
        <w:rPr>
          <w:rFonts w:eastAsiaTheme="majorEastAsia"/>
          <w:lang w:val="fr-FR"/>
        </w:rPr>
        <w:t>•</w:t>
      </w:r>
      <w:r w:rsidRPr="00F42671">
        <w:rPr>
          <w:rFonts w:eastAsiaTheme="majorEastAsia"/>
          <w:lang w:val="fr-FR"/>
        </w:rPr>
        <w:tab/>
      </w:r>
      <w:r w:rsidR="00C46F5C" w:rsidRPr="00F42671">
        <w:rPr>
          <w:rFonts w:eastAsiaTheme="majorEastAsia"/>
          <w:lang w:val="fr-FR"/>
        </w:rPr>
        <w:t>Autres questions (veuillez préciser le thème</w:t>
      </w:r>
      <w:r w:rsidRPr="00F42671">
        <w:rPr>
          <w:rFonts w:eastAsiaTheme="majorEastAsia"/>
          <w:lang w:val="fr-FR"/>
        </w:rPr>
        <w:t>)</w:t>
      </w:r>
      <w:bookmarkEnd w:id="83"/>
    </w:p>
    <w:p w14:paraId="33A81080" w14:textId="77777777" w:rsidR="00275C03" w:rsidRPr="00F42671" w:rsidRDefault="00275C03" w:rsidP="009731A6">
      <w:pPr>
        <w:pStyle w:val="Reasons"/>
        <w:rPr>
          <w:lang w:val="fr-FR"/>
        </w:rPr>
      </w:pPr>
    </w:p>
    <w:p w14:paraId="4D54C5F4" w14:textId="24EDD094" w:rsidR="00A666A6" w:rsidRPr="00F42671" w:rsidRDefault="00275C03" w:rsidP="009731A6">
      <w:pPr>
        <w:spacing w:line="240" w:lineRule="auto"/>
        <w:jc w:val="center"/>
        <w:rPr>
          <w:lang w:val="fr-FR"/>
        </w:rPr>
      </w:pPr>
      <w:r w:rsidRPr="00F42671">
        <w:rPr>
          <w:lang w:val="fr-FR"/>
        </w:rPr>
        <w:t>______________</w:t>
      </w:r>
    </w:p>
    <w:sectPr w:rsidR="00A666A6" w:rsidRPr="00F42671" w:rsidSect="003F2F34">
      <w:headerReference w:type="even" r:id="rId15"/>
      <w:headerReference w:type="default" r:id="rId16"/>
      <w:headerReference w:type="first" r:id="rId17"/>
      <w:footerReference w:type="first" r:id="rId18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58C93" w14:textId="77777777" w:rsidR="00B06979" w:rsidRDefault="00B06979">
      <w:r>
        <w:separator/>
      </w:r>
    </w:p>
  </w:endnote>
  <w:endnote w:type="continuationSeparator" w:id="0">
    <w:p w14:paraId="29620AD1" w14:textId="77777777" w:rsidR="00B06979" w:rsidRDefault="00B0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F88FB" w14:textId="2611DB89" w:rsidR="005E42F8" w:rsidRPr="000E443D" w:rsidRDefault="005E42F8" w:rsidP="005E42F8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E443D">
      <w:rPr>
        <w:sz w:val="18"/>
        <w:szCs w:val="18"/>
        <w:lang w:val="fr-CH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0E443D">
      <w:rPr>
        <w:sz w:val="18"/>
        <w:szCs w:val="18"/>
        <w:lang w:val="fr-CH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>Tél</w:t>
    </w:r>
    <w:r w:rsidR="00682394">
      <w:rPr>
        <w:sz w:val="18"/>
        <w:szCs w:val="18"/>
        <w:lang w:val="fr-CH"/>
      </w:rPr>
      <w:t>.</w:t>
    </w:r>
    <w:r w:rsidRPr="009E2358">
      <w:rPr>
        <w:sz w:val="18"/>
        <w:szCs w:val="18"/>
        <w:lang w:val="fr-CH"/>
      </w:rPr>
      <w:t xml:space="preserve">: +41 22 730 5111 • Fax: +41 22 733 7256 </w:t>
    </w:r>
    <w:r w:rsidRPr="000E443D">
      <w:rPr>
        <w:sz w:val="18"/>
        <w:szCs w:val="18"/>
        <w:lang w:val="fr-CH"/>
      </w:rPr>
      <w:t xml:space="preserve">• Courriel: </w:t>
    </w:r>
    <w:hyperlink r:id="rId1" w:history="1">
      <w:r w:rsidRPr="000E443D">
        <w:rPr>
          <w:rStyle w:val="Hyperlink"/>
          <w:sz w:val="18"/>
          <w:szCs w:val="18"/>
          <w:lang w:val="fr-CH"/>
        </w:rPr>
        <w:t>itumail@itu.int</w:t>
      </w:r>
    </w:hyperlink>
    <w:r w:rsidRPr="000E443D">
      <w:rPr>
        <w:sz w:val="18"/>
        <w:szCs w:val="18"/>
        <w:lang w:val="fr-CH"/>
      </w:rPr>
      <w:t xml:space="preserve"> • </w:t>
    </w:r>
    <w:hyperlink r:id="rId2" w:history="1">
      <w:r w:rsidRPr="000E443D">
        <w:rPr>
          <w:rStyle w:val="Hyperlink"/>
          <w:sz w:val="18"/>
          <w:szCs w:val="18"/>
          <w:lang w:val="fr-CH"/>
        </w:rPr>
        <w:t>www.itu.int</w:t>
      </w:r>
    </w:hyperlink>
    <w:r w:rsidRPr="000E443D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35864" w14:textId="77777777" w:rsidR="00B06979" w:rsidRDefault="00B06979">
      <w:r>
        <w:t>____________________</w:t>
      </w:r>
    </w:p>
  </w:footnote>
  <w:footnote w:type="continuationSeparator" w:id="0">
    <w:p w14:paraId="528C4AF4" w14:textId="77777777" w:rsidR="00B06979" w:rsidRDefault="00B06979">
      <w:r>
        <w:continuationSeparator/>
      </w:r>
    </w:p>
  </w:footnote>
  <w:footnote w:id="1">
    <w:p w14:paraId="662C030F" w14:textId="176E2FDF" w:rsidR="00192898" w:rsidRPr="00277BC7" w:rsidRDefault="00192898" w:rsidP="009731A6">
      <w:pPr>
        <w:pStyle w:val="FootnoteText"/>
        <w:spacing w:line="240" w:lineRule="auto"/>
        <w:jc w:val="left"/>
        <w:rPr>
          <w:lang w:val="fr-CH"/>
        </w:rPr>
      </w:pPr>
      <w:r>
        <w:rPr>
          <w:rStyle w:val="FootnoteReference"/>
        </w:rPr>
        <w:footnoteRef/>
      </w:r>
      <w:r w:rsidRPr="00277BC7">
        <w:rPr>
          <w:lang w:val="fr-CH"/>
        </w:rPr>
        <w:tab/>
      </w:r>
      <w:r w:rsidR="00277BC7" w:rsidRPr="00277BC7">
        <w:rPr>
          <w:lang w:val="fr-CH"/>
        </w:rPr>
        <w:t xml:space="preserve">Cependant, il convient de noter que les utilisateurs qui se sont vu attribuer un profil dans le cadre des systèmes </w:t>
      </w:r>
      <w:r w:rsidR="009731A6">
        <w:rPr>
          <w:lang w:val="fr-CH"/>
        </w:rPr>
        <w:t>«</w:t>
      </w:r>
      <w:r w:rsidR="00277BC7" w:rsidRPr="00277BC7">
        <w:rPr>
          <w:lang w:val="fr-CH"/>
        </w:rPr>
        <w:t>Communications électroniques</w:t>
      </w:r>
      <w:r w:rsidR="009731A6">
        <w:rPr>
          <w:lang w:val="fr-CH"/>
        </w:rPr>
        <w:t>»</w:t>
      </w:r>
      <w:r w:rsidR="00277BC7" w:rsidRPr="00277BC7">
        <w:rPr>
          <w:lang w:val="fr-CH"/>
        </w:rPr>
        <w:t xml:space="preserve"> ou </w:t>
      </w:r>
      <w:r w:rsidR="00277BC7" w:rsidRPr="006D4EC4">
        <w:rPr>
          <w:rFonts w:asciiTheme="minorHAnsi" w:hAnsiTheme="minorHAnsi"/>
          <w:szCs w:val="24"/>
          <w:lang w:val="fr-CH"/>
        </w:rPr>
        <w:t>«Soumission électronique des fiches de notification des réseaux à satellite»</w:t>
      </w:r>
      <w:r w:rsidR="00277BC7" w:rsidRPr="006D4EC4">
        <w:rPr>
          <w:rFonts w:cs="Times New Roman"/>
          <w:szCs w:val="24"/>
          <w:lang w:val="fr-CH"/>
        </w:rPr>
        <w:t xml:space="preserve"> </w:t>
      </w:r>
      <w:r w:rsidR="00277BC7">
        <w:rPr>
          <w:rFonts w:cs="Times New Roman"/>
          <w:szCs w:val="24"/>
          <w:lang w:val="fr-CH"/>
        </w:rPr>
        <w:t xml:space="preserve">ne se verront pas automatiquement attribuer un profil </w:t>
      </w:r>
      <w:r w:rsidR="00277BC7">
        <w:rPr>
          <w:lang w:val="fr-CH"/>
        </w:rPr>
        <w:t xml:space="preserve">dans le cadre du </w:t>
      </w:r>
      <w:r w:rsidR="00277BC7" w:rsidRPr="00277BC7">
        <w:rPr>
          <w:color w:val="000000"/>
          <w:lang w:val="fr-CH"/>
        </w:rPr>
        <w:t>Système de notification et de règlement des cas de brouillages causés par les systèmes à satellites (SIRRS),</w:t>
      </w:r>
      <w:r w:rsidR="009731A6">
        <w:rPr>
          <w:color w:val="000000"/>
          <w:lang w:val="fr-CH"/>
        </w:rPr>
        <w:t xml:space="preserve"> </w:t>
      </w:r>
      <w:r w:rsidR="00277BC7" w:rsidRPr="00277BC7">
        <w:rPr>
          <w:color w:val="000000"/>
          <w:lang w:val="fr-CH"/>
        </w:rPr>
        <w:t>sauf si</w:t>
      </w:r>
      <w:r w:rsidR="009731A6">
        <w:rPr>
          <w:color w:val="000000"/>
          <w:lang w:val="fr-CH"/>
        </w:rPr>
        <w:t xml:space="preserve"> </w:t>
      </w:r>
      <w:r w:rsidR="00E65CB4">
        <w:rPr>
          <w:color w:val="000000"/>
          <w:lang w:val="fr-CH"/>
        </w:rPr>
        <w:t>l</w:t>
      </w:r>
      <w:r w:rsidR="009731A6">
        <w:rPr>
          <w:color w:val="000000"/>
          <w:lang w:val="fr-CH"/>
        </w:rPr>
        <w:t>'</w:t>
      </w:r>
      <w:r w:rsidR="00277BC7" w:rsidRPr="00277BC7">
        <w:rPr>
          <w:color w:val="000000"/>
          <w:lang w:val="fr-CH"/>
        </w:rPr>
        <w:t>administration</w:t>
      </w:r>
      <w:r w:rsidR="00E65CB4">
        <w:rPr>
          <w:color w:val="000000"/>
          <w:lang w:val="fr-CH"/>
        </w:rPr>
        <w:t xml:space="preserve"> </w:t>
      </w:r>
      <w:r w:rsidR="00E65CB4">
        <w:rPr>
          <w:lang w:val="fr-CH"/>
        </w:rPr>
        <w:t>concernée donne expressément son accord</w:t>
      </w:r>
      <w:r w:rsidR="00646BE0">
        <w:rPr>
          <w:lang w:val="fr-CH"/>
        </w:rPr>
        <w:t xml:space="preserve"> à cette fin.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D635A" w14:textId="77777777"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DA87C" w14:textId="5ED82CA4" w:rsidR="003F2F34" w:rsidRPr="003F2F34" w:rsidRDefault="006A375F" w:rsidP="003F2F34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>-</w:t>
    </w:r>
    <w:r w:rsidR="003F2F34" w:rsidRPr="003F2F34">
      <w:rPr>
        <w:sz w:val="18"/>
        <w:szCs w:val="16"/>
      </w:rPr>
      <w:fldChar w:fldCharType="begin"/>
    </w:r>
    <w:r w:rsidR="003F2F34" w:rsidRPr="003F2F34">
      <w:rPr>
        <w:sz w:val="18"/>
        <w:szCs w:val="16"/>
      </w:rPr>
      <w:instrText xml:space="preserve"> PAGE </w:instrText>
    </w:r>
    <w:r w:rsidR="003F2F34" w:rsidRPr="003F2F34">
      <w:rPr>
        <w:sz w:val="18"/>
        <w:szCs w:val="16"/>
      </w:rPr>
      <w:fldChar w:fldCharType="separate"/>
    </w:r>
    <w:r w:rsidR="006D3945">
      <w:rPr>
        <w:noProof/>
        <w:sz w:val="18"/>
        <w:szCs w:val="16"/>
      </w:rPr>
      <w:t>7</w:t>
    </w:r>
    <w:r w:rsidR="003F2F34" w:rsidRPr="003F2F34">
      <w:rPr>
        <w:sz w:val="18"/>
        <w:szCs w:val="16"/>
      </w:rPr>
      <w:fldChar w:fldCharType="end"/>
    </w:r>
    <w:r>
      <w:rPr>
        <w:sz w:val="18"/>
        <w:szCs w:val="16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2"/>
      <w:gridCol w:w="5131"/>
    </w:tblGrid>
    <w:tr w:rsidR="004F47EA" w14:paraId="65A7D3DF" w14:textId="77777777" w:rsidTr="00D6287C">
      <w:tc>
        <w:tcPr>
          <w:tcW w:w="4792" w:type="dxa"/>
          <w:tcMar>
            <w:left w:w="0" w:type="dxa"/>
          </w:tcMar>
        </w:tcPr>
        <w:p w14:paraId="721978A1" w14:textId="77777777" w:rsidR="004F47EA" w:rsidRDefault="004F47EA" w:rsidP="004F47EA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2CAE13EA" wp14:editId="2D3EB7B3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14:paraId="5635B684" w14:textId="77777777" w:rsidR="004F47EA" w:rsidRDefault="004F47EA" w:rsidP="004F47EA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5A1A10A3" wp14:editId="34FD296A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277FDC1" w14:textId="77777777" w:rsidR="00E915AF" w:rsidRPr="004F47EA" w:rsidRDefault="00E915AF" w:rsidP="004F47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64EB4F0E"/>
    <w:multiLevelType w:val="hybridMultilevel"/>
    <w:tmpl w:val="126C2152"/>
    <w:lvl w:ilvl="0" w:tplc="CC662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48E6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28E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E02D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823E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D04F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1800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AA2E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2C36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  <w:docVar w:name="dgnword-docGUID" w:val="{184933D2-D78B-49A3-AF35-991126DDE466}"/>
    <w:docVar w:name="dgnword-eventsink" w:val="2192840881840"/>
  </w:docVars>
  <w:rsids>
    <w:rsidRoot w:val="00B06979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443D"/>
    <w:rsid w:val="00100B72"/>
    <w:rsid w:val="00101F7D"/>
    <w:rsid w:val="00103C76"/>
    <w:rsid w:val="0011265F"/>
    <w:rsid w:val="0011643B"/>
    <w:rsid w:val="00117282"/>
    <w:rsid w:val="00117389"/>
    <w:rsid w:val="00120CEB"/>
    <w:rsid w:val="00121C2D"/>
    <w:rsid w:val="00134404"/>
    <w:rsid w:val="00144DFB"/>
    <w:rsid w:val="00187CA3"/>
    <w:rsid w:val="00192898"/>
    <w:rsid w:val="0019576A"/>
    <w:rsid w:val="00196710"/>
    <w:rsid w:val="00196770"/>
    <w:rsid w:val="00197324"/>
    <w:rsid w:val="001A2F17"/>
    <w:rsid w:val="001B351B"/>
    <w:rsid w:val="001B38A9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447"/>
    <w:rsid w:val="00241526"/>
    <w:rsid w:val="002443A2"/>
    <w:rsid w:val="002569F7"/>
    <w:rsid w:val="00266E74"/>
    <w:rsid w:val="00275C03"/>
    <w:rsid w:val="00277BC7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0CC6"/>
    <w:rsid w:val="003836D4"/>
    <w:rsid w:val="00387AE4"/>
    <w:rsid w:val="00390B2E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596"/>
    <w:rsid w:val="003D4A69"/>
    <w:rsid w:val="003E504F"/>
    <w:rsid w:val="003E78D6"/>
    <w:rsid w:val="003F2F34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63A5D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0E49"/>
    <w:rsid w:val="004D733B"/>
    <w:rsid w:val="004E0DC4"/>
    <w:rsid w:val="004E0FB5"/>
    <w:rsid w:val="004E4398"/>
    <w:rsid w:val="004E43BB"/>
    <w:rsid w:val="004E460D"/>
    <w:rsid w:val="004E666E"/>
    <w:rsid w:val="004F178E"/>
    <w:rsid w:val="004F4543"/>
    <w:rsid w:val="004F47EA"/>
    <w:rsid w:val="004F547C"/>
    <w:rsid w:val="004F57BB"/>
    <w:rsid w:val="00500A1A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C5EA2"/>
    <w:rsid w:val="005D3669"/>
    <w:rsid w:val="005E42F8"/>
    <w:rsid w:val="005E5EB3"/>
    <w:rsid w:val="005F3CB6"/>
    <w:rsid w:val="005F657C"/>
    <w:rsid w:val="00602D53"/>
    <w:rsid w:val="006047E5"/>
    <w:rsid w:val="00642050"/>
    <w:rsid w:val="0064371D"/>
    <w:rsid w:val="00646BE0"/>
    <w:rsid w:val="00650543"/>
    <w:rsid w:val="00650B2A"/>
    <w:rsid w:val="00651777"/>
    <w:rsid w:val="006550F8"/>
    <w:rsid w:val="00682394"/>
    <w:rsid w:val="006829F3"/>
    <w:rsid w:val="006851E1"/>
    <w:rsid w:val="006A375F"/>
    <w:rsid w:val="006A518B"/>
    <w:rsid w:val="006B0590"/>
    <w:rsid w:val="006B49DA"/>
    <w:rsid w:val="006C53F8"/>
    <w:rsid w:val="006C7CDE"/>
    <w:rsid w:val="006D0B1C"/>
    <w:rsid w:val="006D3945"/>
    <w:rsid w:val="007137DF"/>
    <w:rsid w:val="007234B1"/>
    <w:rsid w:val="00723D08"/>
    <w:rsid w:val="00725FDA"/>
    <w:rsid w:val="00727816"/>
    <w:rsid w:val="00730B9A"/>
    <w:rsid w:val="007401F1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0FB3"/>
    <w:rsid w:val="007E1833"/>
    <w:rsid w:val="007E3F13"/>
    <w:rsid w:val="007F4057"/>
    <w:rsid w:val="007F751A"/>
    <w:rsid w:val="00800012"/>
    <w:rsid w:val="0080261F"/>
    <w:rsid w:val="00806160"/>
    <w:rsid w:val="008143A4"/>
    <w:rsid w:val="0081513E"/>
    <w:rsid w:val="00845214"/>
    <w:rsid w:val="00854131"/>
    <w:rsid w:val="0085652D"/>
    <w:rsid w:val="00871626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3C59"/>
    <w:rsid w:val="009047A2"/>
    <w:rsid w:val="00904D4A"/>
    <w:rsid w:val="009076D7"/>
    <w:rsid w:val="009151BA"/>
    <w:rsid w:val="0092444F"/>
    <w:rsid w:val="00925023"/>
    <w:rsid w:val="009277BC"/>
    <w:rsid w:val="00927D57"/>
    <w:rsid w:val="00931A51"/>
    <w:rsid w:val="00947185"/>
    <w:rsid w:val="009518B3"/>
    <w:rsid w:val="0095297D"/>
    <w:rsid w:val="009579FC"/>
    <w:rsid w:val="00963D9D"/>
    <w:rsid w:val="009731A6"/>
    <w:rsid w:val="0098013E"/>
    <w:rsid w:val="00980BAC"/>
    <w:rsid w:val="00981B54"/>
    <w:rsid w:val="009842C3"/>
    <w:rsid w:val="009A009A"/>
    <w:rsid w:val="009A6BB6"/>
    <w:rsid w:val="009B3F43"/>
    <w:rsid w:val="009B5CFA"/>
    <w:rsid w:val="009C029F"/>
    <w:rsid w:val="009C161F"/>
    <w:rsid w:val="009C56B4"/>
    <w:rsid w:val="009D51A2"/>
    <w:rsid w:val="009E04A8"/>
    <w:rsid w:val="009E4AEC"/>
    <w:rsid w:val="009E5BD8"/>
    <w:rsid w:val="009E681E"/>
    <w:rsid w:val="009F5CC2"/>
    <w:rsid w:val="00A119E6"/>
    <w:rsid w:val="00A20FBC"/>
    <w:rsid w:val="00A231BC"/>
    <w:rsid w:val="00A31370"/>
    <w:rsid w:val="00A34D6F"/>
    <w:rsid w:val="00A41F91"/>
    <w:rsid w:val="00A63355"/>
    <w:rsid w:val="00A666A6"/>
    <w:rsid w:val="00A7596D"/>
    <w:rsid w:val="00A963DF"/>
    <w:rsid w:val="00AA211B"/>
    <w:rsid w:val="00AA781A"/>
    <w:rsid w:val="00AC0C22"/>
    <w:rsid w:val="00AC3896"/>
    <w:rsid w:val="00AD2A65"/>
    <w:rsid w:val="00AD2CF2"/>
    <w:rsid w:val="00AE2D88"/>
    <w:rsid w:val="00AE6F6F"/>
    <w:rsid w:val="00AF3325"/>
    <w:rsid w:val="00AF34D9"/>
    <w:rsid w:val="00AF70DA"/>
    <w:rsid w:val="00B019D3"/>
    <w:rsid w:val="00B06979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6F5C"/>
    <w:rsid w:val="00C47FFD"/>
    <w:rsid w:val="00C51E92"/>
    <w:rsid w:val="00C57E2C"/>
    <w:rsid w:val="00C608B7"/>
    <w:rsid w:val="00C66F24"/>
    <w:rsid w:val="00C72B2F"/>
    <w:rsid w:val="00C76D7F"/>
    <w:rsid w:val="00C813AA"/>
    <w:rsid w:val="00C9291E"/>
    <w:rsid w:val="00CA3F44"/>
    <w:rsid w:val="00CA4E58"/>
    <w:rsid w:val="00CB3771"/>
    <w:rsid w:val="00CB44BF"/>
    <w:rsid w:val="00CB5153"/>
    <w:rsid w:val="00CD21BD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2111"/>
    <w:rsid w:val="00D6287C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5CB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2671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D230C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D665414"/>
  <w15:docId w15:val="{A7F2148D-CD2D-4CF2-8538-9B1BFCDE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92898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275C0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ITU-R/go/space-communications" TargetMode="External"/><Relationship Id="rId13" Type="http://schemas.openxmlformats.org/officeDocument/2006/relationships/hyperlink" Target="http://www.itu.int/TIES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rmail@itu.in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acehelp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R00-CR-CIR-0435/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R00-CR-CIR-0434/fr" TargetMode="External"/><Relationship Id="rId14" Type="http://schemas.openxmlformats.org/officeDocument/2006/relationships/hyperlink" Target="http://www.itu.int/TIE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326B3-005F-4570-932D-250707DD5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2</TotalTime>
  <Pages>7</Pages>
  <Words>1946</Words>
  <Characters>12988</Characters>
  <Application>Microsoft Office Word</Application>
  <DocSecurity>0</DocSecurity>
  <Lines>108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14905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French</dc:creator>
  <cp:lastModifiedBy>Marchetti, Caroline</cp:lastModifiedBy>
  <cp:revision>3</cp:revision>
  <cp:lastPrinted>2013-03-08T10:15:00Z</cp:lastPrinted>
  <dcterms:created xsi:type="dcterms:W3CDTF">2019-10-24T10:11:00Z</dcterms:created>
  <dcterms:modified xsi:type="dcterms:W3CDTF">2019-10-24T10:24:00Z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