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8A3FD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53DCE" w:rsidP="00CC62B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8A3FD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8A3FD6" w:rsidRDefault="00E53DCE" w:rsidP="00CC62B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8A3FD6" w:rsidTr="006E2F78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:rsidR="00E53DCE" w:rsidRPr="008A3FD6" w:rsidRDefault="006C589E" w:rsidP="00CC62B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8A3FD6">
              <w:rPr>
                <w:szCs w:val="24"/>
                <w:lang w:val="fr-FR"/>
              </w:rPr>
              <w:t>Lettre circulaire</w:t>
            </w:r>
          </w:p>
          <w:p w:rsidR="00E53DCE" w:rsidRPr="008A3FD6" w:rsidRDefault="006E2F78" w:rsidP="009328B8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A3FD6">
              <w:rPr>
                <w:b/>
                <w:bCs/>
                <w:szCs w:val="24"/>
                <w:lang w:val="fr-FR"/>
              </w:rPr>
              <w:t>CR</w:t>
            </w:r>
            <w:r w:rsidR="00E53DCE" w:rsidRPr="008A3FD6">
              <w:rPr>
                <w:b/>
                <w:bCs/>
                <w:szCs w:val="24"/>
                <w:lang w:val="fr-FR"/>
              </w:rPr>
              <w:t>/</w:t>
            </w:r>
            <w:r w:rsidRPr="008A3FD6">
              <w:rPr>
                <w:b/>
                <w:bCs/>
                <w:szCs w:val="24"/>
                <w:lang w:val="fr-FR"/>
              </w:rPr>
              <w:t>4</w:t>
            </w:r>
            <w:r w:rsidR="00E97987" w:rsidRPr="008A3FD6">
              <w:rPr>
                <w:b/>
                <w:bCs/>
                <w:szCs w:val="24"/>
                <w:lang w:val="fr-FR"/>
              </w:rPr>
              <w:t>3</w:t>
            </w:r>
            <w:r w:rsidR="009328B8" w:rsidRPr="008A3FD6">
              <w:rPr>
                <w:b/>
                <w:bCs/>
                <w:szCs w:val="24"/>
                <w:lang w:val="fr-FR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E53DCE" w:rsidRPr="008A3FD6" w:rsidRDefault="006E2F78" w:rsidP="000D728D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8A3FD6">
              <w:rPr>
                <w:szCs w:val="24"/>
                <w:lang w:val="fr-FR"/>
              </w:rPr>
              <w:t xml:space="preserve">Genève, </w:t>
            </w:r>
            <w:r w:rsidR="00E53DCE" w:rsidRPr="008A3FD6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B5C417D9A3574FBDA7488A8216D29DCE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D728D">
                  <w:rPr>
                    <w:rFonts w:cs="Arial"/>
                    <w:szCs w:val="24"/>
                    <w:lang w:val="fr-FR"/>
                  </w:rPr>
                  <w:t>3 juillet</w:t>
                </w:r>
                <w:r w:rsidR="009328B8" w:rsidRPr="008A3FD6">
                  <w:rPr>
                    <w:rFonts w:cs="Arial"/>
                    <w:szCs w:val="24"/>
                    <w:lang w:val="fr-FR"/>
                  </w:rPr>
                  <w:t xml:space="preserve"> 2018</w:t>
                </w:r>
              </w:sdtContent>
            </w:sdt>
          </w:p>
        </w:tc>
      </w:tr>
      <w:tr w:rsidR="00E53DCE" w:rsidRPr="008A3FD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53DCE" w:rsidP="00CC62B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8A3FD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53DCE" w:rsidP="00CC62B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C2A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E1A57" w:rsidP="00CC62B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8A3FD6">
              <w:rPr>
                <w:b/>
                <w:bCs/>
                <w:szCs w:val="24"/>
                <w:lang w:val="fr-FR"/>
              </w:rPr>
              <w:t>Aux Administrations des Etats Membres de l</w:t>
            </w:r>
            <w:r w:rsidR="00C16EA1" w:rsidRPr="008A3FD6">
              <w:rPr>
                <w:b/>
                <w:bCs/>
                <w:szCs w:val="24"/>
                <w:lang w:val="fr-FR"/>
              </w:rPr>
              <w:t>'</w:t>
            </w:r>
            <w:r w:rsidRPr="008A3FD6">
              <w:rPr>
                <w:b/>
                <w:bCs/>
                <w:szCs w:val="24"/>
                <w:lang w:val="fr-FR"/>
              </w:rPr>
              <w:t>UIT</w:t>
            </w:r>
          </w:p>
          <w:p w:rsidR="00E53DCE" w:rsidRPr="008A3FD6" w:rsidRDefault="00E53DCE" w:rsidP="00CC62B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C2A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53DCE" w:rsidP="00CC62B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C2A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53DCE" w:rsidP="00CC62B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C2A5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A3FD6" w:rsidRDefault="003471C9" w:rsidP="00CC62B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8A3FD6">
              <w:rPr>
                <w:lang w:val="fr-FR"/>
              </w:rPr>
              <w:t>Objet</w:t>
            </w:r>
            <w:r w:rsidR="00E53DCE" w:rsidRPr="008A3FD6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7987" w:rsidRPr="008A3FD6" w:rsidRDefault="009328B8" w:rsidP="00296038">
            <w:pPr>
              <w:tabs>
                <w:tab w:val="clear" w:pos="794"/>
                <w:tab w:val="clear" w:pos="1588"/>
                <w:tab w:val="left" w:pos="1560"/>
              </w:tabs>
              <w:spacing w:before="60" w:line="240" w:lineRule="auto"/>
              <w:jc w:val="left"/>
              <w:rPr>
                <w:b/>
                <w:bCs/>
                <w:szCs w:val="24"/>
                <w:lang w:val="fr-FR"/>
              </w:rPr>
            </w:pPr>
            <w:bookmarkStart w:id="0" w:name="lt_pId025"/>
            <w:r w:rsidRPr="008A3FD6">
              <w:rPr>
                <w:b/>
                <w:bCs/>
                <w:szCs w:val="24"/>
                <w:lang w:val="fr-FR"/>
              </w:rPr>
              <w:t>H</w:t>
            </w:r>
            <w:r w:rsidR="00296038" w:rsidRPr="008A3FD6">
              <w:rPr>
                <w:b/>
                <w:bCs/>
                <w:szCs w:val="24"/>
                <w:lang w:val="fr-FR"/>
              </w:rPr>
              <w:t xml:space="preserve">oraires de radiodiffusion à ondes décamétriques </w:t>
            </w:r>
            <w:r w:rsidRPr="008A3FD6">
              <w:rPr>
                <w:b/>
                <w:bCs/>
                <w:szCs w:val="24"/>
                <w:lang w:val="fr-FR"/>
              </w:rPr>
              <w:t xml:space="preserve">(HFBC): </w:t>
            </w:r>
            <w:r w:rsidR="00296038" w:rsidRPr="008A3FD6">
              <w:rPr>
                <w:b/>
                <w:bCs/>
                <w:szCs w:val="24"/>
                <w:lang w:val="fr-FR"/>
              </w:rPr>
              <w:t xml:space="preserve">suppression des publications sur </w:t>
            </w:r>
            <w:r w:rsidRPr="008A3FD6">
              <w:rPr>
                <w:rFonts w:asciiTheme="minorHAnsi" w:hAnsiTheme="minorHAnsi" w:cs="Arial"/>
                <w:b/>
                <w:bCs/>
                <w:szCs w:val="24"/>
                <w:lang w:val="fr-FR" w:eastAsia="zh-CN"/>
              </w:rPr>
              <w:t>CD-ROM</w:t>
            </w:r>
            <w:r w:rsidRPr="008A3FD6">
              <w:rPr>
                <w:b/>
                <w:bCs/>
                <w:szCs w:val="24"/>
                <w:lang w:val="fr-FR"/>
              </w:rPr>
              <w:t xml:space="preserve"> </w:t>
            </w:r>
            <w:r w:rsidR="00296038" w:rsidRPr="008A3FD6">
              <w:rPr>
                <w:b/>
                <w:bCs/>
                <w:szCs w:val="24"/>
                <w:lang w:val="fr-FR"/>
              </w:rPr>
              <w:t xml:space="preserve">à compter du </w:t>
            </w:r>
            <w:r w:rsidRPr="008A3FD6">
              <w:rPr>
                <w:b/>
                <w:bCs/>
                <w:szCs w:val="24"/>
                <w:lang w:val="fr-FR"/>
              </w:rPr>
              <w:t>1</w:t>
            </w:r>
            <w:r w:rsidR="00296038" w:rsidRPr="008A3FD6">
              <w:rPr>
                <w:b/>
                <w:bCs/>
                <w:szCs w:val="24"/>
                <w:lang w:val="fr-FR"/>
              </w:rPr>
              <w:t xml:space="preserve">er janvier </w:t>
            </w:r>
            <w:r w:rsidRPr="008A3FD6">
              <w:rPr>
                <w:b/>
                <w:bCs/>
                <w:szCs w:val="24"/>
                <w:lang w:val="fr-FR"/>
              </w:rPr>
              <w:t xml:space="preserve">2019 </w:t>
            </w:r>
            <w:r w:rsidR="00296038" w:rsidRPr="008A3FD6">
              <w:rPr>
                <w:b/>
                <w:bCs/>
                <w:szCs w:val="24"/>
                <w:lang w:val="fr-FR"/>
              </w:rPr>
              <w:t xml:space="preserve">et remplacement par des </w:t>
            </w:r>
            <w:r w:rsidRPr="008A3FD6">
              <w:rPr>
                <w:b/>
                <w:bCs/>
                <w:szCs w:val="24"/>
                <w:lang w:val="fr-FR"/>
              </w:rPr>
              <w:t>publications</w:t>
            </w:r>
            <w:bookmarkEnd w:id="0"/>
            <w:r w:rsidR="00296038" w:rsidRPr="008A3FD6">
              <w:rPr>
                <w:b/>
                <w:bCs/>
                <w:szCs w:val="24"/>
                <w:lang w:val="fr-FR"/>
              </w:rPr>
              <w:t xml:space="preserve"> en ligne gratuites</w:t>
            </w:r>
          </w:p>
        </w:tc>
      </w:tr>
      <w:tr w:rsidR="00E53DCE" w:rsidRPr="004C2A5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A3FD6" w:rsidRDefault="00E53DCE" w:rsidP="00CC62B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A3FD6" w:rsidRDefault="00E53DCE" w:rsidP="00CC62B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C2A5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A3FD6" w:rsidRDefault="00E53DCE" w:rsidP="00CC62B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A3FD6" w:rsidRDefault="00E53DCE" w:rsidP="00CC62B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C2A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53DCE" w:rsidP="00CC62B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C2A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A3FD6" w:rsidRDefault="00E53DCE" w:rsidP="00CC62B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9328B8" w:rsidRPr="008A3FD6" w:rsidRDefault="00296038" w:rsidP="00E77D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 w:cs="Arial"/>
          <w:szCs w:val="24"/>
          <w:lang w:val="fr-FR" w:eastAsia="zh-CN"/>
        </w:rPr>
      </w:pPr>
      <w:r w:rsidRPr="008A3FD6">
        <w:rPr>
          <w:rFonts w:asciiTheme="minorHAnsi" w:hAnsiTheme="minorHAnsi" w:cs="Arial"/>
          <w:szCs w:val="24"/>
          <w:lang w:val="fr-FR" w:eastAsia="zh-CN"/>
        </w:rPr>
        <w:t>Conformément aux dispositions de l'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Article 12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du Règlement des radiocommunications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(RR),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le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Bureau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des radiocommunications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(BR)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établit et publie les horaires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HFBC </w:t>
      </w:r>
      <w:r w:rsidR="006E03AE" w:rsidRPr="008A3FD6">
        <w:rPr>
          <w:rFonts w:asciiTheme="minorHAnsi" w:hAnsiTheme="minorHAnsi" w:cs="Arial"/>
          <w:szCs w:val="24"/>
          <w:lang w:val="fr-FR" w:eastAsia="zh-CN"/>
        </w:rPr>
        <w:t xml:space="preserve">saisonniers </w:t>
      </w:r>
      <w:r w:rsidRPr="008A3FD6">
        <w:rPr>
          <w:rFonts w:asciiTheme="minorHAnsi" w:hAnsiTheme="minorHAnsi" w:cs="Arial"/>
          <w:szCs w:val="24"/>
          <w:lang w:val="fr-FR" w:eastAsia="zh-CN"/>
        </w:rPr>
        <w:t>ainsi que les résultats des analyses de compatibilité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. </w:t>
      </w:r>
      <w:r w:rsidR="006E03AE" w:rsidRPr="008A3FD6">
        <w:rPr>
          <w:rFonts w:asciiTheme="minorHAnsi" w:hAnsiTheme="minorHAnsi" w:cs="Arial"/>
          <w:szCs w:val="24"/>
          <w:lang w:val="fr-FR" w:eastAsia="zh-CN"/>
        </w:rPr>
        <w:t xml:space="preserve">A l'heure actuelle, les horaires sont publiés sur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CD-ROM </w:t>
      </w:r>
      <w:r w:rsidR="006E03AE" w:rsidRPr="008A3FD6">
        <w:rPr>
          <w:rFonts w:asciiTheme="minorHAnsi" w:hAnsiTheme="minorHAnsi" w:cs="Arial"/>
          <w:szCs w:val="24"/>
          <w:lang w:val="fr-FR" w:eastAsia="zh-CN"/>
        </w:rPr>
        <w:t>et communiqués uniquement aux abonnés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. </w:t>
      </w:r>
    </w:p>
    <w:p w:rsidR="009328B8" w:rsidRPr="008A3FD6" w:rsidRDefault="006E03AE" w:rsidP="00E77D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 w:cs="Arial"/>
          <w:szCs w:val="24"/>
          <w:lang w:val="fr-FR" w:eastAsia="zh-CN"/>
        </w:rPr>
      </w:pPr>
      <w:r w:rsidRPr="008A3FD6">
        <w:rPr>
          <w:rFonts w:asciiTheme="minorHAnsi" w:hAnsiTheme="minorHAnsi" w:cs="Arial"/>
          <w:szCs w:val="24"/>
          <w:lang w:val="fr-FR" w:eastAsia="zh-CN"/>
        </w:rPr>
        <w:t>Afin de faciliter la communication entre le BR et les organisations notificatrices ainsi que la coordination des besoins HFBC à l'aide de moyens modernes de communication électroniques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,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le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BR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a le plaisir de vous informer que la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publication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des horaires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HFBC </w:t>
      </w:r>
      <w:r w:rsidRPr="008A3FD6">
        <w:rPr>
          <w:rFonts w:asciiTheme="minorHAnsi" w:hAnsiTheme="minorHAnsi" w:cs="Arial"/>
          <w:szCs w:val="24"/>
          <w:lang w:val="fr-FR" w:eastAsia="zh-CN"/>
        </w:rPr>
        <w:t>et des résultats des analyses de compatibilité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sur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CD-ROM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sera supprimée à compter du </w:t>
      </w:r>
      <w:r w:rsidR="009328B8" w:rsidRPr="008A3FD6">
        <w:rPr>
          <w:rFonts w:asciiTheme="minorHAnsi" w:hAnsiTheme="minorHAnsi" w:cs="Arial"/>
          <w:b/>
          <w:bCs/>
          <w:szCs w:val="24"/>
          <w:lang w:val="fr-FR" w:eastAsia="zh-CN"/>
        </w:rPr>
        <w:t>1</w:t>
      </w:r>
      <w:r w:rsidRPr="008A3FD6">
        <w:rPr>
          <w:rFonts w:asciiTheme="minorHAnsi" w:hAnsiTheme="minorHAnsi" w:cs="Arial"/>
          <w:b/>
          <w:bCs/>
          <w:szCs w:val="24"/>
          <w:lang w:val="fr-FR" w:eastAsia="zh-CN"/>
        </w:rPr>
        <w:t xml:space="preserve">er janvier </w:t>
      </w:r>
      <w:r w:rsidR="009328B8" w:rsidRPr="008A3FD6">
        <w:rPr>
          <w:rFonts w:asciiTheme="minorHAnsi" w:hAnsiTheme="minorHAnsi" w:cs="Arial"/>
          <w:b/>
          <w:bCs/>
          <w:szCs w:val="24"/>
          <w:lang w:val="fr-FR" w:eastAsia="zh-CN"/>
        </w:rPr>
        <w:t xml:space="preserve">2019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et remplacée par des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>publications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 en ligne gratuites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>.</w:t>
      </w:r>
    </w:p>
    <w:p w:rsidR="006E03AE" w:rsidRPr="008A3FD6" w:rsidRDefault="006E03AE" w:rsidP="00612A65">
      <w:pPr>
        <w:pStyle w:val="enumlev1"/>
        <w:tabs>
          <w:tab w:val="clear" w:pos="794"/>
          <w:tab w:val="left" w:pos="0"/>
        </w:tabs>
        <w:spacing w:before="160"/>
        <w:ind w:left="0" w:firstLine="0"/>
        <w:rPr>
          <w:rFonts w:asciiTheme="minorHAnsi" w:hAnsiTheme="minorHAnsi" w:cs="Arial"/>
          <w:szCs w:val="24"/>
          <w:lang w:val="fr-FR" w:eastAsia="zh-CN"/>
        </w:rPr>
      </w:pPr>
      <w:r w:rsidRPr="008A3FD6">
        <w:rPr>
          <w:rFonts w:asciiTheme="minorHAnsi" w:hAnsiTheme="minorHAnsi" w:cs="Arial"/>
          <w:szCs w:val="24"/>
          <w:lang w:val="fr-FR" w:eastAsia="zh-CN"/>
        </w:rPr>
        <w:t xml:space="preserve">Le 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BR </w:t>
      </w:r>
      <w:r w:rsidRPr="008A3FD6">
        <w:rPr>
          <w:rFonts w:asciiTheme="minorHAnsi" w:hAnsiTheme="minorHAnsi" w:cs="Arial"/>
          <w:szCs w:val="24"/>
          <w:lang w:val="fr-FR" w:eastAsia="zh-CN"/>
        </w:rPr>
        <w:t xml:space="preserve">vous informe également qu'il a l’intention d’intégrer, à terme, les logiciels et les publications HFBC dans le Portail en ligne pour les services de radiodiffusion </w:t>
      </w:r>
      <w:r w:rsidR="00612A65">
        <w:rPr>
          <w:rFonts w:asciiTheme="minorHAnsi" w:hAnsiTheme="minorHAnsi" w:cs="Arial"/>
          <w:szCs w:val="24"/>
          <w:lang w:val="fr-FR" w:eastAsia="zh-CN"/>
        </w:rPr>
        <w:t>(</w:t>
      </w:r>
      <w:proofErr w:type="spellStart"/>
      <w:r w:rsidRPr="008A3FD6">
        <w:rPr>
          <w:rFonts w:asciiTheme="minorHAnsi" w:hAnsiTheme="minorHAnsi" w:cs="Arial"/>
          <w:szCs w:val="24"/>
          <w:lang w:val="fr-FR" w:eastAsia="zh-CN"/>
        </w:rPr>
        <w:t>eBCD</w:t>
      </w:r>
      <w:proofErr w:type="spellEnd"/>
      <w:r w:rsidR="00612A65">
        <w:rPr>
          <w:rFonts w:asciiTheme="minorHAnsi" w:hAnsiTheme="minorHAnsi" w:cs="Arial"/>
          <w:szCs w:val="24"/>
          <w:lang w:val="fr-FR" w:eastAsia="zh-CN"/>
        </w:rPr>
        <w:t>)</w:t>
      </w:r>
      <w:r w:rsidR="009328B8" w:rsidRPr="008A3FD6">
        <w:rPr>
          <w:rFonts w:asciiTheme="minorHAnsi" w:hAnsiTheme="minorHAnsi" w:cs="Arial"/>
          <w:szCs w:val="24"/>
          <w:lang w:val="fr-FR" w:eastAsia="zh-CN"/>
        </w:rPr>
        <w:t xml:space="preserve">, </w:t>
      </w:r>
      <w:r w:rsidRPr="008A3FD6">
        <w:rPr>
          <w:rFonts w:asciiTheme="minorHAnsi" w:hAnsiTheme="minorHAnsi" w:cs="Arial"/>
          <w:szCs w:val="24"/>
          <w:lang w:val="fr-FR" w:eastAsia="zh-CN"/>
        </w:rPr>
        <w:t>dans le cadre des outils et des bases de données en ligne pour les services de Terre.</w:t>
      </w:r>
    </w:p>
    <w:p w:rsidR="009328B8" w:rsidRPr="008A3FD6" w:rsidRDefault="00C83DFC" w:rsidP="00E77DBC">
      <w:pPr>
        <w:spacing w:after="120" w:line="240" w:lineRule="auto"/>
        <w:rPr>
          <w:rFonts w:asciiTheme="minorHAnsi" w:hAnsiTheme="minorHAnsi"/>
          <w:szCs w:val="24"/>
          <w:lang w:val="fr-FR"/>
        </w:rPr>
      </w:pPr>
      <w:r w:rsidRPr="008A3FD6">
        <w:rPr>
          <w:rFonts w:asciiTheme="minorHAnsi" w:hAnsiTheme="minorHAnsi"/>
          <w:szCs w:val="24"/>
          <w:lang w:val="fr-FR"/>
        </w:rPr>
        <w:t xml:space="preserve">Le BR reste à la disposition de votre Administration pour toute demande de précisions au sujet des questions traitées dans la présente Lettre circulaire (écrire à l'adresse: </w:t>
      </w:r>
      <w:hyperlink r:id="rId8" w:history="1">
        <w:r w:rsidR="006920E0" w:rsidRPr="006871F1">
          <w:rPr>
            <w:rStyle w:val="Hyperlink"/>
            <w:rFonts w:asciiTheme="minorHAnsi" w:hAnsiTheme="minorHAnsi"/>
            <w:szCs w:val="24"/>
            <w:lang w:val="fr-FR"/>
          </w:rPr>
          <w:t>brmail@itu.int</w:t>
        </w:r>
      </w:hyperlink>
      <w:r w:rsidRPr="008A3FD6">
        <w:rPr>
          <w:rFonts w:asciiTheme="minorHAnsi" w:hAnsiTheme="minorHAnsi"/>
          <w:szCs w:val="24"/>
          <w:lang w:val="fr-FR"/>
        </w:rPr>
        <w:t>).</w:t>
      </w:r>
    </w:p>
    <w:p w:rsidR="006E2F78" w:rsidRPr="008A3FD6" w:rsidRDefault="006E2F78" w:rsidP="00A47A7E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8A3FD6">
        <w:rPr>
          <w:rFonts w:asciiTheme="minorHAnsi" w:hAnsiTheme="minorHAnsi" w:cstheme="minorHAnsi"/>
          <w:szCs w:val="24"/>
          <w:lang w:val="fr-FR"/>
        </w:rPr>
        <w:t>François Rancy</w:t>
      </w:r>
      <w:bookmarkStart w:id="1" w:name="_GoBack"/>
      <w:bookmarkEnd w:id="1"/>
    </w:p>
    <w:p w:rsidR="00296038" w:rsidRDefault="00296038" w:rsidP="00296038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8A3FD6">
        <w:rPr>
          <w:rFonts w:asciiTheme="minorHAnsi" w:hAnsiTheme="minorHAnsi" w:cstheme="minorHAnsi"/>
          <w:szCs w:val="24"/>
          <w:lang w:val="fr-FR"/>
        </w:rPr>
        <w:t>Directeur</w:t>
      </w:r>
    </w:p>
    <w:p w:rsidR="00CB0477" w:rsidRDefault="00CB0477" w:rsidP="00296038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</w:p>
    <w:p w:rsidR="00CB0477" w:rsidRPr="008A3FD6" w:rsidRDefault="00CB0477" w:rsidP="00296038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</w:p>
    <w:p w:rsidR="004C2A5A" w:rsidRDefault="004C2A5A" w:rsidP="00296038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 w:val="22"/>
          <w:lang w:val="fr-FR"/>
        </w:rPr>
      </w:pPr>
    </w:p>
    <w:p w:rsidR="006E2F78" w:rsidRPr="004C2A5A" w:rsidRDefault="00296038" w:rsidP="004C2A5A">
      <w:pPr>
        <w:tabs>
          <w:tab w:val="clear" w:pos="794"/>
          <w:tab w:val="left" w:pos="426"/>
        </w:tabs>
        <w:spacing w:before="480" w:after="120" w:line="240" w:lineRule="auto"/>
        <w:jc w:val="left"/>
        <w:rPr>
          <w:b/>
          <w:sz w:val="18"/>
          <w:szCs w:val="18"/>
          <w:lang w:val="fr-FR"/>
        </w:rPr>
      </w:pPr>
      <w:r w:rsidRPr="004C2A5A">
        <w:rPr>
          <w:rFonts w:asciiTheme="minorHAnsi" w:hAnsiTheme="minorHAnsi" w:cstheme="minorHAnsi"/>
          <w:b/>
          <w:bCs/>
          <w:sz w:val="18"/>
          <w:szCs w:val="18"/>
          <w:u w:val="single"/>
          <w:lang w:val="fr-FR"/>
        </w:rPr>
        <w:t>Distribution</w:t>
      </w:r>
      <w:r w:rsidRPr="004C2A5A">
        <w:rPr>
          <w:rFonts w:asciiTheme="minorHAnsi" w:hAnsiTheme="minorHAnsi" w:cstheme="minorHAnsi"/>
          <w:b/>
          <w:bCs/>
          <w:sz w:val="18"/>
          <w:szCs w:val="18"/>
          <w:lang w:val="fr-FR"/>
        </w:rPr>
        <w:t>:</w:t>
      </w:r>
      <w:r w:rsidR="004C2A5A">
        <w:rPr>
          <w:rFonts w:asciiTheme="minorHAnsi" w:hAnsiTheme="minorHAnsi" w:cstheme="minorHAnsi"/>
          <w:b/>
          <w:bCs/>
          <w:sz w:val="18"/>
          <w:szCs w:val="18"/>
          <w:lang w:val="fr-FR"/>
        </w:rPr>
        <w:br/>
      </w:r>
      <w:r w:rsidR="006E2F78" w:rsidRPr="004C2A5A">
        <w:rPr>
          <w:sz w:val="18"/>
          <w:szCs w:val="18"/>
          <w:lang w:val="fr-FR"/>
        </w:rPr>
        <w:t>–</w:t>
      </w:r>
      <w:r w:rsidR="006E2F78" w:rsidRPr="004C2A5A">
        <w:rPr>
          <w:sz w:val="18"/>
          <w:szCs w:val="18"/>
          <w:lang w:val="fr-FR"/>
        </w:rPr>
        <w:tab/>
        <w:t>Administrations des Etats Membres de l</w:t>
      </w:r>
      <w:r w:rsidR="00C16EA1" w:rsidRPr="004C2A5A">
        <w:rPr>
          <w:sz w:val="18"/>
          <w:szCs w:val="18"/>
          <w:lang w:val="fr-FR"/>
        </w:rPr>
        <w:t>'</w:t>
      </w:r>
      <w:r w:rsidR="006E2F78" w:rsidRPr="004C2A5A">
        <w:rPr>
          <w:sz w:val="18"/>
          <w:szCs w:val="18"/>
          <w:lang w:val="fr-FR"/>
        </w:rPr>
        <w:t>UIT</w:t>
      </w:r>
      <w:r w:rsidR="004C2A5A">
        <w:rPr>
          <w:sz w:val="18"/>
          <w:szCs w:val="18"/>
          <w:lang w:val="fr-FR"/>
        </w:rPr>
        <w:br/>
      </w:r>
      <w:r w:rsidR="006E2F78" w:rsidRPr="004C2A5A">
        <w:rPr>
          <w:sz w:val="18"/>
          <w:szCs w:val="18"/>
          <w:lang w:val="fr-FR"/>
        </w:rPr>
        <w:t>–</w:t>
      </w:r>
      <w:r w:rsidR="006E2F78" w:rsidRPr="004C2A5A">
        <w:rPr>
          <w:sz w:val="18"/>
          <w:szCs w:val="18"/>
          <w:lang w:val="fr-FR"/>
        </w:rPr>
        <w:tab/>
        <w:t>Membres du Comité du Règlement des radiocommunications</w:t>
      </w:r>
    </w:p>
    <w:sectPr w:rsidR="006E2F78" w:rsidRPr="004C2A5A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3F" w:rsidRDefault="00A7073F">
      <w:r>
        <w:separator/>
      </w:r>
    </w:p>
  </w:endnote>
  <w:endnote w:type="continuationSeparator" w:id="0">
    <w:p w:rsidR="00A7073F" w:rsidRDefault="00A7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6E2F78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6E2F78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6E2F78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6E2F78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6E2F78">
      <w:rPr>
        <w:sz w:val="18"/>
        <w:szCs w:val="18"/>
        <w:lang w:val="fr-CH"/>
      </w:rPr>
      <w:t xml:space="preserve">• Courriel: </w:t>
    </w:r>
    <w:hyperlink r:id="rId1" w:history="1">
      <w:r w:rsidRPr="006E2F78">
        <w:rPr>
          <w:rStyle w:val="Hyperlink"/>
          <w:sz w:val="18"/>
          <w:szCs w:val="18"/>
          <w:lang w:val="fr-CH"/>
        </w:rPr>
        <w:t>itumail@itu.int</w:t>
      </w:r>
    </w:hyperlink>
    <w:r w:rsidRPr="006E2F78">
      <w:rPr>
        <w:sz w:val="18"/>
        <w:szCs w:val="18"/>
        <w:lang w:val="fr-CH"/>
      </w:rPr>
      <w:t xml:space="preserve"> • </w:t>
    </w:r>
    <w:hyperlink r:id="rId2" w:history="1">
      <w:r w:rsidRPr="006E2F78">
        <w:rPr>
          <w:rStyle w:val="Hyperlink"/>
          <w:sz w:val="18"/>
          <w:szCs w:val="18"/>
          <w:lang w:val="fr-CH"/>
        </w:rPr>
        <w:t>www.itu.int</w:t>
      </w:r>
    </w:hyperlink>
    <w:r w:rsidRPr="006E2F78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3F" w:rsidRDefault="00A7073F">
      <w:r>
        <w:t>____________________</w:t>
      </w:r>
    </w:p>
  </w:footnote>
  <w:footnote w:type="continuationSeparator" w:id="0">
    <w:p w:rsidR="00A7073F" w:rsidRDefault="00A7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EB217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C83DF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78" w:rsidRPr="006E2F78" w:rsidRDefault="006E2F78">
    <w:pPr>
      <w:pStyle w:val="Header"/>
      <w:jc w:val="center"/>
      <w:rPr>
        <w:sz w:val="18"/>
        <w:szCs w:val="18"/>
      </w:rPr>
    </w:pPr>
    <w:r w:rsidRPr="006E2F78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2007742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E2F78">
          <w:rPr>
            <w:sz w:val="18"/>
            <w:szCs w:val="18"/>
          </w:rPr>
          <w:fldChar w:fldCharType="begin"/>
        </w:r>
        <w:r w:rsidRPr="006E2F78">
          <w:rPr>
            <w:sz w:val="18"/>
            <w:szCs w:val="18"/>
          </w:rPr>
          <w:instrText xml:space="preserve"> PAGE   \* MERGEFORMAT </w:instrText>
        </w:r>
        <w:r w:rsidRPr="006E2F78">
          <w:rPr>
            <w:sz w:val="18"/>
            <w:szCs w:val="18"/>
          </w:rPr>
          <w:fldChar w:fldCharType="separate"/>
        </w:r>
        <w:r w:rsidR="009328B8">
          <w:rPr>
            <w:noProof/>
            <w:sz w:val="18"/>
            <w:szCs w:val="18"/>
          </w:rPr>
          <w:t>3</w:t>
        </w:r>
        <w:r w:rsidRPr="006E2F78">
          <w:rPr>
            <w:noProof/>
            <w:sz w:val="18"/>
            <w:szCs w:val="18"/>
          </w:rPr>
          <w:fldChar w:fldCharType="end"/>
        </w:r>
        <w:r w:rsidRPr="006E2F78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E97987" w:rsidTr="006C3189">
      <w:tc>
        <w:tcPr>
          <w:tcW w:w="9923" w:type="dxa"/>
        </w:tcPr>
        <w:p w:rsidR="00E97987" w:rsidRDefault="00E97987" w:rsidP="00E9798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B7AA24B" wp14:editId="6AB0F5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7073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7336"/>
    <w:rsid w:val="000A096A"/>
    <w:rsid w:val="000A375E"/>
    <w:rsid w:val="000A7051"/>
    <w:rsid w:val="000B0AF6"/>
    <w:rsid w:val="000B0E9B"/>
    <w:rsid w:val="000B2CAE"/>
    <w:rsid w:val="000C03C7"/>
    <w:rsid w:val="000C2AD0"/>
    <w:rsid w:val="000D728D"/>
    <w:rsid w:val="000E3DEE"/>
    <w:rsid w:val="00100B72"/>
    <w:rsid w:val="00101F7D"/>
    <w:rsid w:val="00102CFF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0BAC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7F1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603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6D80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2690"/>
    <w:rsid w:val="004B7C9A"/>
    <w:rsid w:val="004C2A5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0EF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17C3"/>
    <w:rsid w:val="005D3669"/>
    <w:rsid w:val="005E42F8"/>
    <w:rsid w:val="005E5EB3"/>
    <w:rsid w:val="005F3CB6"/>
    <w:rsid w:val="005F657C"/>
    <w:rsid w:val="00602D53"/>
    <w:rsid w:val="006047E5"/>
    <w:rsid w:val="00612A65"/>
    <w:rsid w:val="00625D87"/>
    <w:rsid w:val="00642050"/>
    <w:rsid w:val="0064371D"/>
    <w:rsid w:val="00650543"/>
    <w:rsid w:val="00650B2A"/>
    <w:rsid w:val="00651777"/>
    <w:rsid w:val="006550F8"/>
    <w:rsid w:val="00673CA5"/>
    <w:rsid w:val="00674677"/>
    <w:rsid w:val="0067655E"/>
    <w:rsid w:val="006829F3"/>
    <w:rsid w:val="006920E0"/>
    <w:rsid w:val="006A0555"/>
    <w:rsid w:val="006A518B"/>
    <w:rsid w:val="006B0590"/>
    <w:rsid w:val="006B49DA"/>
    <w:rsid w:val="006C27D4"/>
    <w:rsid w:val="006C53F8"/>
    <w:rsid w:val="006C589E"/>
    <w:rsid w:val="006C7CDE"/>
    <w:rsid w:val="006E03AE"/>
    <w:rsid w:val="006E2F78"/>
    <w:rsid w:val="006F7FB9"/>
    <w:rsid w:val="007234B1"/>
    <w:rsid w:val="00723D08"/>
    <w:rsid w:val="00725FDA"/>
    <w:rsid w:val="00727816"/>
    <w:rsid w:val="00730B9A"/>
    <w:rsid w:val="00750CFA"/>
    <w:rsid w:val="00751A84"/>
    <w:rsid w:val="007553DA"/>
    <w:rsid w:val="0076307B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A3FD6"/>
    <w:rsid w:val="008B35A3"/>
    <w:rsid w:val="008B37E1"/>
    <w:rsid w:val="008B45F8"/>
    <w:rsid w:val="008C03A2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28B8"/>
    <w:rsid w:val="00947185"/>
    <w:rsid w:val="009518B3"/>
    <w:rsid w:val="0095297D"/>
    <w:rsid w:val="00956A33"/>
    <w:rsid w:val="00963D9D"/>
    <w:rsid w:val="0098013E"/>
    <w:rsid w:val="00981B54"/>
    <w:rsid w:val="009842C3"/>
    <w:rsid w:val="00987D70"/>
    <w:rsid w:val="009A009A"/>
    <w:rsid w:val="009A1BE6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5FFC"/>
    <w:rsid w:val="00A47A7E"/>
    <w:rsid w:val="00A63355"/>
    <w:rsid w:val="00A7073F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B49"/>
    <w:rsid w:val="00B34CF9"/>
    <w:rsid w:val="00B37559"/>
    <w:rsid w:val="00B4054B"/>
    <w:rsid w:val="00B579B0"/>
    <w:rsid w:val="00B57D11"/>
    <w:rsid w:val="00B649D7"/>
    <w:rsid w:val="00B81C2F"/>
    <w:rsid w:val="00B851BB"/>
    <w:rsid w:val="00B90743"/>
    <w:rsid w:val="00B90C45"/>
    <w:rsid w:val="00B933BE"/>
    <w:rsid w:val="00BD129F"/>
    <w:rsid w:val="00BD6738"/>
    <w:rsid w:val="00BD7E5E"/>
    <w:rsid w:val="00BE63DB"/>
    <w:rsid w:val="00BE6574"/>
    <w:rsid w:val="00C07319"/>
    <w:rsid w:val="00C16EA1"/>
    <w:rsid w:val="00C16FD2"/>
    <w:rsid w:val="00C236AF"/>
    <w:rsid w:val="00C3556B"/>
    <w:rsid w:val="00C4395E"/>
    <w:rsid w:val="00C44934"/>
    <w:rsid w:val="00C47FFD"/>
    <w:rsid w:val="00C51E92"/>
    <w:rsid w:val="00C57E2C"/>
    <w:rsid w:val="00C608B7"/>
    <w:rsid w:val="00C66F24"/>
    <w:rsid w:val="00C76D7F"/>
    <w:rsid w:val="00C813AA"/>
    <w:rsid w:val="00C83DFC"/>
    <w:rsid w:val="00C9291E"/>
    <w:rsid w:val="00CA3F44"/>
    <w:rsid w:val="00CA4E58"/>
    <w:rsid w:val="00CB0477"/>
    <w:rsid w:val="00CB3771"/>
    <w:rsid w:val="00CB44BF"/>
    <w:rsid w:val="00CB5153"/>
    <w:rsid w:val="00CC62BB"/>
    <w:rsid w:val="00CE076A"/>
    <w:rsid w:val="00CE463D"/>
    <w:rsid w:val="00D10BA0"/>
    <w:rsid w:val="00D21694"/>
    <w:rsid w:val="00D23AFB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29A9"/>
    <w:rsid w:val="00DE66A5"/>
    <w:rsid w:val="00DF2B50"/>
    <w:rsid w:val="00E01059"/>
    <w:rsid w:val="00E04C86"/>
    <w:rsid w:val="00E06CC5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DBC"/>
    <w:rsid w:val="00E915AF"/>
    <w:rsid w:val="00E96415"/>
    <w:rsid w:val="00E97987"/>
    <w:rsid w:val="00EA15B3"/>
    <w:rsid w:val="00EA2C83"/>
    <w:rsid w:val="00EB217A"/>
    <w:rsid w:val="00EB2358"/>
    <w:rsid w:val="00EB3EB8"/>
    <w:rsid w:val="00EC00EF"/>
    <w:rsid w:val="00EC02FE"/>
    <w:rsid w:val="00EC4A96"/>
    <w:rsid w:val="00EE03A0"/>
    <w:rsid w:val="00EE1A57"/>
    <w:rsid w:val="00EE2348"/>
    <w:rsid w:val="00F239FE"/>
    <w:rsid w:val="00F415A5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8EF44BD4-1CC1-46F5-A122-B2E060C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6E2F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6E2F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2F78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E2F78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B2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C417D9A3574FBDA7488A8216D2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ECB1-F355-4514-B3DF-129E6A6DD4AA}"/>
      </w:docPartPr>
      <w:docPartBody>
        <w:p w:rsidR="00C0775A" w:rsidRDefault="00C0775A">
          <w:pPr>
            <w:pStyle w:val="B5C417D9A3574FBDA7488A8216D29DC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5A"/>
    <w:rsid w:val="00C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C417D9A3574FBDA7488A8216D29DCE">
    <w:name w:val="B5C417D9A3574FBDA7488A8216D29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0361-70AD-40F6-9291-8D952927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140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Berrod, Patricia</cp:lastModifiedBy>
  <cp:revision>11</cp:revision>
  <cp:lastPrinted>2018-07-02T13:09:00Z</cp:lastPrinted>
  <dcterms:created xsi:type="dcterms:W3CDTF">2018-06-29T09:07:00Z</dcterms:created>
  <dcterms:modified xsi:type="dcterms:W3CDTF">2018-07-02T13:10:00Z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