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D812EE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812EE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B71DCB">
              <w:rPr>
                <w:b/>
                <w:bCs/>
                <w:sz w:val="24"/>
                <w:szCs w:val="24"/>
                <w:lang w:val="fr-CH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B71DCB" w:rsidP="00380BC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 w:rsidR="001D49B0">
              <w:rPr>
                <w:sz w:val="24"/>
                <w:szCs w:val="24"/>
                <w:lang w:val="en-GB"/>
              </w:rPr>
              <w:t xml:space="preserve"> </w:t>
            </w:r>
            <w:r w:rsidR="00556327">
              <w:rPr>
                <w:sz w:val="24"/>
                <w:szCs w:val="24"/>
                <w:lang w:val="en-GB"/>
              </w:rPr>
              <w:t>December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>
              <w:rPr>
                <w:sz w:val="24"/>
                <w:szCs w:val="24"/>
                <w:lang w:val="en-GB"/>
              </w:rPr>
              <w:t>7</w:t>
            </w:r>
          </w:p>
        </w:tc>
      </w:tr>
      <w:tr w:rsidR="0037309C" w:rsidRPr="003266ED" w:rsidTr="00502011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502011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502011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502011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502011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502011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50201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556327" w:rsidRDefault="0055632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556327">
              <w:rPr>
                <w:b/>
                <w:bCs/>
                <w:sz w:val="24"/>
                <w:szCs w:val="24"/>
              </w:rPr>
              <w:t>Closure of ITU/BR offices during public holidays in Geneva</w:t>
            </w:r>
          </w:p>
        </w:tc>
      </w:tr>
      <w:tr w:rsidR="00B4054B" w:rsidRPr="003266ED" w:rsidTr="00502011">
        <w:tc>
          <w:tcPr>
            <w:tcW w:w="1526" w:type="dxa"/>
            <w:shd w:val="clear" w:color="auto" w:fill="auto"/>
          </w:tcPr>
          <w:p w:rsidR="00B4054B" w:rsidRPr="003266ED" w:rsidRDefault="00B4054B" w:rsidP="0050201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50201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556327" w:rsidRPr="00EB270B" w:rsidRDefault="00B71DCB" w:rsidP="00AD0386">
      <w:pPr>
        <w:pStyle w:val="Normalaftertitle"/>
        <w:rPr>
          <w:sz w:val="24"/>
          <w:szCs w:val="24"/>
        </w:rPr>
      </w:pPr>
      <w:r>
        <w:rPr>
          <w:sz w:val="24"/>
          <w:szCs w:val="24"/>
        </w:rPr>
        <w:t>T</w:t>
      </w:r>
      <w:r w:rsidR="00556327" w:rsidRPr="00EB270B">
        <w:rPr>
          <w:sz w:val="24"/>
          <w:szCs w:val="24"/>
        </w:rPr>
        <w:t xml:space="preserve">he </w:t>
      </w:r>
      <w:proofErr w:type="spellStart"/>
      <w:r w:rsidR="00E024B0">
        <w:rPr>
          <w:sz w:val="24"/>
          <w:szCs w:val="24"/>
        </w:rPr>
        <w:t>Radiocommunication</w:t>
      </w:r>
      <w:proofErr w:type="spellEnd"/>
      <w:r w:rsidR="00E024B0">
        <w:rPr>
          <w:sz w:val="24"/>
          <w:szCs w:val="24"/>
        </w:rPr>
        <w:t xml:space="preserve"> </w:t>
      </w:r>
      <w:r w:rsidR="00556327" w:rsidRPr="00EB270B">
        <w:rPr>
          <w:sz w:val="24"/>
          <w:szCs w:val="24"/>
        </w:rPr>
        <w:t>Bureau hereby informs you that public holidays will result in the closure of its offices as follows:</w:t>
      </w:r>
    </w:p>
    <w:p w:rsidR="00556327" w:rsidRPr="00DD5C1B" w:rsidRDefault="00E024B0" w:rsidP="00E024B0">
      <w:pPr>
        <w:pStyle w:val="enumlev1"/>
        <w:tabs>
          <w:tab w:val="clear" w:pos="794"/>
          <w:tab w:val="left" w:pos="567"/>
        </w:tabs>
        <w:spacing w:before="240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 w:rsidR="00556327" w:rsidRPr="00DD5C1B">
        <w:rPr>
          <w:sz w:val="24"/>
          <w:szCs w:val="24"/>
        </w:rPr>
        <w:t>•</w:t>
      </w:r>
      <w:r w:rsidR="00556327" w:rsidRPr="00DD5C1B">
        <w:rPr>
          <w:sz w:val="24"/>
          <w:szCs w:val="24"/>
        </w:rPr>
        <w:tab/>
      </w:r>
      <w:proofErr w:type="gramStart"/>
      <w:r w:rsidR="00556327" w:rsidRPr="00DD5C1B">
        <w:rPr>
          <w:sz w:val="24"/>
          <w:szCs w:val="24"/>
        </w:rPr>
        <w:t>from</w:t>
      </w:r>
      <w:proofErr w:type="gramEnd"/>
      <w:r w:rsidR="00556327" w:rsidRPr="00DD5C1B">
        <w:rPr>
          <w:sz w:val="24"/>
          <w:szCs w:val="24"/>
        </w:rPr>
        <w:t xml:space="preserve"> </w:t>
      </w:r>
      <w:r w:rsidR="0082692B">
        <w:rPr>
          <w:sz w:val="24"/>
          <w:szCs w:val="24"/>
        </w:rPr>
        <w:t>Monday</w:t>
      </w:r>
      <w:r w:rsidR="00556327" w:rsidRPr="00DD5C1B">
        <w:rPr>
          <w:sz w:val="24"/>
          <w:szCs w:val="24"/>
        </w:rPr>
        <w:t xml:space="preserve">, </w:t>
      </w:r>
      <w:r w:rsidR="0082692B">
        <w:rPr>
          <w:sz w:val="24"/>
          <w:szCs w:val="24"/>
        </w:rPr>
        <w:t>2</w:t>
      </w:r>
      <w:r w:rsidR="00B71DCB">
        <w:rPr>
          <w:sz w:val="24"/>
          <w:szCs w:val="24"/>
        </w:rPr>
        <w:t>5</w:t>
      </w:r>
      <w:r w:rsidR="00556327" w:rsidRPr="00DD5C1B">
        <w:rPr>
          <w:sz w:val="24"/>
          <w:szCs w:val="24"/>
        </w:rPr>
        <w:t xml:space="preserve"> December </w:t>
      </w:r>
      <w:r w:rsidR="00B42952" w:rsidRPr="00DD5C1B">
        <w:rPr>
          <w:sz w:val="24"/>
          <w:szCs w:val="24"/>
        </w:rPr>
        <w:t>201</w:t>
      </w:r>
      <w:r w:rsidR="00B71DCB">
        <w:rPr>
          <w:sz w:val="24"/>
          <w:szCs w:val="24"/>
        </w:rPr>
        <w:t>7</w:t>
      </w:r>
      <w:r w:rsidR="00556327" w:rsidRPr="00DD5C1B">
        <w:rPr>
          <w:sz w:val="24"/>
          <w:szCs w:val="24"/>
        </w:rPr>
        <w:t xml:space="preserve"> to </w:t>
      </w:r>
      <w:r w:rsidR="00B71DCB">
        <w:rPr>
          <w:sz w:val="24"/>
          <w:szCs w:val="24"/>
        </w:rPr>
        <w:t>Tuesday</w:t>
      </w:r>
      <w:r w:rsidR="00556327" w:rsidRPr="00DD5C1B">
        <w:rPr>
          <w:sz w:val="24"/>
          <w:szCs w:val="24"/>
        </w:rPr>
        <w:t xml:space="preserve">, </w:t>
      </w:r>
      <w:r w:rsidR="003658AC">
        <w:rPr>
          <w:sz w:val="24"/>
          <w:szCs w:val="24"/>
        </w:rPr>
        <w:t>2</w:t>
      </w:r>
      <w:r w:rsidR="00556327" w:rsidRPr="00DD5C1B">
        <w:rPr>
          <w:sz w:val="24"/>
          <w:szCs w:val="24"/>
        </w:rPr>
        <w:t xml:space="preserve"> January </w:t>
      </w:r>
      <w:r w:rsidR="00B71DCB">
        <w:rPr>
          <w:sz w:val="24"/>
          <w:szCs w:val="24"/>
        </w:rPr>
        <w:t>2018</w:t>
      </w:r>
      <w:r w:rsidR="00556327" w:rsidRPr="00DD5C1B">
        <w:rPr>
          <w:sz w:val="24"/>
          <w:szCs w:val="24"/>
        </w:rPr>
        <w:t>, inclusive;</w:t>
      </w:r>
    </w:p>
    <w:p w:rsidR="008E38B4" w:rsidRDefault="00E024B0" w:rsidP="00E024B0">
      <w:pPr>
        <w:tabs>
          <w:tab w:val="clear" w:pos="794"/>
          <w:tab w:val="left" w:pos="567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6327" w:rsidRPr="00502D09">
        <w:rPr>
          <w:sz w:val="24"/>
          <w:szCs w:val="24"/>
        </w:rPr>
        <w:t>•</w:t>
      </w:r>
      <w:r w:rsidR="00556327" w:rsidRPr="00502D09">
        <w:rPr>
          <w:sz w:val="24"/>
          <w:szCs w:val="24"/>
        </w:rPr>
        <w:tab/>
      </w:r>
      <w:proofErr w:type="gramStart"/>
      <w:r w:rsidR="00556327" w:rsidRPr="00502D09">
        <w:rPr>
          <w:sz w:val="24"/>
          <w:szCs w:val="24"/>
        </w:rPr>
        <w:t>from</w:t>
      </w:r>
      <w:proofErr w:type="gramEnd"/>
      <w:r w:rsidR="00556327" w:rsidRPr="00502D09">
        <w:rPr>
          <w:sz w:val="24"/>
          <w:szCs w:val="24"/>
        </w:rPr>
        <w:t xml:space="preserve"> </w:t>
      </w:r>
      <w:r w:rsidR="00E3341C" w:rsidRPr="00502D09">
        <w:rPr>
          <w:sz w:val="24"/>
          <w:szCs w:val="24"/>
        </w:rPr>
        <w:t>Friday</w:t>
      </w:r>
      <w:r w:rsidR="00556327" w:rsidRPr="00502D09">
        <w:rPr>
          <w:sz w:val="24"/>
          <w:szCs w:val="24"/>
        </w:rPr>
        <w:t xml:space="preserve">, </w:t>
      </w:r>
      <w:r w:rsidR="00B71DCB">
        <w:rPr>
          <w:sz w:val="24"/>
          <w:szCs w:val="24"/>
        </w:rPr>
        <w:t>30 March</w:t>
      </w:r>
      <w:r w:rsidR="00556327" w:rsidRPr="00502D09">
        <w:rPr>
          <w:sz w:val="24"/>
          <w:szCs w:val="24"/>
        </w:rPr>
        <w:t xml:space="preserve"> to Monday, </w:t>
      </w:r>
      <w:r w:rsidR="00B71DCB">
        <w:rPr>
          <w:sz w:val="24"/>
          <w:szCs w:val="24"/>
        </w:rPr>
        <w:t>2</w:t>
      </w:r>
      <w:r w:rsidR="00556327" w:rsidRPr="00502D09">
        <w:rPr>
          <w:sz w:val="24"/>
          <w:szCs w:val="24"/>
        </w:rPr>
        <w:t xml:space="preserve"> </w:t>
      </w:r>
      <w:r w:rsidR="00502D09" w:rsidRPr="00502D09">
        <w:rPr>
          <w:sz w:val="24"/>
          <w:szCs w:val="24"/>
        </w:rPr>
        <w:t>April</w:t>
      </w:r>
      <w:r w:rsidR="00556327" w:rsidRPr="00502D09">
        <w:rPr>
          <w:sz w:val="24"/>
          <w:szCs w:val="24"/>
        </w:rPr>
        <w:t xml:space="preserve"> </w:t>
      </w:r>
      <w:r w:rsidR="00B42952" w:rsidRPr="00502D09">
        <w:rPr>
          <w:sz w:val="24"/>
          <w:szCs w:val="24"/>
        </w:rPr>
        <w:t>201</w:t>
      </w:r>
      <w:r w:rsidR="00B71DCB">
        <w:rPr>
          <w:sz w:val="24"/>
          <w:szCs w:val="24"/>
        </w:rPr>
        <w:t>8</w:t>
      </w:r>
      <w:r w:rsidR="00556327" w:rsidRPr="00502D09">
        <w:rPr>
          <w:sz w:val="24"/>
          <w:szCs w:val="24"/>
        </w:rPr>
        <w:t>, inclusive.</w:t>
      </w:r>
    </w:p>
    <w:p w:rsidR="00B71DCB" w:rsidRDefault="00B71DCB" w:rsidP="00E024B0">
      <w:pPr>
        <w:tabs>
          <w:tab w:val="clear" w:pos="794"/>
          <w:tab w:val="left" w:pos="567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You are kindly invited</w:t>
      </w:r>
      <w:r w:rsidR="00502011">
        <w:rPr>
          <w:sz w:val="24"/>
          <w:szCs w:val="24"/>
        </w:rPr>
        <w:t xml:space="preserve"> to ref</w:t>
      </w:r>
      <w:bookmarkStart w:id="0" w:name="_GoBack"/>
      <w:bookmarkEnd w:id="0"/>
      <w:r w:rsidR="00502011">
        <w:rPr>
          <w:sz w:val="24"/>
          <w:szCs w:val="24"/>
        </w:rPr>
        <w:t>er to</w:t>
      </w:r>
      <w:r w:rsidR="005D33E5">
        <w:rPr>
          <w:sz w:val="24"/>
          <w:szCs w:val="24"/>
        </w:rPr>
        <w:t xml:space="preserve"> </w:t>
      </w:r>
      <w:r w:rsidR="005D33E5" w:rsidRPr="00EB270B">
        <w:rPr>
          <w:sz w:val="24"/>
          <w:szCs w:val="24"/>
        </w:rPr>
        <w:t xml:space="preserve">Paragraph 2 of the Rule of Procedure concerning the </w:t>
      </w:r>
      <w:proofErr w:type="spellStart"/>
      <w:r w:rsidR="005D33E5" w:rsidRPr="00EB270B">
        <w:rPr>
          <w:sz w:val="24"/>
          <w:szCs w:val="24"/>
        </w:rPr>
        <w:t>receivability</w:t>
      </w:r>
      <w:proofErr w:type="spellEnd"/>
      <w:r w:rsidR="005D33E5" w:rsidRPr="00EB270B">
        <w:rPr>
          <w:sz w:val="24"/>
          <w:szCs w:val="24"/>
        </w:rPr>
        <w:t xml:space="preserve"> of forms of notice </w:t>
      </w:r>
      <w:r w:rsidR="005D33E5">
        <w:rPr>
          <w:sz w:val="24"/>
          <w:szCs w:val="24"/>
        </w:rPr>
        <w:t xml:space="preserve">to know the </w:t>
      </w:r>
      <w:r w:rsidR="005D33E5" w:rsidRPr="00EB270B">
        <w:rPr>
          <w:sz w:val="24"/>
          <w:szCs w:val="24"/>
        </w:rPr>
        <w:t>arrangements for the receipt of notices at the ITU/BR offices in Geneva accord</w:t>
      </w:r>
      <w:r w:rsidR="005D33E5">
        <w:rPr>
          <w:sz w:val="24"/>
          <w:szCs w:val="24"/>
        </w:rPr>
        <w:t>ing to their respective means of transmission.</w:t>
      </w:r>
    </w:p>
    <w:p w:rsidR="00031E64" w:rsidRPr="00795485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795485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E024B0" w:rsidRDefault="00E024B0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3C" w:rsidRDefault="007F5E3C">
      <w:r>
        <w:separator/>
      </w:r>
    </w:p>
  </w:endnote>
  <w:endnote w:type="continuationSeparator" w:id="0">
    <w:p w:rsidR="007F5E3C" w:rsidRDefault="007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70" w:rsidRPr="005C4582" w:rsidRDefault="00322F70" w:rsidP="00322F7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322F70" w:rsidRPr="00E024B0" w:rsidRDefault="00322F70" w:rsidP="00E024B0">
    <w:pPr>
      <w:pStyle w:val="FirstFooter"/>
      <w:spacing w:line="240" w:lineRule="auto"/>
      <w:ind w:left="-397" w:right="-397"/>
      <w:jc w:val="center"/>
      <w:rPr>
        <w:b/>
        <w:bCs/>
        <w:color w:val="1F497D"/>
        <w:sz w:val="18"/>
        <w:szCs w:val="18"/>
      </w:rPr>
    </w:pPr>
    <w:r w:rsidRPr="000A0F84">
      <w:rPr>
        <w:b/>
        <w:bCs/>
        <w:color w:val="1F497D"/>
        <w:sz w:val="18"/>
        <w:szCs w:val="18"/>
      </w:rPr>
      <w:t>90</w:t>
    </w:r>
    <w:r w:rsidRPr="000A0F84">
      <w:rPr>
        <w:b/>
        <w:bCs/>
        <w:color w:val="1F497D"/>
        <w:sz w:val="18"/>
        <w:szCs w:val="18"/>
        <w:vertAlign w:val="superscript"/>
      </w:rPr>
      <w:t>th</w:t>
    </w:r>
    <w:r w:rsidRPr="000A0F84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3C" w:rsidRDefault="007F5E3C">
      <w:r>
        <w:t>____________________</w:t>
      </w:r>
    </w:p>
  </w:footnote>
  <w:footnote w:type="continuationSeparator" w:id="0">
    <w:p w:rsidR="007F5E3C" w:rsidRDefault="007F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11" w:rsidRPr="00235A29" w:rsidRDefault="00502011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F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11" w:rsidRPr="00AF3325" w:rsidRDefault="00502011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02011" w:rsidTr="00502011">
      <w:tc>
        <w:tcPr>
          <w:tcW w:w="4889" w:type="dxa"/>
        </w:tcPr>
        <w:p w:rsidR="00502011" w:rsidRDefault="00502011" w:rsidP="001F692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00435AC" wp14:editId="7C8BE2D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02011" w:rsidRDefault="00322F70" w:rsidP="001F692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377B18EF" wp14:editId="08784F1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2011" w:rsidRPr="001F6922" w:rsidRDefault="00502011" w:rsidP="001F6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DBE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1F6922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09A"/>
    <w:rsid w:val="002A2618"/>
    <w:rsid w:val="002A5DD7"/>
    <w:rsid w:val="002B0CAC"/>
    <w:rsid w:val="002D5A15"/>
    <w:rsid w:val="002D5BDD"/>
    <w:rsid w:val="002E3D27"/>
    <w:rsid w:val="002F0890"/>
    <w:rsid w:val="002F2531"/>
    <w:rsid w:val="002F354B"/>
    <w:rsid w:val="002F4967"/>
    <w:rsid w:val="00316935"/>
    <w:rsid w:val="00322F70"/>
    <w:rsid w:val="003266ED"/>
    <w:rsid w:val="003370B8"/>
    <w:rsid w:val="00345D38"/>
    <w:rsid w:val="00352097"/>
    <w:rsid w:val="003658AC"/>
    <w:rsid w:val="003666FF"/>
    <w:rsid w:val="0037309C"/>
    <w:rsid w:val="00380A6E"/>
    <w:rsid w:val="00380BC5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011"/>
    <w:rsid w:val="00502D09"/>
    <w:rsid w:val="00505309"/>
    <w:rsid w:val="0050789B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B4CB9"/>
    <w:rsid w:val="005D33E5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A7630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87688"/>
    <w:rsid w:val="007921A7"/>
    <w:rsid w:val="00795485"/>
    <w:rsid w:val="007B3DB1"/>
    <w:rsid w:val="007D183E"/>
    <w:rsid w:val="007D43D0"/>
    <w:rsid w:val="007E1833"/>
    <w:rsid w:val="007E3F13"/>
    <w:rsid w:val="007F5E3C"/>
    <w:rsid w:val="007F751A"/>
    <w:rsid w:val="00800012"/>
    <w:rsid w:val="0080261F"/>
    <w:rsid w:val="00806160"/>
    <w:rsid w:val="008143A4"/>
    <w:rsid w:val="0081513E"/>
    <w:rsid w:val="0082692B"/>
    <w:rsid w:val="00852B53"/>
    <w:rsid w:val="00854131"/>
    <w:rsid w:val="0085652D"/>
    <w:rsid w:val="0087694B"/>
    <w:rsid w:val="00880F4D"/>
    <w:rsid w:val="008851AF"/>
    <w:rsid w:val="008A38E0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024"/>
    <w:rsid w:val="00A63355"/>
    <w:rsid w:val="00A7596D"/>
    <w:rsid w:val="00A963DF"/>
    <w:rsid w:val="00AB4694"/>
    <w:rsid w:val="00AC0C22"/>
    <w:rsid w:val="00AC3896"/>
    <w:rsid w:val="00AC604D"/>
    <w:rsid w:val="00AD0386"/>
    <w:rsid w:val="00AD2CF2"/>
    <w:rsid w:val="00AE231F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2952"/>
    <w:rsid w:val="00B579B0"/>
    <w:rsid w:val="00B57D11"/>
    <w:rsid w:val="00B649D7"/>
    <w:rsid w:val="00B71DCB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EE"/>
    <w:rsid w:val="00D82657"/>
    <w:rsid w:val="00D87E20"/>
    <w:rsid w:val="00DA4037"/>
    <w:rsid w:val="00DD5C1B"/>
    <w:rsid w:val="00DE66A5"/>
    <w:rsid w:val="00DF2B50"/>
    <w:rsid w:val="00E024B0"/>
    <w:rsid w:val="00E04C86"/>
    <w:rsid w:val="00E17344"/>
    <w:rsid w:val="00E20F30"/>
    <w:rsid w:val="00E2189C"/>
    <w:rsid w:val="00E25BB1"/>
    <w:rsid w:val="00E27BBA"/>
    <w:rsid w:val="00E30E3F"/>
    <w:rsid w:val="00E3341C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717BE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964B3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AFE285B-CD6A-4586-8813-7392102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table" w:styleId="TableGrid">
    <w:name w:val="Table Grid"/>
    <w:basedOn w:val="TableNormal"/>
    <w:rsid w:val="001F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16AF-DC5A-4885-BCCA-B75B78E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126</Words>
  <Characters>718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2</cp:revision>
  <cp:lastPrinted>2017-12-04T09:57:00Z</cp:lastPrinted>
  <dcterms:created xsi:type="dcterms:W3CDTF">2017-12-04T10:03:00Z</dcterms:created>
  <dcterms:modified xsi:type="dcterms:W3CDTF">2017-12-04T10:03:00Z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