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4A0" w:firstRow="1" w:lastRow="0" w:firstColumn="1" w:lastColumn="0" w:noHBand="0" w:noVBand="1"/>
      </w:tblPr>
      <w:tblGrid>
        <w:gridCol w:w="1526"/>
        <w:gridCol w:w="5528"/>
        <w:gridCol w:w="2727"/>
      </w:tblGrid>
      <w:tr w:rsidR="00E53DCE" w:rsidRPr="009C4CBB" w:rsidTr="004B7210">
        <w:tc>
          <w:tcPr>
            <w:tcW w:w="9781" w:type="dxa"/>
            <w:gridSpan w:val="3"/>
            <w:shd w:val="clear" w:color="auto" w:fill="auto"/>
          </w:tcPr>
          <w:p w:rsidR="00E53DCE" w:rsidRPr="009C4CBB" w:rsidRDefault="00BD1315" w:rsidP="001152EF">
            <w:pPr>
              <w:spacing w:before="0"/>
              <w:rPr>
                <w:rFonts w:cstheme="minorHAnsi"/>
                <w:b/>
                <w:bCs/>
                <w:color w:val="808080"/>
                <w:sz w:val="28"/>
                <w:szCs w:val="28"/>
                <w:lang w:val="ru-RU"/>
              </w:rPr>
            </w:pPr>
            <w:r w:rsidRPr="009C4CBB">
              <w:rPr>
                <w:rFonts w:cstheme="minorHAnsi"/>
                <w:b/>
                <w:bCs/>
                <w:color w:val="808080"/>
                <w:sz w:val="28"/>
                <w:szCs w:val="28"/>
                <w:lang w:val="ru-RU" w:eastAsia="fr-CH"/>
              </w:rPr>
              <w:t>Бюро радиосвязи (БР)</w:t>
            </w:r>
          </w:p>
          <w:p w:rsidR="00E53DCE" w:rsidRPr="009C4CBB" w:rsidRDefault="00E53DCE" w:rsidP="009D5F5C">
            <w:pPr>
              <w:spacing w:before="240"/>
              <w:rPr>
                <w:rFonts w:cs="Times New Roman Bold"/>
                <w:b/>
                <w:bCs/>
                <w:color w:val="808080"/>
                <w:sz w:val="28"/>
                <w:szCs w:val="28"/>
                <w:lang w:val="ru-RU"/>
              </w:rPr>
            </w:pPr>
          </w:p>
        </w:tc>
      </w:tr>
      <w:tr w:rsidR="00E53DCE" w:rsidRPr="005812D9" w:rsidTr="004B7210">
        <w:tc>
          <w:tcPr>
            <w:tcW w:w="7054" w:type="dxa"/>
            <w:gridSpan w:val="2"/>
            <w:shd w:val="clear" w:color="auto" w:fill="auto"/>
          </w:tcPr>
          <w:p w:rsidR="00E53DCE" w:rsidRPr="009C4CBB" w:rsidRDefault="00B65478" w:rsidP="001423AA">
            <w:pPr>
              <w:tabs>
                <w:tab w:val="left" w:pos="7513"/>
              </w:tabs>
              <w:spacing w:before="0"/>
              <w:rPr>
                <w:b/>
                <w:bCs/>
                <w:lang w:val="ru-RU"/>
              </w:rPr>
            </w:pPr>
            <w:r w:rsidRPr="004E4B31">
              <w:rPr>
                <w:sz w:val="24"/>
                <w:szCs w:val="24"/>
                <w:lang w:val="ru-RU"/>
              </w:rPr>
              <w:t>Циркулярное письмо</w:t>
            </w:r>
            <w:r w:rsidR="00D92B90" w:rsidRPr="009C4CBB">
              <w:rPr>
                <w:lang w:val="ru-RU"/>
              </w:rPr>
              <w:br/>
            </w:r>
            <w:r w:rsidR="00E9175C" w:rsidRPr="004E4B31">
              <w:rPr>
                <w:b/>
                <w:bCs/>
                <w:sz w:val="24"/>
                <w:szCs w:val="24"/>
                <w:lang w:val="ru-RU"/>
              </w:rPr>
              <w:t>C</w:t>
            </w:r>
            <w:r w:rsidRPr="004E4B31">
              <w:rPr>
                <w:b/>
                <w:bCs/>
                <w:sz w:val="24"/>
                <w:szCs w:val="24"/>
                <w:lang w:val="ru-RU"/>
              </w:rPr>
              <w:t>R</w:t>
            </w:r>
            <w:r w:rsidR="00E53DCE" w:rsidRPr="004E4B31">
              <w:rPr>
                <w:b/>
                <w:bCs/>
                <w:sz w:val="24"/>
                <w:szCs w:val="24"/>
                <w:lang w:val="ru-RU"/>
              </w:rPr>
              <w:t>/</w:t>
            </w:r>
            <w:r w:rsidR="001423AA" w:rsidRPr="004E4B31">
              <w:rPr>
                <w:b/>
                <w:bCs/>
                <w:sz w:val="24"/>
                <w:szCs w:val="24"/>
                <w:lang w:val="ru-RU"/>
              </w:rPr>
              <w:t>414</w:t>
            </w:r>
          </w:p>
        </w:tc>
        <w:tc>
          <w:tcPr>
            <w:tcW w:w="2727" w:type="dxa"/>
            <w:shd w:val="clear" w:color="auto" w:fill="auto"/>
          </w:tcPr>
          <w:p w:rsidR="00E53DCE" w:rsidRPr="005812D9" w:rsidRDefault="00A27A04" w:rsidP="00A27A04">
            <w:pPr>
              <w:spacing w:before="0"/>
              <w:jc w:val="right"/>
              <w:rPr>
                <w:sz w:val="24"/>
                <w:szCs w:val="24"/>
                <w:lang w:val="ru-RU"/>
              </w:rPr>
            </w:pPr>
            <w:sdt>
              <w:sdtPr>
                <w:rPr>
                  <w:rFonts w:cs="Arial"/>
                  <w:sz w:val="24"/>
                  <w:szCs w:val="24"/>
                  <w:lang w:val="ru-RU"/>
                </w:rPr>
                <w:alias w:val="Date"/>
                <w:tag w:val="Date"/>
                <w:id w:val="20922293"/>
                <w:placeholder>
                  <w:docPart w:val="2C95E7C05A6D4489B041EF3356A73BBF"/>
                </w:placeholder>
                <w:date>
                  <w:dateFormat w:val="d MMMM yyyy 'г.'"/>
                  <w:lid w:val="ru-RU"/>
                  <w:storeMappedDataAs w:val="date"/>
                  <w:calendar w:val="gregorian"/>
                </w:date>
              </w:sdtPr>
              <w:sdtEndPr/>
              <w:sdtContent>
                <w:r>
                  <w:rPr>
                    <w:rFonts w:cs="Arial"/>
                    <w:sz w:val="24"/>
                    <w:szCs w:val="24"/>
                    <w:lang w:val="fr-CH"/>
                  </w:rPr>
                  <w:t>6</w:t>
                </w:r>
                <w:r w:rsidR="001423AA" w:rsidRPr="005812D9">
                  <w:rPr>
                    <w:rFonts w:cs="Arial"/>
                    <w:sz w:val="24"/>
                    <w:szCs w:val="24"/>
                    <w:lang w:val="ru-RU"/>
                  </w:rPr>
                  <w:t xml:space="preserve"> декабря</w:t>
                </w:r>
                <w:r w:rsidR="00587AA9" w:rsidRPr="005812D9">
                  <w:rPr>
                    <w:rFonts w:cs="Arial"/>
                    <w:sz w:val="24"/>
                    <w:szCs w:val="24"/>
                    <w:lang w:val="ru-RU"/>
                  </w:rPr>
                  <w:t xml:space="preserve"> 2016 г</w:t>
                </w:r>
                <w:r w:rsidR="007F72ED" w:rsidRPr="005812D9">
                  <w:rPr>
                    <w:rFonts w:cs="Arial"/>
                    <w:sz w:val="24"/>
                    <w:szCs w:val="24"/>
                    <w:lang w:val="ru-RU"/>
                  </w:rPr>
                  <w:t>ода</w:t>
                </w:r>
              </w:sdtContent>
            </w:sdt>
          </w:p>
        </w:tc>
      </w:tr>
      <w:tr w:rsidR="00E53DCE" w:rsidRPr="009C4CBB" w:rsidTr="004B7210">
        <w:tc>
          <w:tcPr>
            <w:tcW w:w="9781" w:type="dxa"/>
            <w:gridSpan w:val="3"/>
            <w:shd w:val="clear" w:color="auto" w:fill="auto"/>
          </w:tcPr>
          <w:p w:rsidR="00E53DCE" w:rsidRPr="009C4CBB" w:rsidRDefault="00E53DCE" w:rsidP="003C48C0">
            <w:pPr>
              <w:spacing w:before="0"/>
              <w:rPr>
                <w:rFonts w:cs="Arial"/>
                <w:lang w:val="ru-RU"/>
              </w:rPr>
            </w:pPr>
          </w:p>
        </w:tc>
      </w:tr>
      <w:tr w:rsidR="00E53DCE" w:rsidRPr="009C4CBB" w:rsidTr="004B7210">
        <w:tc>
          <w:tcPr>
            <w:tcW w:w="9781" w:type="dxa"/>
            <w:gridSpan w:val="3"/>
            <w:shd w:val="clear" w:color="auto" w:fill="auto"/>
          </w:tcPr>
          <w:p w:rsidR="00E53DCE" w:rsidRPr="009C4CBB" w:rsidRDefault="00E53DCE" w:rsidP="003C48C0">
            <w:pPr>
              <w:spacing w:before="0"/>
              <w:rPr>
                <w:lang w:val="ru-RU"/>
              </w:rPr>
            </w:pPr>
          </w:p>
        </w:tc>
      </w:tr>
      <w:tr w:rsidR="00E53DCE" w:rsidRPr="004E4B31" w:rsidTr="004B7210">
        <w:tc>
          <w:tcPr>
            <w:tcW w:w="9781" w:type="dxa"/>
            <w:gridSpan w:val="3"/>
            <w:shd w:val="clear" w:color="auto" w:fill="auto"/>
          </w:tcPr>
          <w:p w:rsidR="00E53DCE" w:rsidRPr="004E4B31" w:rsidRDefault="00F26672" w:rsidP="003C48C0">
            <w:pPr>
              <w:spacing w:before="0"/>
              <w:rPr>
                <w:b/>
                <w:bCs/>
                <w:sz w:val="24"/>
                <w:szCs w:val="24"/>
                <w:lang w:val="ru-RU"/>
              </w:rPr>
            </w:pPr>
            <w:r w:rsidRPr="004E4B31">
              <w:rPr>
                <w:b/>
                <w:bCs/>
                <w:sz w:val="24"/>
                <w:szCs w:val="24"/>
                <w:lang w:val="ru-RU"/>
              </w:rPr>
              <w:t>Администрациям Государств – Членов МСЭ</w:t>
            </w:r>
          </w:p>
          <w:p w:rsidR="00E53DCE" w:rsidRPr="004E4B31" w:rsidRDefault="00E53DCE" w:rsidP="003C48C0">
            <w:pPr>
              <w:spacing w:before="0"/>
              <w:rPr>
                <w:b/>
                <w:bCs/>
                <w:sz w:val="24"/>
                <w:szCs w:val="24"/>
                <w:lang w:val="ru-RU"/>
              </w:rPr>
            </w:pPr>
          </w:p>
        </w:tc>
      </w:tr>
      <w:tr w:rsidR="00E53DCE" w:rsidRPr="009C4CBB" w:rsidTr="004B7210">
        <w:tc>
          <w:tcPr>
            <w:tcW w:w="9781" w:type="dxa"/>
            <w:gridSpan w:val="3"/>
            <w:shd w:val="clear" w:color="auto" w:fill="auto"/>
          </w:tcPr>
          <w:p w:rsidR="00E53DCE" w:rsidRPr="009C4CBB" w:rsidRDefault="00E53DCE" w:rsidP="003C48C0">
            <w:pPr>
              <w:spacing w:before="0"/>
              <w:rPr>
                <w:lang w:val="ru-RU"/>
              </w:rPr>
            </w:pPr>
          </w:p>
        </w:tc>
      </w:tr>
      <w:tr w:rsidR="00E53DCE" w:rsidRPr="009C4CBB" w:rsidTr="004B7210">
        <w:tc>
          <w:tcPr>
            <w:tcW w:w="9781" w:type="dxa"/>
            <w:gridSpan w:val="3"/>
            <w:shd w:val="clear" w:color="auto" w:fill="auto"/>
          </w:tcPr>
          <w:p w:rsidR="00E53DCE" w:rsidRPr="009C4CBB" w:rsidRDefault="00E53DCE" w:rsidP="003C48C0">
            <w:pPr>
              <w:spacing w:before="0"/>
              <w:rPr>
                <w:lang w:val="ru-RU"/>
              </w:rPr>
            </w:pPr>
          </w:p>
        </w:tc>
      </w:tr>
      <w:tr w:rsidR="007D7012" w:rsidRPr="00A27A04" w:rsidTr="004B7210">
        <w:tc>
          <w:tcPr>
            <w:tcW w:w="1526" w:type="dxa"/>
            <w:shd w:val="clear" w:color="auto" w:fill="auto"/>
          </w:tcPr>
          <w:p w:rsidR="007D7012" w:rsidRPr="004E4B31" w:rsidRDefault="007D7012" w:rsidP="007D7012">
            <w:pPr>
              <w:tabs>
                <w:tab w:val="clear" w:pos="1588"/>
                <w:tab w:val="left" w:pos="1560"/>
              </w:tabs>
              <w:spacing w:before="0"/>
              <w:rPr>
                <w:sz w:val="24"/>
                <w:szCs w:val="24"/>
                <w:lang w:val="ru-RU"/>
              </w:rPr>
            </w:pPr>
            <w:r w:rsidRPr="004E4B31">
              <w:rPr>
                <w:sz w:val="24"/>
                <w:szCs w:val="24"/>
                <w:lang w:val="ru-RU"/>
              </w:rPr>
              <w:t>Предмет:</w:t>
            </w:r>
          </w:p>
        </w:tc>
        <w:tc>
          <w:tcPr>
            <w:tcW w:w="8255" w:type="dxa"/>
            <w:gridSpan w:val="2"/>
            <w:shd w:val="clear" w:color="auto" w:fill="auto"/>
          </w:tcPr>
          <w:p w:rsidR="007D7012" w:rsidRPr="004E4B31" w:rsidRDefault="00392890" w:rsidP="00334A75">
            <w:pPr>
              <w:tabs>
                <w:tab w:val="clear" w:pos="1588"/>
                <w:tab w:val="left" w:pos="1560"/>
              </w:tabs>
              <w:spacing w:before="0"/>
              <w:rPr>
                <w:rFonts w:asciiTheme="minorHAnsi" w:hAnsiTheme="minorHAnsi"/>
                <w:b/>
                <w:bCs/>
                <w:sz w:val="24"/>
                <w:szCs w:val="24"/>
                <w:lang w:val="ru-RU"/>
              </w:rPr>
            </w:pPr>
            <w:r w:rsidRPr="004E4B31">
              <w:rPr>
                <w:b/>
                <w:bCs/>
                <w:sz w:val="24"/>
                <w:szCs w:val="24"/>
                <w:lang w:val="ru-RU"/>
              </w:rPr>
              <w:t>Рассмотрения</w:t>
            </w:r>
            <w:r w:rsidR="00334A75" w:rsidRPr="004E4B31">
              <w:rPr>
                <w:b/>
                <w:bCs/>
                <w:sz w:val="24"/>
                <w:szCs w:val="24"/>
                <w:lang w:val="ru-RU"/>
              </w:rPr>
              <w:t xml:space="preserve"> в соответствии с Резолюцией</w:t>
            </w:r>
            <w:r w:rsidR="001423AA" w:rsidRPr="004E4B31">
              <w:rPr>
                <w:b/>
                <w:bCs/>
                <w:sz w:val="24"/>
                <w:szCs w:val="24"/>
                <w:lang w:val="ru-RU"/>
              </w:rPr>
              <w:t xml:space="preserve"> 85 (</w:t>
            </w:r>
            <w:r w:rsidR="00334A75" w:rsidRPr="004E4B31">
              <w:rPr>
                <w:b/>
                <w:bCs/>
                <w:sz w:val="24"/>
                <w:szCs w:val="24"/>
                <w:lang w:val="ru-RU"/>
              </w:rPr>
              <w:t>ВКР</w:t>
            </w:r>
            <w:r w:rsidR="001423AA" w:rsidRPr="004E4B31">
              <w:rPr>
                <w:b/>
                <w:bCs/>
                <w:sz w:val="24"/>
                <w:szCs w:val="24"/>
                <w:lang w:val="ru-RU"/>
              </w:rPr>
              <w:t>-03)</w:t>
            </w:r>
          </w:p>
        </w:tc>
      </w:tr>
    </w:tbl>
    <w:p w:rsidR="001423AA" w:rsidRPr="004E4B31" w:rsidRDefault="00334A75" w:rsidP="004E4B31">
      <w:pPr>
        <w:tabs>
          <w:tab w:val="left" w:pos="2268"/>
        </w:tabs>
        <w:spacing w:before="480"/>
        <w:ind w:left="142"/>
        <w:jc w:val="both"/>
        <w:rPr>
          <w:rFonts w:eastAsia="SimSun"/>
          <w:sz w:val="24"/>
          <w:szCs w:val="24"/>
          <w:lang w:val="ru-RU"/>
        </w:rPr>
      </w:pPr>
      <w:r w:rsidRPr="004E4B31">
        <w:rPr>
          <w:rFonts w:eastAsia="SimSun"/>
          <w:sz w:val="24"/>
          <w:szCs w:val="24"/>
          <w:lang w:val="ru-RU"/>
        </w:rPr>
        <w:t>В Резолюции</w:t>
      </w:r>
      <w:r w:rsidR="001423AA" w:rsidRPr="004E4B31">
        <w:rPr>
          <w:rFonts w:eastAsia="SimSun"/>
          <w:sz w:val="24"/>
          <w:szCs w:val="24"/>
          <w:lang w:val="ru-RU"/>
        </w:rPr>
        <w:t xml:space="preserve"> </w:t>
      </w:r>
      <w:r w:rsidR="001423AA" w:rsidRPr="004E4B31">
        <w:rPr>
          <w:rFonts w:eastAsia="SimSun"/>
          <w:b/>
          <w:bCs/>
          <w:sz w:val="24"/>
          <w:szCs w:val="24"/>
          <w:lang w:val="ru-RU"/>
        </w:rPr>
        <w:t>85 (</w:t>
      </w:r>
      <w:r w:rsidRPr="004E4B31">
        <w:rPr>
          <w:rFonts w:eastAsia="SimSun"/>
          <w:b/>
          <w:bCs/>
          <w:sz w:val="24"/>
          <w:szCs w:val="24"/>
          <w:lang w:val="ru-RU"/>
        </w:rPr>
        <w:t>ВКР</w:t>
      </w:r>
      <w:r w:rsidR="001423AA" w:rsidRPr="004E4B31">
        <w:rPr>
          <w:rFonts w:eastAsia="SimSun"/>
          <w:b/>
          <w:bCs/>
          <w:sz w:val="24"/>
          <w:szCs w:val="24"/>
          <w:lang w:val="ru-RU"/>
        </w:rPr>
        <w:t>-03)</w:t>
      </w:r>
      <w:r w:rsidR="001423AA" w:rsidRPr="004E4B31">
        <w:rPr>
          <w:rFonts w:eastAsia="SimSun"/>
          <w:sz w:val="24"/>
          <w:szCs w:val="24"/>
          <w:lang w:val="ru-RU"/>
        </w:rPr>
        <w:t xml:space="preserve"> </w:t>
      </w:r>
      <w:r w:rsidR="00E54B17" w:rsidRPr="004E4B31">
        <w:rPr>
          <w:rFonts w:eastAsia="SimSun"/>
          <w:sz w:val="24"/>
          <w:szCs w:val="24"/>
          <w:lang w:val="ru-RU"/>
        </w:rPr>
        <w:t>Бюро радиосвязи поручается</w:t>
      </w:r>
      <w:r w:rsidR="00757E20" w:rsidRPr="004E4B31">
        <w:rPr>
          <w:rFonts w:eastAsia="SimSun"/>
          <w:sz w:val="24"/>
          <w:szCs w:val="24"/>
          <w:lang w:val="ru-RU"/>
        </w:rPr>
        <w:t xml:space="preserve"> пересмотреть после появления программного обеспечения для проверки </w:t>
      </w:r>
      <w:r w:rsidR="00392890" w:rsidRPr="004E4B31">
        <w:rPr>
          <w:rFonts w:asciiTheme="minorHAnsi" w:hAnsiTheme="minorHAnsi" w:cs="TimesNewRomanPSMT"/>
          <w:sz w:val="24"/>
          <w:szCs w:val="24"/>
          <w:lang w:val="ru-RU" w:eastAsia="zh-CN"/>
        </w:rPr>
        <w:t>эквивалентной плотности потока мощности</w:t>
      </w:r>
      <w:r w:rsidR="00392890" w:rsidRPr="004E4B31">
        <w:rPr>
          <w:rFonts w:asciiTheme="minorHAnsi" w:eastAsia="SimSun" w:hAnsiTheme="minorHAnsi"/>
          <w:sz w:val="24"/>
          <w:szCs w:val="24"/>
          <w:lang w:val="ru-RU"/>
        </w:rPr>
        <w:t xml:space="preserve"> (э.п.п.м.) </w:t>
      </w:r>
      <w:r w:rsidR="00757E20" w:rsidRPr="004E4B31">
        <w:rPr>
          <w:rFonts w:asciiTheme="minorHAnsi" w:eastAsia="SimSun" w:hAnsiTheme="minorHAnsi"/>
          <w:sz w:val="24"/>
          <w:szCs w:val="24"/>
          <w:lang w:val="ru-RU"/>
        </w:rPr>
        <w:t>свои</w:t>
      </w:r>
      <w:r w:rsidR="00757E20" w:rsidRPr="004E4B31">
        <w:rPr>
          <w:rFonts w:eastAsia="SimSun"/>
          <w:sz w:val="24"/>
          <w:szCs w:val="24"/>
          <w:lang w:val="ru-RU"/>
        </w:rPr>
        <w:t xml:space="preserve"> заключения, сделанные </w:t>
      </w:r>
      <w:r w:rsidR="00E54B17" w:rsidRPr="004E4B31">
        <w:rPr>
          <w:rFonts w:eastAsia="SimSun"/>
          <w:sz w:val="24"/>
          <w:szCs w:val="24"/>
          <w:lang w:val="ru-RU"/>
        </w:rPr>
        <w:t xml:space="preserve">в соответствии с пп. </w:t>
      </w:r>
      <w:r w:rsidR="00E54B17" w:rsidRPr="004E4B31">
        <w:rPr>
          <w:rFonts w:eastAsia="SimSun"/>
          <w:b/>
          <w:bCs/>
          <w:sz w:val="24"/>
          <w:szCs w:val="24"/>
          <w:lang w:val="ru-RU"/>
        </w:rPr>
        <w:t>9.35</w:t>
      </w:r>
      <w:r w:rsidR="00E54B17" w:rsidRPr="004E4B31">
        <w:rPr>
          <w:rFonts w:eastAsia="SimSun"/>
          <w:sz w:val="24"/>
          <w:szCs w:val="24"/>
          <w:lang w:val="ru-RU"/>
        </w:rPr>
        <w:t xml:space="preserve"> и </w:t>
      </w:r>
      <w:r w:rsidR="00E54B17" w:rsidRPr="004E4B31">
        <w:rPr>
          <w:rFonts w:eastAsia="SimSun"/>
          <w:b/>
          <w:bCs/>
          <w:sz w:val="24"/>
          <w:szCs w:val="24"/>
          <w:lang w:val="ru-RU"/>
        </w:rPr>
        <w:t>11.31</w:t>
      </w:r>
      <w:r w:rsidR="00757E20" w:rsidRPr="004E4B31">
        <w:rPr>
          <w:rFonts w:eastAsia="SimSun"/>
          <w:sz w:val="24"/>
          <w:szCs w:val="24"/>
          <w:lang w:val="ru-RU"/>
        </w:rPr>
        <w:t xml:space="preserve"> </w:t>
      </w:r>
      <w:r w:rsidR="00E54B17" w:rsidRPr="004E4B31">
        <w:rPr>
          <w:rFonts w:eastAsia="SimSun"/>
          <w:sz w:val="24"/>
          <w:szCs w:val="24"/>
          <w:lang w:val="ru-RU"/>
        </w:rPr>
        <w:t>по частотн</w:t>
      </w:r>
      <w:r w:rsidR="00B96FC4" w:rsidRPr="004E4B31">
        <w:rPr>
          <w:rFonts w:eastAsia="SimSun"/>
          <w:sz w:val="24"/>
          <w:szCs w:val="24"/>
          <w:lang w:val="ru-RU"/>
        </w:rPr>
        <w:t xml:space="preserve">ым присвоениям </w:t>
      </w:r>
      <w:r w:rsidR="00E54B17" w:rsidRPr="004E4B31">
        <w:rPr>
          <w:rFonts w:eastAsia="SimSun"/>
          <w:sz w:val="24"/>
          <w:szCs w:val="24"/>
          <w:lang w:val="ru-RU"/>
        </w:rPr>
        <w:t>спутников</w:t>
      </w:r>
      <w:r w:rsidR="00392890" w:rsidRPr="004E4B31">
        <w:rPr>
          <w:rFonts w:eastAsia="SimSun"/>
          <w:sz w:val="24"/>
          <w:szCs w:val="24"/>
          <w:lang w:val="ru-RU"/>
        </w:rPr>
        <w:t>ым</w:t>
      </w:r>
      <w:r w:rsidR="00E54B17" w:rsidRPr="004E4B31">
        <w:rPr>
          <w:rFonts w:eastAsia="SimSun"/>
          <w:sz w:val="24"/>
          <w:szCs w:val="24"/>
          <w:lang w:val="ru-RU"/>
        </w:rPr>
        <w:t xml:space="preserve"> систем</w:t>
      </w:r>
      <w:r w:rsidR="00757E20" w:rsidRPr="004E4B31">
        <w:rPr>
          <w:rFonts w:eastAsia="SimSun"/>
          <w:sz w:val="24"/>
          <w:szCs w:val="24"/>
          <w:lang w:val="ru-RU"/>
        </w:rPr>
        <w:t>а</w:t>
      </w:r>
      <w:r w:rsidR="00392890" w:rsidRPr="004E4B31">
        <w:rPr>
          <w:rFonts w:eastAsia="SimSun"/>
          <w:sz w:val="24"/>
          <w:szCs w:val="24"/>
          <w:lang w:val="ru-RU"/>
        </w:rPr>
        <w:t>м НГСО ФСС</w:t>
      </w:r>
      <w:r w:rsidR="00E54B17" w:rsidRPr="004E4B31">
        <w:rPr>
          <w:rFonts w:eastAsia="SimSun"/>
          <w:sz w:val="24"/>
          <w:szCs w:val="24"/>
          <w:lang w:val="ru-RU"/>
        </w:rPr>
        <w:t xml:space="preserve"> на основе пределов </w:t>
      </w:r>
      <w:r w:rsidR="00E54B17" w:rsidRPr="004E4B31">
        <w:rPr>
          <w:color w:val="000000"/>
          <w:sz w:val="24"/>
          <w:szCs w:val="24"/>
          <w:lang w:val="ru-RU"/>
        </w:rPr>
        <w:t>э.п.п.м. для единичной помехи</w:t>
      </w:r>
      <w:r w:rsidR="009118C8" w:rsidRPr="004E4B31">
        <w:rPr>
          <w:rFonts w:eastAsia="SimSun"/>
          <w:sz w:val="24"/>
          <w:szCs w:val="24"/>
          <w:lang w:val="ru-RU"/>
        </w:rPr>
        <w:t>, приведенных в Т</w:t>
      </w:r>
      <w:r w:rsidR="00E54B17" w:rsidRPr="004E4B31">
        <w:rPr>
          <w:rFonts w:eastAsia="SimSun"/>
          <w:sz w:val="24"/>
          <w:szCs w:val="24"/>
          <w:lang w:val="ru-RU"/>
        </w:rPr>
        <w:t xml:space="preserve">аблицах </w:t>
      </w:r>
      <w:r w:rsidR="001423AA" w:rsidRPr="004E4B31">
        <w:rPr>
          <w:rFonts w:eastAsia="SimSun"/>
          <w:sz w:val="24"/>
          <w:szCs w:val="24"/>
          <w:lang w:val="ru-RU"/>
        </w:rPr>
        <w:t xml:space="preserve">22-1A, 22-1B, 22-1C, 22-1D, 22-1E, 22-2 </w:t>
      </w:r>
      <w:r w:rsidR="00E54B17" w:rsidRPr="004E4B31">
        <w:rPr>
          <w:rFonts w:eastAsia="SimSun"/>
          <w:sz w:val="24"/>
          <w:szCs w:val="24"/>
          <w:lang w:val="ru-RU"/>
        </w:rPr>
        <w:t>и</w:t>
      </w:r>
      <w:r w:rsidR="001423AA" w:rsidRPr="004E4B31">
        <w:rPr>
          <w:rFonts w:eastAsia="SimSun"/>
          <w:sz w:val="24"/>
          <w:szCs w:val="24"/>
          <w:lang w:val="ru-RU"/>
        </w:rPr>
        <w:t xml:space="preserve"> 22-3 </w:t>
      </w:r>
      <w:r w:rsidR="00392890" w:rsidRPr="004E4B31">
        <w:rPr>
          <w:rFonts w:eastAsia="SimSun"/>
          <w:sz w:val="24"/>
          <w:szCs w:val="24"/>
          <w:lang w:val="ru-RU"/>
        </w:rPr>
        <w:t xml:space="preserve">в </w:t>
      </w:r>
      <w:r w:rsidR="00F94A5F" w:rsidRPr="004E4B31">
        <w:rPr>
          <w:rFonts w:eastAsia="SimSun"/>
          <w:sz w:val="24"/>
          <w:szCs w:val="24"/>
          <w:lang w:val="ru-RU"/>
        </w:rPr>
        <w:t>Стать</w:t>
      </w:r>
      <w:r w:rsidR="00392890" w:rsidRPr="004E4B31">
        <w:rPr>
          <w:rFonts w:eastAsia="SimSun"/>
          <w:sz w:val="24"/>
          <w:szCs w:val="24"/>
          <w:lang w:val="ru-RU"/>
        </w:rPr>
        <w:t>е</w:t>
      </w:r>
      <w:r w:rsidR="001423AA" w:rsidRPr="004E4B31">
        <w:rPr>
          <w:rFonts w:eastAsia="SimSun"/>
          <w:sz w:val="24"/>
          <w:szCs w:val="24"/>
          <w:lang w:val="ru-RU"/>
        </w:rPr>
        <w:t xml:space="preserve"> </w:t>
      </w:r>
      <w:r w:rsidR="001423AA" w:rsidRPr="004E4B31">
        <w:rPr>
          <w:rFonts w:eastAsia="SimSun"/>
          <w:b/>
          <w:bCs/>
          <w:sz w:val="24"/>
          <w:szCs w:val="24"/>
          <w:lang w:val="ru-RU"/>
        </w:rPr>
        <w:t>22</w:t>
      </w:r>
      <w:r w:rsidR="001423AA" w:rsidRPr="004E4B31">
        <w:rPr>
          <w:rFonts w:eastAsia="SimSun"/>
          <w:sz w:val="24"/>
          <w:szCs w:val="24"/>
          <w:lang w:val="ru-RU"/>
        </w:rPr>
        <w:t xml:space="preserve"> </w:t>
      </w:r>
      <w:r w:rsidR="00F94A5F" w:rsidRPr="004E4B31">
        <w:rPr>
          <w:rFonts w:eastAsia="SimSun"/>
          <w:sz w:val="24"/>
          <w:szCs w:val="24"/>
          <w:lang w:val="ru-RU"/>
        </w:rPr>
        <w:t>Регламента радиосвязи</w:t>
      </w:r>
      <w:r w:rsidR="00E54B17" w:rsidRPr="004E4B31">
        <w:rPr>
          <w:rFonts w:eastAsia="SimSun"/>
          <w:sz w:val="24"/>
          <w:szCs w:val="24"/>
          <w:lang w:val="ru-RU"/>
        </w:rPr>
        <w:t xml:space="preserve">, и определить </w:t>
      </w:r>
      <w:r w:rsidR="009118C8" w:rsidRPr="004E4B31">
        <w:rPr>
          <w:rFonts w:eastAsia="SimSun"/>
          <w:sz w:val="24"/>
          <w:szCs w:val="24"/>
          <w:lang w:val="ru-RU"/>
        </w:rPr>
        <w:t>потребности в</w:t>
      </w:r>
      <w:r w:rsidR="00E54B17" w:rsidRPr="004E4B31">
        <w:rPr>
          <w:rFonts w:eastAsia="SimSun"/>
          <w:sz w:val="24"/>
          <w:szCs w:val="24"/>
          <w:lang w:val="ru-RU"/>
        </w:rPr>
        <w:t xml:space="preserve"> координации </w:t>
      </w:r>
      <w:r w:rsidR="009118C8" w:rsidRPr="004E4B31">
        <w:rPr>
          <w:rFonts w:eastAsia="SimSun"/>
          <w:sz w:val="24"/>
          <w:szCs w:val="24"/>
          <w:lang w:val="ru-RU"/>
        </w:rPr>
        <w:t>согласно</w:t>
      </w:r>
      <w:r w:rsidR="00E54B17" w:rsidRPr="004E4B31">
        <w:rPr>
          <w:rFonts w:eastAsia="SimSun"/>
          <w:sz w:val="24"/>
          <w:szCs w:val="24"/>
          <w:lang w:val="ru-RU"/>
        </w:rPr>
        <w:t xml:space="preserve"> пп.</w:t>
      </w:r>
      <w:r w:rsidR="004B7210" w:rsidRPr="004E4B31">
        <w:rPr>
          <w:rFonts w:eastAsia="SimSun"/>
          <w:sz w:val="24"/>
          <w:szCs w:val="24"/>
          <w:lang w:val="ru-RU"/>
        </w:rPr>
        <w:t> </w:t>
      </w:r>
      <w:r w:rsidR="001423AA" w:rsidRPr="004E4B31">
        <w:rPr>
          <w:rFonts w:eastAsia="SimSun"/>
          <w:b/>
          <w:bCs/>
          <w:sz w:val="24"/>
          <w:szCs w:val="24"/>
          <w:lang w:val="ru-RU"/>
        </w:rPr>
        <w:t>9.7A</w:t>
      </w:r>
      <w:r w:rsidR="001423AA" w:rsidRPr="004E4B31">
        <w:rPr>
          <w:rFonts w:eastAsia="SimSun"/>
          <w:sz w:val="24"/>
          <w:szCs w:val="24"/>
          <w:lang w:val="ru-RU"/>
        </w:rPr>
        <w:t xml:space="preserve"> </w:t>
      </w:r>
      <w:r w:rsidR="00F94A5F" w:rsidRPr="004E4B31">
        <w:rPr>
          <w:rFonts w:eastAsia="SimSun"/>
          <w:sz w:val="24"/>
          <w:szCs w:val="24"/>
          <w:lang w:val="ru-RU"/>
        </w:rPr>
        <w:t>и</w:t>
      </w:r>
      <w:r w:rsidR="001423AA" w:rsidRPr="004E4B31">
        <w:rPr>
          <w:rFonts w:eastAsia="SimSun"/>
          <w:sz w:val="24"/>
          <w:szCs w:val="24"/>
          <w:lang w:val="ru-RU"/>
        </w:rPr>
        <w:t xml:space="preserve"> </w:t>
      </w:r>
      <w:r w:rsidR="001423AA" w:rsidRPr="004E4B31">
        <w:rPr>
          <w:rFonts w:eastAsia="SimSun"/>
          <w:b/>
          <w:bCs/>
          <w:sz w:val="24"/>
          <w:szCs w:val="24"/>
          <w:lang w:val="ru-RU"/>
        </w:rPr>
        <w:t>9.7B</w:t>
      </w:r>
      <w:r w:rsidR="001423AA" w:rsidRPr="004E4B31">
        <w:rPr>
          <w:rFonts w:eastAsia="SimSun"/>
          <w:sz w:val="24"/>
          <w:szCs w:val="24"/>
          <w:lang w:val="ru-RU"/>
        </w:rPr>
        <w:t>.</w:t>
      </w:r>
    </w:p>
    <w:p w:rsidR="001423AA" w:rsidRPr="004E4B31" w:rsidRDefault="00F94A5F" w:rsidP="004E4B31">
      <w:pPr>
        <w:tabs>
          <w:tab w:val="left" w:pos="2268"/>
        </w:tabs>
        <w:ind w:left="142"/>
        <w:jc w:val="both"/>
        <w:rPr>
          <w:rFonts w:eastAsia="SimSun"/>
          <w:sz w:val="24"/>
          <w:szCs w:val="24"/>
          <w:lang w:val="ru-RU"/>
        </w:rPr>
      </w:pPr>
      <w:r w:rsidRPr="004E4B31">
        <w:rPr>
          <w:rFonts w:eastAsia="SimSun"/>
          <w:sz w:val="24"/>
          <w:szCs w:val="24"/>
          <w:lang w:val="ru-RU"/>
        </w:rPr>
        <w:t>В Циркулярном письме</w:t>
      </w:r>
      <w:r w:rsidR="001423AA" w:rsidRPr="004E4B31">
        <w:rPr>
          <w:rFonts w:eastAsia="SimSun"/>
          <w:sz w:val="24"/>
          <w:szCs w:val="24"/>
          <w:lang w:val="ru-RU"/>
        </w:rPr>
        <w:t xml:space="preserve"> CR/405 (3</w:t>
      </w:r>
      <w:r w:rsidR="0039396A" w:rsidRPr="004E4B31">
        <w:rPr>
          <w:rFonts w:eastAsia="SimSun"/>
          <w:sz w:val="24"/>
          <w:szCs w:val="24"/>
          <w:lang w:val="ru-RU"/>
        </w:rPr>
        <w:t> </w:t>
      </w:r>
      <w:r w:rsidRPr="004E4B31">
        <w:rPr>
          <w:rFonts w:eastAsia="SimSun"/>
          <w:sz w:val="24"/>
          <w:szCs w:val="24"/>
          <w:lang w:val="ru-RU"/>
        </w:rPr>
        <w:t>июня</w:t>
      </w:r>
      <w:r w:rsidR="001423AA" w:rsidRPr="004E4B31">
        <w:rPr>
          <w:rFonts w:eastAsia="SimSun"/>
          <w:sz w:val="24"/>
          <w:szCs w:val="24"/>
          <w:lang w:val="ru-RU"/>
        </w:rPr>
        <w:t xml:space="preserve"> 2016</w:t>
      </w:r>
      <w:r w:rsidR="0039396A" w:rsidRPr="004E4B31">
        <w:rPr>
          <w:rFonts w:eastAsia="SimSun"/>
          <w:sz w:val="24"/>
          <w:szCs w:val="24"/>
          <w:lang w:val="ru-RU"/>
        </w:rPr>
        <w:t> </w:t>
      </w:r>
      <w:r w:rsidRPr="004E4B31">
        <w:rPr>
          <w:rFonts w:eastAsia="SimSun"/>
          <w:sz w:val="24"/>
          <w:szCs w:val="24"/>
          <w:lang w:val="ru-RU"/>
        </w:rPr>
        <w:t>г.) Бюро сообщило администрациям о наличии бета</w:t>
      </w:r>
      <w:r w:rsidR="008C5DCF" w:rsidRPr="004E4B31">
        <w:rPr>
          <w:rFonts w:eastAsia="SimSun"/>
          <w:sz w:val="24"/>
          <w:szCs w:val="24"/>
          <w:lang w:val="ru-RU"/>
        </w:rPr>
        <w:noBreakHyphen/>
      </w:r>
      <w:r w:rsidRPr="004E4B31">
        <w:rPr>
          <w:rFonts w:eastAsia="SimSun"/>
          <w:sz w:val="24"/>
          <w:szCs w:val="24"/>
          <w:lang w:val="ru-RU"/>
        </w:rPr>
        <w:t xml:space="preserve">версии </w:t>
      </w:r>
      <w:r w:rsidR="00E61652" w:rsidRPr="004E4B31">
        <w:rPr>
          <w:rFonts w:eastAsia="SimSun"/>
          <w:sz w:val="24"/>
          <w:szCs w:val="24"/>
          <w:lang w:val="ru-RU"/>
        </w:rPr>
        <w:t>программного обеспечения для проверки э.п.п.м.</w:t>
      </w:r>
      <w:r w:rsidR="001423AA" w:rsidRPr="004E4B31">
        <w:rPr>
          <w:rFonts w:eastAsia="SimSun"/>
          <w:sz w:val="24"/>
          <w:szCs w:val="24"/>
          <w:lang w:val="ru-RU"/>
        </w:rPr>
        <w:t xml:space="preserve"> </w:t>
      </w:r>
      <w:r w:rsidR="00E61652" w:rsidRPr="004E4B31">
        <w:rPr>
          <w:rFonts w:eastAsia="SimSun"/>
          <w:sz w:val="24"/>
          <w:szCs w:val="24"/>
          <w:lang w:val="ru-RU"/>
        </w:rPr>
        <w:t>д</w:t>
      </w:r>
      <w:r w:rsidR="008C5DCF" w:rsidRPr="004E4B31">
        <w:rPr>
          <w:rFonts w:eastAsia="SimSun"/>
          <w:sz w:val="24"/>
          <w:szCs w:val="24"/>
          <w:lang w:val="ru-RU"/>
        </w:rPr>
        <w:t>ля целей тестирования и оценки.</w:t>
      </w:r>
    </w:p>
    <w:p w:rsidR="001423AA" w:rsidRPr="004E4B31" w:rsidRDefault="00E61652" w:rsidP="004E4B31">
      <w:pPr>
        <w:tabs>
          <w:tab w:val="left" w:pos="2268"/>
        </w:tabs>
        <w:ind w:left="142"/>
        <w:jc w:val="both"/>
        <w:rPr>
          <w:rFonts w:eastAsia="SimSun"/>
          <w:sz w:val="24"/>
          <w:szCs w:val="24"/>
          <w:lang w:val="ru-RU"/>
        </w:rPr>
      </w:pPr>
      <w:r w:rsidRPr="004E4B31">
        <w:rPr>
          <w:rFonts w:eastAsia="SimSun"/>
          <w:sz w:val="24"/>
          <w:szCs w:val="24"/>
          <w:lang w:val="ru-RU"/>
        </w:rPr>
        <w:t>Со времени выпуска бета-версии программного обеспечения</w:t>
      </w:r>
      <w:r w:rsidR="001423AA" w:rsidRPr="004E4B31">
        <w:rPr>
          <w:rFonts w:eastAsia="SimSun"/>
          <w:sz w:val="24"/>
          <w:szCs w:val="24"/>
          <w:lang w:val="ru-RU"/>
        </w:rPr>
        <w:t xml:space="preserve"> </w:t>
      </w:r>
      <w:r w:rsidRPr="004E4B31">
        <w:rPr>
          <w:rFonts w:eastAsia="SimSun"/>
          <w:sz w:val="24"/>
          <w:szCs w:val="24"/>
          <w:lang w:val="ru-RU"/>
        </w:rPr>
        <w:t>Бюро собирало комментарии и предложения по возможным усовершенствованиям программного обеспечения</w:t>
      </w:r>
      <w:r w:rsidR="001423AA" w:rsidRPr="004E4B31">
        <w:rPr>
          <w:rFonts w:eastAsia="SimSun"/>
          <w:sz w:val="24"/>
          <w:szCs w:val="24"/>
          <w:lang w:val="ru-RU"/>
        </w:rPr>
        <w:t xml:space="preserve">. </w:t>
      </w:r>
      <w:r w:rsidRPr="004E4B31">
        <w:rPr>
          <w:rFonts w:eastAsia="SimSun"/>
          <w:sz w:val="24"/>
          <w:szCs w:val="24"/>
          <w:lang w:val="ru-RU"/>
        </w:rPr>
        <w:t>Эти комментарии были учтены при подготовке окончательной версии программного обеспечения</w:t>
      </w:r>
      <w:r w:rsidR="001423AA" w:rsidRPr="004E4B31">
        <w:rPr>
          <w:rFonts w:eastAsia="SimSun"/>
          <w:sz w:val="24"/>
          <w:szCs w:val="24"/>
          <w:lang w:val="ru-RU"/>
        </w:rPr>
        <w:t xml:space="preserve">. </w:t>
      </w:r>
    </w:p>
    <w:p w:rsidR="001423AA" w:rsidRPr="004E4B31" w:rsidRDefault="00E61652" w:rsidP="004E4B31">
      <w:pPr>
        <w:ind w:left="142"/>
        <w:jc w:val="both"/>
        <w:rPr>
          <w:rFonts w:eastAsia="SimSun"/>
          <w:sz w:val="24"/>
          <w:szCs w:val="24"/>
          <w:lang w:val="ru-RU"/>
        </w:rPr>
      </w:pPr>
      <w:r w:rsidRPr="004E4B31">
        <w:rPr>
          <w:rFonts w:eastAsia="SimSun"/>
          <w:sz w:val="24"/>
          <w:szCs w:val="24"/>
          <w:lang w:val="ru-RU"/>
        </w:rPr>
        <w:t xml:space="preserve">Бюро </w:t>
      </w:r>
      <w:r w:rsidR="00517BB3" w:rsidRPr="004E4B31">
        <w:rPr>
          <w:rFonts w:eastAsia="SimSun"/>
          <w:sz w:val="24"/>
          <w:szCs w:val="24"/>
          <w:lang w:val="ru-RU"/>
        </w:rPr>
        <w:t>с удовольствием</w:t>
      </w:r>
      <w:r w:rsidRPr="004E4B31">
        <w:rPr>
          <w:rFonts w:eastAsia="SimSun"/>
          <w:sz w:val="24"/>
          <w:szCs w:val="24"/>
          <w:lang w:val="ru-RU"/>
        </w:rPr>
        <w:t xml:space="preserve"> сообщ</w:t>
      </w:r>
      <w:r w:rsidR="00517BB3" w:rsidRPr="004E4B31">
        <w:rPr>
          <w:rFonts w:eastAsia="SimSun"/>
          <w:sz w:val="24"/>
          <w:szCs w:val="24"/>
          <w:lang w:val="ru-RU"/>
        </w:rPr>
        <w:t xml:space="preserve">ает </w:t>
      </w:r>
      <w:r w:rsidRPr="004E4B31">
        <w:rPr>
          <w:rFonts w:eastAsia="SimSun"/>
          <w:sz w:val="24"/>
          <w:szCs w:val="24"/>
          <w:lang w:val="ru-RU"/>
        </w:rPr>
        <w:t>вашей администрации о том, что окончательная версия программного обеспечения</w:t>
      </w:r>
      <w:r w:rsidR="001423AA" w:rsidRPr="004E4B31">
        <w:rPr>
          <w:rFonts w:eastAsia="SimSun"/>
          <w:sz w:val="24"/>
          <w:szCs w:val="24"/>
          <w:lang w:val="ru-RU"/>
        </w:rPr>
        <w:t xml:space="preserve"> </w:t>
      </w:r>
      <w:r w:rsidR="00517BB3" w:rsidRPr="004E4B31">
        <w:rPr>
          <w:rFonts w:eastAsia="SimSun"/>
          <w:sz w:val="24"/>
          <w:szCs w:val="24"/>
          <w:lang w:val="ru-RU"/>
        </w:rPr>
        <w:t>во исполнение</w:t>
      </w:r>
      <w:r w:rsidRPr="004E4B31">
        <w:rPr>
          <w:rFonts w:eastAsia="SimSun"/>
          <w:sz w:val="24"/>
          <w:szCs w:val="24"/>
          <w:lang w:val="ru-RU"/>
        </w:rPr>
        <w:t xml:space="preserve"> Рекомендации МСЭ-</w:t>
      </w:r>
      <w:r w:rsidR="001423AA" w:rsidRPr="004E4B31">
        <w:rPr>
          <w:rFonts w:eastAsia="SimSun"/>
          <w:sz w:val="24"/>
          <w:szCs w:val="24"/>
          <w:lang w:val="ru-RU"/>
        </w:rPr>
        <w:t xml:space="preserve">R S.1503-2 </w:t>
      </w:r>
      <w:r w:rsidRPr="004E4B31">
        <w:rPr>
          <w:rFonts w:eastAsia="SimSun"/>
          <w:sz w:val="24"/>
          <w:szCs w:val="24"/>
          <w:lang w:val="ru-RU"/>
        </w:rPr>
        <w:t xml:space="preserve">представлена на веб-сайте МСЭ по адресу: </w:t>
      </w:r>
      <w:hyperlink r:id="rId8" w:history="1">
        <w:r w:rsidR="00E14CE4" w:rsidRPr="004E4B31">
          <w:rPr>
            <w:rStyle w:val="Hyperlink"/>
            <w:rFonts w:eastAsia="SimSun"/>
            <w:sz w:val="24"/>
            <w:szCs w:val="24"/>
            <w:lang w:val="ru-RU"/>
          </w:rPr>
          <w:t>www.itu.int/ITU-R/go/space-epfd/en</w:t>
        </w:r>
      </w:hyperlink>
      <w:r w:rsidRPr="004E4B31">
        <w:rPr>
          <w:rFonts w:eastAsia="SimSun"/>
          <w:sz w:val="24"/>
          <w:szCs w:val="24"/>
          <w:lang w:val="ru-RU"/>
        </w:rPr>
        <w:t xml:space="preserve">, а также </w:t>
      </w:r>
      <w:r w:rsidR="00392890" w:rsidRPr="004E4B31">
        <w:rPr>
          <w:rFonts w:eastAsia="SimSun"/>
          <w:sz w:val="24"/>
          <w:szCs w:val="24"/>
          <w:lang w:val="ru-RU"/>
        </w:rPr>
        <w:t xml:space="preserve">будет представлена </w:t>
      </w:r>
      <w:r w:rsidRPr="004E4B31">
        <w:rPr>
          <w:rFonts w:eastAsia="SimSun"/>
          <w:sz w:val="24"/>
          <w:szCs w:val="24"/>
          <w:lang w:val="ru-RU"/>
        </w:rPr>
        <w:t xml:space="preserve">в </w:t>
      </w:r>
      <w:r w:rsidR="001423AA" w:rsidRPr="004E4B31">
        <w:rPr>
          <w:rFonts w:eastAsia="SimSun"/>
          <w:sz w:val="24"/>
          <w:szCs w:val="24"/>
          <w:lang w:val="ru-RU"/>
        </w:rPr>
        <w:t>DVD</w:t>
      </w:r>
      <w:r w:rsidRPr="004E4B31">
        <w:rPr>
          <w:rFonts w:eastAsia="SimSun"/>
          <w:sz w:val="24"/>
          <w:szCs w:val="24"/>
          <w:lang w:val="ru-RU"/>
        </w:rPr>
        <w:t xml:space="preserve">-версии </w:t>
      </w:r>
      <w:r w:rsidR="00F94A5F" w:rsidRPr="004E4B31">
        <w:rPr>
          <w:rFonts w:eastAsia="SimSun"/>
          <w:sz w:val="24"/>
          <w:szCs w:val="24"/>
          <w:lang w:val="ru-RU"/>
        </w:rPr>
        <w:t>ИФИК БР</w:t>
      </w:r>
      <w:r w:rsidR="001423AA" w:rsidRPr="004E4B31">
        <w:rPr>
          <w:rFonts w:eastAsia="SimSun"/>
          <w:sz w:val="24"/>
          <w:szCs w:val="24"/>
          <w:lang w:val="ru-RU"/>
        </w:rPr>
        <w:t xml:space="preserve"> (</w:t>
      </w:r>
      <w:r w:rsidR="00BF1400" w:rsidRPr="004E4B31">
        <w:rPr>
          <w:rFonts w:eastAsia="SimSun"/>
          <w:sz w:val="24"/>
          <w:szCs w:val="24"/>
          <w:lang w:val="ru-RU"/>
        </w:rPr>
        <w:t>Космические службы</w:t>
      </w:r>
      <w:r w:rsidR="001423AA" w:rsidRPr="004E4B31">
        <w:rPr>
          <w:rFonts w:eastAsia="SimSun"/>
          <w:sz w:val="24"/>
          <w:szCs w:val="24"/>
          <w:lang w:val="ru-RU"/>
        </w:rPr>
        <w:t xml:space="preserve">) </w:t>
      </w:r>
      <w:r w:rsidR="0039396A" w:rsidRPr="004E4B31">
        <w:rPr>
          <w:rFonts w:eastAsia="SimSun"/>
          <w:sz w:val="24"/>
          <w:szCs w:val="24"/>
          <w:lang w:val="ru-RU"/>
        </w:rPr>
        <w:t xml:space="preserve">№ </w:t>
      </w:r>
      <w:r w:rsidR="001423AA" w:rsidRPr="004E4B31">
        <w:rPr>
          <w:rFonts w:eastAsia="SimSun"/>
          <w:sz w:val="24"/>
          <w:szCs w:val="24"/>
          <w:lang w:val="ru-RU"/>
        </w:rPr>
        <w:t>2384</w:t>
      </w:r>
      <w:r w:rsidR="0039396A" w:rsidRPr="004E4B31">
        <w:rPr>
          <w:rFonts w:eastAsia="SimSun"/>
          <w:sz w:val="24"/>
          <w:szCs w:val="24"/>
          <w:lang w:val="ru-RU"/>
        </w:rPr>
        <w:t xml:space="preserve"> от </w:t>
      </w:r>
      <w:r w:rsidR="001423AA" w:rsidRPr="004E4B31">
        <w:rPr>
          <w:rFonts w:eastAsia="SimSun"/>
          <w:sz w:val="24"/>
          <w:szCs w:val="24"/>
          <w:lang w:val="ru-RU"/>
        </w:rPr>
        <w:t>6</w:t>
      </w:r>
      <w:r w:rsidR="0039396A" w:rsidRPr="004E4B31">
        <w:rPr>
          <w:rFonts w:eastAsia="SimSun"/>
          <w:sz w:val="24"/>
          <w:szCs w:val="24"/>
          <w:lang w:val="ru-RU"/>
        </w:rPr>
        <w:t xml:space="preserve"> декабря </w:t>
      </w:r>
      <w:r w:rsidR="001423AA" w:rsidRPr="004E4B31">
        <w:rPr>
          <w:rFonts w:eastAsia="SimSun"/>
          <w:sz w:val="24"/>
          <w:szCs w:val="24"/>
          <w:lang w:val="ru-RU"/>
        </w:rPr>
        <w:t>2016</w:t>
      </w:r>
      <w:r w:rsidR="0039396A" w:rsidRPr="004E4B31">
        <w:rPr>
          <w:rFonts w:eastAsia="SimSun"/>
          <w:sz w:val="24"/>
          <w:szCs w:val="24"/>
          <w:lang w:val="ru-RU"/>
        </w:rPr>
        <w:t xml:space="preserve"> года</w:t>
      </w:r>
      <w:r w:rsidR="008D5A8D">
        <w:rPr>
          <w:rFonts w:eastAsia="SimSun"/>
          <w:sz w:val="24"/>
          <w:szCs w:val="24"/>
          <w:lang w:val="ru-RU"/>
        </w:rPr>
        <w:t xml:space="preserve"> и последующих выпусках.</w:t>
      </w:r>
    </w:p>
    <w:p w:rsidR="001423AA" w:rsidRPr="004E4B31" w:rsidRDefault="006F487E" w:rsidP="004E4B31">
      <w:pPr>
        <w:ind w:left="142"/>
        <w:jc w:val="both"/>
        <w:rPr>
          <w:rFonts w:eastAsia="SimSun"/>
          <w:sz w:val="24"/>
          <w:szCs w:val="24"/>
          <w:lang w:val="ru-RU"/>
        </w:rPr>
      </w:pPr>
      <w:r w:rsidRPr="004E4B31">
        <w:rPr>
          <w:sz w:val="24"/>
          <w:szCs w:val="24"/>
          <w:lang w:val="ru-RU"/>
        </w:rPr>
        <w:t>Пакет</w:t>
      </w:r>
      <w:r w:rsidR="00BD3A72" w:rsidRPr="004E4B31">
        <w:rPr>
          <w:rFonts w:eastAsia="SimSun"/>
          <w:sz w:val="24"/>
          <w:szCs w:val="24"/>
          <w:lang w:val="ru-RU"/>
        </w:rPr>
        <w:t xml:space="preserve"> для проверки э.п.п.м. </w:t>
      </w:r>
      <w:r w:rsidRPr="004E4B31">
        <w:rPr>
          <w:sz w:val="24"/>
          <w:szCs w:val="24"/>
          <w:lang w:val="ru-RU"/>
        </w:rPr>
        <w:t xml:space="preserve">включает модуль </w:t>
      </w:r>
      <w:r w:rsidR="00517BB3" w:rsidRPr="004E4B31">
        <w:rPr>
          <w:color w:val="000000"/>
          <w:sz w:val="24"/>
          <w:szCs w:val="24"/>
          <w:lang w:val="ru-RU"/>
        </w:rPr>
        <w:t>гр</w:t>
      </w:r>
      <w:r w:rsidR="00BD3A72" w:rsidRPr="004E4B31">
        <w:rPr>
          <w:color w:val="000000"/>
          <w:sz w:val="24"/>
          <w:szCs w:val="24"/>
          <w:lang w:val="ru-RU"/>
        </w:rPr>
        <w:t>афическ</w:t>
      </w:r>
      <w:r w:rsidR="00392890" w:rsidRPr="004E4B31">
        <w:rPr>
          <w:color w:val="000000"/>
          <w:sz w:val="24"/>
          <w:szCs w:val="24"/>
          <w:lang w:val="ru-RU"/>
        </w:rPr>
        <w:t>ого</w:t>
      </w:r>
      <w:r w:rsidR="00BD3A72" w:rsidRPr="004E4B31">
        <w:rPr>
          <w:color w:val="000000"/>
          <w:sz w:val="24"/>
          <w:szCs w:val="24"/>
          <w:lang w:val="ru-RU"/>
        </w:rPr>
        <w:t xml:space="preserve"> интерфейс</w:t>
      </w:r>
      <w:r w:rsidR="00392890" w:rsidRPr="004E4B31">
        <w:rPr>
          <w:color w:val="000000"/>
          <w:sz w:val="24"/>
          <w:szCs w:val="24"/>
          <w:lang w:val="ru-RU"/>
        </w:rPr>
        <w:t>а</w:t>
      </w:r>
      <w:r w:rsidR="00BD3A72" w:rsidRPr="004E4B31">
        <w:rPr>
          <w:color w:val="000000"/>
          <w:sz w:val="24"/>
          <w:szCs w:val="24"/>
          <w:lang w:val="ru-RU"/>
        </w:rPr>
        <w:t xml:space="preserve"> для групповых вычислений</w:t>
      </w:r>
      <w:r w:rsidR="00392890" w:rsidRPr="004E4B31">
        <w:rPr>
          <w:color w:val="000000"/>
          <w:sz w:val="24"/>
          <w:szCs w:val="24"/>
          <w:lang w:val="ru-RU"/>
        </w:rPr>
        <w:t xml:space="preserve"> (</w:t>
      </w:r>
      <w:r w:rsidR="00392890" w:rsidRPr="004E4B31">
        <w:rPr>
          <w:sz w:val="24"/>
          <w:szCs w:val="24"/>
          <w:lang w:val="ru-RU"/>
        </w:rPr>
        <w:t>GIBC)</w:t>
      </w:r>
      <w:r w:rsidRPr="004E4B31">
        <w:rPr>
          <w:sz w:val="24"/>
          <w:szCs w:val="24"/>
          <w:lang w:val="ru-RU"/>
        </w:rPr>
        <w:t>, используемый в качестве интерфейса для запуска проверки э.п.п.м., два программных средства для проверки э.п.п.м., два примера для тестирования и руководство пользователя</w:t>
      </w:r>
      <w:r w:rsidR="008C5DCF" w:rsidRPr="004E4B31">
        <w:rPr>
          <w:rFonts w:eastAsia="SimSun"/>
          <w:sz w:val="24"/>
          <w:szCs w:val="24"/>
          <w:lang w:val="ru-RU"/>
        </w:rPr>
        <w:t>.</w:t>
      </w:r>
    </w:p>
    <w:p w:rsidR="001423AA" w:rsidRPr="004E4B31" w:rsidRDefault="00BD3A72" w:rsidP="004E4B31">
      <w:pPr>
        <w:ind w:left="142"/>
        <w:jc w:val="both"/>
        <w:rPr>
          <w:rFonts w:eastAsia="SimSun"/>
          <w:sz w:val="24"/>
          <w:szCs w:val="24"/>
          <w:lang w:val="ru-RU"/>
        </w:rPr>
      </w:pPr>
      <w:r w:rsidRPr="004E4B31">
        <w:rPr>
          <w:rFonts w:eastAsia="SimSun"/>
          <w:sz w:val="24"/>
          <w:szCs w:val="24"/>
          <w:lang w:val="ru-RU"/>
        </w:rPr>
        <w:t>Настоящее циркулярное письмо предназначено для того, чтобы предоставить администрациям и другим пользователям информацию и руководство по п</w:t>
      </w:r>
      <w:r w:rsidR="00E61652" w:rsidRPr="004E4B31">
        <w:rPr>
          <w:rFonts w:eastAsia="SimSun"/>
          <w:sz w:val="24"/>
          <w:szCs w:val="24"/>
          <w:lang w:val="ru-RU"/>
        </w:rPr>
        <w:t>рограммно</w:t>
      </w:r>
      <w:r w:rsidRPr="004E4B31">
        <w:rPr>
          <w:rFonts w:eastAsia="SimSun"/>
          <w:sz w:val="24"/>
          <w:szCs w:val="24"/>
          <w:lang w:val="ru-RU"/>
        </w:rPr>
        <w:t>му обеспечению</w:t>
      </w:r>
      <w:r w:rsidR="00E61652" w:rsidRPr="004E4B31">
        <w:rPr>
          <w:rFonts w:eastAsia="SimSun"/>
          <w:sz w:val="24"/>
          <w:szCs w:val="24"/>
          <w:lang w:val="ru-RU"/>
        </w:rPr>
        <w:t xml:space="preserve"> для проверки э.п.п.м.</w:t>
      </w:r>
      <w:r w:rsidR="001423AA" w:rsidRPr="004E4B31">
        <w:rPr>
          <w:rFonts w:eastAsia="SimSun"/>
          <w:sz w:val="24"/>
          <w:szCs w:val="24"/>
          <w:lang w:val="ru-RU"/>
        </w:rPr>
        <w:t xml:space="preserve"> </w:t>
      </w:r>
      <w:r w:rsidRPr="004E4B31">
        <w:rPr>
          <w:rFonts w:eastAsia="SimSun"/>
          <w:sz w:val="24"/>
          <w:szCs w:val="24"/>
          <w:lang w:val="ru-RU"/>
        </w:rPr>
        <w:t xml:space="preserve">и по выполнению раздела </w:t>
      </w:r>
      <w:r w:rsidRPr="004E4B31">
        <w:rPr>
          <w:rFonts w:eastAsia="SimSun"/>
          <w:i/>
          <w:iCs/>
          <w:sz w:val="24"/>
          <w:szCs w:val="24"/>
          <w:lang w:val="ru-RU"/>
        </w:rPr>
        <w:t>поручает Директору Бюро радиосвязи</w:t>
      </w:r>
      <w:r w:rsidRPr="004E4B31">
        <w:rPr>
          <w:rFonts w:eastAsia="SimSun"/>
          <w:sz w:val="24"/>
          <w:szCs w:val="24"/>
          <w:lang w:val="ru-RU"/>
        </w:rPr>
        <w:t xml:space="preserve"> Резолюции </w:t>
      </w:r>
      <w:r w:rsidR="001423AA" w:rsidRPr="004E4B31">
        <w:rPr>
          <w:rFonts w:eastAsia="SimSun"/>
          <w:b/>
          <w:bCs/>
          <w:sz w:val="24"/>
          <w:szCs w:val="24"/>
          <w:lang w:val="ru-RU"/>
        </w:rPr>
        <w:t>85</w:t>
      </w:r>
      <w:r w:rsidR="001423AA" w:rsidRPr="004E4B31">
        <w:rPr>
          <w:rFonts w:eastAsia="SimSun"/>
          <w:sz w:val="24"/>
          <w:szCs w:val="24"/>
          <w:lang w:val="ru-RU"/>
        </w:rPr>
        <w:t xml:space="preserve"> </w:t>
      </w:r>
      <w:r w:rsidR="001423AA" w:rsidRPr="004E4B31">
        <w:rPr>
          <w:rFonts w:eastAsia="SimSun"/>
          <w:b/>
          <w:bCs/>
          <w:sz w:val="24"/>
          <w:szCs w:val="24"/>
          <w:lang w:val="ru-RU"/>
        </w:rPr>
        <w:t>(</w:t>
      </w:r>
      <w:r w:rsidRPr="004E4B31">
        <w:rPr>
          <w:rFonts w:eastAsia="SimSun"/>
          <w:b/>
          <w:bCs/>
          <w:sz w:val="24"/>
          <w:szCs w:val="24"/>
          <w:lang w:val="ru-RU"/>
        </w:rPr>
        <w:t>ВКР</w:t>
      </w:r>
      <w:r w:rsidR="001423AA" w:rsidRPr="004E4B31">
        <w:rPr>
          <w:rFonts w:eastAsia="SimSun"/>
          <w:b/>
          <w:bCs/>
          <w:sz w:val="24"/>
          <w:szCs w:val="24"/>
          <w:lang w:val="ru-RU"/>
        </w:rPr>
        <w:t>-03)</w:t>
      </w:r>
      <w:r w:rsidR="001423AA" w:rsidRPr="004E4B31">
        <w:rPr>
          <w:rFonts w:eastAsia="SimSun"/>
          <w:sz w:val="24"/>
          <w:szCs w:val="24"/>
          <w:lang w:val="ru-RU"/>
        </w:rPr>
        <w:t>.</w:t>
      </w:r>
    </w:p>
    <w:p w:rsidR="008D5A8D" w:rsidRDefault="008D5A8D" w:rsidP="004E4B31">
      <w:pPr>
        <w:ind w:left="142"/>
        <w:jc w:val="both"/>
        <w:rPr>
          <w:sz w:val="24"/>
          <w:szCs w:val="24"/>
          <w:lang w:val="ru-RU"/>
        </w:rPr>
      </w:pPr>
    </w:p>
    <w:p w:rsidR="008D5A8D" w:rsidRDefault="008D5A8D" w:rsidP="004E4B31">
      <w:pPr>
        <w:ind w:left="142"/>
        <w:jc w:val="both"/>
        <w:rPr>
          <w:sz w:val="24"/>
          <w:szCs w:val="24"/>
          <w:lang w:val="ru-RU"/>
        </w:rPr>
      </w:pPr>
    </w:p>
    <w:p w:rsidR="008D5A8D" w:rsidRDefault="008D5A8D" w:rsidP="004E4B31">
      <w:pPr>
        <w:ind w:left="142"/>
        <w:jc w:val="both"/>
        <w:rPr>
          <w:sz w:val="24"/>
          <w:szCs w:val="24"/>
          <w:lang w:val="ru-RU"/>
        </w:rPr>
      </w:pPr>
    </w:p>
    <w:p w:rsidR="001423AA" w:rsidRPr="004E4B31" w:rsidRDefault="00392890" w:rsidP="00E967E0">
      <w:pPr>
        <w:ind w:left="142"/>
        <w:jc w:val="both"/>
        <w:rPr>
          <w:rFonts w:eastAsia="SimSun" w:cstheme="majorBidi"/>
          <w:sz w:val="24"/>
          <w:szCs w:val="24"/>
          <w:lang w:val="ru-RU"/>
        </w:rPr>
      </w:pPr>
      <w:r w:rsidRPr="004E4B31">
        <w:rPr>
          <w:sz w:val="24"/>
          <w:szCs w:val="24"/>
          <w:lang w:val="ru-RU"/>
        </w:rPr>
        <w:t>В соответствии с</w:t>
      </w:r>
      <w:r w:rsidR="006F487E" w:rsidRPr="004E4B31">
        <w:rPr>
          <w:sz w:val="24"/>
          <w:szCs w:val="24"/>
          <w:lang w:val="ru-RU"/>
        </w:rPr>
        <w:t xml:space="preserve"> пункт</w:t>
      </w:r>
      <w:r w:rsidR="00BD3A72" w:rsidRPr="004E4B31">
        <w:rPr>
          <w:sz w:val="24"/>
          <w:szCs w:val="24"/>
          <w:lang w:val="ru-RU"/>
        </w:rPr>
        <w:t>ам</w:t>
      </w:r>
      <w:r w:rsidRPr="004E4B31">
        <w:rPr>
          <w:sz w:val="24"/>
          <w:szCs w:val="24"/>
          <w:lang w:val="ru-RU"/>
        </w:rPr>
        <w:t>и</w:t>
      </w:r>
      <w:r w:rsidR="00BD3A72" w:rsidRPr="004E4B31">
        <w:rPr>
          <w:sz w:val="24"/>
          <w:szCs w:val="24"/>
          <w:lang w:val="ru-RU"/>
        </w:rPr>
        <w:t xml:space="preserve"> 2 и 3 </w:t>
      </w:r>
      <w:r w:rsidR="006F487E" w:rsidRPr="004E4B31">
        <w:rPr>
          <w:sz w:val="24"/>
          <w:szCs w:val="24"/>
          <w:lang w:val="ru-RU"/>
        </w:rPr>
        <w:t xml:space="preserve">раздела </w:t>
      </w:r>
      <w:r w:rsidR="006F487E" w:rsidRPr="004E4B31">
        <w:rPr>
          <w:i/>
          <w:iCs/>
          <w:sz w:val="24"/>
          <w:szCs w:val="24"/>
          <w:lang w:val="ru-RU"/>
        </w:rPr>
        <w:t xml:space="preserve">поручает Директору Бюро радиосвязи </w:t>
      </w:r>
      <w:r w:rsidR="00DF1A74">
        <w:rPr>
          <w:i/>
          <w:iCs/>
          <w:sz w:val="24"/>
          <w:szCs w:val="24"/>
          <w:lang w:val="ru-RU"/>
        </w:rPr>
        <w:br/>
      </w:r>
      <w:r w:rsidR="006F487E" w:rsidRPr="004E4B31">
        <w:rPr>
          <w:sz w:val="24"/>
          <w:szCs w:val="24"/>
          <w:lang w:val="ru-RU"/>
        </w:rPr>
        <w:t xml:space="preserve">Резолюции </w:t>
      </w:r>
      <w:r w:rsidR="006F487E" w:rsidRPr="004E4B31">
        <w:rPr>
          <w:b/>
          <w:bCs/>
          <w:sz w:val="24"/>
          <w:szCs w:val="24"/>
          <w:lang w:val="ru-RU"/>
        </w:rPr>
        <w:t xml:space="preserve">85 </w:t>
      </w:r>
      <w:r w:rsidR="006F487E" w:rsidRPr="004E4B31">
        <w:rPr>
          <w:sz w:val="24"/>
          <w:szCs w:val="24"/>
          <w:lang w:val="ru-RU"/>
        </w:rPr>
        <w:t xml:space="preserve">Бюро </w:t>
      </w:r>
      <w:r w:rsidR="00BD3A72" w:rsidRPr="004E4B31">
        <w:rPr>
          <w:sz w:val="24"/>
          <w:szCs w:val="24"/>
          <w:lang w:val="ru-RU"/>
        </w:rPr>
        <w:t xml:space="preserve">приступит к </w:t>
      </w:r>
      <w:r w:rsidR="00572ABF" w:rsidRPr="004E4B31">
        <w:rPr>
          <w:sz w:val="24"/>
          <w:szCs w:val="24"/>
          <w:lang w:val="ru-RU"/>
        </w:rPr>
        <w:t>пересмотру</w:t>
      </w:r>
      <w:r w:rsidR="00BD3A72" w:rsidRPr="004E4B31">
        <w:rPr>
          <w:sz w:val="24"/>
          <w:szCs w:val="24"/>
          <w:lang w:val="ru-RU"/>
        </w:rPr>
        <w:t xml:space="preserve"> своих заключений, сделанных в соответствии </w:t>
      </w:r>
      <w:r w:rsidR="00FA04A1">
        <w:rPr>
          <w:sz w:val="24"/>
          <w:szCs w:val="24"/>
          <w:lang w:val="ru-RU"/>
        </w:rPr>
        <w:br/>
      </w:r>
      <w:r w:rsidR="00BD3A72" w:rsidRPr="004E4B31">
        <w:rPr>
          <w:sz w:val="24"/>
          <w:szCs w:val="24"/>
          <w:lang w:val="ru-RU"/>
        </w:rPr>
        <w:t xml:space="preserve">с пп. </w:t>
      </w:r>
      <w:r w:rsidR="001423AA" w:rsidRPr="004E4B31">
        <w:rPr>
          <w:rFonts w:eastAsia="SimSun" w:cstheme="majorBidi"/>
          <w:b/>
          <w:bCs/>
          <w:sz w:val="24"/>
          <w:szCs w:val="24"/>
          <w:lang w:val="ru-RU"/>
        </w:rPr>
        <w:t>9.35</w:t>
      </w:r>
      <w:r w:rsidR="001423AA" w:rsidRPr="004E4B31">
        <w:rPr>
          <w:rFonts w:eastAsia="SimSun" w:cstheme="majorBidi"/>
          <w:sz w:val="24"/>
          <w:szCs w:val="24"/>
          <w:lang w:val="ru-RU"/>
        </w:rPr>
        <w:t xml:space="preserve"> </w:t>
      </w:r>
      <w:r w:rsidR="009118C8" w:rsidRPr="004E4B31">
        <w:rPr>
          <w:rFonts w:eastAsia="SimSun" w:cstheme="majorBidi"/>
          <w:sz w:val="24"/>
          <w:szCs w:val="24"/>
          <w:lang w:val="ru-RU"/>
        </w:rPr>
        <w:t>и</w:t>
      </w:r>
      <w:r w:rsidR="001423AA" w:rsidRPr="004E4B31">
        <w:rPr>
          <w:rFonts w:eastAsia="SimSun" w:cstheme="majorBidi"/>
          <w:sz w:val="24"/>
          <w:szCs w:val="24"/>
          <w:lang w:val="ru-RU"/>
        </w:rPr>
        <w:t xml:space="preserve"> </w:t>
      </w:r>
      <w:r w:rsidR="001423AA" w:rsidRPr="004E4B31">
        <w:rPr>
          <w:rFonts w:eastAsia="SimSun" w:cstheme="majorBidi"/>
          <w:b/>
          <w:bCs/>
          <w:sz w:val="24"/>
          <w:szCs w:val="24"/>
          <w:lang w:val="ru-RU"/>
        </w:rPr>
        <w:t>11.31</w:t>
      </w:r>
      <w:r w:rsidR="001423AA" w:rsidRPr="004E4B31">
        <w:rPr>
          <w:rFonts w:eastAsia="SimSun" w:cstheme="majorBidi"/>
          <w:sz w:val="24"/>
          <w:szCs w:val="24"/>
          <w:lang w:val="ru-RU"/>
        </w:rPr>
        <w:t xml:space="preserve">, </w:t>
      </w:r>
      <w:r w:rsidR="009118C8" w:rsidRPr="004E4B31">
        <w:rPr>
          <w:rFonts w:eastAsia="SimSun" w:cstheme="majorBidi"/>
          <w:sz w:val="24"/>
          <w:szCs w:val="24"/>
          <w:lang w:val="ru-RU"/>
        </w:rPr>
        <w:t xml:space="preserve">в надлежащих случаях, и </w:t>
      </w:r>
      <w:r w:rsidR="00BD3A72" w:rsidRPr="004E4B31">
        <w:rPr>
          <w:sz w:val="24"/>
          <w:szCs w:val="24"/>
          <w:lang w:val="ru-RU" w:eastAsia="ko-KR"/>
        </w:rPr>
        <w:t xml:space="preserve">потребностей в координации согласно </w:t>
      </w:r>
      <w:r w:rsidR="009118C8" w:rsidRPr="004E4B31">
        <w:rPr>
          <w:sz w:val="24"/>
          <w:szCs w:val="24"/>
          <w:lang w:val="ru-RU" w:eastAsia="ko-KR"/>
        </w:rPr>
        <w:t xml:space="preserve">пп. </w:t>
      </w:r>
      <w:r w:rsidR="001423AA" w:rsidRPr="004E4B31">
        <w:rPr>
          <w:rFonts w:eastAsia="SimSun" w:cstheme="majorBidi"/>
          <w:b/>
          <w:bCs/>
          <w:sz w:val="24"/>
          <w:szCs w:val="24"/>
          <w:lang w:val="ru-RU"/>
        </w:rPr>
        <w:t>9.7A</w:t>
      </w:r>
      <w:r w:rsidR="001423AA" w:rsidRPr="004E4B31">
        <w:rPr>
          <w:rFonts w:eastAsia="SimSun" w:cstheme="majorBidi"/>
          <w:sz w:val="24"/>
          <w:szCs w:val="24"/>
          <w:lang w:val="ru-RU"/>
        </w:rPr>
        <w:t xml:space="preserve"> </w:t>
      </w:r>
      <w:r w:rsidR="009118C8" w:rsidRPr="004E4B31">
        <w:rPr>
          <w:rFonts w:eastAsia="SimSun" w:cstheme="majorBidi"/>
          <w:sz w:val="24"/>
          <w:szCs w:val="24"/>
          <w:lang w:val="ru-RU"/>
        </w:rPr>
        <w:t>и</w:t>
      </w:r>
      <w:r w:rsidR="001423AA" w:rsidRPr="004E4B31">
        <w:rPr>
          <w:rFonts w:eastAsia="SimSun" w:cstheme="majorBidi"/>
          <w:sz w:val="24"/>
          <w:szCs w:val="24"/>
          <w:lang w:val="ru-RU"/>
        </w:rPr>
        <w:t xml:space="preserve"> </w:t>
      </w:r>
      <w:r w:rsidR="001423AA" w:rsidRPr="004E4B31">
        <w:rPr>
          <w:rFonts w:eastAsia="SimSun" w:cstheme="majorBidi"/>
          <w:b/>
          <w:bCs/>
          <w:sz w:val="24"/>
          <w:szCs w:val="24"/>
          <w:lang w:val="ru-RU"/>
        </w:rPr>
        <w:t>9.7B</w:t>
      </w:r>
      <w:r w:rsidR="001423AA" w:rsidRPr="004E4B31">
        <w:rPr>
          <w:rFonts w:eastAsia="SimSun" w:cstheme="majorBidi"/>
          <w:sz w:val="24"/>
          <w:szCs w:val="24"/>
          <w:lang w:val="ru-RU"/>
        </w:rPr>
        <w:t>.</w:t>
      </w:r>
    </w:p>
    <w:p w:rsidR="001423AA" w:rsidRPr="004E4B31" w:rsidRDefault="009118C8" w:rsidP="004E4B31">
      <w:pPr>
        <w:ind w:left="142"/>
        <w:jc w:val="both"/>
        <w:rPr>
          <w:rFonts w:eastAsia="SimSun" w:cstheme="majorBidi"/>
          <w:sz w:val="24"/>
          <w:szCs w:val="24"/>
          <w:lang w:val="ru-RU"/>
        </w:rPr>
      </w:pPr>
      <w:r w:rsidRPr="004E4B31">
        <w:rPr>
          <w:rFonts w:eastAsia="SimSun" w:cstheme="majorBidi"/>
          <w:sz w:val="24"/>
          <w:szCs w:val="24"/>
          <w:lang w:val="ru-RU"/>
        </w:rPr>
        <w:t xml:space="preserve">Бюро определит следующее: </w:t>
      </w:r>
    </w:p>
    <w:p w:rsidR="001423AA" w:rsidRPr="004E4B31" w:rsidRDefault="001423AA" w:rsidP="00DC32FC">
      <w:pPr>
        <w:pStyle w:val="enumlev1"/>
        <w:ind w:hanging="652"/>
        <w:jc w:val="both"/>
        <w:rPr>
          <w:rFonts w:asciiTheme="minorHAnsi" w:eastAsia="SimSun" w:hAnsiTheme="minorHAnsi" w:cstheme="majorBidi"/>
          <w:sz w:val="24"/>
          <w:szCs w:val="24"/>
          <w:lang w:val="ru-RU"/>
        </w:rPr>
      </w:pPr>
      <w:r w:rsidRPr="004E4B31">
        <w:rPr>
          <w:rFonts w:asciiTheme="minorHAnsi" w:eastAsia="SimSun" w:hAnsiTheme="minorHAnsi" w:cstheme="majorBidi"/>
          <w:sz w:val="24"/>
          <w:szCs w:val="24"/>
          <w:lang w:val="ru-RU"/>
        </w:rPr>
        <w:t>a</w:t>
      </w:r>
      <w:r w:rsidR="005C028D" w:rsidRPr="004E4B31">
        <w:rPr>
          <w:rFonts w:asciiTheme="minorHAnsi" w:eastAsia="SimSun" w:hAnsiTheme="minorHAnsi" w:cstheme="majorBidi"/>
          <w:sz w:val="24"/>
          <w:szCs w:val="24"/>
          <w:lang w:val="ru-RU"/>
        </w:rPr>
        <w:t>)</w:t>
      </w:r>
      <w:r w:rsidRPr="004E4B31">
        <w:rPr>
          <w:rFonts w:asciiTheme="minorHAnsi" w:eastAsia="SimSun" w:hAnsiTheme="minorHAnsi" w:cstheme="majorBidi"/>
          <w:sz w:val="24"/>
          <w:szCs w:val="24"/>
          <w:lang w:val="ru-RU"/>
        </w:rPr>
        <w:tab/>
      </w:r>
      <w:r w:rsidR="006F487E" w:rsidRPr="004E4B31">
        <w:rPr>
          <w:sz w:val="24"/>
          <w:szCs w:val="24"/>
          <w:lang w:val="ru-RU"/>
        </w:rPr>
        <w:t xml:space="preserve">соответствуют ли частотные присвоения спутниковым системам НГСО ФСС пределам э.п.п.м., содержащимся в Таблицах </w:t>
      </w:r>
      <w:r w:rsidR="00C537DA" w:rsidRPr="004E4B31">
        <w:rPr>
          <w:rFonts w:asciiTheme="minorHAnsi" w:eastAsia="SimSun" w:hAnsiTheme="minorHAnsi" w:cstheme="majorBidi"/>
          <w:b/>
          <w:bCs/>
          <w:sz w:val="24"/>
          <w:szCs w:val="24"/>
          <w:lang w:val="ru-RU"/>
        </w:rPr>
        <w:t>22-1A</w:t>
      </w:r>
      <w:r w:rsidR="00C537DA" w:rsidRPr="004E4B31">
        <w:rPr>
          <w:rFonts w:asciiTheme="minorHAnsi" w:eastAsia="SimSun" w:hAnsiTheme="minorHAnsi" w:cstheme="majorBidi"/>
          <w:sz w:val="24"/>
          <w:szCs w:val="24"/>
          <w:lang w:val="ru-RU"/>
        </w:rPr>
        <w:t xml:space="preserve">, </w:t>
      </w:r>
      <w:r w:rsidR="00C537DA" w:rsidRPr="004E4B31">
        <w:rPr>
          <w:rFonts w:asciiTheme="minorHAnsi" w:eastAsia="SimSun" w:hAnsiTheme="minorHAnsi" w:cstheme="majorBidi"/>
          <w:b/>
          <w:bCs/>
          <w:sz w:val="24"/>
          <w:szCs w:val="24"/>
          <w:lang w:val="ru-RU"/>
        </w:rPr>
        <w:t>22</w:t>
      </w:r>
      <w:r w:rsidR="00C537DA" w:rsidRPr="004E4B31">
        <w:rPr>
          <w:rFonts w:asciiTheme="minorHAnsi" w:eastAsia="SimSun" w:hAnsiTheme="minorHAnsi" w:cstheme="majorBidi"/>
          <w:b/>
          <w:bCs/>
          <w:sz w:val="24"/>
          <w:szCs w:val="24"/>
          <w:lang w:val="ru-RU"/>
        </w:rPr>
        <w:noBreakHyphen/>
        <w:t xml:space="preserve">1B, 22-1C, 22-1D, 22-1E, 22-2 </w:t>
      </w:r>
      <w:r w:rsidR="00C537DA" w:rsidRPr="004E4B31">
        <w:rPr>
          <w:rFonts w:asciiTheme="minorHAnsi" w:eastAsia="SimSun" w:hAnsiTheme="minorHAnsi" w:cstheme="majorBidi"/>
          <w:sz w:val="24"/>
          <w:szCs w:val="24"/>
          <w:lang w:val="ru-RU"/>
        </w:rPr>
        <w:t>и</w:t>
      </w:r>
      <w:r w:rsidR="00C537DA" w:rsidRPr="004E4B31">
        <w:rPr>
          <w:rFonts w:asciiTheme="minorHAnsi" w:eastAsia="SimSun" w:hAnsiTheme="minorHAnsi" w:cstheme="majorBidi"/>
          <w:b/>
          <w:bCs/>
          <w:sz w:val="24"/>
          <w:szCs w:val="24"/>
          <w:lang w:val="ru-RU"/>
        </w:rPr>
        <w:t xml:space="preserve"> 22-3</w:t>
      </w:r>
      <w:r w:rsidR="00C537DA" w:rsidRPr="004E4B31">
        <w:rPr>
          <w:rFonts w:asciiTheme="minorHAnsi" w:eastAsia="SimSun" w:hAnsiTheme="minorHAnsi" w:cstheme="majorBidi"/>
          <w:sz w:val="24"/>
          <w:szCs w:val="24"/>
          <w:lang w:val="ru-RU"/>
        </w:rPr>
        <w:t xml:space="preserve"> </w:t>
      </w:r>
      <w:r w:rsidR="004B38AB">
        <w:rPr>
          <w:rFonts w:asciiTheme="minorHAnsi" w:eastAsia="SimSun" w:hAnsiTheme="minorHAnsi" w:cstheme="majorBidi"/>
          <w:sz w:val="24"/>
          <w:szCs w:val="24"/>
          <w:lang w:val="ru-RU"/>
        </w:rPr>
        <w:br/>
      </w:r>
      <w:r w:rsidR="006F487E" w:rsidRPr="004E4B31">
        <w:rPr>
          <w:sz w:val="24"/>
          <w:szCs w:val="24"/>
          <w:lang w:val="ru-RU"/>
        </w:rPr>
        <w:t xml:space="preserve">Статьи </w:t>
      </w:r>
      <w:r w:rsidR="006F487E" w:rsidRPr="004E4B31">
        <w:rPr>
          <w:b/>
          <w:bCs/>
          <w:sz w:val="24"/>
          <w:szCs w:val="24"/>
          <w:lang w:val="ru-RU"/>
        </w:rPr>
        <w:t>22</w:t>
      </w:r>
      <w:r w:rsidRPr="004E4B31">
        <w:rPr>
          <w:rFonts w:asciiTheme="minorHAnsi" w:eastAsia="SimSun" w:hAnsiTheme="minorHAnsi" w:cstheme="majorBidi"/>
          <w:sz w:val="24"/>
          <w:szCs w:val="24"/>
          <w:lang w:val="ru-RU"/>
        </w:rPr>
        <w:t>;</w:t>
      </w:r>
    </w:p>
    <w:p w:rsidR="001423AA" w:rsidRPr="004E4B31" w:rsidRDefault="001423AA" w:rsidP="00DC32FC">
      <w:pPr>
        <w:pStyle w:val="enumlev1"/>
        <w:ind w:hanging="652"/>
        <w:jc w:val="both"/>
        <w:rPr>
          <w:rFonts w:asciiTheme="minorHAnsi" w:eastAsia="SimSun" w:hAnsiTheme="minorHAnsi" w:cstheme="majorBidi"/>
          <w:sz w:val="24"/>
          <w:szCs w:val="24"/>
          <w:lang w:val="ru-RU"/>
        </w:rPr>
      </w:pPr>
      <w:r w:rsidRPr="004E4B31">
        <w:rPr>
          <w:rFonts w:asciiTheme="minorHAnsi" w:eastAsia="SimSun" w:hAnsiTheme="minorHAnsi" w:cstheme="majorBidi"/>
          <w:sz w:val="24"/>
          <w:szCs w:val="24"/>
          <w:lang w:val="ru-RU"/>
        </w:rPr>
        <w:t>b</w:t>
      </w:r>
      <w:r w:rsidR="005C028D" w:rsidRPr="004E4B31">
        <w:rPr>
          <w:rFonts w:asciiTheme="minorHAnsi" w:eastAsia="SimSun" w:hAnsiTheme="minorHAnsi" w:cstheme="majorBidi"/>
          <w:sz w:val="24"/>
          <w:szCs w:val="24"/>
          <w:lang w:val="ru-RU"/>
        </w:rPr>
        <w:t>)</w:t>
      </w:r>
      <w:r w:rsidRPr="004E4B31">
        <w:rPr>
          <w:rFonts w:asciiTheme="minorHAnsi" w:eastAsia="SimSun" w:hAnsiTheme="minorHAnsi" w:cstheme="majorBidi"/>
          <w:sz w:val="24"/>
          <w:szCs w:val="24"/>
          <w:lang w:val="ru-RU"/>
        </w:rPr>
        <w:tab/>
      </w:r>
      <w:r w:rsidR="006F487E" w:rsidRPr="004E4B31">
        <w:rPr>
          <w:sz w:val="24"/>
          <w:szCs w:val="24"/>
          <w:lang w:val="ru-RU"/>
        </w:rPr>
        <w:t xml:space="preserve">с использованием координационных порогов, предусмотренных в Приложении </w:t>
      </w:r>
      <w:r w:rsidR="006F487E" w:rsidRPr="00E709B9">
        <w:rPr>
          <w:b/>
          <w:bCs/>
          <w:sz w:val="24"/>
          <w:szCs w:val="24"/>
          <w:lang w:val="ru-RU"/>
        </w:rPr>
        <w:t>5</w:t>
      </w:r>
      <w:r w:rsidR="006F487E" w:rsidRPr="004E4B31">
        <w:rPr>
          <w:sz w:val="24"/>
          <w:szCs w:val="24"/>
          <w:lang w:val="ru-RU"/>
        </w:rPr>
        <w:t xml:space="preserve">, требуется ли частотным присвоениям конкретным крупным земным станциям (при определенных условиях) координация согласно п. </w:t>
      </w:r>
      <w:r w:rsidR="006F487E" w:rsidRPr="004E4B31">
        <w:rPr>
          <w:b/>
          <w:bCs/>
          <w:sz w:val="24"/>
          <w:szCs w:val="24"/>
          <w:lang w:val="ru-RU"/>
        </w:rPr>
        <w:t>9.7A</w:t>
      </w:r>
      <w:r w:rsidR="006F487E" w:rsidRPr="004E4B31">
        <w:rPr>
          <w:sz w:val="24"/>
          <w:szCs w:val="24"/>
          <w:lang w:val="ru-RU"/>
        </w:rPr>
        <w:t xml:space="preserve"> в отношении каких-либо существующих спутниковых систем НГСО ФСС; или</w:t>
      </w:r>
      <w:r w:rsidR="00C537DA" w:rsidRPr="004E4B31">
        <w:rPr>
          <w:sz w:val="24"/>
          <w:szCs w:val="24"/>
          <w:lang w:val="ru-RU"/>
        </w:rPr>
        <w:t xml:space="preserve"> </w:t>
      </w:r>
    </w:p>
    <w:p w:rsidR="001423AA" w:rsidRPr="004E4B31" w:rsidRDefault="001423AA" w:rsidP="00DC32FC">
      <w:pPr>
        <w:pStyle w:val="enumlev1"/>
        <w:ind w:hanging="652"/>
        <w:jc w:val="both"/>
        <w:rPr>
          <w:rFonts w:asciiTheme="minorHAnsi" w:eastAsia="SimSun" w:hAnsiTheme="minorHAnsi" w:cstheme="majorBidi"/>
          <w:sz w:val="24"/>
          <w:szCs w:val="24"/>
          <w:lang w:val="ru-RU"/>
        </w:rPr>
      </w:pPr>
      <w:r w:rsidRPr="004E4B31">
        <w:rPr>
          <w:rFonts w:asciiTheme="minorHAnsi" w:eastAsia="SimSun" w:hAnsiTheme="minorHAnsi" w:cstheme="majorBidi"/>
          <w:sz w:val="24"/>
          <w:szCs w:val="24"/>
          <w:lang w:val="ru-RU"/>
        </w:rPr>
        <w:t>c)</w:t>
      </w:r>
      <w:r w:rsidRPr="004E4B31">
        <w:rPr>
          <w:rFonts w:asciiTheme="minorHAnsi" w:eastAsia="SimSun" w:hAnsiTheme="minorHAnsi" w:cstheme="majorBidi"/>
          <w:sz w:val="24"/>
          <w:szCs w:val="24"/>
          <w:lang w:val="ru-RU"/>
        </w:rPr>
        <w:tab/>
      </w:r>
      <w:r w:rsidR="006F487E" w:rsidRPr="004E4B31">
        <w:rPr>
          <w:sz w:val="24"/>
          <w:szCs w:val="24"/>
          <w:lang w:val="ru-RU"/>
        </w:rPr>
        <w:t xml:space="preserve">с использованием координационных порогов, предусмотренных в Приложении </w:t>
      </w:r>
      <w:r w:rsidR="006F487E" w:rsidRPr="004E4B31">
        <w:rPr>
          <w:b/>
          <w:bCs/>
          <w:sz w:val="24"/>
          <w:szCs w:val="24"/>
          <w:lang w:val="ru-RU"/>
        </w:rPr>
        <w:t>5</w:t>
      </w:r>
      <w:r w:rsidR="00C537DA" w:rsidRPr="004E4B31">
        <w:rPr>
          <w:sz w:val="24"/>
          <w:szCs w:val="24"/>
          <w:lang w:val="ru-RU"/>
        </w:rPr>
        <w:t xml:space="preserve">, </w:t>
      </w:r>
      <w:r w:rsidR="006F487E" w:rsidRPr="004E4B31">
        <w:rPr>
          <w:sz w:val="24"/>
          <w:szCs w:val="24"/>
          <w:lang w:val="ru-RU"/>
        </w:rPr>
        <w:t xml:space="preserve">требуется ли частотным присвоениям спутниковым системам НГСО ФСС координация согласно п. </w:t>
      </w:r>
      <w:r w:rsidR="006F487E" w:rsidRPr="004E4B31">
        <w:rPr>
          <w:b/>
          <w:bCs/>
          <w:sz w:val="24"/>
          <w:szCs w:val="24"/>
          <w:lang w:val="ru-RU"/>
        </w:rPr>
        <w:t>9.7B</w:t>
      </w:r>
      <w:r w:rsidR="006F487E" w:rsidRPr="004E4B31">
        <w:rPr>
          <w:sz w:val="24"/>
          <w:szCs w:val="24"/>
          <w:lang w:val="ru-RU"/>
        </w:rPr>
        <w:t xml:space="preserve"> в отношении какой-либо крупной земной станции (при определенных условиях</w:t>
      </w:r>
      <w:r w:rsidR="00B96FC4" w:rsidRPr="004E4B31">
        <w:rPr>
          <w:sz w:val="24"/>
          <w:szCs w:val="24"/>
          <w:lang w:val="ru-RU"/>
        </w:rPr>
        <w:t>)</w:t>
      </w:r>
      <w:r w:rsidR="00C537DA" w:rsidRPr="004E4B31">
        <w:rPr>
          <w:sz w:val="24"/>
          <w:szCs w:val="24"/>
          <w:lang w:val="ru-RU"/>
        </w:rPr>
        <w:t xml:space="preserve">. </w:t>
      </w:r>
    </w:p>
    <w:p w:rsidR="001423AA" w:rsidRPr="004E4B31" w:rsidRDefault="00392890" w:rsidP="004E4B31">
      <w:pPr>
        <w:ind w:left="142"/>
        <w:jc w:val="both"/>
        <w:rPr>
          <w:rFonts w:eastAsia="SimSun"/>
          <w:sz w:val="24"/>
          <w:szCs w:val="24"/>
          <w:lang w:val="ru-RU"/>
        </w:rPr>
      </w:pPr>
      <w:r w:rsidRPr="004E4B31">
        <w:rPr>
          <w:rFonts w:eastAsia="SimSun"/>
          <w:sz w:val="24"/>
          <w:szCs w:val="24"/>
          <w:lang w:val="ru-RU"/>
        </w:rPr>
        <w:t>Для данных целей</w:t>
      </w:r>
      <w:r w:rsidR="00C16B2D" w:rsidRPr="004E4B31">
        <w:rPr>
          <w:rFonts w:eastAsia="SimSun"/>
          <w:sz w:val="24"/>
          <w:szCs w:val="24"/>
          <w:lang w:val="ru-RU"/>
        </w:rPr>
        <w:t xml:space="preserve"> Бюро обратится отдельно к каждой администрации, которая представила негеостационарные спутниковые системы фик</w:t>
      </w:r>
      <w:r w:rsidR="00894B58" w:rsidRPr="004E4B31">
        <w:rPr>
          <w:rFonts w:eastAsia="SimSun"/>
          <w:sz w:val="24"/>
          <w:szCs w:val="24"/>
          <w:lang w:val="ru-RU"/>
        </w:rPr>
        <w:t>с</w:t>
      </w:r>
      <w:r w:rsidR="00C16B2D" w:rsidRPr="004E4B31">
        <w:rPr>
          <w:rFonts w:eastAsia="SimSun"/>
          <w:sz w:val="24"/>
          <w:szCs w:val="24"/>
          <w:lang w:val="ru-RU"/>
        </w:rPr>
        <w:t xml:space="preserve">ированной спутниковой службы, включая частотные присвоения с </w:t>
      </w:r>
      <w:r w:rsidR="00894B58" w:rsidRPr="004E4B31">
        <w:rPr>
          <w:rFonts w:eastAsia="SimSun"/>
          <w:sz w:val="24"/>
          <w:szCs w:val="24"/>
          <w:lang w:val="ru-RU"/>
        </w:rPr>
        <w:t>условно благоприятными заключениями в соответствии с Резолюцией</w:t>
      </w:r>
      <w:r w:rsidR="0039396A" w:rsidRPr="004E4B31">
        <w:rPr>
          <w:rFonts w:eastAsia="SimSun"/>
          <w:sz w:val="24"/>
          <w:szCs w:val="24"/>
          <w:lang w:val="ru-RU"/>
        </w:rPr>
        <w:t> </w:t>
      </w:r>
      <w:r w:rsidR="001423AA" w:rsidRPr="004E4B31">
        <w:rPr>
          <w:rFonts w:eastAsia="SimSun"/>
          <w:b/>
          <w:bCs/>
          <w:sz w:val="24"/>
          <w:szCs w:val="24"/>
          <w:lang w:val="ru-RU"/>
        </w:rPr>
        <w:t>85</w:t>
      </w:r>
      <w:r w:rsidR="001423AA" w:rsidRPr="004E4B31">
        <w:rPr>
          <w:rFonts w:eastAsia="SimSun"/>
          <w:sz w:val="24"/>
          <w:szCs w:val="24"/>
          <w:lang w:val="ru-RU"/>
        </w:rPr>
        <w:t xml:space="preserve"> </w:t>
      </w:r>
      <w:r w:rsidR="001423AA" w:rsidRPr="004E4B31">
        <w:rPr>
          <w:rFonts w:eastAsia="SimSun"/>
          <w:b/>
          <w:bCs/>
          <w:sz w:val="24"/>
          <w:szCs w:val="24"/>
          <w:lang w:val="ru-RU"/>
        </w:rPr>
        <w:t>(</w:t>
      </w:r>
      <w:r w:rsidR="00894B58" w:rsidRPr="004E4B31">
        <w:rPr>
          <w:rFonts w:eastAsia="SimSun"/>
          <w:b/>
          <w:bCs/>
          <w:sz w:val="24"/>
          <w:szCs w:val="24"/>
          <w:lang w:val="ru-RU"/>
        </w:rPr>
        <w:t>ВКР</w:t>
      </w:r>
      <w:r w:rsidR="001423AA" w:rsidRPr="004E4B31">
        <w:rPr>
          <w:rFonts w:eastAsia="SimSun"/>
          <w:b/>
          <w:bCs/>
          <w:sz w:val="24"/>
          <w:szCs w:val="24"/>
          <w:lang w:val="ru-RU"/>
        </w:rPr>
        <w:t>-03)</w:t>
      </w:r>
      <w:r w:rsidR="001423AA" w:rsidRPr="004E4B31">
        <w:rPr>
          <w:rFonts w:eastAsia="SimSun"/>
          <w:sz w:val="24"/>
          <w:szCs w:val="24"/>
          <w:lang w:val="ru-RU"/>
        </w:rPr>
        <w:t xml:space="preserve">, </w:t>
      </w:r>
      <w:r w:rsidR="004B7210" w:rsidRPr="004E4B31">
        <w:rPr>
          <w:rFonts w:eastAsia="SimSun"/>
          <w:sz w:val="24"/>
          <w:szCs w:val="24"/>
          <w:lang w:val="ru-RU"/>
        </w:rPr>
        <w:t>и </w:t>
      </w:r>
      <w:r w:rsidR="00894B58" w:rsidRPr="004E4B31">
        <w:rPr>
          <w:rFonts w:eastAsia="SimSun"/>
          <w:sz w:val="24"/>
          <w:szCs w:val="24"/>
          <w:lang w:val="ru-RU"/>
        </w:rPr>
        <w:t xml:space="preserve">попросит администрации представить следующую информацию в течение трех месяцев после даты доставки сообщения: </w:t>
      </w:r>
    </w:p>
    <w:p w:rsidR="001423AA" w:rsidRPr="004E4B31" w:rsidRDefault="005C028D" w:rsidP="00770CEE">
      <w:pPr>
        <w:pStyle w:val="enumlev1"/>
        <w:ind w:hanging="652"/>
        <w:jc w:val="both"/>
        <w:rPr>
          <w:rFonts w:eastAsia="SimSun"/>
          <w:sz w:val="24"/>
          <w:szCs w:val="24"/>
          <w:lang w:val="ru-RU"/>
        </w:rPr>
      </w:pPr>
      <w:r w:rsidRPr="004E4B31">
        <w:rPr>
          <w:rStyle w:val="Artref"/>
          <w:bCs/>
          <w:color w:val="000000"/>
          <w:sz w:val="24"/>
          <w:szCs w:val="24"/>
          <w:lang w:val="ru-RU"/>
        </w:rPr>
        <w:t>−</w:t>
      </w:r>
      <w:r w:rsidRPr="004E4B31">
        <w:rPr>
          <w:rStyle w:val="Artref"/>
          <w:bCs/>
          <w:color w:val="000000"/>
          <w:sz w:val="24"/>
          <w:szCs w:val="24"/>
          <w:lang w:val="ru-RU"/>
        </w:rPr>
        <w:tab/>
      </w:r>
      <w:r w:rsidR="006F487E" w:rsidRPr="004E4B31">
        <w:rPr>
          <w:rStyle w:val="Artref"/>
          <w:bCs/>
          <w:color w:val="000000"/>
          <w:sz w:val="24"/>
          <w:szCs w:val="24"/>
          <w:lang w:val="ru-RU"/>
        </w:rPr>
        <w:t>данные масок п.п.м. и э.и.и.м.</w:t>
      </w:r>
      <w:r w:rsidR="00894B58" w:rsidRPr="004E4B31">
        <w:rPr>
          <w:rStyle w:val="Artref"/>
          <w:bCs/>
          <w:color w:val="000000"/>
          <w:sz w:val="24"/>
          <w:szCs w:val="24"/>
          <w:lang w:val="ru-RU"/>
        </w:rPr>
        <w:t xml:space="preserve"> (элементы данных </w:t>
      </w:r>
      <w:r w:rsidR="00B96FC4" w:rsidRPr="004E4B31">
        <w:rPr>
          <w:rStyle w:val="Artref"/>
          <w:bCs/>
          <w:color w:val="000000"/>
          <w:sz w:val="24"/>
          <w:szCs w:val="24"/>
          <w:lang w:val="ru-RU"/>
        </w:rPr>
        <w:t xml:space="preserve">согласно </w:t>
      </w:r>
      <w:r w:rsidR="001F635C" w:rsidRPr="004E4B31">
        <w:rPr>
          <w:rStyle w:val="Artref"/>
          <w:bCs/>
          <w:color w:val="000000"/>
          <w:sz w:val="24"/>
          <w:szCs w:val="24"/>
          <w:lang w:val="ru-RU"/>
        </w:rPr>
        <w:t>§</w:t>
      </w:r>
      <w:r w:rsidR="0039396A" w:rsidRPr="004E4B31">
        <w:rPr>
          <w:rStyle w:val="Artref"/>
          <w:bCs/>
          <w:color w:val="000000"/>
          <w:sz w:val="24"/>
          <w:szCs w:val="24"/>
          <w:lang w:val="ru-RU"/>
        </w:rPr>
        <w:t> </w:t>
      </w:r>
      <w:r w:rsidR="00A20388" w:rsidRPr="004E4B31">
        <w:rPr>
          <w:rFonts w:eastAsia="SimSun"/>
          <w:sz w:val="24"/>
          <w:szCs w:val="24"/>
          <w:lang w:val="ru-RU"/>
        </w:rPr>
        <w:t>A.14 Приложения</w:t>
      </w:r>
      <w:r w:rsidR="0039396A" w:rsidRPr="004E4B31">
        <w:rPr>
          <w:rFonts w:eastAsia="SimSun"/>
          <w:sz w:val="24"/>
          <w:szCs w:val="24"/>
          <w:lang w:val="ru-RU"/>
        </w:rPr>
        <w:t> </w:t>
      </w:r>
      <w:r w:rsidR="00A20388" w:rsidRPr="004E4B31">
        <w:rPr>
          <w:rFonts w:eastAsia="SimSun"/>
          <w:b/>
          <w:bCs/>
          <w:sz w:val="24"/>
          <w:szCs w:val="24"/>
          <w:lang w:val="ru-RU"/>
        </w:rPr>
        <w:t>4</w:t>
      </w:r>
      <w:r w:rsidR="00A20388" w:rsidRPr="004E4B31">
        <w:rPr>
          <w:rFonts w:eastAsia="SimSun"/>
          <w:sz w:val="24"/>
          <w:szCs w:val="24"/>
          <w:lang w:val="ru-RU"/>
        </w:rPr>
        <w:t>)</w:t>
      </w:r>
      <w:r w:rsidR="006F487E" w:rsidRPr="004E4B31">
        <w:rPr>
          <w:rStyle w:val="Artref"/>
          <w:bCs/>
          <w:color w:val="000000"/>
          <w:sz w:val="24"/>
          <w:szCs w:val="24"/>
          <w:lang w:val="ru-RU"/>
        </w:rPr>
        <w:t xml:space="preserve"> в соответствии с подробным описанием этих масок, приведенным в Части B Рекомендации МСЭ</w:t>
      </w:r>
      <w:r w:rsidR="006F487E" w:rsidRPr="004E4B31">
        <w:rPr>
          <w:sz w:val="24"/>
          <w:szCs w:val="24"/>
          <w:lang w:val="ru-RU"/>
        </w:rPr>
        <w:t>-R S.1503</w:t>
      </w:r>
      <w:r w:rsidR="006F487E" w:rsidRPr="004E4B31">
        <w:rPr>
          <w:sz w:val="24"/>
          <w:szCs w:val="24"/>
          <w:lang w:val="ru-RU"/>
        </w:rPr>
        <w:noBreakHyphen/>
        <w:t xml:space="preserve">2. Данные масок следует представлять </w:t>
      </w:r>
      <w:r w:rsidR="001F635C" w:rsidRPr="004E4B31">
        <w:rPr>
          <w:sz w:val="24"/>
          <w:szCs w:val="24"/>
          <w:lang w:val="ru-RU"/>
        </w:rPr>
        <w:t>в формате</w:t>
      </w:r>
      <w:r w:rsidR="006F487E" w:rsidRPr="004E4B31">
        <w:rPr>
          <w:sz w:val="24"/>
          <w:szCs w:val="24"/>
          <w:lang w:val="ru-RU"/>
        </w:rPr>
        <w:t xml:space="preserve"> XML, описание которого представлено по адресу</w:t>
      </w:r>
      <w:r w:rsidR="00A20388" w:rsidRPr="004E4B31">
        <w:rPr>
          <w:sz w:val="24"/>
          <w:szCs w:val="24"/>
          <w:lang w:val="ru-RU"/>
        </w:rPr>
        <w:t xml:space="preserve">: </w:t>
      </w:r>
      <w:hyperlink r:id="rId9" w:history="1">
        <w:r w:rsidR="001423AA" w:rsidRPr="004E4B31">
          <w:rPr>
            <w:rFonts w:eastAsia="SimSun"/>
            <w:color w:val="0000FF"/>
            <w:sz w:val="24"/>
            <w:szCs w:val="24"/>
            <w:u w:val="single"/>
            <w:lang w:val="ru-RU"/>
          </w:rPr>
          <w:t>www.itu.int/ITU-R/go/space-mask-XMLfile/en</w:t>
        </w:r>
      </w:hyperlink>
      <w:r w:rsidR="001423AA" w:rsidRPr="004E4B31">
        <w:rPr>
          <w:rFonts w:eastAsia="SimSun"/>
          <w:sz w:val="24"/>
          <w:szCs w:val="24"/>
          <w:lang w:val="ru-RU"/>
        </w:rPr>
        <w:t xml:space="preserve">; </w:t>
      </w:r>
      <w:r w:rsidR="00A20388" w:rsidRPr="004E4B31">
        <w:rPr>
          <w:rFonts w:eastAsia="SimSun"/>
          <w:sz w:val="24"/>
          <w:szCs w:val="24"/>
          <w:lang w:val="ru-RU"/>
        </w:rPr>
        <w:t>и</w:t>
      </w:r>
    </w:p>
    <w:p w:rsidR="001423AA" w:rsidRPr="004E4B31" w:rsidRDefault="005C028D" w:rsidP="00770CEE">
      <w:pPr>
        <w:pStyle w:val="enumlev1"/>
        <w:ind w:hanging="652"/>
        <w:jc w:val="both"/>
        <w:rPr>
          <w:rFonts w:eastAsia="SimSun"/>
          <w:sz w:val="24"/>
          <w:szCs w:val="24"/>
          <w:lang w:val="ru-RU"/>
        </w:rPr>
      </w:pPr>
      <w:r w:rsidRPr="004E4B31">
        <w:rPr>
          <w:rFonts w:eastAsia="SimSun"/>
          <w:sz w:val="24"/>
          <w:szCs w:val="24"/>
          <w:lang w:val="ru-RU"/>
        </w:rPr>
        <w:t>−</w:t>
      </w:r>
      <w:r w:rsidRPr="004E4B31">
        <w:rPr>
          <w:rFonts w:eastAsia="SimSun"/>
          <w:sz w:val="24"/>
          <w:szCs w:val="24"/>
          <w:lang w:val="ru-RU"/>
        </w:rPr>
        <w:tab/>
      </w:r>
      <w:r w:rsidR="00EC77AC" w:rsidRPr="004E4B31">
        <w:rPr>
          <w:rFonts w:eastAsia="SimSun"/>
          <w:sz w:val="24"/>
          <w:szCs w:val="24"/>
          <w:lang w:val="ru-RU"/>
        </w:rPr>
        <w:t xml:space="preserve">любые другие элементы данных согласно Приложению </w:t>
      </w:r>
      <w:r w:rsidR="00EC77AC" w:rsidRPr="00DB3951">
        <w:rPr>
          <w:rFonts w:eastAsia="SimSun"/>
          <w:b/>
          <w:bCs/>
          <w:sz w:val="24"/>
          <w:szCs w:val="24"/>
          <w:lang w:val="ru-RU"/>
        </w:rPr>
        <w:t>4</w:t>
      </w:r>
      <w:r w:rsidR="00EC77AC" w:rsidRPr="004E4B31">
        <w:rPr>
          <w:rFonts w:eastAsia="SimSun"/>
          <w:sz w:val="24"/>
          <w:szCs w:val="24"/>
          <w:lang w:val="ru-RU"/>
        </w:rPr>
        <w:t>, требуемые для станций в полосе частот, к которым применяются пп.</w:t>
      </w:r>
      <w:r w:rsidR="0039396A" w:rsidRPr="004E4B31">
        <w:rPr>
          <w:rFonts w:eastAsia="SimSun"/>
          <w:sz w:val="24"/>
          <w:szCs w:val="24"/>
          <w:lang w:val="ru-RU"/>
        </w:rPr>
        <w:t> </w:t>
      </w:r>
      <w:r w:rsidR="001423AA" w:rsidRPr="004E4B31">
        <w:rPr>
          <w:rFonts w:eastAsia="SimSun"/>
          <w:sz w:val="24"/>
          <w:szCs w:val="24"/>
          <w:lang w:val="ru-RU"/>
        </w:rPr>
        <w:t xml:space="preserve">22.5C, 22.5D </w:t>
      </w:r>
      <w:r w:rsidR="00EC77AC" w:rsidRPr="004E4B31">
        <w:rPr>
          <w:rFonts w:eastAsia="SimSun"/>
          <w:sz w:val="24"/>
          <w:szCs w:val="24"/>
          <w:lang w:val="ru-RU"/>
        </w:rPr>
        <w:t>или</w:t>
      </w:r>
      <w:r w:rsidR="001423AA" w:rsidRPr="004E4B31">
        <w:rPr>
          <w:rFonts w:eastAsia="SimSun"/>
          <w:sz w:val="24"/>
          <w:szCs w:val="24"/>
          <w:lang w:val="ru-RU"/>
        </w:rPr>
        <w:t xml:space="preserve"> 22.5F (</w:t>
      </w:r>
      <w:r w:rsidR="00EC77AC" w:rsidRPr="004E4B31">
        <w:rPr>
          <w:rFonts w:eastAsia="SimSun"/>
          <w:sz w:val="24"/>
          <w:szCs w:val="24"/>
          <w:lang w:val="ru-RU"/>
        </w:rPr>
        <w:t xml:space="preserve">т. е. к которым применяется проверка э.п.п.м.), которые могли отсутствовать в первоначальных представлениях или </w:t>
      </w:r>
      <w:r w:rsidR="001F635C" w:rsidRPr="004E4B31">
        <w:rPr>
          <w:rFonts w:eastAsia="SimSun"/>
          <w:sz w:val="24"/>
          <w:szCs w:val="24"/>
          <w:lang w:val="ru-RU"/>
        </w:rPr>
        <w:t>могут</w:t>
      </w:r>
      <w:r w:rsidR="00EC77AC" w:rsidRPr="004E4B31">
        <w:rPr>
          <w:rFonts w:eastAsia="SimSun"/>
          <w:sz w:val="24"/>
          <w:szCs w:val="24"/>
          <w:lang w:val="ru-RU"/>
        </w:rPr>
        <w:t xml:space="preserve"> </w:t>
      </w:r>
      <w:r w:rsidR="001F635C" w:rsidRPr="004E4B31">
        <w:rPr>
          <w:rFonts w:eastAsia="SimSun"/>
          <w:sz w:val="24"/>
          <w:szCs w:val="24"/>
          <w:lang w:val="ru-RU"/>
        </w:rPr>
        <w:t>по</w:t>
      </w:r>
      <w:r w:rsidR="00EC77AC" w:rsidRPr="004E4B31">
        <w:rPr>
          <w:rFonts w:eastAsia="SimSun"/>
          <w:sz w:val="24"/>
          <w:szCs w:val="24"/>
          <w:lang w:val="ru-RU"/>
        </w:rPr>
        <w:t xml:space="preserve">требовать исправления, чтобы </w:t>
      </w:r>
      <w:r w:rsidR="00E61652" w:rsidRPr="004E4B31">
        <w:rPr>
          <w:rFonts w:eastAsia="SimSun"/>
          <w:sz w:val="24"/>
          <w:szCs w:val="24"/>
          <w:lang w:val="ru-RU"/>
        </w:rPr>
        <w:t>программно</w:t>
      </w:r>
      <w:r w:rsidR="00EC77AC" w:rsidRPr="004E4B31">
        <w:rPr>
          <w:rFonts w:eastAsia="SimSun"/>
          <w:sz w:val="24"/>
          <w:szCs w:val="24"/>
          <w:lang w:val="ru-RU"/>
        </w:rPr>
        <w:t>е обеспечение</w:t>
      </w:r>
      <w:r w:rsidR="00E61652" w:rsidRPr="004E4B31">
        <w:rPr>
          <w:rFonts w:eastAsia="SimSun"/>
          <w:sz w:val="24"/>
          <w:szCs w:val="24"/>
          <w:lang w:val="ru-RU"/>
        </w:rPr>
        <w:t xml:space="preserve"> для проверки э.п.п.м.</w:t>
      </w:r>
      <w:r w:rsidR="001423AA" w:rsidRPr="004E4B31">
        <w:rPr>
          <w:rFonts w:eastAsia="SimSun"/>
          <w:sz w:val="24"/>
          <w:szCs w:val="24"/>
          <w:lang w:val="ru-RU"/>
        </w:rPr>
        <w:t xml:space="preserve"> </w:t>
      </w:r>
      <w:r w:rsidR="00EC77AC" w:rsidRPr="004E4B31">
        <w:rPr>
          <w:rFonts w:eastAsia="SimSun"/>
          <w:sz w:val="24"/>
          <w:szCs w:val="24"/>
          <w:lang w:val="ru-RU"/>
        </w:rPr>
        <w:t xml:space="preserve">могло </w:t>
      </w:r>
      <w:r w:rsidR="004B4254" w:rsidRPr="004E4B31">
        <w:rPr>
          <w:rFonts w:eastAsia="SimSun"/>
          <w:sz w:val="24"/>
          <w:szCs w:val="24"/>
          <w:lang w:val="ru-RU"/>
        </w:rPr>
        <w:t xml:space="preserve">правильно работать с </w:t>
      </w:r>
      <w:r w:rsidR="00841FDC" w:rsidRPr="004E4B31">
        <w:rPr>
          <w:rFonts w:eastAsia="SimSun"/>
          <w:sz w:val="24"/>
          <w:szCs w:val="24"/>
          <w:lang w:val="ru-RU"/>
        </w:rPr>
        <w:t xml:space="preserve">данными масок </w:t>
      </w:r>
      <w:r w:rsidR="008C5DCF" w:rsidRPr="004E4B31">
        <w:rPr>
          <w:rStyle w:val="Artref"/>
          <w:bCs/>
          <w:color w:val="000000"/>
          <w:sz w:val="24"/>
          <w:szCs w:val="24"/>
          <w:lang w:val="ru-RU"/>
        </w:rPr>
        <w:t>п.п.м.</w:t>
      </w:r>
      <w:r w:rsidR="00841FDC" w:rsidRPr="004E4B31">
        <w:rPr>
          <w:rStyle w:val="Artref"/>
          <w:bCs/>
          <w:color w:val="000000"/>
          <w:sz w:val="24"/>
          <w:szCs w:val="24"/>
          <w:lang w:val="ru-RU"/>
        </w:rPr>
        <w:t>/э.и.и.м.</w:t>
      </w:r>
    </w:p>
    <w:p w:rsidR="001423AA" w:rsidRPr="004E4B31" w:rsidRDefault="00841FDC" w:rsidP="004E4B31">
      <w:pPr>
        <w:ind w:left="142"/>
        <w:jc w:val="both"/>
        <w:rPr>
          <w:rFonts w:eastAsia="SimSun"/>
          <w:sz w:val="24"/>
          <w:szCs w:val="24"/>
          <w:lang w:val="ru-RU"/>
        </w:rPr>
      </w:pPr>
      <w:r w:rsidRPr="004E4B31">
        <w:rPr>
          <w:rFonts w:eastAsia="SimSun"/>
          <w:sz w:val="24"/>
          <w:szCs w:val="24"/>
          <w:lang w:val="ru-RU"/>
        </w:rPr>
        <w:t xml:space="preserve">Указанная выше информация не приведет к изменению официальной даты получения </w:t>
      </w:r>
      <w:r w:rsidR="001F635C" w:rsidRPr="004E4B31">
        <w:rPr>
          <w:rFonts w:eastAsia="SimSun"/>
          <w:sz w:val="24"/>
          <w:szCs w:val="24"/>
          <w:lang w:val="ru-RU"/>
        </w:rPr>
        <w:t>соответствующих</w:t>
      </w:r>
      <w:r w:rsidRPr="004E4B31">
        <w:rPr>
          <w:rFonts w:eastAsia="SimSun"/>
          <w:sz w:val="24"/>
          <w:szCs w:val="24"/>
          <w:lang w:val="ru-RU"/>
        </w:rPr>
        <w:t xml:space="preserve"> частотных присвоений, если такая информация или пояснение </w:t>
      </w:r>
      <w:r w:rsidR="0070206D" w:rsidRPr="004E4B31">
        <w:rPr>
          <w:rFonts w:eastAsia="SimSun"/>
          <w:sz w:val="24"/>
          <w:szCs w:val="24"/>
          <w:lang w:val="ru-RU"/>
        </w:rPr>
        <w:t xml:space="preserve">будут </w:t>
      </w:r>
      <w:r w:rsidRPr="004E4B31">
        <w:rPr>
          <w:rFonts w:eastAsia="SimSun"/>
          <w:sz w:val="24"/>
          <w:szCs w:val="24"/>
          <w:lang w:val="ru-RU"/>
        </w:rPr>
        <w:t xml:space="preserve">представлены в течение указанного </w:t>
      </w:r>
      <w:r w:rsidR="001F635C" w:rsidRPr="004E4B31">
        <w:rPr>
          <w:rFonts w:eastAsia="SimSun"/>
          <w:sz w:val="24"/>
          <w:szCs w:val="24"/>
          <w:lang w:val="ru-RU"/>
        </w:rPr>
        <w:t>трехмесячного периода</w:t>
      </w:r>
      <w:r w:rsidRPr="004E4B31">
        <w:rPr>
          <w:rFonts w:eastAsia="SimSun"/>
          <w:sz w:val="24"/>
          <w:szCs w:val="24"/>
          <w:lang w:val="ru-RU"/>
        </w:rPr>
        <w:t>. В случае спутниковой системы с различными поднаборами орбитальных характеристик, которые являются взаимоисключающими, запраш</w:t>
      </w:r>
      <w:r w:rsidR="00B96FC4" w:rsidRPr="004E4B31">
        <w:rPr>
          <w:rFonts w:eastAsia="SimSun"/>
          <w:sz w:val="24"/>
          <w:szCs w:val="24"/>
          <w:lang w:val="ru-RU"/>
        </w:rPr>
        <w:t>иваемые данные должны быть пред</w:t>
      </w:r>
      <w:r w:rsidRPr="004E4B31">
        <w:rPr>
          <w:rFonts w:eastAsia="SimSun"/>
          <w:sz w:val="24"/>
          <w:szCs w:val="24"/>
          <w:lang w:val="ru-RU"/>
        </w:rPr>
        <w:t xml:space="preserve">ставлены по каждому поднабору орбитальных параметров, к которым применяются пределы, указанные в </w:t>
      </w:r>
      <w:r w:rsidR="00381732">
        <w:rPr>
          <w:rFonts w:eastAsia="SimSun"/>
          <w:sz w:val="24"/>
          <w:szCs w:val="24"/>
          <w:lang w:val="ru-RU"/>
        </w:rPr>
        <w:br/>
      </w:r>
      <w:r w:rsidRPr="004E4B31">
        <w:rPr>
          <w:rFonts w:eastAsia="SimSun"/>
          <w:sz w:val="24"/>
          <w:szCs w:val="24"/>
          <w:lang w:val="ru-RU"/>
        </w:rPr>
        <w:t xml:space="preserve">Статье </w:t>
      </w:r>
      <w:r w:rsidR="001423AA" w:rsidRPr="004E4B31">
        <w:rPr>
          <w:rFonts w:eastAsia="SimSun"/>
          <w:b/>
          <w:bCs/>
          <w:sz w:val="24"/>
          <w:szCs w:val="24"/>
          <w:lang w:val="ru-RU"/>
        </w:rPr>
        <w:t>22</w:t>
      </w:r>
      <w:r w:rsidR="001423AA" w:rsidRPr="004E4B31">
        <w:rPr>
          <w:rFonts w:eastAsia="SimSun"/>
          <w:sz w:val="24"/>
          <w:szCs w:val="24"/>
          <w:lang w:val="ru-RU"/>
        </w:rPr>
        <w:t xml:space="preserve"> </w:t>
      </w:r>
      <w:r w:rsidRPr="004E4B31">
        <w:rPr>
          <w:rFonts w:eastAsia="SimSun"/>
          <w:sz w:val="24"/>
          <w:szCs w:val="24"/>
          <w:lang w:val="ru-RU"/>
        </w:rPr>
        <w:t>и п</w:t>
      </w:r>
      <w:r w:rsidR="001423AA" w:rsidRPr="004E4B31">
        <w:rPr>
          <w:rFonts w:eastAsia="SimSun"/>
          <w:sz w:val="24"/>
          <w:szCs w:val="24"/>
          <w:lang w:val="ru-RU"/>
        </w:rPr>
        <w:t xml:space="preserve">. </w:t>
      </w:r>
      <w:r w:rsidR="001423AA" w:rsidRPr="004E4B31">
        <w:rPr>
          <w:rFonts w:eastAsia="SimSun"/>
          <w:b/>
          <w:bCs/>
          <w:sz w:val="24"/>
          <w:szCs w:val="24"/>
          <w:lang w:val="ru-RU"/>
        </w:rPr>
        <w:t>9.7B</w:t>
      </w:r>
      <w:r w:rsidR="001423AA" w:rsidRPr="004E4B31">
        <w:rPr>
          <w:rFonts w:eastAsia="SimSun"/>
          <w:sz w:val="24"/>
          <w:szCs w:val="24"/>
          <w:lang w:val="ru-RU"/>
        </w:rPr>
        <w:t>.</w:t>
      </w:r>
    </w:p>
    <w:p w:rsidR="001423AA" w:rsidRPr="004E4B31" w:rsidRDefault="00424B52" w:rsidP="004E4B31">
      <w:pPr>
        <w:ind w:left="142"/>
        <w:jc w:val="both"/>
        <w:rPr>
          <w:rFonts w:eastAsia="SimSun"/>
          <w:sz w:val="24"/>
          <w:szCs w:val="24"/>
          <w:lang w:val="ru-RU"/>
        </w:rPr>
      </w:pPr>
      <w:r w:rsidRPr="004E4B31">
        <w:rPr>
          <w:rFonts w:eastAsia="SimSun"/>
          <w:sz w:val="24"/>
          <w:szCs w:val="24"/>
          <w:lang w:val="ru-RU"/>
        </w:rPr>
        <w:t xml:space="preserve">Если требуемая информация не </w:t>
      </w:r>
      <w:r w:rsidR="0070206D" w:rsidRPr="004E4B31">
        <w:rPr>
          <w:rFonts w:eastAsia="SimSun"/>
          <w:sz w:val="24"/>
          <w:szCs w:val="24"/>
          <w:lang w:val="ru-RU"/>
        </w:rPr>
        <w:t xml:space="preserve">будет </w:t>
      </w:r>
      <w:r w:rsidRPr="004E4B31">
        <w:rPr>
          <w:rFonts w:eastAsia="SimSun"/>
          <w:sz w:val="24"/>
          <w:szCs w:val="24"/>
          <w:lang w:val="ru-RU"/>
        </w:rPr>
        <w:t xml:space="preserve">представлена в течение </w:t>
      </w:r>
      <w:r w:rsidR="001F635C" w:rsidRPr="004E4B31">
        <w:rPr>
          <w:rFonts w:eastAsia="SimSun"/>
          <w:sz w:val="24"/>
          <w:szCs w:val="24"/>
          <w:lang w:val="ru-RU"/>
        </w:rPr>
        <w:t>выше</w:t>
      </w:r>
      <w:r w:rsidRPr="004E4B31">
        <w:rPr>
          <w:rFonts w:eastAsia="SimSun"/>
          <w:sz w:val="24"/>
          <w:szCs w:val="24"/>
          <w:lang w:val="ru-RU"/>
        </w:rPr>
        <w:t xml:space="preserve">указанного </w:t>
      </w:r>
      <w:r w:rsidR="001F635C" w:rsidRPr="004E4B31">
        <w:rPr>
          <w:rFonts w:eastAsia="SimSun"/>
          <w:sz w:val="24"/>
          <w:szCs w:val="24"/>
          <w:lang w:val="ru-RU"/>
        </w:rPr>
        <w:t xml:space="preserve">трехмесячного </w:t>
      </w:r>
      <w:r w:rsidRPr="004E4B31">
        <w:rPr>
          <w:rFonts w:eastAsia="SimSun"/>
          <w:sz w:val="24"/>
          <w:szCs w:val="24"/>
          <w:lang w:val="ru-RU"/>
        </w:rPr>
        <w:t xml:space="preserve">периода, представление должно считаться неполным, и по получении полной информации будет установлена новая официальная дата получения. </w:t>
      </w:r>
    </w:p>
    <w:p w:rsidR="000B4617" w:rsidRDefault="000B4617" w:rsidP="004E4B31">
      <w:pPr>
        <w:ind w:left="142"/>
        <w:jc w:val="both"/>
        <w:rPr>
          <w:rFonts w:eastAsia="SimSun"/>
          <w:sz w:val="24"/>
          <w:szCs w:val="24"/>
          <w:lang w:val="ru-RU"/>
        </w:rPr>
      </w:pPr>
    </w:p>
    <w:p w:rsidR="001423AA" w:rsidRDefault="00424B52" w:rsidP="004E4B31">
      <w:pPr>
        <w:ind w:left="142"/>
        <w:jc w:val="both"/>
        <w:rPr>
          <w:rFonts w:eastAsia="SimSun"/>
          <w:sz w:val="24"/>
          <w:szCs w:val="24"/>
          <w:lang w:val="ru-RU"/>
        </w:rPr>
      </w:pPr>
      <w:r w:rsidRPr="004E4B31">
        <w:rPr>
          <w:rFonts w:eastAsia="SimSun"/>
          <w:sz w:val="24"/>
          <w:szCs w:val="24"/>
          <w:lang w:val="ru-RU"/>
        </w:rPr>
        <w:t xml:space="preserve">Представленные маски </w:t>
      </w:r>
      <w:r w:rsidRPr="004E4B31">
        <w:rPr>
          <w:rStyle w:val="Artref"/>
          <w:bCs/>
          <w:color w:val="000000"/>
          <w:sz w:val="24"/>
          <w:szCs w:val="24"/>
          <w:lang w:val="ru-RU"/>
        </w:rPr>
        <w:t xml:space="preserve">п.п.м. и э.и.и.м., а также результаты рассмотрения </w:t>
      </w:r>
      <w:r w:rsidRPr="004E4B31">
        <w:rPr>
          <w:rFonts w:eastAsia="SimSun"/>
          <w:sz w:val="24"/>
          <w:szCs w:val="24"/>
          <w:lang w:val="ru-RU"/>
        </w:rPr>
        <w:t xml:space="preserve">э.п.п.м. будут опубликованы в ИФИК БР (Космические службы) и размещены на веб-сайте по адресу: </w:t>
      </w:r>
      <w:hyperlink r:id="rId10" w:history="1">
        <w:r w:rsidRPr="004E4B31">
          <w:rPr>
            <w:rStyle w:val="Hyperlink"/>
            <w:rFonts w:eastAsia="SimSun"/>
            <w:sz w:val="24"/>
            <w:szCs w:val="24"/>
            <w:lang w:val="ru-RU"/>
          </w:rPr>
          <w:t>www.itu.int/ITU-R/go/space-epfd/en</w:t>
        </w:r>
      </w:hyperlink>
      <w:r w:rsidR="001423AA" w:rsidRPr="004E4B31">
        <w:rPr>
          <w:rFonts w:eastAsia="SimSun"/>
          <w:sz w:val="24"/>
          <w:szCs w:val="24"/>
          <w:lang w:val="ru-RU"/>
        </w:rPr>
        <w:t>.</w:t>
      </w:r>
    </w:p>
    <w:p w:rsidR="001423AA" w:rsidRPr="004E4B31" w:rsidRDefault="00E14CE4" w:rsidP="004E4B31">
      <w:pPr>
        <w:ind w:left="142"/>
        <w:jc w:val="both"/>
        <w:rPr>
          <w:rFonts w:eastAsia="SimSun"/>
          <w:bCs/>
          <w:sz w:val="24"/>
          <w:szCs w:val="24"/>
          <w:lang w:val="ru-RU"/>
        </w:rPr>
      </w:pPr>
      <w:r w:rsidRPr="004E4B31">
        <w:rPr>
          <w:rFonts w:eastAsia="SimSun"/>
          <w:sz w:val="24"/>
          <w:szCs w:val="24"/>
          <w:lang w:val="ru-RU"/>
        </w:rPr>
        <w:t xml:space="preserve">Всемирная конференция радиосвязи 2015 года </w:t>
      </w:r>
      <w:r w:rsidR="001423AA" w:rsidRPr="004E4B31">
        <w:rPr>
          <w:rFonts w:eastAsia="SimSun"/>
          <w:sz w:val="24"/>
          <w:szCs w:val="24"/>
          <w:lang w:val="ru-RU"/>
        </w:rPr>
        <w:t>(</w:t>
      </w:r>
      <w:r w:rsidRPr="004E4B31">
        <w:rPr>
          <w:rFonts w:eastAsia="SimSun"/>
          <w:sz w:val="24"/>
          <w:szCs w:val="24"/>
          <w:lang w:val="ru-RU"/>
        </w:rPr>
        <w:t>ВКР</w:t>
      </w:r>
      <w:r w:rsidR="001423AA" w:rsidRPr="004E4B31">
        <w:rPr>
          <w:rFonts w:eastAsia="SimSun"/>
          <w:sz w:val="24"/>
          <w:szCs w:val="24"/>
          <w:lang w:val="ru-RU"/>
        </w:rPr>
        <w:t xml:space="preserve">-15) </w:t>
      </w:r>
      <w:r w:rsidRPr="004E4B31">
        <w:rPr>
          <w:rFonts w:eastAsia="SimSun"/>
          <w:sz w:val="24"/>
          <w:szCs w:val="24"/>
          <w:lang w:val="ru-RU"/>
        </w:rPr>
        <w:t xml:space="preserve">рассмотрела представленный Директором БР </w:t>
      </w:r>
      <w:r w:rsidR="001F635C" w:rsidRPr="004E4B31">
        <w:rPr>
          <w:rFonts w:eastAsia="SimSun"/>
          <w:sz w:val="24"/>
          <w:szCs w:val="24"/>
          <w:lang w:val="ru-RU"/>
        </w:rPr>
        <w:t>отчет</w:t>
      </w:r>
      <w:r w:rsidRPr="004E4B31">
        <w:rPr>
          <w:rFonts w:eastAsia="SimSun"/>
          <w:sz w:val="24"/>
          <w:szCs w:val="24"/>
          <w:lang w:val="ru-RU"/>
        </w:rPr>
        <w:t xml:space="preserve"> о ходе работы по разработке </w:t>
      </w:r>
      <w:r w:rsidR="00E61652" w:rsidRPr="004E4B31">
        <w:rPr>
          <w:rFonts w:eastAsia="SimSun"/>
          <w:sz w:val="24"/>
          <w:szCs w:val="24"/>
          <w:lang w:val="ru-RU"/>
        </w:rPr>
        <w:t>программного обеспечения для проверки э.п.п.м.</w:t>
      </w:r>
      <w:r w:rsidRPr="004E4B31">
        <w:rPr>
          <w:rFonts w:eastAsia="SimSun"/>
          <w:sz w:val="24"/>
          <w:szCs w:val="24"/>
          <w:lang w:val="ru-RU"/>
        </w:rPr>
        <w:t xml:space="preserve"> и на своем </w:t>
      </w:r>
      <w:r w:rsidR="001F635C" w:rsidRPr="004E4B31">
        <w:rPr>
          <w:rFonts w:eastAsia="SimSun"/>
          <w:sz w:val="24"/>
          <w:szCs w:val="24"/>
          <w:lang w:val="ru-RU"/>
        </w:rPr>
        <w:t>восьмом</w:t>
      </w:r>
      <w:r w:rsidRPr="004E4B31">
        <w:rPr>
          <w:rFonts w:eastAsia="SimSun"/>
          <w:sz w:val="24"/>
          <w:szCs w:val="24"/>
          <w:lang w:val="ru-RU"/>
        </w:rPr>
        <w:t xml:space="preserve"> пленарном з</w:t>
      </w:r>
      <w:r w:rsidR="00B96FC4" w:rsidRPr="004E4B31">
        <w:rPr>
          <w:rFonts w:eastAsia="SimSun"/>
          <w:sz w:val="24"/>
          <w:szCs w:val="24"/>
          <w:lang w:val="ru-RU"/>
        </w:rPr>
        <w:t>аседании утвердила второй о</w:t>
      </w:r>
      <w:r w:rsidRPr="004E4B31">
        <w:rPr>
          <w:rFonts w:eastAsia="SimSun"/>
          <w:sz w:val="24"/>
          <w:szCs w:val="24"/>
          <w:lang w:val="ru-RU"/>
        </w:rPr>
        <w:t>тчет Комитета</w:t>
      </w:r>
      <w:r w:rsidR="0039396A" w:rsidRPr="004E4B31">
        <w:rPr>
          <w:rFonts w:eastAsia="SimSun"/>
          <w:sz w:val="24"/>
          <w:szCs w:val="24"/>
          <w:lang w:val="ru-RU"/>
        </w:rPr>
        <w:t> </w:t>
      </w:r>
      <w:r w:rsidRPr="004E4B31">
        <w:rPr>
          <w:rFonts w:eastAsia="SimSun"/>
          <w:sz w:val="24"/>
          <w:szCs w:val="24"/>
          <w:lang w:val="ru-RU"/>
        </w:rPr>
        <w:t xml:space="preserve">5 </w:t>
      </w:r>
      <w:r w:rsidR="008C5DCF" w:rsidRPr="004E4B31">
        <w:rPr>
          <w:rFonts w:eastAsia="SimSun"/>
          <w:sz w:val="24"/>
          <w:szCs w:val="24"/>
          <w:lang w:val="ru-RU"/>
        </w:rPr>
        <w:t xml:space="preserve">пленарному </w:t>
      </w:r>
      <w:r w:rsidRPr="004E4B31">
        <w:rPr>
          <w:rFonts w:eastAsia="SimSun"/>
          <w:sz w:val="24"/>
          <w:szCs w:val="24"/>
          <w:lang w:val="ru-RU"/>
        </w:rPr>
        <w:t>заседанию (см</w:t>
      </w:r>
      <w:r w:rsidR="008C5DCF" w:rsidRPr="004E4B31">
        <w:rPr>
          <w:rFonts w:eastAsia="SimSun"/>
          <w:sz w:val="24"/>
          <w:szCs w:val="24"/>
          <w:lang w:val="ru-RU"/>
        </w:rPr>
        <w:t>. </w:t>
      </w:r>
      <w:r w:rsidRPr="004E4B31">
        <w:rPr>
          <w:rFonts w:eastAsia="SimSun"/>
          <w:sz w:val="24"/>
          <w:szCs w:val="24"/>
          <w:lang w:val="ru-RU"/>
        </w:rPr>
        <w:t>Документы</w:t>
      </w:r>
      <w:r w:rsidR="008C5DCF" w:rsidRPr="004E4B31">
        <w:rPr>
          <w:rFonts w:eastAsia="SimSun"/>
          <w:sz w:val="24"/>
          <w:szCs w:val="24"/>
          <w:lang w:val="ru-RU"/>
        </w:rPr>
        <w:t> </w:t>
      </w:r>
      <w:r w:rsidR="001423AA" w:rsidRPr="004E4B31">
        <w:rPr>
          <w:rFonts w:eastAsia="SimSun"/>
          <w:color w:val="000000" w:themeColor="text1"/>
          <w:sz w:val="24"/>
          <w:szCs w:val="24"/>
          <w:lang w:val="ru-RU"/>
        </w:rPr>
        <w:t xml:space="preserve">CMR15/416 </w:t>
      </w:r>
      <w:r w:rsidRPr="004E4B31">
        <w:rPr>
          <w:rFonts w:eastAsia="SimSun"/>
          <w:color w:val="000000" w:themeColor="text1"/>
          <w:sz w:val="24"/>
          <w:szCs w:val="24"/>
          <w:lang w:val="ru-RU"/>
        </w:rPr>
        <w:t>и</w:t>
      </w:r>
      <w:r w:rsidR="001423AA" w:rsidRPr="004E4B31">
        <w:rPr>
          <w:rFonts w:eastAsia="SimSun"/>
          <w:color w:val="000000" w:themeColor="text1"/>
          <w:sz w:val="24"/>
          <w:szCs w:val="24"/>
          <w:lang w:val="ru-RU"/>
        </w:rPr>
        <w:t xml:space="preserve"> CMR</w:t>
      </w:r>
      <w:r w:rsidRPr="004E4B31">
        <w:rPr>
          <w:rFonts w:eastAsia="SimSun"/>
          <w:color w:val="000000" w:themeColor="text1"/>
          <w:sz w:val="24"/>
          <w:szCs w:val="24"/>
          <w:lang w:val="ru-RU"/>
        </w:rPr>
        <w:t>15/505), отметив, что</w:t>
      </w:r>
    </w:p>
    <w:p w:rsidR="00E14CE4" w:rsidRPr="004E4B31" w:rsidRDefault="005C028D" w:rsidP="000B4617">
      <w:pPr>
        <w:pStyle w:val="enumlev1"/>
        <w:ind w:hanging="652"/>
        <w:jc w:val="both"/>
        <w:rPr>
          <w:rFonts w:eastAsia="SimSun"/>
          <w:i/>
          <w:iCs/>
          <w:sz w:val="24"/>
          <w:szCs w:val="24"/>
          <w:lang w:val="ru-RU"/>
        </w:rPr>
      </w:pPr>
      <w:r w:rsidRPr="004E4B31">
        <w:rPr>
          <w:i/>
          <w:iCs/>
          <w:color w:val="000000"/>
          <w:sz w:val="24"/>
          <w:szCs w:val="24"/>
          <w:lang w:val="ru-RU"/>
        </w:rPr>
        <w:t>−</w:t>
      </w:r>
      <w:r w:rsidRPr="004E4B31">
        <w:rPr>
          <w:i/>
          <w:iCs/>
          <w:color w:val="000000"/>
          <w:sz w:val="24"/>
          <w:szCs w:val="24"/>
          <w:lang w:val="ru-RU"/>
        </w:rPr>
        <w:tab/>
      </w:r>
      <w:r w:rsidR="008C5DCF" w:rsidRPr="004E4B31">
        <w:rPr>
          <w:i/>
          <w:iCs/>
          <w:color w:val="000000"/>
          <w:sz w:val="24"/>
          <w:szCs w:val="24"/>
          <w:lang w:val="ru-RU"/>
        </w:rPr>
        <w:t>в</w:t>
      </w:r>
      <w:r w:rsidR="00E14CE4" w:rsidRPr="004E4B31">
        <w:rPr>
          <w:i/>
          <w:iCs/>
          <w:color w:val="000000"/>
          <w:sz w:val="24"/>
          <w:szCs w:val="24"/>
          <w:lang w:val="ru-RU"/>
        </w:rPr>
        <w:t xml:space="preserve"> тех случаях, когда надлежащее моделирование определенных негеостационарных спутниковых систем ФСС с помощью программного обеспечения будет невозможно, будет по-прежнему применяться Резолюция </w:t>
      </w:r>
      <w:r w:rsidR="00E14CE4" w:rsidRPr="004E4B31">
        <w:rPr>
          <w:b/>
          <w:bCs/>
          <w:i/>
          <w:iCs/>
          <w:color w:val="000000"/>
          <w:sz w:val="24"/>
          <w:szCs w:val="24"/>
          <w:lang w:val="ru-RU"/>
        </w:rPr>
        <w:t>85 (ВКР-03)</w:t>
      </w:r>
      <w:r w:rsidR="00E14CE4" w:rsidRPr="004E4B31">
        <w:rPr>
          <w:i/>
          <w:iCs/>
          <w:color w:val="000000"/>
          <w:sz w:val="24"/>
          <w:szCs w:val="24"/>
          <w:lang w:val="ru-RU"/>
        </w:rPr>
        <w:t xml:space="preserve"> – до тех пор, пока МСЭ-R не согласует обновление Рекомендации МСЭ-R S.1503, предусматривающее усовершенствованный порядок моделирования этих систем НГСО, и пока не будет внедрено программное обеспечение для проверки э.п.п.м. Это не исключает возможности проведения Бюро проверки тех систем НГСО ФСС, которые могут быть смоделированы при помощи существующей версии этого программного обеспечения.</w:t>
      </w:r>
    </w:p>
    <w:p w:rsidR="001423AA" w:rsidRPr="004E4B31" w:rsidRDefault="00E14CE4" w:rsidP="004E4B31">
      <w:pPr>
        <w:ind w:left="142"/>
        <w:jc w:val="both"/>
        <w:rPr>
          <w:rFonts w:eastAsia="SimSun"/>
          <w:sz w:val="24"/>
          <w:szCs w:val="24"/>
          <w:lang w:val="ru-RU"/>
        </w:rPr>
      </w:pPr>
      <w:r w:rsidRPr="004E4B31">
        <w:rPr>
          <w:rFonts w:eastAsia="SimSun"/>
          <w:sz w:val="24"/>
          <w:szCs w:val="24"/>
          <w:lang w:val="ru-RU"/>
        </w:rPr>
        <w:t>В соответствии с изложенным выше решением</w:t>
      </w:r>
      <w:r w:rsidR="00EA0053" w:rsidRPr="004E4B31">
        <w:rPr>
          <w:rFonts w:eastAsia="SimSun"/>
          <w:sz w:val="24"/>
          <w:szCs w:val="24"/>
          <w:lang w:val="ru-RU"/>
        </w:rPr>
        <w:t>,</w:t>
      </w:r>
      <w:r w:rsidRPr="004E4B31">
        <w:rPr>
          <w:rFonts w:eastAsia="SimSun"/>
          <w:sz w:val="24"/>
          <w:szCs w:val="24"/>
          <w:lang w:val="ru-RU"/>
        </w:rPr>
        <w:t xml:space="preserve"> Бюро, получив </w:t>
      </w:r>
      <w:r w:rsidR="00EA0053" w:rsidRPr="004E4B31">
        <w:rPr>
          <w:rFonts w:eastAsia="SimSun"/>
          <w:sz w:val="24"/>
          <w:szCs w:val="24"/>
          <w:lang w:val="ru-RU"/>
        </w:rPr>
        <w:t xml:space="preserve">данные о том, что </w:t>
      </w:r>
      <w:r w:rsidR="006F487E" w:rsidRPr="004E4B31">
        <w:rPr>
          <w:i/>
          <w:iCs/>
          <w:sz w:val="24"/>
          <w:szCs w:val="24"/>
          <w:lang w:val="ru-RU"/>
        </w:rPr>
        <w:t xml:space="preserve">надлежащее моделирование </w:t>
      </w:r>
      <w:r w:rsidR="00EA0053" w:rsidRPr="004E4B31">
        <w:rPr>
          <w:sz w:val="24"/>
          <w:szCs w:val="24"/>
          <w:lang w:val="ru-RU"/>
        </w:rPr>
        <w:t>той или иной конкретной</w:t>
      </w:r>
      <w:r w:rsidR="006F487E" w:rsidRPr="004E4B31">
        <w:rPr>
          <w:i/>
          <w:iCs/>
          <w:sz w:val="24"/>
          <w:szCs w:val="24"/>
          <w:lang w:val="ru-RU"/>
        </w:rPr>
        <w:t xml:space="preserve"> негеостационарн</w:t>
      </w:r>
      <w:r w:rsidR="00EA0053" w:rsidRPr="004E4B31">
        <w:rPr>
          <w:i/>
          <w:iCs/>
          <w:sz w:val="24"/>
          <w:szCs w:val="24"/>
          <w:lang w:val="ru-RU"/>
        </w:rPr>
        <w:t>ой</w:t>
      </w:r>
      <w:r w:rsidR="006F487E" w:rsidRPr="004E4B31">
        <w:rPr>
          <w:i/>
          <w:iCs/>
          <w:sz w:val="24"/>
          <w:szCs w:val="24"/>
          <w:lang w:val="ru-RU"/>
        </w:rPr>
        <w:t xml:space="preserve"> спутников</w:t>
      </w:r>
      <w:r w:rsidR="00EA0053" w:rsidRPr="004E4B31">
        <w:rPr>
          <w:i/>
          <w:iCs/>
          <w:sz w:val="24"/>
          <w:szCs w:val="24"/>
          <w:lang w:val="ru-RU"/>
        </w:rPr>
        <w:t>ой</w:t>
      </w:r>
      <w:r w:rsidR="006F487E" w:rsidRPr="004E4B31">
        <w:rPr>
          <w:i/>
          <w:iCs/>
          <w:sz w:val="24"/>
          <w:szCs w:val="24"/>
          <w:lang w:val="ru-RU"/>
        </w:rPr>
        <w:t xml:space="preserve"> систем</w:t>
      </w:r>
      <w:r w:rsidR="00EA0053" w:rsidRPr="004E4B31">
        <w:rPr>
          <w:i/>
          <w:iCs/>
          <w:sz w:val="24"/>
          <w:szCs w:val="24"/>
          <w:lang w:val="ru-RU"/>
        </w:rPr>
        <w:t>ы</w:t>
      </w:r>
      <w:r w:rsidR="006F487E" w:rsidRPr="004E4B31">
        <w:rPr>
          <w:i/>
          <w:iCs/>
          <w:sz w:val="24"/>
          <w:szCs w:val="24"/>
          <w:lang w:val="ru-RU"/>
        </w:rPr>
        <w:t xml:space="preserve"> ФСС с помощью программного обеспечения будет невозможно</w:t>
      </w:r>
      <w:r w:rsidR="006F487E" w:rsidRPr="004E4B31">
        <w:rPr>
          <w:sz w:val="24"/>
          <w:szCs w:val="24"/>
          <w:lang w:val="ru-RU"/>
        </w:rPr>
        <w:t xml:space="preserve">, </w:t>
      </w:r>
      <w:r w:rsidR="00EA0053" w:rsidRPr="004E4B31">
        <w:rPr>
          <w:rFonts w:eastAsia="SimSun"/>
          <w:sz w:val="24"/>
          <w:szCs w:val="24"/>
          <w:lang w:val="ru-RU"/>
        </w:rPr>
        <w:t>передаст этот случай Рабочей группе</w:t>
      </w:r>
      <w:r w:rsidR="0039396A" w:rsidRPr="004E4B31">
        <w:rPr>
          <w:rFonts w:eastAsia="SimSun"/>
          <w:sz w:val="24"/>
          <w:szCs w:val="24"/>
          <w:lang w:val="ru-RU"/>
        </w:rPr>
        <w:t> </w:t>
      </w:r>
      <w:r w:rsidR="00EA0053" w:rsidRPr="004E4B31">
        <w:rPr>
          <w:rFonts w:eastAsia="SimSun"/>
          <w:sz w:val="24"/>
          <w:szCs w:val="24"/>
          <w:lang w:val="ru-RU"/>
        </w:rPr>
        <w:t>4А 4</w:t>
      </w:r>
      <w:r w:rsidR="004B7210" w:rsidRPr="004E4B31">
        <w:rPr>
          <w:rFonts w:eastAsia="SimSun"/>
          <w:sz w:val="24"/>
          <w:szCs w:val="24"/>
          <w:lang w:val="ru-RU"/>
        </w:rPr>
        <w:noBreakHyphen/>
      </w:r>
      <w:r w:rsidR="00EA0053" w:rsidRPr="004E4B31">
        <w:rPr>
          <w:rFonts w:eastAsia="SimSun"/>
          <w:sz w:val="24"/>
          <w:szCs w:val="24"/>
          <w:lang w:val="ru-RU"/>
        </w:rPr>
        <w:t>й</w:t>
      </w:r>
      <w:r w:rsidR="004B7210" w:rsidRPr="004E4B31">
        <w:rPr>
          <w:rFonts w:eastAsia="SimSun"/>
          <w:sz w:val="24"/>
          <w:szCs w:val="24"/>
          <w:lang w:val="ru-RU"/>
        </w:rPr>
        <w:t> </w:t>
      </w:r>
      <w:r w:rsidR="00EA0053" w:rsidRPr="004E4B31">
        <w:rPr>
          <w:rFonts w:eastAsia="SimSun"/>
          <w:sz w:val="24"/>
          <w:szCs w:val="24"/>
          <w:lang w:val="ru-RU"/>
        </w:rPr>
        <w:t>Исследовательской комиссии МСЭ-</w:t>
      </w:r>
      <w:r w:rsidR="001423AA" w:rsidRPr="004E4B31">
        <w:rPr>
          <w:rFonts w:eastAsia="SimSun"/>
          <w:sz w:val="24"/>
          <w:szCs w:val="24"/>
          <w:lang w:val="ru-RU"/>
        </w:rPr>
        <w:t>R</w:t>
      </w:r>
      <w:r w:rsidR="00EA0053" w:rsidRPr="004E4B31">
        <w:rPr>
          <w:rFonts w:eastAsia="SimSun"/>
          <w:sz w:val="24"/>
          <w:szCs w:val="24"/>
          <w:lang w:val="ru-RU"/>
        </w:rPr>
        <w:t xml:space="preserve"> для рассмотрения вопроса о том, требуются ли дальнейшие усовершенствования методики, представленной в Рекомендации МСЭ-</w:t>
      </w:r>
      <w:r w:rsidR="001423AA" w:rsidRPr="004E4B31">
        <w:rPr>
          <w:rFonts w:eastAsia="SimSun"/>
          <w:sz w:val="24"/>
          <w:szCs w:val="24"/>
          <w:lang w:val="ru-RU"/>
        </w:rPr>
        <w:t>R S.1503-2</w:t>
      </w:r>
      <w:r w:rsidR="00EA0053" w:rsidRPr="004E4B31">
        <w:rPr>
          <w:rFonts w:eastAsia="SimSun"/>
          <w:sz w:val="24"/>
          <w:szCs w:val="24"/>
          <w:lang w:val="ru-RU"/>
        </w:rPr>
        <w:t>, для надлежащего моделирования системы. Для содействия в этом р</w:t>
      </w:r>
      <w:r w:rsidR="001F635C" w:rsidRPr="004E4B31">
        <w:rPr>
          <w:rFonts w:eastAsia="SimSun"/>
          <w:sz w:val="24"/>
          <w:szCs w:val="24"/>
          <w:lang w:val="ru-RU"/>
        </w:rPr>
        <w:t>ассмотрении со стороны Бюро и Рабочей группы</w:t>
      </w:r>
      <w:r w:rsidR="008C5DCF" w:rsidRPr="004E4B31">
        <w:rPr>
          <w:rFonts w:eastAsia="SimSun"/>
          <w:sz w:val="24"/>
          <w:szCs w:val="24"/>
          <w:lang w:val="ru-RU"/>
        </w:rPr>
        <w:t> </w:t>
      </w:r>
      <w:r w:rsidR="00EA0053" w:rsidRPr="004E4B31">
        <w:rPr>
          <w:rFonts w:eastAsia="SimSun"/>
          <w:sz w:val="24"/>
          <w:szCs w:val="24"/>
          <w:lang w:val="ru-RU"/>
        </w:rPr>
        <w:t xml:space="preserve">4А </w:t>
      </w:r>
      <w:r w:rsidR="001F635C" w:rsidRPr="004E4B31">
        <w:rPr>
          <w:rFonts w:eastAsia="SimSun"/>
          <w:sz w:val="24"/>
          <w:szCs w:val="24"/>
          <w:lang w:val="ru-RU"/>
        </w:rPr>
        <w:t>4-й Исследовательской комиссии</w:t>
      </w:r>
      <w:r w:rsidR="00EA0053" w:rsidRPr="004E4B31">
        <w:rPr>
          <w:rFonts w:eastAsia="SimSun"/>
          <w:sz w:val="24"/>
          <w:szCs w:val="24"/>
          <w:lang w:val="ru-RU"/>
        </w:rPr>
        <w:t xml:space="preserve"> необходимо представить более подробное техническое описание, включая, среди прочего: </w:t>
      </w:r>
    </w:p>
    <w:p w:rsidR="001423AA" w:rsidRPr="004E4B31" w:rsidRDefault="005C028D" w:rsidP="000B4617">
      <w:pPr>
        <w:pStyle w:val="enumlev1"/>
        <w:spacing w:before="120"/>
        <w:ind w:hanging="652"/>
        <w:jc w:val="both"/>
        <w:rPr>
          <w:rFonts w:eastAsia="SimSun"/>
          <w:sz w:val="24"/>
          <w:szCs w:val="24"/>
          <w:lang w:val="ru-RU"/>
        </w:rPr>
      </w:pPr>
      <w:r w:rsidRPr="004E4B31">
        <w:rPr>
          <w:rFonts w:eastAsia="SimSun"/>
          <w:sz w:val="24"/>
          <w:szCs w:val="24"/>
          <w:lang w:val="ru-RU"/>
        </w:rPr>
        <w:t>1)</w:t>
      </w:r>
      <w:r w:rsidRPr="004E4B31">
        <w:rPr>
          <w:rFonts w:eastAsia="SimSun"/>
          <w:sz w:val="24"/>
          <w:szCs w:val="24"/>
          <w:lang w:val="ru-RU"/>
        </w:rPr>
        <w:tab/>
      </w:r>
      <w:r w:rsidR="00EA0053" w:rsidRPr="004E4B31">
        <w:rPr>
          <w:rFonts w:eastAsia="SimSun"/>
          <w:sz w:val="24"/>
          <w:szCs w:val="24"/>
          <w:lang w:val="ru-RU"/>
        </w:rPr>
        <w:t>результаты расчетов с использованием существующего п</w:t>
      </w:r>
      <w:r w:rsidR="00E61652" w:rsidRPr="004E4B31">
        <w:rPr>
          <w:rFonts w:eastAsia="SimSun"/>
          <w:sz w:val="24"/>
          <w:szCs w:val="24"/>
          <w:lang w:val="ru-RU"/>
        </w:rPr>
        <w:t>рограммного обеспечения для проверки э.п.п.м.</w:t>
      </w:r>
      <w:r w:rsidR="001423AA" w:rsidRPr="004E4B31">
        <w:rPr>
          <w:rFonts w:eastAsia="SimSun"/>
          <w:sz w:val="24"/>
          <w:szCs w:val="24"/>
          <w:lang w:val="ru-RU"/>
        </w:rPr>
        <w:t>;</w:t>
      </w:r>
    </w:p>
    <w:p w:rsidR="001423AA" w:rsidRPr="004E4B31" w:rsidRDefault="005C028D" w:rsidP="000B4617">
      <w:pPr>
        <w:pStyle w:val="enumlev1"/>
        <w:spacing w:before="120"/>
        <w:ind w:hanging="652"/>
        <w:jc w:val="both"/>
        <w:rPr>
          <w:rFonts w:eastAsia="SimSun"/>
          <w:sz w:val="24"/>
          <w:szCs w:val="24"/>
          <w:lang w:val="ru-RU"/>
        </w:rPr>
      </w:pPr>
      <w:r w:rsidRPr="004E4B31">
        <w:rPr>
          <w:rFonts w:eastAsia="SimSun"/>
          <w:sz w:val="24"/>
          <w:szCs w:val="24"/>
          <w:lang w:val="ru-RU"/>
        </w:rPr>
        <w:t>2)</w:t>
      </w:r>
      <w:r w:rsidRPr="004E4B31">
        <w:rPr>
          <w:rFonts w:eastAsia="SimSun"/>
          <w:sz w:val="24"/>
          <w:szCs w:val="24"/>
          <w:lang w:val="ru-RU"/>
        </w:rPr>
        <w:tab/>
      </w:r>
      <w:r w:rsidR="00EA0053" w:rsidRPr="004E4B31">
        <w:rPr>
          <w:rFonts w:eastAsia="SimSun"/>
          <w:sz w:val="24"/>
          <w:szCs w:val="24"/>
          <w:lang w:val="ru-RU"/>
        </w:rPr>
        <w:t xml:space="preserve">результаты расчетов э.п.п.м. с использованием </w:t>
      </w:r>
      <w:r w:rsidR="00E61652" w:rsidRPr="004E4B31">
        <w:rPr>
          <w:rFonts w:eastAsia="SimSun"/>
          <w:sz w:val="24"/>
          <w:szCs w:val="24"/>
          <w:lang w:val="ru-RU"/>
        </w:rPr>
        <w:t>программного обеспечения</w:t>
      </w:r>
      <w:r w:rsidR="001423AA" w:rsidRPr="004E4B31">
        <w:rPr>
          <w:rFonts w:eastAsia="SimSun"/>
          <w:sz w:val="24"/>
          <w:szCs w:val="24"/>
          <w:lang w:val="ru-RU"/>
        </w:rPr>
        <w:t xml:space="preserve"> </w:t>
      </w:r>
      <w:r w:rsidR="00E5200E" w:rsidRPr="004E4B31">
        <w:rPr>
          <w:rFonts w:eastAsia="SimSun"/>
          <w:sz w:val="24"/>
          <w:szCs w:val="24"/>
          <w:lang w:val="ru-RU"/>
        </w:rPr>
        <w:t>для моделирования с надлежащим моделированием негеостационарной системы</w:t>
      </w:r>
      <w:r w:rsidR="001423AA" w:rsidRPr="004E4B31">
        <w:rPr>
          <w:rFonts w:eastAsia="SimSun"/>
          <w:sz w:val="24"/>
          <w:szCs w:val="24"/>
          <w:lang w:val="ru-RU"/>
        </w:rPr>
        <w:t>;</w:t>
      </w:r>
    </w:p>
    <w:p w:rsidR="001423AA" w:rsidRPr="004E4B31" w:rsidRDefault="005C028D" w:rsidP="000B4617">
      <w:pPr>
        <w:pStyle w:val="enumlev1"/>
        <w:spacing w:before="120"/>
        <w:ind w:hanging="652"/>
        <w:jc w:val="both"/>
        <w:rPr>
          <w:rFonts w:eastAsia="SimSun"/>
          <w:sz w:val="24"/>
          <w:szCs w:val="24"/>
          <w:lang w:val="ru-RU"/>
        </w:rPr>
      </w:pPr>
      <w:r w:rsidRPr="004E4B31">
        <w:rPr>
          <w:rFonts w:eastAsia="SimSun"/>
          <w:sz w:val="24"/>
          <w:szCs w:val="24"/>
          <w:lang w:val="ru-RU"/>
        </w:rPr>
        <w:t>3)</w:t>
      </w:r>
      <w:r w:rsidRPr="004E4B31">
        <w:rPr>
          <w:rFonts w:eastAsia="SimSun"/>
          <w:sz w:val="24"/>
          <w:szCs w:val="24"/>
          <w:lang w:val="ru-RU"/>
        </w:rPr>
        <w:tab/>
      </w:r>
      <w:r w:rsidR="00E5200E" w:rsidRPr="004E4B31">
        <w:rPr>
          <w:rFonts w:eastAsia="SimSun"/>
          <w:sz w:val="24"/>
          <w:szCs w:val="24"/>
          <w:lang w:val="ru-RU"/>
        </w:rPr>
        <w:t>определение конкретных областей Рекомендации МСЭ-</w:t>
      </w:r>
      <w:r w:rsidR="001423AA" w:rsidRPr="004E4B31">
        <w:rPr>
          <w:rFonts w:eastAsia="SimSun"/>
          <w:sz w:val="24"/>
          <w:szCs w:val="24"/>
          <w:lang w:val="ru-RU"/>
        </w:rPr>
        <w:t>R S.1503-2</w:t>
      </w:r>
      <w:r w:rsidR="00E5200E" w:rsidRPr="004E4B31">
        <w:rPr>
          <w:rFonts w:eastAsia="SimSun"/>
          <w:sz w:val="24"/>
          <w:szCs w:val="24"/>
          <w:lang w:val="ru-RU"/>
        </w:rPr>
        <w:t>, которые необходимо рассмотреть и улучшить</w:t>
      </w:r>
      <w:r w:rsidR="001423AA" w:rsidRPr="004E4B31">
        <w:rPr>
          <w:rFonts w:eastAsia="SimSun"/>
          <w:sz w:val="24"/>
          <w:szCs w:val="24"/>
          <w:lang w:val="ru-RU"/>
        </w:rPr>
        <w:t>.</w:t>
      </w:r>
    </w:p>
    <w:p w:rsidR="001423AA" w:rsidRPr="004E4B31" w:rsidRDefault="00E5200E" w:rsidP="004E4B31">
      <w:pPr>
        <w:ind w:left="142"/>
        <w:jc w:val="both"/>
        <w:rPr>
          <w:rFonts w:eastAsia="SimSun"/>
          <w:sz w:val="24"/>
          <w:szCs w:val="24"/>
          <w:lang w:val="ru-RU"/>
        </w:rPr>
      </w:pPr>
      <w:r w:rsidRPr="004E4B31">
        <w:rPr>
          <w:rFonts w:eastAsia="SimSun"/>
          <w:sz w:val="24"/>
          <w:szCs w:val="24"/>
          <w:lang w:val="ru-RU"/>
        </w:rPr>
        <w:t xml:space="preserve">Указанная выше информация будет опубликована на веб-сайте МСЭ и </w:t>
      </w:r>
      <w:r w:rsidR="00F600F7" w:rsidRPr="004E4B31">
        <w:rPr>
          <w:rFonts w:eastAsia="SimSun"/>
          <w:sz w:val="24"/>
          <w:szCs w:val="24"/>
          <w:lang w:val="ru-RU"/>
        </w:rPr>
        <w:t>как часть</w:t>
      </w:r>
      <w:r w:rsidRPr="004E4B31">
        <w:rPr>
          <w:rFonts w:eastAsia="SimSun"/>
          <w:sz w:val="24"/>
          <w:szCs w:val="24"/>
          <w:lang w:val="ru-RU"/>
        </w:rPr>
        <w:t xml:space="preserve"> представления Рабочей группе 4А 4-й Исследовательской комиссии для рассмотрения. Если Рабочая группа</w:t>
      </w:r>
      <w:r w:rsidR="0039396A" w:rsidRPr="004E4B31">
        <w:rPr>
          <w:rFonts w:eastAsia="SimSun"/>
          <w:sz w:val="24"/>
          <w:szCs w:val="24"/>
          <w:lang w:val="ru-RU"/>
        </w:rPr>
        <w:t> </w:t>
      </w:r>
      <w:r w:rsidRPr="004E4B31">
        <w:rPr>
          <w:rFonts w:eastAsia="SimSun"/>
          <w:sz w:val="24"/>
          <w:szCs w:val="24"/>
          <w:lang w:val="ru-RU"/>
        </w:rPr>
        <w:t>4А</w:t>
      </w:r>
      <w:r w:rsidR="004B7210" w:rsidRPr="004E4B31">
        <w:rPr>
          <w:rFonts w:eastAsia="SimSun"/>
          <w:sz w:val="24"/>
          <w:szCs w:val="24"/>
          <w:lang w:val="ru-RU"/>
        </w:rPr>
        <w:t xml:space="preserve"> 4</w:t>
      </w:r>
      <w:r w:rsidR="004B7210" w:rsidRPr="004E4B31">
        <w:rPr>
          <w:rFonts w:eastAsia="SimSun"/>
          <w:sz w:val="24"/>
          <w:szCs w:val="24"/>
          <w:lang w:val="ru-RU"/>
        </w:rPr>
        <w:noBreakHyphen/>
      </w:r>
      <w:r w:rsidRPr="004E4B31">
        <w:rPr>
          <w:rFonts w:eastAsia="SimSun"/>
          <w:sz w:val="24"/>
          <w:szCs w:val="24"/>
          <w:lang w:val="ru-RU"/>
        </w:rPr>
        <w:t>й</w:t>
      </w:r>
      <w:r w:rsidR="004B7210" w:rsidRPr="004E4B31">
        <w:rPr>
          <w:rFonts w:eastAsia="SimSun"/>
          <w:sz w:val="24"/>
          <w:szCs w:val="24"/>
          <w:lang w:val="ru-RU"/>
        </w:rPr>
        <w:t> </w:t>
      </w:r>
      <w:r w:rsidRPr="004E4B31">
        <w:rPr>
          <w:rFonts w:eastAsia="SimSun"/>
          <w:sz w:val="24"/>
          <w:szCs w:val="24"/>
          <w:lang w:val="ru-RU"/>
        </w:rPr>
        <w:t>Исследовательской комиссии</w:t>
      </w:r>
      <w:r w:rsidR="001423AA" w:rsidRPr="004E4B31">
        <w:rPr>
          <w:rFonts w:eastAsia="SimSun"/>
          <w:sz w:val="24"/>
          <w:szCs w:val="24"/>
          <w:lang w:val="ru-RU"/>
        </w:rPr>
        <w:t xml:space="preserve"> </w:t>
      </w:r>
      <w:r w:rsidRPr="004E4B31">
        <w:rPr>
          <w:rFonts w:eastAsia="SimSun"/>
          <w:sz w:val="24"/>
          <w:szCs w:val="24"/>
          <w:lang w:val="ru-RU"/>
        </w:rPr>
        <w:t>разделит мнение администрации и решит, что для надлежащего моделирования системы необходимо пересмотреть Рекомендацию МСЭ-</w:t>
      </w:r>
      <w:r w:rsidR="001423AA" w:rsidRPr="004E4B31">
        <w:rPr>
          <w:rFonts w:eastAsia="SimSun"/>
          <w:sz w:val="24"/>
          <w:szCs w:val="24"/>
          <w:lang w:val="ru-RU"/>
        </w:rPr>
        <w:t>R S.1503</w:t>
      </w:r>
      <w:r w:rsidR="00F600F7" w:rsidRPr="004E4B31">
        <w:rPr>
          <w:rFonts w:eastAsia="SimSun"/>
          <w:sz w:val="24"/>
          <w:szCs w:val="24"/>
          <w:lang w:val="ru-RU"/>
        </w:rPr>
        <w:t>-2</w:t>
      </w:r>
      <w:r w:rsidRPr="004E4B31">
        <w:rPr>
          <w:rFonts w:eastAsia="SimSun"/>
          <w:sz w:val="24"/>
          <w:szCs w:val="24"/>
          <w:lang w:val="ru-RU"/>
        </w:rPr>
        <w:t>, то Бюро оставит "условно благоприятное" заключение до тех пор, пока новый пересмотр Рекомендации МСЭ-</w:t>
      </w:r>
      <w:r w:rsidR="001423AA" w:rsidRPr="004E4B31">
        <w:rPr>
          <w:rFonts w:eastAsia="SimSun"/>
          <w:sz w:val="24"/>
          <w:szCs w:val="24"/>
          <w:lang w:val="ru-RU"/>
        </w:rPr>
        <w:t xml:space="preserve">R S.1503 </w:t>
      </w:r>
      <w:r w:rsidRPr="004E4B31">
        <w:rPr>
          <w:rFonts w:eastAsia="SimSun"/>
          <w:sz w:val="24"/>
          <w:szCs w:val="24"/>
          <w:lang w:val="ru-RU"/>
        </w:rPr>
        <w:t>не будет согласован и включен в новую версию п</w:t>
      </w:r>
      <w:r w:rsidR="00E61652" w:rsidRPr="004E4B31">
        <w:rPr>
          <w:rFonts w:eastAsia="SimSun"/>
          <w:sz w:val="24"/>
          <w:szCs w:val="24"/>
          <w:lang w:val="ru-RU"/>
        </w:rPr>
        <w:t>рограммного обеспечения для проверки э.п.п.м.</w:t>
      </w:r>
    </w:p>
    <w:p w:rsidR="001423AA" w:rsidRDefault="00721824" w:rsidP="004E4B31">
      <w:pPr>
        <w:ind w:left="142"/>
        <w:jc w:val="both"/>
        <w:rPr>
          <w:rFonts w:eastAsia="SimSun"/>
          <w:sz w:val="24"/>
          <w:szCs w:val="24"/>
          <w:lang w:val="ru-RU"/>
        </w:rPr>
      </w:pPr>
      <w:r w:rsidRPr="004E4B31">
        <w:rPr>
          <w:rFonts w:eastAsia="SimSun"/>
          <w:sz w:val="24"/>
          <w:szCs w:val="24"/>
          <w:lang w:val="ru-RU"/>
        </w:rPr>
        <w:t xml:space="preserve">По любым конкретным вопросам, касающимся функционирования </w:t>
      </w:r>
      <w:r w:rsidR="00E61652" w:rsidRPr="004E4B31">
        <w:rPr>
          <w:rFonts w:eastAsia="SimSun"/>
          <w:sz w:val="24"/>
          <w:szCs w:val="24"/>
          <w:lang w:val="ru-RU"/>
        </w:rPr>
        <w:t>программного обеспечения для проверки э.п.п.м.</w:t>
      </w:r>
      <w:r w:rsidR="001423AA" w:rsidRPr="004E4B31">
        <w:rPr>
          <w:rFonts w:eastAsia="SimSun"/>
          <w:sz w:val="24"/>
          <w:szCs w:val="24"/>
          <w:lang w:val="ru-RU"/>
        </w:rPr>
        <w:t xml:space="preserve">, </w:t>
      </w:r>
      <w:r w:rsidRPr="004E4B31">
        <w:rPr>
          <w:rFonts w:eastAsia="SimSun"/>
          <w:sz w:val="24"/>
          <w:szCs w:val="24"/>
          <w:lang w:val="ru-RU"/>
        </w:rPr>
        <w:t xml:space="preserve">или </w:t>
      </w:r>
      <w:r w:rsidR="00F600F7" w:rsidRPr="004E4B31">
        <w:rPr>
          <w:rFonts w:eastAsia="SimSun"/>
          <w:sz w:val="24"/>
          <w:szCs w:val="24"/>
          <w:lang w:val="ru-RU"/>
        </w:rPr>
        <w:t>чтобы представить</w:t>
      </w:r>
      <w:r w:rsidRPr="004E4B31">
        <w:rPr>
          <w:rFonts w:eastAsia="SimSun"/>
          <w:sz w:val="24"/>
          <w:szCs w:val="24"/>
          <w:lang w:val="ru-RU"/>
        </w:rPr>
        <w:t xml:space="preserve"> предложения и иде</w:t>
      </w:r>
      <w:r w:rsidR="00F600F7" w:rsidRPr="004E4B31">
        <w:rPr>
          <w:rFonts w:eastAsia="SimSun"/>
          <w:sz w:val="24"/>
          <w:szCs w:val="24"/>
          <w:lang w:val="ru-RU"/>
        </w:rPr>
        <w:t>и</w:t>
      </w:r>
      <w:r w:rsidRPr="004E4B31">
        <w:rPr>
          <w:rFonts w:eastAsia="SimSun"/>
          <w:sz w:val="24"/>
          <w:szCs w:val="24"/>
          <w:lang w:val="ru-RU"/>
        </w:rPr>
        <w:t xml:space="preserve"> по возможным усовершенствованиям</w:t>
      </w:r>
      <w:r w:rsidR="00F600F7" w:rsidRPr="004E4B31">
        <w:rPr>
          <w:rFonts w:eastAsia="SimSun"/>
          <w:sz w:val="24"/>
          <w:szCs w:val="24"/>
          <w:lang w:val="ru-RU"/>
        </w:rPr>
        <w:t>,</w:t>
      </w:r>
      <w:r w:rsidRPr="004E4B31">
        <w:rPr>
          <w:rFonts w:eastAsia="SimSun"/>
          <w:sz w:val="24"/>
          <w:szCs w:val="24"/>
          <w:lang w:val="ru-RU"/>
        </w:rPr>
        <w:t xml:space="preserve"> </w:t>
      </w:r>
      <w:r w:rsidR="004C3E0B" w:rsidRPr="004E4B31">
        <w:rPr>
          <w:rFonts w:eastAsia="SimSun"/>
          <w:sz w:val="24"/>
          <w:szCs w:val="24"/>
          <w:lang w:val="ru-RU"/>
        </w:rPr>
        <w:t>предлагаем администрациям обращаться в Бюро по адресу</w:t>
      </w:r>
      <w:r w:rsidR="008C5DCF" w:rsidRPr="004E4B31">
        <w:rPr>
          <w:rFonts w:eastAsia="SimSun"/>
          <w:sz w:val="24"/>
          <w:szCs w:val="24"/>
          <w:lang w:val="ru-RU"/>
        </w:rPr>
        <w:t>:</w:t>
      </w:r>
      <w:r w:rsidR="004C3E0B" w:rsidRPr="004E4B31">
        <w:rPr>
          <w:rFonts w:eastAsia="SimSun"/>
          <w:sz w:val="24"/>
          <w:szCs w:val="24"/>
          <w:lang w:val="ru-RU"/>
        </w:rPr>
        <w:t xml:space="preserve"> </w:t>
      </w:r>
      <w:hyperlink r:id="rId11" w:history="1">
        <w:r w:rsidR="001423AA" w:rsidRPr="004E4B31">
          <w:rPr>
            <w:rFonts w:eastAsia="SimSun"/>
            <w:color w:val="0000FF"/>
            <w:sz w:val="24"/>
            <w:szCs w:val="24"/>
            <w:u w:val="single"/>
            <w:lang w:val="ru-RU"/>
          </w:rPr>
          <w:t>BRMail@itu.int</w:t>
        </w:r>
      </w:hyperlink>
      <w:r w:rsidR="001423AA" w:rsidRPr="004E4B31">
        <w:rPr>
          <w:rFonts w:eastAsia="SimSun"/>
          <w:sz w:val="24"/>
          <w:szCs w:val="24"/>
          <w:lang w:val="ru-RU"/>
        </w:rPr>
        <w:t xml:space="preserve"> </w:t>
      </w:r>
      <w:r w:rsidR="004C3E0B" w:rsidRPr="004E4B31">
        <w:rPr>
          <w:rFonts w:eastAsia="SimSun"/>
          <w:sz w:val="24"/>
          <w:szCs w:val="24"/>
          <w:lang w:val="ru-RU"/>
        </w:rPr>
        <w:t>или</w:t>
      </w:r>
      <w:hyperlink r:id="rId12" w:history="1">
        <w:r w:rsidR="00424B52" w:rsidRPr="004E4B31">
          <w:rPr>
            <w:rStyle w:val="Hyperlink"/>
            <w:rFonts w:eastAsia="SimSun"/>
            <w:sz w:val="24"/>
            <w:szCs w:val="24"/>
            <w:lang w:val="ru-RU"/>
          </w:rPr>
          <w:t xml:space="preserve"> epfd-support@itu.int</w:t>
        </w:r>
      </w:hyperlink>
      <w:r w:rsidR="001423AA" w:rsidRPr="004E4B31">
        <w:rPr>
          <w:rFonts w:eastAsia="SimSun"/>
          <w:sz w:val="24"/>
          <w:szCs w:val="24"/>
          <w:lang w:val="ru-RU"/>
        </w:rPr>
        <w:t>.</w:t>
      </w:r>
    </w:p>
    <w:p w:rsidR="008D5A8D" w:rsidRDefault="008D5A8D" w:rsidP="004E4B31">
      <w:pPr>
        <w:ind w:left="142"/>
        <w:jc w:val="both"/>
        <w:rPr>
          <w:rFonts w:eastAsia="SimSun"/>
          <w:sz w:val="24"/>
          <w:szCs w:val="24"/>
          <w:lang w:val="ru-RU"/>
        </w:rPr>
      </w:pPr>
    </w:p>
    <w:p w:rsidR="001423AA" w:rsidRPr="004E4B31" w:rsidRDefault="006F487E" w:rsidP="004E4B31">
      <w:pPr>
        <w:ind w:left="142"/>
        <w:jc w:val="both"/>
        <w:rPr>
          <w:rFonts w:asciiTheme="minorHAnsi" w:eastAsia="SimSun" w:hAnsiTheme="minorHAnsi"/>
          <w:sz w:val="24"/>
          <w:szCs w:val="24"/>
          <w:lang w:val="ru-RU"/>
        </w:rPr>
      </w:pPr>
      <w:r w:rsidRPr="004E4B31">
        <w:rPr>
          <w:color w:val="000000"/>
          <w:sz w:val="24"/>
          <w:szCs w:val="24"/>
          <w:lang w:val="ru-RU"/>
        </w:rPr>
        <w:t xml:space="preserve">Бюро готово предоставить вашей администрации любые разъяснения по запросу, направленному </w:t>
      </w:r>
      <w:r w:rsidR="00F600F7" w:rsidRPr="004E4B31">
        <w:rPr>
          <w:color w:val="000000"/>
          <w:sz w:val="24"/>
          <w:szCs w:val="24"/>
          <w:lang w:val="ru-RU"/>
        </w:rPr>
        <w:t>по адресу электронной почты</w:t>
      </w:r>
      <w:r w:rsidRPr="004E4B31">
        <w:rPr>
          <w:color w:val="000000"/>
          <w:sz w:val="24"/>
          <w:szCs w:val="24"/>
          <w:lang w:val="ru-RU"/>
        </w:rPr>
        <w:t xml:space="preserve"> </w:t>
      </w:r>
      <w:hyperlink r:id="rId13" w:history="1">
        <w:r w:rsidRPr="004E4B31">
          <w:rPr>
            <w:rStyle w:val="Hyperlink"/>
            <w:sz w:val="24"/>
            <w:szCs w:val="24"/>
            <w:lang w:val="ru-RU"/>
          </w:rPr>
          <w:t>brmail@itu.int</w:t>
        </w:r>
      </w:hyperlink>
      <w:r w:rsidRPr="004E4B31">
        <w:rPr>
          <w:color w:val="000000"/>
          <w:sz w:val="24"/>
          <w:szCs w:val="24"/>
          <w:lang w:val="ru-RU"/>
        </w:rPr>
        <w:t xml:space="preserve"> или на специальный форум поддержки средства для проверки э.п.п.м., которые могут потребоваться по вопросам, затронутым в настоящем циркулярном письме</w:t>
      </w:r>
      <w:r w:rsidR="004C3E0B" w:rsidRPr="004E4B31">
        <w:rPr>
          <w:color w:val="000000"/>
          <w:sz w:val="24"/>
          <w:szCs w:val="24"/>
          <w:lang w:val="ru-RU"/>
        </w:rPr>
        <w:t xml:space="preserve">. </w:t>
      </w:r>
    </w:p>
    <w:p w:rsidR="009D58D3" w:rsidRPr="00AD40BB" w:rsidRDefault="009D58D3" w:rsidP="004E4B31">
      <w:pPr>
        <w:spacing w:before="1440"/>
        <w:ind w:left="142"/>
        <w:rPr>
          <w:sz w:val="24"/>
          <w:szCs w:val="24"/>
          <w:lang w:val="ru-RU"/>
        </w:rPr>
      </w:pPr>
      <w:r w:rsidRPr="00AD40BB">
        <w:rPr>
          <w:sz w:val="24"/>
          <w:szCs w:val="24"/>
          <w:lang w:val="ru-RU"/>
        </w:rPr>
        <w:t>Франсуа</w:t>
      </w:r>
      <w:r w:rsidRPr="00AD40BB">
        <w:rPr>
          <w:rStyle w:val="style129"/>
          <w:sz w:val="24"/>
          <w:szCs w:val="24"/>
          <w:lang w:val="ru-RU"/>
        </w:rPr>
        <w:t xml:space="preserve"> Ранси</w:t>
      </w:r>
      <w:r w:rsidRPr="00AD40BB">
        <w:rPr>
          <w:sz w:val="24"/>
          <w:szCs w:val="24"/>
          <w:lang w:val="ru-RU"/>
        </w:rPr>
        <w:br/>
        <w:t>Директор</w:t>
      </w:r>
    </w:p>
    <w:p w:rsidR="009D58D3" w:rsidRPr="002955E2" w:rsidRDefault="009D58D3" w:rsidP="002955E2">
      <w:pPr>
        <w:tabs>
          <w:tab w:val="clear" w:pos="794"/>
          <w:tab w:val="clear" w:pos="1191"/>
          <w:tab w:val="clear" w:pos="1588"/>
          <w:tab w:val="clear" w:pos="1985"/>
          <w:tab w:val="center" w:pos="7088"/>
        </w:tabs>
        <w:spacing w:before="4400" w:after="120"/>
        <w:ind w:left="142"/>
        <w:rPr>
          <w:b/>
          <w:sz w:val="18"/>
          <w:szCs w:val="18"/>
          <w:u w:val="single"/>
          <w:lang w:val="ru-RU"/>
        </w:rPr>
      </w:pPr>
      <w:r w:rsidRPr="002955E2">
        <w:rPr>
          <w:b/>
          <w:sz w:val="18"/>
          <w:szCs w:val="18"/>
          <w:u w:val="single"/>
          <w:lang w:val="ru-RU"/>
        </w:rPr>
        <w:t>Рассылка</w:t>
      </w:r>
      <w:r w:rsidRPr="002955E2">
        <w:rPr>
          <w:bCs/>
          <w:sz w:val="18"/>
          <w:szCs w:val="18"/>
          <w:u w:val="single"/>
          <w:lang w:val="ru-RU"/>
        </w:rPr>
        <w:t>:</w:t>
      </w:r>
    </w:p>
    <w:p w:rsidR="009D58D3" w:rsidRPr="009C4CBB" w:rsidRDefault="009D58D3" w:rsidP="002955E2">
      <w:pPr>
        <w:pStyle w:val="enumlev1"/>
        <w:tabs>
          <w:tab w:val="clear" w:pos="794"/>
          <w:tab w:val="left" w:pos="284"/>
        </w:tabs>
        <w:spacing w:before="0"/>
        <w:ind w:left="142" w:firstLine="0"/>
        <w:rPr>
          <w:sz w:val="18"/>
          <w:szCs w:val="18"/>
          <w:lang w:val="ru-RU"/>
        </w:rPr>
      </w:pPr>
      <w:r w:rsidRPr="009C4CBB">
        <w:rPr>
          <w:sz w:val="18"/>
          <w:szCs w:val="18"/>
          <w:lang w:val="ru-RU"/>
        </w:rPr>
        <w:t>–</w:t>
      </w:r>
      <w:r w:rsidRPr="009C4CBB">
        <w:rPr>
          <w:sz w:val="18"/>
          <w:szCs w:val="18"/>
          <w:lang w:val="ru-RU"/>
        </w:rPr>
        <w:tab/>
        <w:t>Администрациям Государств – Членов МСЭ</w:t>
      </w:r>
    </w:p>
    <w:p w:rsidR="009D58D3" w:rsidRPr="009C4CBB" w:rsidRDefault="009D58D3" w:rsidP="002955E2">
      <w:pPr>
        <w:pStyle w:val="enumlev1"/>
        <w:tabs>
          <w:tab w:val="clear" w:pos="794"/>
          <w:tab w:val="left" w:pos="284"/>
        </w:tabs>
        <w:spacing w:before="0"/>
        <w:ind w:left="142" w:firstLine="0"/>
        <w:rPr>
          <w:sz w:val="18"/>
          <w:szCs w:val="18"/>
          <w:lang w:val="ru-RU"/>
        </w:rPr>
      </w:pPr>
      <w:r w:rsidRPr="009C4CBB">
        <w:rPr>
          <w:sz w:val="18"/>
          <w:szCs w:val="18"/>
          <w:lang w:val="ru-RU"/>
        </w:rPr>
        <w:t>–</w:t>
      </w:r>
      <w:r w:rsidRPr="009C4CBB">
        <w:rPr>
          <w:sz w:val="18"/>
          <w:szCs w:val="18"/>
          <w:lang w:val="ru-RU"/>
        </w:rPr>
        <w:tab/>
        <w:t>Членам Радиорегламентарного комитета</w:t>
      </w:r>
    </w:p>
    <w:sectPr w:rsidR="009D58D3" w:rsidRPr="009C4CBB" w:rsidSect="005C028D">
      <w:headerReference w:type="even" r:id="rId14"/>
      <w:headerReference w:type="default" r:id="rId15"/>
      <w:headerReference w:type="first" r:id="rId16"/>
      <w:footerReference w:type="first" r:id="rId17"/>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B52" w:rsidRDefault="00424B52">
      <w:r>
        <w:separator/>
      </w:r>
    </w:p>
  </w:endnote>
  <w:endnote w:type="continuationSeparator" w:id="0">
    <w:p w:rsidR="00424B52" w:rsidRDefault="0042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B52" w:rsidRPr="003C48C0" w:rsidRDefault="00424B52" w:rsidP="005C028D">
    <w:pPr>
      <w:tabs>
        <w:tab w:val="clear" w:pos="794"/>
        <w:tab w:val="clear" w:pos="1191"/>
        <w:tab w:val="clear" w:pos="1588"/>
        <w:tab w:val="clear" w:pos="1985"/>
      </w:tabs>
      <w:overflowPunct/>
      <w:autoSpaceDE/>
      <w:autoSpaceDN/>
      <w:adjustRightInd/>
      <w:ind w:left="-397" w:right="-397"/>
      <w:jc w:val="center"/>
      <w:textAlignment w:val="auto"/>
      <w:rPr>
        <w:rFonts w:eastAsiaTheme="minorEastAsia"/>
        <w:color w:val="3E8EDE"/>
        <w:sz w:val="18"/>
        <w:szCs w:val="18"/>
        <w:u w:val="single"/>
        <w:lang w:val="fr-CH"/>
      </w:rPr>
    </w:pPr>
    <w:r w:rsidRPr="00780C0B">
      <w:rPr>
        <w:rFonts w:eastAsiaTheme="minorEastAsia"/>
        <w:color w:val="3E8EDE"/>
        <w:sz w:val="18"/>
        <w:szCs w:val="18"/>
        <w:lang w:val="fr-CH"/>
      </w:rPr>
      <w:t xml:space="preserve">International </w:t>
    </w:r>
    <w:proofErr w:type="spellStart"/>
    <w:r w:rsidRPr="00780C0B">
      <w:rPr>
        <w:rFonts w:eastAsiaTheme="minorEastAsia"/>
        <w:color w:val="3E8EDE"/>
        <w:sz w:val="18"/>
        <w:szCs w:val="18"/>
        <w:lang w:val="fr-CH"/>
      </w:rPr>
      <w:t>Telecommunication</w:t>
    </w:r>
    <w:proofErr w:type="spellEnd"/>
    <w:r w:rsidRPr="00780C0B">
      <w:rPr>
        <w:rFonts w:eastAsiaTheme="minorEastAsia"/>
        <w:color w:val="3E8EDE"/>
        <w:sz w:val="18"/>
        <w:szCs w:val="18"/>
        <w:lang w:val="fr-CH"/>
      </w:rPr>
      <w:t xml:space="preserve"> Union • Place des Nations, CH</w:t>
    </w:r>
    <w:r w:rsidRPr="00780C0B">
      <w:rPr>
        <w:rFonts w:eastAsiaTheme="minorEastAsia"/>
        <w:color w:val="3E8EDE"/>
        <w:sz w:val="18"/>
        <w:szCs w:val="18"/>
        <w:lang w:val="fr-CH"/>
      </w:rPr>
      <w:noBreakHyphen/>
      <w:t xml:space="preserve">1211 Geneva 20, </w:t>
    </w:r>
    <w:proofErr w:type="spellStart"/>
    <w:r w:rsidRPr="00780C0B">
      <w:rPr>
        <w:rFonts w:eastAsiaTheme="minorEastAsia"/>
        <w:color w:val="3E8EDE"/>
        <w:sz w:val="18"/>
        <w:szCs w:val="18"/>
        <w:lang w:val="fr-CH"/>
      </w:rPr>
      <w:t>Switzerland</w:t>
    </w:r>
    <w:proofErr w:type="spellEnd"/>
    <w:r w:rsidRPr="00780C0B">
      <w:rPr>
        <w:rFonts w:eastAsiaTheme="minorEastAsia"/>
        <w:color w:val="3E8EDE"/>
        <w:sz w:val="18"/>
        <w:szCs w:val="18"/>
        <w:lang w:val="fr-CH"/>
      </w:rPr>
      <w:t xml:space="preserve"> </w:t>
    </w:r>
    <w:r w:rsidRPr="00780C0B">
      <w:rPr>
        <w:rFonts w:eastAsiaTheme="minorEastAsia"/>
        <w:color w:val="3E8EDE"/>
        <w:sz w:val="18"/>
        <w:szCs w:val="18"/>
        <w:lang w:val="fr-CH"/>
      </w:rPr>
      <w:br/>
    </w:r>
    <w:proofErr w:type="spellStart"/>
    <w:proofErr w:type="gramStart"/>
    <w:r w:rsidRPr="00780C0B">
      <w:rPr>
        <w:rFonts w:eastAsiaTheme="minorEastAsia"/>
        <w:color w:val="3E8EDE"/>
        <w:sz w:val="18"/>
        <w:szCs w:val="18"/>
      </w:rPr>
      <w:t>Тел</w:t>
    </w:r>
    <w:proofErr w:type="spellEnd"/>
    <w:r w:rsidRPr="00161CAD">
      <w:rPr>
        <w:rFonts w:eastAsiaTheme="minorEastAsia"/>
        <w:color w:val="3E8EDE"/>
        <w:sz w:val="18"/>
        <w:szCs w:val="18"/>
        <w:lang w:val="fr-CH"/>
      </w:rPr>
      <w:t>.</w:t>
    </w:r>
    <w:r w:rsidRPr="00780C0B">
      <w:rPr>
        <w:rFonts w:eastAsiaTheme="minorEastAsia"/>
        <w:color w:val="3E8EDE"/>
        <w:sz w:val="18"/>
        <w:szCs w:val="18"/>
        <w:lang w:val="fr-CH"/>
      </w:rPr>
      <w:t>:</w:t>
    </w:r>
    <w:proofErr w:type="gramEnd"/>
    <w:r w:rsidRPr="00780C0B">
      <w:rPr>
        <w:rFonts w:eastAsiaTheme="minorEastAsia"/>
        <w:color w:val="3E8EDE"/>
        <w:sz w:val="18"/>
        <w:szCs w:val="18"/>
        <w:lang w:val="fr-CH"/>
      </w:rPr>
      <w:t xml:space="preserve"> +41 22 730 5111 • </w:t>
    </w:r>
    <w:proofErr w:type="spellStart"/>
    <w:r w:rsidRPr="00780C0B">
      <w:rPr>
        <w:rFonts w:eastAsiaTheme="minorEastAsia"/>
        <w:color w:val="3E8EDE"/>
        <w:sz w:val="18"/>
        <w:szCs w:val="18"/>
      </w:rPr>
      <w:t>Факс</w:t>
    </w:r>
    <w:proofErr w:type="spellEnd"/>
    <w:r w:rsidRPr="00780C0B">
      <w:rPr>
        <w:rFonts w:eastAsiaTheme="minorEastAsia"/>
        <w:color w:val="3E8EDE"/>
        <w:sz w:val="18"/>
        <w:szCs w:val="18"/>
        <w:lang w:val="fr-CH"/>
      </w:rPr>
      <w:t>: +41 22 733 7256</w:t>
    </w:r>
    <w:r w:rsidRPr="00780C0B">
      <w:rPr>
        <w:rFonts w:eastAsiaTheme="minorEastAsia"/>
        <w:color w:val="3E8EDE"/>
        <w:sz w:val="18"/>
        <w:szCs w:val="18"/>
        <w:lang w:val="fr-CH"/>
      </w:rPr>
      <w:br/>
    </w:r>
    <w:proofErr w:type="spellStart"/>
    <w:r w:rsidRPr="000421CA">
      <w:rPr>
        <w:color w:val="3E8EDE"/>
        <w:sz w:val="18"/>
        <w:szCs w:val="18"/>
      </w:rPr>
      <w:t>Эл</w:t>
    </w:r>
    <w:proofErr w:type="spellEnd"/>
    <w:r w:rsidRPr="00161CAD">
      <w:rPr>
        <w:color w:val="3E8EDE"/>
        <w:sz w:val="18"/>
        <w:szCs w:val="18"/>
        <w:lang w:val="fr-CH"/>
      </w:rPr>
      <w:t xml:space="preserve">. </w:t>
    </w:r>
    <w:proofErr w:type="spellStart"/>
    <w:r w:rsidRPr="000421CA">
      <w:rPr>
        <w:color w:val="3E8EDE"/>
        <w:sz w:val="18"/>
        <w:szCs w:val="18"/>
      </w:rPr>
      <w:t>почта</w:t>
    </w:r>
    <w:proofErr w:type="spellEnd"/>
    <w:r w:rsidR="005C028D">
      <w:rPr>
        <w:color w:val="3E8EDE"/>
        <w:sz w:val="18"/>
        <w:szCs w:val="18"/>
        <w:lang w:val="ru-RU"/>
      </w:rPr>
      <w:t xml:space="preserve">: </w:t>
    </w:r>
    <w:hyperlink r:id="rId1" w:history="1">
      <w:r w:rsidRPr="0047188F">
        <w:rPr>
          <w:rFonts w:eastAsiaTheme="minorEastAsia"/>
          <w:color w:val="3E8EDE"/>
          <w:sz w:val="18"/>
          <w:szCs w:val="18"/>
          <w:u w:val="single"/>
          <w:lang w:val="fr-CH"/>
        </w:rPr>
        <w:t>itumail@itu.int</w:t>
      </w:r>
    </w:hyperlink>
    <w:r w:rsidRPr="0047188F">
      <w:rPr>
        <w:rFonts w:eastAsiaTheme="minorEastAsia"/>
        <w:color w:val="3E8EDE"/>
        <w:sz w:val="18"/>
        <w:szCs w:val="18"/>
        <w:lang w:val="fr-CH"/>
      </w:rPr>
      <w:t xml:space="preserve"> </w:t>
    </w:r>
    <w:r w:rsidRPr="00161CAD">
      <w:rPr>
        <w:color w:val="3E8EDE"/>
        <w:sz w:val="18"/>
        <w:szCs w:val="18"/>
        <w:lang w:val="fr-CH"/>
      </w:rPr>
      <w:t xml:space="preserve">• </w:t>
    </w:r>
    <w:hyperlink r:id="rId2" w:history="1">
      <w:r w:rsidRPr="0047188F">
        <w:rPr>
          <w:rFonts w:eastAsiaTheme="minorEastAsia"/>
          <w:color w:val="3E8EDE"/>
          <w:sz w:val="18"/>
          <w:szCs w:val="18"/>
          <w:u w:val="single"/>
          <w:lang w:val="fr-CH"/>
        </w:rPr>
        <w:t>www.itu.int</w:t>
      </w:r>
    </w:hyperlink>
    <w:r w:rsidRPr="00161CAD">
      <w:rPr>
        <w:color w:val="3E8EDE"/>
        <w:sz w:val="18"/>
        <w:szCs w:val="18"/>
        <w:lang w:val="fr-CH"/>
      </w:rPr>
      <w:t xml:space="preserve">• </w:t>
    </w:r>
    <w:hyperlink r:id="rId3" w:history="1">
      <w:r w:rsidRPr="000421CA">
        <w:rPr>
          <w:rFonts w:eastAsiaTheme="minorEastAsia"/>
          <w:color w:val="3E8EDE"/>
          <w:sz w:val="18"/>
          <w:szCs w:val="18"/>
          <w:u w:val="single"/>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B52" w:rsidRDefault="00424B52">
      <w:r>
        <w:t>____________________</w:t>
      </w:r>
    </w:p>
  </w:footnote>
  <w:footnote w:type="continuationSeparator" w:id="0">
    <w:p w:rsidR="00424B52" w:rsidRDefault="0042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B52" w:rsidRPr="00490DF9" w:rsidRDefault="00424B52" w:rsidP="009740FC">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5C028D">
      <w:rPr>
        <w:rStyle w:val="PageNumber"/>
        <w:noProof/>
        <w:sz w:val="18"/>
        <w:szCs w:val="18"/>
      </w:rPr>
      <w:t>2</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B52" w:rsidRPr="005C028D" w:rsidRDefault="00DB3951" w:rsidP="005C028D">
    <w:pPr>
      <w:pStyle w:val="Header"/>
      <w:jc w:val="center"/>
      <w:rPr>
        <w:iCs/>
        <w:sz w:val="18"/>
        <w:szCs w:val="18"/>
      </w:rPr>
    </w:pPr>
    <w:r w:rsidRPr="00326492">
      <w:rPr>
        <w:sz w:val="18"/>
        <w:szCs w:val="18"/>
      </w:rPr>
      <w:t xml:space="preserve">– </w:t>
    </w:r>
    <w:r w:rsidRPr="00326492">
      <w:rPr>
        <w:rStyle w:val="PageNumber"/>
        <w:sz w:val="18"/>
        <w:szCs w:val="18"/>
      </w:rPr>
      <w:fldChar w:fldCharType="begin"/>
    </w:r>
    <w:r w:rsidRPr="00326492">
      <w:rPr>
        <w:rStyle w:val="PageNumber"/>
        <w:sz w:val="18"/>
        <w:szCs w:val="18"/>
      </w:rPr>
      <w:instrText xml:space="preserve"> PAGE </w:instrText>
    </w:r>
    <w:r w:rsidRPr="00326492">
      <w:rPr>
        <w:rStyle w:val="PageNumber"/>
        <w:sz w:val="18"/>
        <w:szCs w:val="18"/>
      </w:rPr>
      <w:fldChar w:fldCharType="separate"/>
    </w:r>
    <w:r w:rsidR="00A27A04">
      <w:rPr>
        <w:rStyle w:val="PageNumber"/>
        <w:noProof/>
        <w:sz w:val="18"/>
        <w:szCs w:val="18"/>
      </w:rPr>
      <w:t>4</w:t>
    </w:r>
    <w:r w:rsidRPr="00326492">
      <w:rPr>
        <w:rStyle w:val="PageNumber"/>
        <w:sz w:val="18"/>
        <w:szCs w:val="18"/>
      </w:rPr>
      <w:fldChar w:fldCharType="end"/>
    </w:r>
    <w:r w:rsidRPr="0032649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2"/>
    </w:tblGrid>
    <w:tr w:rsidR="00424B52" w:rsidTr="004B7210">
      <w:tc>
        <w:tcPr>
          <w:tcW w:w="4889" w:type="dxa"/>
        </w:tcPr>
        <w:p w:rsidR="00424B52" w:rsidRDefault="00424B52" w:rsidP="003C48C0">
          <w:pPr>
            <w:pStyle w:val="Header"/>
            <w:tabs>
              <w:tab w:val="clear" w:pos="794"/>
              <w:tab w:val="clear" w:pos="4820"/>
            </w:tabs>
            <w:spacing w:before="120" w:line="360" w:lineRule="auto"/>
          </w:pPr>
          <w:r>
            <w:rPr>
              <w:b/>
              <w:bCs/>
              <w:noProof/>
              <w:lang w:val="en-GB" w:eastAsia="zh-CN"/>
            </w:rPr>
            <w:drawing>
              <wp:inline distT="0" distB="0" distL="0" distR="0" wp14:anchorId="7A805736" wp14:editId="289EAFC0">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4892" w:type="dxa"/>
        </w:tcPr>
        <w:p w:rsidR="00424B52" w:rsidRDefault="00424B52" w:rsidP="003C48C0">
          <w:pPr>
            <w:pStyle w:val="Header"/>
            <w:tabs>
              <w:tab w:val="clear" w:pos="794"/>
              <w:tab w:val="clear" w:pos="4820"/>
            </w:tabs>
            <w:spacing w:line="360" w:lineRule="auto"/>
            <w:jc w:val="right"/>
          </w:pPr>
          <w:r w:rsidRPr="00975D6F">
            <w:rPr>
              <w:rFonts w:cs="Arial"/>
              <w:noProof/>
              <w:lang w:val="en-GB" w:eastAsia="zh-CN"/>
            </w:rPr>
            <w:drawing>
              <wp:inline distT="0" distB="0" distL="0" distR="0" wp14:anchorId="6AC91969" wp14:editId="3FE0C7FB">
                <wp:extent cx="789305" cy="879881"/>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9353" t="4751" r="12995"/>
                        <a:stretch/>
                      </pic:blipFill>
                      <pic:spPr bwMode="auto">
                        <a:xfrm>
                          <a:off x="0" y="0"/>
                          <a:ext cx="809937" cy="90288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24B52" w:rsidRPr="00EA15B3" w:rsidRDefault="00424B52" w:rsidP="003C48C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8EE3399"/>
    <w:multiLevelType w:val="hybridMultilevel"/>
    <w:tmpl w:val="1C9C12EA"/>
    <w:lvl w:ilvl="0" w:tplc="E624824C">
      <w:numFmt w:val="bullet"/>
      <w:lvlText w:val="-"/>
      <w:lvlJc w:val="left"/>
      <w:pPr>
        <w:ind w:left="720" w:hanging="360"/>
      </w:pPr>
      <w:rPr>
        <w:rFonts w:ascii="Calibri" w:eastAsia="SimSu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0A941C5"/>
    <w:multiLevelType w:val="hybridMultilevel"/>
    <w:tmpl w:val="8506ADD6"/>
    <w:lvl w:ilvl="0" w:tplc="11704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6A31"/>
    <w:rsid w:val="00006C82"/>
    <w:rsid w:val="00010071"/>
    <w:rsid w:val="00010E30"/>
    <w:rsid w:val="00015C76"/>
    <w:rsid w:val="00022C0B"/>
    <w:rsid w:val="00026CF8"/>
    <w:rsid w:val="00030BD7"/>
    <w:rsid w:val="00031E64"/>
    <w:rsid w:val="00034340"/>
    <w:rsid w:val="00035CB3"/>
    <w:rsid w:val="00045A8D"/>
    <w:rsid w:val="00050688"/>
    <w:rsid w:val="0005167A"/>
    <w:rsid w:val="0005393D"/>
    <w:rsid w:val="00054E5D"/>
    <w:rsid w:val="00070258"/>
    <w:rsid w:val="0007323C"/>
    <w:rsid w:val="00084DB9"/>
    <w:rsid w:val="00085282"/>
    <w:rsid w:val="00086D03"/>
    <w:rsid w:val="00094853"/>
    <w:rsid w:val="000A096A"/>
    <w:rsid w:val="000A375E"/>
    <w:rsid w:val="000A7051"/>
    <w:rsid w:val="000B0AF6"/>
    <w:rsid w:val="000B0E9B"/>
    <w:rsid w:val="000B175C"/>
    <w:rsid w:val="000B2CAE"/>
    <w:rsid w:val="000B4617"/>
    <w:rsid w:val="000C03C7"/>
    <w:rsid w:val="000C2AD0"/>
    <w:rsid w:val="000D04E1"/>
    <w:rsid w:val="000E3DEE"/>
    <w:rsid w:val="00100B72"/>
    <w:rsid w:val="00101F7D"/>
    <w:rsid w:val="00103C76"/>
    <w:rsid w:val="0011265F"/>
    <w:rsid w:val="001152EF"/>
    <w:rsid w:val="00117282"/>
    <w:rsid w:val="00117389"/>
    <w:rsid w:val="00120BAE"/>
    <w:rsid w:val="00121C2D"/>
    <w:rsid w:val="00126736"/>
    <w:rsid w:val="00134404"/>
    <w:rsid w:val="00134AAA"/>
    <w:rsid w:val="00136BB1"/>
    <w:rsid w:val="001423AA"/>
    <w:rsid w:val="00144DFB"/>
    <w:rsid w:val="00156955"/>
    <w:rsid w:val="00156BB1"/>
    <w:rsid w:val="001605D7"/>
    <w:rsid w:val="00161CAD"/>
    <w:rsid w:val="001670DE"/>
    <w:rsid w:val="00171288"/>
    <w:rsid w:val="00187CA3"/>
    <w:rsid w:val="00196710"/>
    <w:rsid w:val="00196770"/>
    <w:rsid w:val="00197324"/>
    <w:rsid w:val="001A2F1D"/>
    <w:rsid w:val="001B0236"/>
    <w:rsid w:val="001B351B"/>
    <w:rsid w:val="001B42C9"/>
    <w:rsid w:val="001C06DB"/>
    <w:rsid w:val="001C6971"/>
    <w:rsid w:val="001C79F8"/>
    <w:rsid w:val="001D2785"/>
    <w:rsid w:val="001D7070"/>
    <w:rsid w:val="001F2170"/>
    <w:rsid w:val="001F3948"/>
    <w:rsid w:val="001F5A49"/>
    <w:rsid w:val="001F635C"/>
    <w:rsid w:val="00201097"/>
    <w:rsid w:val="00201B6E"/>
    <w:rsid w:val="00216CC4"/>
    <w:rsid w:val="00217B68"/>
    <w:rsid w:val="002302B3"/>
    <w:rsid w:val="00230C66"/>
    <w:rsid w:val="00235A29"/>
    <w:rsid w:val="002407BE"/>
    <w:rsid w:val="00241526"/>
    <w:rsid w:val="00243335"/>
    <w:rsid w:val="002443A2"/>
    <w:rsid w:val="0024656D"/>
    <w:rsid w:val="00263EFB"/>
    <w:rsid w:val="00266E74"/>
    <w:rsid w:val="00266EF6"/>
    <w:rsid w:val="00283C3B"/>
    <w:rsid w:val="002861E6"/>
    <w:rsid w:val="0028755F"/>
    <w:rsid w:val="00287D18"/>
    <w:rsid w:val="00292C9A"/>
    <w:rsid w:val="002955E2"/>
    <w:rsid w:val="002A2618"/>
    <w:rsid w:val="002A305A"/>
    <w:rsid w:val="002A5DD7"/>
    <w:rsid w:val="002B0CAC"/>
    <w:rsid w:val="002B49D4"/>
    <w:rsid w:val="002B72AE"/>
    <w:rsid w:val="002D5A15"/>
    <w:rsid w:val="002D5BDD"/>
    <w:rsid w:val="002E3D27"/>
    <w:rsid w:val="002F0890"/>
    <w:rsid w:val="002F1DB2"/>
    <w:rsid w:val="002F2531"/>
    <w:rsid w:val="002F3708"/>
    <w:rsid w:val="002F4967"/>
    <w:rsid w:val="002F5183"/>
    <w:rsid w:val="00316935"/>
    <w:rsid w:val="00316E1A"/>
    <w:rsid w:val="00323599"/>
    <w:rsid w:val="003266ED"/>
    <w:rsid w:val="00326C68"/>
    <w:rsid w:val="00334A75"/>
    <w:rsid w:val="003370B8"/>
    <w:rsid w:val="0034132F"/>
    <w:rsid w:val="003414CF"/>
    <w:rsid w:val="00345986"/>
    <w:rsid w:val="00345D38"/>
    <w:rsid w:val="00352097"/>
    <w:rsid w:val="00361883"/>
    <w:rsid w:val="00364A9D"/>
    <w:rsid w:val="003666FF"/>
    <w:rsid w:val="0037309C"/>
    <w:rsid w:val="00380A6E"/>
    <w:rsid w:val="00381732"/>
    <w:rsid w:val="00382F4A"/>
    <w:rsid w:val="003836D4"/>
    <w:rsid w:val="00392890"/>
    <w:rsid w:val="0039396A"/>
    <w:rsid w:val="003A1F49"/>
    <w:rsid w:val="003A55ED"/>
    <w:rsid w:val="003A5D52"/>
    <w:rsid w:val="003B2BDA"/>
    <w:rsid w:val="003B53AE"/>
    <w:rsid w:val="003B55EC"/>
    <w:rsid w:val="003C1214"/>
    <w:rsid w:val="003C2EA7"/>
    <w:rsid w:val="003C423D"/>
    <w:rsid w:val="003C4471"/>
    <w:rsid w:val="003C48C0"/>
    <w:rsid w:val="003C54DA"/>
    <w:rsid w:val="003C7D41"/>
    <w:rsid w:val="003D0284"/>
    <w:rsid w:val="003D279B"/>
    <w:rsid w:val="003D4A69"/>
    <w:rsid w:val="003E504F"/>
    <w:rsid w:val="003E78D6"/>
    <w:rsid w:val="003F5A9D"/>
    <w:rsid w:val="00400573"/>
    <w:rsid w:val="004007A3"/>
    <w:rsid w:val="00403FA9"/>
    <w:rsid w:val="00406D71"/>
    <w:rsid w:val="004107BC"/>
    <w:rsid w:val="00424B52"/>
    <w:rsid w:val="004326DB"/>
    <w:rsid w:val="0043682E"/>
    <w:rsid w:val="004448C2"/>
    <w:rsid w:val="00447ECB"/>
    <w:rsid w:val="004520AD"/>
    <w:rsid w:val="00454E7A"/>
    <w:rsid w:val="004576E8"/>
    <w:rsid w:val="004623F7"/>
    <w:rsid w:val="00472F44"/>
    <w:rsid w:val="00480F51"/>
    <w:rsid w:val="00481124"/>
    <w:rsid w:val="004815EB"/>
    <w:rsid w:val="00484121"/>
    <w:rsid w:val="004857A4"/>
    <w:rsid w:val="00487569"/>
    <w:rsid w:val="00490DF9"/>
    <w:rsid w:val="004967EE"/>
    <w:rsid w:val="00496864"/>
    <w:rsid w:val="00496920"/>
    <w:rsid w:val="004A4496"/>
    <w:rsid w:val="004B11AB"/>
    <w:rsid w:val="004B38AB"/>
    <w:rsid w:val="004B4254"/>
    <w:rsid w:val="004B7210"/>
    <w:rsid w:val="004B7C9A"/>
    <w:rsid w:val="004C3E0B"/>
    <w:rsid w:val="004C417D"/>
    <w:rsid w:val="004C6779"/>
    <w:rsid w:val="004D5463"/>
    <w:rsid w:val="004D733B"/>
    <w:rsid w:val="004E0DC4"/>
    <w:rsid w:val="004E0FB5"/>
    <w:rsid w:val="004E43BB"/>
    <w:rsid w:val="004E460D"/>
    <w:rsid w:val="004E4B31"/>
    <w:rsid w:val="004F178E"/>
    <w:rsid w:val="004F4543"/>
    <w:rsid w:val="004F57BB"/>
    <w:rsid w:val="00505309"/>
    <w:rsid w:val="0050789B"/>
    <w:rsid w:val="00512D05"/>
    <w:rsid w:val="00514F73"/>
    <w:rsid w:val="00517BB3"/>
    <w:rsid w:val="00521CF4"/>
    <w:rsid w:val="005224A1"/>
    <w:rsid w:val="00532048"/>
    <w:rsid w:val="00534372"/>
    <w:rsid w:val="00537677"/>
    <w:rsid w:val="00543DF8"/>
    <w:rsid w:val="00546101"/>
    <w:rsid w:val="00553DD7"/>
    <w:rsid w:val="005603AF"/>
    <w:rsid w:val="005638CF"/>
    <w:rsid w:val="00563E6D"/>
    <w:rsid w:val="0056741E"/>
    <w:rsid w:val="00572ABF"/>
    <w:rsid w:val="0057325A"/>
    <w:rsid w:val="0057469A"/>
    <w:rsid w:val="00580814"/>
    <w:rsid w:val="00580EAC"/>
    <w:rsid w:val="005812D9"/>
    <w:rsid w:val="00583A0B"/>
    <w:rsid w:val="00587AA9"/>
    <w:rsid w:val="00596846"/>
    <w:rsid w:val="005A03A3"/>
    <w:rsid w:val="005A2B92"/>
    <w:rsid w:val="005A3F66"/>
    <w:rsid w:val="005A79E9"/>
    <w:rsid w:val="005B214C"/>
    <w:rsid w:val="005B4CDA"/>
    <w:rsid w:val="005C028D"/>
    <w:rsid w:val="005C3EE2"/>
    <w:rsid w:val="005D2234"/>
    <w:rsid w:val="005D3669"/>
    <w:rsid w:val="005D57BE"/>
    <w:rsid w:val="005E5EB3"/>
    <w:rsid w:val="005F323C"/>
    <w:rsid w:val="005F3CB6"/>
    <w:rsid w:val="005F5BB1"/>
    <w:rsid w:val="005F657C"/>
    <w:rsid w:val="00600B03"/>
    <w:rsid w:val="00602D53"/>
    <w:rsid w:val="006047E5"/>
    <w:rsid w:val="006108BB"/>
    <w:rsid w:val="006147FE"/>
    <w:rsid w:val="0062667B"/>
    <w:rsid w:val="00633767"/>
    <w:rsid w:val="0064371D"/>
    <w:rsid w:val="00646C7E"/>
    <w:rsid w:val="00647002"/>
    <w:rsid w:val="00650543"/>
    <w:rsid w:val="00650B2A"/>
    <w:rsid w:val="00651777"/>
    <w:rsid w:val="006550F8"/>
    <w:rsid w:val="00666B47"/>
    <w:rsid w:val="006749AE"/>
    <w:rsid w:val="006829F3"/>
    <w:rsid w:val="00685674"/>
    <w:rsid w:val="006A518B"/>
    <w:rsid w:val="006B0590"/>
    <w:rsid w:val="006B49DA"/>
    <w:rsid w:val="006C53F8"/>
    <w:rsid w:val="006C7CDE"/>
    <w:rsid w:val="006D0D7B"/>
    <w:rsid w:val="006F487E"/>
    <w:rsid w:val="0070206D"/>
    <w:rsid w:val="00715C35"/>
    <w:rsid w:val="00716E8E"/>
    <w:rsid w:val="00721824"/>
    <w:rsid w:val="007234B1"/>
    <w:rsid w:val="00723D08"/>
    <w:rsid w:val="0072520B"/>
    <w:rsid w:val="00725FDA"/>
    <w:rsid w:val="00727816"/>
    <w:rsid w:val="00730B9A"/>
    <w:rsid w:val="00750CFA"/>
    <w:rsid w:val="007553DA"/>
    <w:rsid w:val="00757E20"/>
    <w:rsid w:val="00761378"/>
    <w:rsid w:val="0076375D"/>
    <w:rsid w:val="00765920"/>
    <w:rsid w:val="00765AD8"/>
    <w:rsid w:val="00767786"/>
    <w:rsid w:val="00770CEE"/>
    <w:rsid w:val="00775DB8"/>
    <w:rsid w:val="00777060"/>
    <w:rsid w:val="00782354"/>
    <w:rsid w:val="00783B31"/>
    <w:rsid w:val="007921A7"/>
    <w:rsid w:val="00793C0E"/>
    <w:rsid w:val="007963D6"/>
    <w:rsid w:val="007B3DB1"/>
    <w:rsid w:val="007B751F"/>
    <w:rsid w:val="007B7BCE"/>
    <w:rsid w:val="007C33D7"/>
    <w:rsid w:val="007D183E"/>
    <w:rsid w:val="007D43D0"/>
    <w:rsid w:val="007D7012"/>
    <w:rsid w:val="007E1833"/>
    <w:rsid w:val="007E3F13"/>
    <w:rsid w:val="007F20B5"/>
    <w:rsid w:val="007F72ED"/>
    <w:rsid w:val="007F751A"/>
    <w:rsid w:val="00800012"/>
    <w:rsid w:val="0080261F"/>
    <w:rsid w:val="00806160"/>
    <w:rsid w:val="008143A4"/>
    <w:rsid w:val="0081513E"/>
    <w:rsid w:val="00841FDC"/>
    <w:rsid w:val="00854131"/>
    <w:rsid w:val="0085652D"/>
    <w:rsid w:val="00857DCA"/>
    <w:rsid w:val="0087694B"/>
    <w:rsid w:val="00880F4D"/>
    <w:rsid w:val="008854DA"/>
    <w:rsid w:val="00894B58"/>
    <w:rsid w:val="00896A42"/>
    <w:rsid w:val="008B192F"/>
    <w:rsid w:val="008B35A3"/>
    <w:rsid w:val="008B37E1"/>
    <w:rsid w:val="008B45F8"/>
    <w:rsid w:val="008C072B"/>
    <w:rsid w:val="008C2E74"/>
    <w:rsid w:val="008C5DCF"/>
    <w:rsid w:val="008D5409"/>
    <w:rsid w:val="008D5A8D"/>
    <w:rsid w:val="008E006D"/>
    <w:rsid w:val="008E38B4"/>
    <w:rsid w:val="008E6ED4"/>
    <w:rsid w:val="008F037B"/>
    <w:rsid w:val="008F0809"/>
    <w:rsid w:val="008F3E96"/>
    <w:rsid w:val="008F4F21"/>
    <w:rsid w:val="00904D4A"/>
    <w:rsid w:val="009076D7"/>
    <w:rsid w:val="009118C8"/>
    <w:rsid w:val="009151BA"/>
    <w:rsid w:val="00920DE1"/>
    <w:rsid w:val="00923F9C"/>
    <w:rsid w:val="00925023"/>
    <w:rsid w:val="009277BC"/>
    <w:rsid w:val="00927D57"/>
    <w:rsid w:val="00931A51"/>
    <w:rsid w:val="00941AB9"/>
    <w:rsid w:val="00945284"/>
    <w:rsid w:val="00947185"/>
    <w:rsid w:val="009518B3"/>
    <w:rsid w:val="00963D9D"/>
    <w:rsid w:val="009740FC"/>
    <w:rsid w:val="0098013E"/>
    <w:rsid w:val="00981B54"/>
    <w:rsid w:val="009842C3"/>
    <w:rsid w:val="00991A67"/>
    <w:rsid w:val="009A009A"/>
    <w:rsid w:val="009A6BB6"/>
    <w:rsid w:val="009B3F43"/>
    <w:rsid w:val="009B5CFA"/>
    <w:rsid w:val="009C161F"/>
    <w:rsid w:val="009C4CBB"/>
    <w:rsid w:val="009C56B4"/>
    <w:rsid w:val="009D51A2"/>
    <w:rsid w:val="009D58D3"/>
    <w:rsid w:val="009D5F5C"/>
    <w:rsid w:val="009D7C3B"/>
    <w:rsid w:val="009E04A8"/>
    <w:rsid w:val="009E1BAB"/>
    <w:rsid w:val="009E4AEC"/>
    <w:rsid w:val="009E5BD8"/>
    <w:rsid w:val="009E681E"/>
    <w:rsid w:val="009F143D"/>
    <w:rsid w:val="009F1F35"/>
    <w:rsid w:val="00A05ABD"/>
    <w:rsid w:val="00A067E9"/>
    <w:rsid w:val="00A119E6"/>
    <w:rsid w:val="00A20388"/>
    <w:rsid w:val="00A20FBC"/>
    <w:rsid w:val="00A22E99"/>
    <w:rsid w:val="00A2448F"/>
    <w:rsid w:val="00A27A04"/>
    <w:rsid w:val="00A31370"/>
    <w:rsid w:val="00A327E6"/>
    <w:rsid w:val="00A34D6F"/>
    <w:rsid w:val="00A40CD5"/>
    <w:rsid w:val="00A41F91"/>
    <w:rsid w:val="00A507D8"/>
    <w:rsid w:val="00A63355"/>
    <w:rsid w:val="00A64393"/>
    <w:rsid w:val="00A70155"/>
    <w:rsid w:val="00A7596D"/>
    <w:rsid w:val="00A775E9"/>
    <w:rsid w:val="00A81B25"/>
    <w:rsid w:val="00A928C0"/>
    <w:rsid w:val="00A93C77"/>
    <w:rsid w:val="00A963DF"/>
    <w:rsid w:val="00AC0C22"/>
    <w:rsid w:val="00AC3896"/>
    <w:rsid w:val="00AD2CF2"/>
    <w:rsid w:val="00AD40BB"/>
    <w:rsid w:val="00AE2D88"/>
    <w:rsid w:val="00AE4BC3"/>
    <w:rsid w:val="00AE6F6F"/>
    <w:rsid w:val="00AF0D67"/>
    <w:rsid w:val="00AF31E9"/>
    <w:rsid w:val="00AF3325"/>
    <w:rsid w:val="00AF34D9"/>
    <w:rsid w:val="00AF70DA"/>
    <w:rsid w:val="00B00547"/>
    <w:rsid w:val="00B010D1"/>
    <w:rsid w:val="00B019D3"/>
    <w:rsid w:val="00B02BDE"/>
    <w:rsid w:val="00B16386"/>
    <w:rsid w:val="00B22FA6"/>
    <w:rsid w:val="00B34346"/>
    <w:rsid w:val="00B34CF9"/>
    <w:rsid w:val="00B36B05"/>
    <w:rsid w:val="00B37559"/>
    <w:rsid w:val="00B4054B"/>
    <w:rsid w:val="00B46C64"/>
    <w:rsid w:val="00B579B0"/>
    <w:rsid w:val="00B57D11"/>
    <w:rsid w:val="00B629D4"/>
    <w:rsid w:val="00B649D7"/>
    <w:rsid w:val="00B65478"/>
    <w:rsid w:val="00B664F2"/>
    <w:rsid w:val="00B817C3"/>
    <w:rsid w:val="00B81C2F"/>
    <w:rsid w:val="00B90743"/>
    <w:rsid w:val="00B90C45"/>
    <w:rsid w:val="00B9301C"/>
    <w:rsid w:val="00B933BE"/>
    <w:rsid w:val="00B96FC4"/>
    <w:rsid w:val="00BC3C81"/>
    <w:rsid w:val="00BC68C3"/>
    <w:rsid w:val="00BD1315"/>
    <w:rsid w:val="00BD3A72"/>
    <w:rsid w:val="00BD6738"/>
    <w:rsid w:val="00BD7E5E"/>
    <w:rsid w:val="00BE63DB"/>
    <w:rsid w:val="00BE6574"/>
    <w:rsid w:val="00BF1400"/>
    <w:rsid w:val="00BF1C4A"/>
    <w:rsid w:val="00C04BBD"/>
    <w:rsid w:val="00C05ADF"/>
    <w:rsid w:val="00C07319"/>
    <w:rsid w:val="00C16B2D"/>
    <w:rsid w:val="00C16FD2"/>
    <w:rsid w:val="00C23078"/>
    <w:rsid w:val="00C278CE"/>
    <w:rsid w:val="00C4395E"/>
    <w:rsid w:val="00C45A95"/>
    <w:rsid w:val="00C47FFD"/>
    <w:rsid w:val="00C51E92"/>
    <w:rsid w:val="00C537DA"/>
    <w:rsid w:val="00C57E2C"/>
    <w:rsid w:val="00C608B7"/>
    <w:rsid w:val="00C66F24"/>
    <w:rsid w:val="00C75D0A"/>
    <w:rsid w:val="00C76D7F"/>
    <w:rsid w:val="00C813AA"/>
    <w:rsid w:val="00C9291E"/>
    <w:rsid w:val="00CA3F44"/>
    <w:rsid w:val="00CA4E58"/>
    <w:rsid w:val="00CB3771"/>
    <w:rsid w:val="00CB44BF"/>
    <w:rsid w:val="00CB469D"/>
    <w:rsid w:val="00CB5153"/>
    <w:rsid w:val="00CC152D"/>
    <w:rsid w:val="00CE076A"/>
    <w:rsid w:val="00CE463D"/>
    <w:rsid w:val="00CE63D6"/>
    <w:rsid w:val="00D00447"/>
    <w:rsid w:val="00D10BA0"/>
    <w:rsid w:val="00D14D17"/>
    <w:rsid w:val="00D20615"/>
    <w:rsid w:val="00D21694"/>
    <w:rsid w:val="00D24EB5"/>
    <w:rsid w:val="00D35AB9"/>
    <w:rsid w:val="00D41571"/>
    <w:rsid w:val="00D416A0"/>
    <w:rsid w:val="00D433D1"/>
    <w:rsid w:val="00D47672"/>
    <w:rsid w:val="00D5123C"/>
    <w:rsid w:val="00D55560"/>
    <w:rsid w:val="00D60782"/>
    <w:rsid w:val="00D61C5A"/>
    <w:rsid w:val="00D6790C"/>
    <w:rsid w:val="00D73277"/>
    <w:rsid w:val="00D76586"/>
    <w:rsid w:val="00D82657"/>
    <w:rsid w:val="00D87E20"/>
    <w:rsid w:val="00D92B90"/>
    <w:rsid w:val="00D93A14"/>
    <w:rsid w:val="00DA4037"/>
    <w:rsid w:val="00DB3951"/>
    <w:rsid w:val="00DB704A"/>
    <w:rsid w:val="00DC32FC"/>
    <w:rsid w:val="00DC4FDC"/>
    <w:rsid w:val="00DE1E19"/>
    <w:rsid w:val="00DE66A5"/>
    <w:rsid w:val="00DF1A74"/>
    <w:rsid w:val="00DF2B50"/>
    <w:rsid w:val="00DF3304"/>
    <w:rsid w:val="00E01059"/>
    <w:rsid w:val="00E0244E"/>
    <w:rsid w:val="00E04C86"/>
    <w:rsid w:val="00E14CE4"/>
    <w:rsid w:val="00E15578"/>
    <w:rsid w:val="00E17344"/>
    <w:rsid w:val="00E20F30"/>
    <w:rsid w:val="00E2189C"/>
    <w:rsid w:val="00E25BB1"/>
    <w:rsid w:val="00E27BBA"/>
    <w:rsid w:val="00E30E3F"/>
    <w:rsid w:val="00E35E8F"/>
    <w:rsid w:val="00E428AB"/>
    <w:rsid w:val="00E43188"/>
    <w:rsid w:val="00E438E8"/>
    <w:rsid w:val="00E453A3"/>
    <w:rsid w:val="00E50C9B"/>
    <w:rsid w:val="00E5200E"/>
    <w:rsid w:val="00E520E2"/>
    <w:rsid w:val="00E530C4"/>
    <w:rsid w:val="00E53DCE"/>
    <w:rsid w:val="00E54B17"/>
    <w:rsid w:val="00E55996"/>
    <w:rsid w:val="00E61652"/>
    <w:rsid w:val="00E64254"/>
    <w:rsid w:val="00E673EA"/>
    <w:rsid w:val="00E67928"/>
    <w:rsid w:val="00E709B9"/>
    <w:rsid w:val="00E70FB5"/>
    <w:rsid w:val="00E84C8F"/>
    <w:rsid w:val="00E915AF"/>
    <w:rsid w:val="00E91731"/>
    <w:rsid w:val="00E9175C"/>
    <w:rsid w:val="00E96415"/>
    <w:rsid w:val="00E96722"/>
    <w:rsid w:val="00E967E0"/>
    <w:rsid w:val="00EA0053"/>
    <w:rsid w:val="00EA15B3"/>
    <w:rsid w:val="00EA183D"/>
    <w:rsid w:val="00EB2358"/>
    <w:rsid w:val="00EB3EB8"/>
    <w:rsid w:val="00EC00EF"/>
    <w:rsid w:val="00EC02FE"/>
    <w:rsid w:val="00EC4A96"/>
    <w:rsid w:val="00EC77AC"/>
    <w:rsid w:val="00ED5956"/>
    <w:rsid w:val="00EE03A0"/>
    <w:rsid w:val="00EE56DB"/>
    <w:rsid w:val="00F11740"/>
    <w:rsid w:val="00F26672"/>
    <w:rsid w:val="00F424BF"/>
    <w:rsid w:val="00F44FC3"/>
    <w:rsid w:val="00F46107"/>
    <w:rsid w:val="00F468C5"/>
    <w:rsid w:val="00F52F39"/>
    <w:rsid w:val="00F600F7"/>
    <w:rsid w:val="00F6184F"/>
    <w:rsid w:val="00F8310E"/>
    <w:rsid w:val="00F86F4D"/>
    <w:rsid w:val="00F914DD"/>
    <w:rsid w:val="00F94A5F"/>
    <w:rsid w:val="00FA04A1"/>
    <w:rsid w:val="00FA2358"/>
    <w:rsid w:val="00FB2592"/>
    <w:rsid w:val="00FB2810"/>
    <w:rsid w:val="00FB7A2C"/>
    <w:rsid w:val="00FC2947"/>
    <w:rsid w:val="00FD673D"/>
    <w:rsid w:val="00FE0818"/>
    <w:rsid w:val="00FE6FB1"/>
    <w:rsid w:val="00FF2C5C"/>
    <w:rsid w:val="00FF33EF"/>
    <w:rsid w:val="00FF4C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97759A03-3E09-414E-B44A-F6D84DDB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478"/>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table" w:styleId="TableGrid">
    <w:name w:val="Table Grid"/>
    <w:basedOn w:val="TableNormal"/>
    <w:rsid w:val="003C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9">
    <w:name w:val="style129"/>
    <w:basedOn w:val="DefaultParagraphFont"/>
    <w:uiPriority w:val="99"/>
    <w:rsid w:val="009D58D3"/>
    <w:rPr>
      <w:rFonts w:cs="Times New Roman"/>
    </w:rPr>
  </w:style>
  <w:style w:type="character" w:customStyle="1" w:styleId="Artref">
    <w:name w:val="Art_ref"/>
    <w:basedOn w:val="DefaultParagraphFont"/>
    <w:rsid w:val="00777060"/>
  </w:style>
  <w:style w:type="character" w:customStyle="1" w:styleId="enumlev1Char">
    <w:name w:val="enumlev1 Char"/>
    <w:basedOn w:val="DefaultParagraphFont"/>
    <w:link w:val="enumlev1"/>
    <w:locked/>
    <w:rsid w:val="001423AA"/>
    <w:rPr>
      <w:sz w:val="22"/>
      <w:szCs w:val="22"/>
      <w:lang w:val="en-US" w:eastAsia="en-US"/>
    </w:rPr>
  </w:style>
  <w:style w:type="character" w:customStyle="1" w:styleId="FooterChar">
    <w:name w:val="Footer Char"/>
    <w:basedOn w:val="DefaultParagraphFont"/>
    <w:link w:val="Footer"/>
    <w:uiPriority w:val="99"/>
    <w:rsid w:val="005C028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space-epfd/en" TargetMode="External"/><Relationship Id="rId13" Type="http://schemas.openxmlformats.org/officeDocument/2006/relationships/hyperlink" Target="mailto:brmail@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epfd-support@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ITU-R/go/space-epfd/e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tu.int/ITU-R/go/space-mask-XMLfile/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95E7C05A6D4489B041EF3356A73BBF"/>
        <w:category>
          <w:name w:val="General"/>
          <w:gallery w:val="placeholder"/>
        </w:category>
        <w:types>
          <w:type w:val="bbPlcHdr"/>
        </w:types>
        <w:behaviors>
          <w:behavior w:val="content"/>
        </w:behaviors>
        <w:guid w:val="{D875A44C-DB22-4EDB-A2F5-12673D827A8F}"/>
      </w:docPartPr>
      <w:docPartBody>
        <w:p w:rsidR="008C7821" w:rsidRDefault="008C7821">
          <w:pPr>
            <w:pStyle w:val="2C95E7C05A6D4489B041EF3356A73BB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364CF4"/>
    <w:rsid w:val="004610A2"/>
    <w:rsid w:val="00707B8D"/>
    <w:rsid w:val="008C7821"/>
    <w:rsid w:val="009D092C"/>
    <w:rsid w:val="00F50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95E7C05A6D4489B041EF3356A73BBF">
    <w:name w:val="2C95E7C05A6D4489B041EF3356A73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5278-8274-4ED5-8F6E-348F716F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19</TotalTime>
  <Pages>4</Pages>
  <Words>1005</Words>
  <Characters>7438</Characters>
  <Application>Microsoft Office Word</Application>
  <DocSecurity>0</DocSecurity>
  <Lines>61</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8427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Anghelone, Christine</cp:lastModifiedBy>
  <cp:revision>23</cp:revision>
  <cp:lastPrinted>2016-06-03T08:10:00Z</cp:lastPrinted>
  <dcterms:created xsi:type="dcterms:W3CDTF">2016-12-05T12:27:00Z</dcterms:created>
  <dcterms:modified xsi:type="dcterms:W3CDTF">2016-12-06T07:33:00Z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