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9"/>
        <w:gridCol w:w="5522"/>
        <w:gridCol w:w="2838"/>
      </w:tblGrid>
      <w:tr w:rsidR="00E53DCE" w:rsidRPr="007B3DB1" w:rsidTr="003E3CC1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E3CC1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3E3CC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3E3CC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BE1010">
        <w:tc>
          <w:tcPr>
            <w:tcW w:w="7051" w:type="dxa"/>
            <w:gridSpan w:val="2"/>
            <w:shd w:val="clear" w:color="auto" w:fill="auto"/>
          </w:tcPr>
          <w:p w:rsidR="00E53DCE" w:rsidRPr="00334544" w:rsidRDefault="009C6A12" w:rsidP="003E3CC1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BE1010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BE1010">
              <w:rPr>
                <w:b/>
                <w:bCs/>
                <w:szCs w:val="24"/>
                <w:lang w:val="fr-CH" w:eastAsia="zh-CN"/>
              </w:rPr>
              <w:t>401</w:t>
            </w:r>
          </w:p>
        </w:tc>
        <w:tc>
          <w:tcPr>
            <w:tcW w:w="2838" w:type="dxa"/>
            <w:shd w:val="clear" w:color="auto" w:fill="auto"/>
          </w:tcPr>
          <w:p w:rsidR="00E53DCE" w:rsidRPr="00334544" w:rsidRDefault="009C6A12" w:rsidP="00B32CB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514B8F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BE1010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AB02C8">
              <w:rPr>
                <w:szCs w:val="24"/>
                <w:lang w:eastAsia="zh-CN"/>
              </w:rPr>
              <w:t>1</w:t>
            </w:r>
            <w:r w:rsidR="00882724">
              <w:rPr>
                <w:szCs w:val="24"/>
                <w:lang w:eastAsia="zh-CN"/>
              </w:rPr>
              <w:t>9</w:t>
            </w:r>
            <w:bookmarkStart w:id="0" w:name="_GoBack"/>
            <w:bookmarkEnd w:id="0"/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9C6A12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0" w:type="dxa"/>
            <w:gridSpan w:val="2"/>
            <w:vMerge w:val="restart"/>
            <w:shd w:val="clear" w:color="auto" w:fill="auto"/>
          </w:tcPr>
          <w:p w:rsidR="00E53DCE" w:rsidRPr="002D6D3C" w:rsidRDefault="00BE1010" w:rsidP="003024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BE1010">
              <w:rPr>
                <w:rFonts w:hint="eastAsia"/>
                <w:b/>
                <w:bCs/>
                <w:szCs w:val="24"/>
                <w:lang w:eastAsia="zh-CN"/>
              </w:rPr>
              <w:t>取消主管部门就需采用第</w:t>
            </w:r>
            <w:r w:rsidRPr="00BE1010">
              <w:rPr>
                <w:b/>
                <w:bCs/>
                <w:szCs w:val="24"/>
                <w:lang w:eastAsia="zh-CN"/>
              </w:rPr>
              <w:t>9</w:t>
            </w:r>
            <w:r w:rsidRPr="00BE1010">
              <w:rPr>
                <w:rFonts w:hint="eastAsia"/>
                <w:b/>
                <w:bCs/>
                <w:szCs w:val="24"/>
                <w:lang w:eastAsia="zh-CN"/>
              </w:rPr>
              <w:t>条第</w:t>
            </w:r>
            <w:r w:rsidRPr="00BE1010">
              <w:rPr>
                <w:b/>
                <w:bCs/>
                <w:szCs w:val="24"/>
                <w:lang w:eastAsia="zh-CN"/>
              </w:rPr>
              <w:t>II</w:t>
            </w:r>
            <w:r w:rsidRPr="00BE1010">
              <w:rPr>
                <w:rFonts w:hint="eastAsia"/>
                <w:b/>
                <w:bCs/>
                <w:szCs w:val="24"/>
                <w:lang w:eastAsia="zh-CN"/>
              </w:rPr>
              <w:t>节程序的卫星网络和系统的频率指配提交提前公布资料的过渡措施</w:t>
            </w: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E1010" w:rsidRPr="00334544" w:rsidTr="00BE1010">
        <w:tc>
          <w:tcPr>
            <w:tcW w:w="1529" w:type="dxa"/>
            <w:shd w:val="clear" w:color="auto" w:fill="auto"/>
          </w:tcPr>
          <w:p w:rsidR="00BE1010" w:rsidRPr="00334544" w:rsidRDefault="00BE1010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GB" w:eastAsia="zh-CN"/>
              </w:rPr>
              <w:t>参考文件</w:t>
            </w:r>
            <w:r>
              <w:rPr>
                <w:szCs w:val="24"/>
                <w:lang w:val="en-GB" w:eastAsia="zh-CN"/>
              </w:rPr>
              <w:t>：</w:t>
            </w:r>
          </w:p>
        </w:tc>
        <w:tc>
          <w:tcPr>
            <w:tcW w:w="8360" w:type="dxa"/>
            <w:gridSpan w:val="2"/>
            <w:shd w:val="clear" w:color="auto" w:fill="auto"/>
          </w:tcPr>
          <w:p w:rsidR="00BE1010" w:rsidRPr="00334544" w:rsidRDefault="00BE1010" w:rsidP="00BE10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  <w:r w:rsidRPr="008879A4">
              <w:rPr>
                <w:szCs w:val="24"/>
                <w:lang w:val="en-GB" w:eastAsia="zh-CN"/>
              </w:rPr>
              <w:t>2014</w:t>
            </w:r>
            <w:r w:rsidRPr="008879A4">
              <w:rPr>
                <w:rFonts w:hint="eastAsia"/>
                <w:szCs w:val="24"/>
                <w:lang w:val="en-GB" w:eastAsia="zh-CN"/>
              </w:rPr>
              <w:t>年</w:t>
            </w:r>
            <w:r>
              <w:rPr>
                <w:szCs w:val="24"/>
                <w:lang w:val="en-GB" w:eastAsia="zh-CN"/>
              </w:rPr>
              <w:t>12</w:t>
            </w:r>
            <w:r w:rsidRPr="008879A4">
              <w:rPr>
                <w:rFonts w:hint="eastAsia"/>
                <w:szCs w:val="24"/>
                <w:lang w:val="en-GB" w:eastAsia="zh-CN"/>
              </w:rPr>
              <w:t>月</w:t>
            </w:r>
            <w:r>
              <w:rPr>
                <w:szCs w:val="24"/>
                <w:lang w:val="en-GB" w:eastAsia="zh-CN"/>
              </w:rPr>
              <w:t>22</w:t>
            </w:r>
            <w:r w:rsidRPr="008879A4">
              <w:rPr>
                <w:rFonts w:hint="eastAsia"/>
                <w:szCs w:val="24"/>
                <w:lang w:val="en-GB" w:eastAsia="zh-CN"/>
              </w:rPr>
              <w:t>日无线电通信局第</w:t>
            </w:r>
            <w:r w:rsidRPr="008879A4">
              <w:rPr>
                <w:szCs w:val="24"/>
                <w:lang w:val="en-GB" w:eastAsia="zh-CN"/>
              </w:rPr>
              <w:t>CR/3</w:t>
            </w:r>
            <w:r>
              <w:rPr>
                <w:szCs w:val="24"/>
                <w:lang w:val="en-GB" w:eastAsia="zh-CN"/>
              </w:rPr>
              <w:t>7</w:t>
            </w:r>
            <w:r w:rsidRPr="008879A4">
              <w:rPr>
                <w:szCs w:val="24"/>
                <w:lang w:val="en-GB" w:eastAsia="zh-CN"/>
              </w:rPr>
              <w:t>6</w:t>
            </w:r>
            <w:r w:rsidRPr="008879A4">
              <w:rPr>
                <w:rFonts w:hint="eastAsia"/>
                <w:szCs w:val="24"/>
                <w:lang w:val="en-GB" w:eastAsia="zh-CN"/>
              </w:rPr>
              <w:t>号通函</w:t>
            </w: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BE1010" w:rsidRPr="00587988" w:rsidRDefault="00EE7DE2" w:rsidP="00EE7DE2">
      <w:pPr>
        <w:spacing w:after="120" w:line="240" w:lineRule="auto"/>
        <w:ind w:firstLineChars="200" w:firstLine="480"/>
        <w:jc w:val="left"/>
        <w:rPr>
          <w:rFonts w:asciiTheme="minorHAnsi" w:hAnsiTheme="minorHAnsi"/>
          <w:szCs w:val="24"/>
          <w:lang w:eastAsia="zh-CN"/>
        </w:rPr>
      </w:pPr>
      <w:bookmarkStart w:id="1" w:name="_Toc444507497"/>
      <w:r>
        <w:rPr>
          <w:rFonts w:asciiTheme="minorHAnsi" w:hAnsiTheme="minorHAnsi"/>
          <w:szCs w:val="24"/>
          <w:lang w:eastAsia="zh-CN"/>
        </w:rPr>
        <w:t>2015</w:t>
      </w:r>
      <w:r>
        <w:rPr>
          <w:rFonts w:asciiTheme="minorHAnsi" w:hAnsiTheme="minorHAnsi" w:hint="eastAsia"/>
          <w:szCs w:val="24"/>
          <w:lang w:eastAsia="zh-CN"/>
        </w:rPr>
        <w:t>年</w:t>
      </w:r>
      <w:r>
        <w:rPr>
          <w:rFonts w:asciiTheme="minorHAnsi" w:hAnsiTheme="minorHAnsi"/>
          <w:szCs w:val="24"/>
          <w:lang w:eastAsia="zh-CN"/>
        </w:rPr>
        <w:t>日内瓦世界无线电通信大会通过关于</w:t>
      </w:r>
      <w:r w:rsidRPr="00BE1010">
        <w:rPr>
          <w:rFonts w:hint="eastAsia"/>
          <w:szCs w:val="24"/>
          <w:lang w:eastAsia="zh-CN"/>
        </w:rPr>
        <w:t>取消主管部门就需采用第</w:t>
      </w:r>
      <w:r w:rsidRPr="00BE1010">
        <w:rPr>
          <w:b/>
          <w:bCs/>
          <w:szCs w:val="24"/>
          <w:lang w:eastAsia="zh-CN"/>
        </w:rPr>
        <w:t>9</w:t>
      </w:r>
      <w:r w:rsidRPr="00BE1010">
        <w:rPr>
          <w:rFonts w:hint="eastAsia"/>
          <w:szCs w:val="24"/>
          <w:lang w:eastAsia="zh-CN"/>
        </w:rPr>
        <w:t>条第</w:t>
      </w:r>
      <w:r w:rsidRPr="00BE1010">
        <w:rPr>
          <w:szCs w:val="24"/>
          <w:lang w:eastAsia="zh-CN"/>
        </w:rPr>
        <w:t>II</w:t>
      </w:r>
      <w:r w:rsidRPr="00BE1010">
        <w:rPr>
          <w:rFonts w:hint="eastAsia"/>
          <w:szCs w:val="24"/>
          <w:lang w:eastAsia="zh-CN"/>
        </w:rPr>
        <w:t>节程序的卫星网络和系统的频率指配提交提前公布资料的过渡措施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31</w:t>
      </w:r>
      <w:r>
        <w:rPr>
          <w:rFonts w:hint="eastAsia"/>
          <w:szCs w:val="24"/>
          <w:lang w:eastAsia="zh-CN"/>
        </w:rPr>
        <w:t>号决议（</w:t>
      </w:r>
      <w:r>
        <w:rPr>
          <w:rFonts w:hint="eastAsia"/>
          <w:szCs w:val="24"/>
          <w:lang w:eastAsia="zh-CN"/>
        </w:rPr>
        <w:t>WRC-15</w:t>
      </w:r>
      <w:r>
        <w:rPr>
          <w:szCs w:val="24"/>
          <w:lang w:eastAsia="zh-CN"/>
        </w:rPr>
        <w:t>），并与</w:t>
      </w:r>
      <w:r>
        <w:rPr>
          <w:rFonts w:hint="eastAsia"/>
          <w:szCs w:val="24"/>
          <w:lang w:eastAsia="zh-CN"/>
        </w:rPr>
        <w:t>2015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11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28</w:t>
      </w:r>
      <w:r>
        <w:rPr>
          <w:rFonts w:hint="eastAsia"/>
          <w:szCs w:val="24"/>
          <w:lang w:eastAsia="zh-CN"/>
        </w:rPr>
        <w:t>日</w:t>
      </w:r>
      <w:r>
        <w:rPr>
          <w:szCs w:val="24"/>
          <w:lang w:eastAsia="zh-CN"/>
        </w:rPr>
        <w:t>生效。</w:t>
      </w:r>
    </w:p>
    <w:p w:rsidR="00BE1010" w:rsidRDefault="00EE7DE2" w:rsidP="00AE7E01">
      <w:pPr>
        <w:spacing w:after="120" w:line="240" w:lineRule="auto"/>
        <w:ind w:firstLineChars="200" w:firstLine="480"/>
        <w:rPr>
          <w:rFonts w:asciiTheme="minorHAnsi" w:hAnsiTheme="minorHAnsi"/>
          <w:szCs w:val="24"/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第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）</w:t>
      </w:r>
      <w:r w:rsidRPr="00EE7DE2">
        <w:rPr>
          <w:rFonts w:ascii="KaiTi" w:eastAsia="KaiTi" w:hAnsi="KaiTi"/>
          <w:lang w:eastAsia="zh-CN"/>
        </w:rPr>
        <w:t>做出决议</w:t>
      </w:r>
      <w:r w:rsidRPr="00EE7DE2">
        <w:rPr>
          <w:rFonts w:ascii="KaiTi" w:eastAsia="KaiTi" w:hAnsi="KaiTi" w:hint="eastAsia"/>
          <w:lang w:eastAsia="zh-CN"/>
        </w:rPr>
        <w:t>1</w:t>
      </w:r>
      <w:r>
        <w:rPr>
          <w:rFonts w:hint="eastAsia"/>
          <w:lang w:eastAsia="zh-CN"/>
        </w:rPr>
        <w:t>，</w:t>
      </w:r>
      <w:r w:rsidR="00BE1010">
        <w:rPr>
          <w:rFonts w:hint="eastAsia"/>
          <w:lang w:eastAsia="zh-CN"/>
        </w:rPr>
        <w:t>自</w:t>
      </w:r>
      <w:r w:rsidR="00BE1010">
        <w:rPr>
          <w:rFonts w:hint="eastAsia"/>
          <w:lang w:eastAsia="zh-CN"/>
        </w:rPr>
        <w:t>2016</w:t>
      </w:r>
      <w:r w:rsidR="00BE1010">
        <w:rPr>
          <w:rFonts w:hint="eastAsia"/>
          <w:lang w:eastAsia="zh-CN"/>
        </w:rPr>
        <w:t>年</w:t>
      </w:r>
      <w:r w:rsidR="00BE1010">
        <w:rPr>
          <w:rFonts w:hint="eastAsia"/>
          <w:lang w:eastAsia="zh-CN"/>
        </w:rPr>
        <w:t>7</w:t>
      </w:r>
      <w:r w:rsidR="00BE1010">
        <w:rPr>
          <w:rFonts w:hint="eastAsia"/>
          <w:lang w:eastAsia="zh-CN"/>
        </w:rPr>
        <w:t>月</w:t>
      </w:r>
      <w:r w:rsidR="00BE1010">
        <w:rPr>
          <w:rFonts w:hint="eastAsia"/>
          <w:lang w:eastAsia="zh-CN"/>
        </w:rPr>
        <w:t>1</w:t>
      </w:r>
      <w:r w:rsidR="00BE1010">
        <w:rPr>
          <w:rFonts w:hint="eastAsia"/>
          <w:lang w:eastAsia="zh-CN"/>
        </w:rPr>
        <w:t>日起，第</w:t>
      </w:r>
      <w:r w:rsidR="00BE1010" w:rsidRPr="00857CC5">
        <w:rPr>
          <w:rStyle w:val="Artref"/>
          <w:b/>
          <w:bCs/>
          <w:lang w:eastAsia="zh-CN"/>
        </w:rPr>
        <w:t>9.1</w:t>
      </w:r>
      <w:r w:rsidR="00BE1010">
        <w:rPr>
          <w:rFonts w:hint="eastAsia"/>
          <w:lang w:eastAsia="zh-CN"/>
        </w:rPr>
        <w:t>款须不再适用于需采用</w:t>
      </w:r>
      <w:r w:rsidR="00BE1010">
        <w:rPr>
          <w:lang w:eastAsia="zh-CN"/>
        </w:rPr>
        <w:t>第</w:t>
      </w:r>
      <w:r w:rsidR="00BE1010" w:rsidRPr="008B60D0">
        <w:rPr>
          <w:b/>
          <w:bCs/>
          <w:lang w:eastAsia="zh-CN"/>
        </w:rPr>
        <w:t>9</w:t>
      </w:r>
      <w:r w:rsidR="00BE1010">
        <w:rPr>
          <w:rFonts w:hint="eastAsia"/>
          <w:lang w:eastAsia="zh-CN"/>
        </w:rPr>
        <w:t>条</w:t>
      </w:r>
      <w:r w:rsidR="00BE1010">
        <w:rPr>
          <w:lang w:eastAsia="zh-CN"/>
        </w:rPr>
        <w:t>第</w:t>
      </w:r>
      <w:r w:rsidR="00BE1010">
        <w:rPr>
          <w:lang w:eastAsia="zh-CN"/>
        </w:rPr>
        <w:t>II</w:t>
      </w:r>
      <w:r w:rsidR="00BE1010">
        <w:rPr>
          <w:lang w:eastAsia="zh-CN"/>
        </w:rPr>
        <w:t>节</w:t>
      </w:r>
      <w:r w:rsidR="00BE1010">
        <w:rPr>
          <w:rFonts w:hint="eastAsia"/>
          <w:lang w:eastAsia="zh-CN"/>
        </w:rPr>
        <w:t>协调程序</w:t>
      </w:r>
      <w:r w:rsidR="00BE1010">
        <w:rPr>
          <w:lang w:eastAsia="zh-CN"/>
        </w:rPr>
        <w:t>的卫星网络</w:t>
      </w:r>
      <w:r w:rsidR="00BE1010">
        <w:rPr>
          <w:rFonts w:hint="eastAsia"/>
          <w:lang w:eastAsia="zh-CN"/>
        </w:rPr>
        <w:t>或系统。</w:t>
      </w:r>
      <w:r>
        <w:rPr>
          <w:rFonts w:hint="eastAsia"/>
          <w:lang w:eastAsia="zh-CN"/>
        </w:rPr>
        <w:t>因此，</w:t>
      </w:r>
      <w:r>
        <w:rPr>
          <w:lang w:eastAsia="zh-CN"/>
        </w:rPr>
        <w:t>从即日起，</w:t>
      </w:r>
      <w:proofErr w:type="spellStart"/>
      <w:r w:rsidR="00BE1010">
        <w:rPr>
          <w:rFonts w:asciiTheme="minorHAnsi" w:hAnsiTheme="minorHAnsi"/>
          <w:szCs w:val="24"/>
          <w:lang w:eastAsia="zh-CN"/>
        </w:rPr>
        <w:t>SpaceWISC</w:t>
      </w:r>
      <w:proofErr w:type="spellEnd"/>
      <w:r>
        <w:rPr>
          <w:rFonts w:asciiTheme="minorHAnsi" w:hAnsiTheme="minorHAnsi" w:hint="eastAsia"/>
          <w:szCs w:val="24"/>
          <w:lang w:eastAsia="zh-CN"/>
        </w:rPr>
        <w:t>系统</w:t>
      </w:r>
      <w:r>
        <w:rPr>
          <w:rFonts w:asciiTheme="minorHAnsi" w:hAnsiTheme="minorHAnsi"/>
          <w:szCs w:val="24"/>
          <w:lang w:eastAsia="zh-CN"/>
        </w:rPr>
        <w:t>将停止接收任何新的</w:t>
      </w:r>
      <w:r>
        <w:rPr>
          <w:rFonts w:asciiTheme="minorHAnsi" w:hAnsiTheme="minorHAnsi" w:hint="eastAsia"/>
          <w:szCs w:val="24"/>
          <w:lang w:eastAsia="zh-CN"/>
        </w:rPr>
        <w:t>提前</w:t>
      </w:r>
      <w:r>
        <w:rPr>
          <w:rFonts w:asciiTheme="minorHAnsi" w:hAnsiTheme="minorHAnsi"/>
          <w:szCs w:val="24"/>
          <w:lang w:eastAsia="zh-CN"/>
        </w:rPr>
        <w:t>公布资料或相关</w:t>
      </w:r>
      <w:r>
        <w:rPr>
          <w:rFonts w:asciiTheme="minorHAnsi" w:hAnsiTheme="minorHAnsi" w:hint="eastAsia"/>
          <w:szCs w:val="24"/>
          <w:lang w:eastAsia="zh-CN"/>
        </w:rPr>
        <w:t>修正案</w:t>
      </w:r>
      <w:r>
        <w:rPr>
          <w:rFonts w:asciiTheme="minorHAnsi" w:hAnsiTheme="minorHAnsi"/>
          <w:szCs w:val="24"/>
          <w:lang w:eastAsia="zh-CN"/>
        </w:rPr>
        <w:t>。</w:t>
      </w:r>
      <w:r>
        <w:rPr>
          <w:rFonts w:asciiTheme="minorHAnsi" w:hAnsiTheme="minorHAnsi" w:hint="eastAsia"/>
          <w:szCs w:val="24"/>
          <w:lang w:eastAsia="zh-CN"/>
        </w:rPr>
        <w:t>主管部门</w:t>
      </w:r>
      <w:r>
        <w:rPr>
          <w:rFonts w:asciiTheme="minorHAnsi" w:hAnsiTheme="minorHAnsi"/>
          <w:szCs w:val="24"/>
          <w:lang w:eastAsia="zh-CN"/>
        </w:rPr>
        <w:t>发送的</w:t>
      </w:r>
      <w:r>
        <w:rPr>
          <w:rFonts w:asciiTheme="minorHAnsi" w:hAnsiTheme="minorHAnsi" w:hint="eastAsia"/>
          <w:szCs w:val="24"/>
          <w:lang w:eastAsia="zh-CN"/>
        </w:rPr>
        <w:t>需要协调</w:t>
      </w:r>
      <w:r>
        <w:rPr>
          <w:rFonts w:asciiTheme="minorHAnsi" w:hAnsiTheme="minorHAnsi"/>
          <w:szCs w:val="24"/>
          <w:lang w:eastAsia="zh-CN"/>
        </w:rPr>
        <w:t>的提前公布资料的电子邮件同样不再予以接收。</w:t>
      </w:r>
    </w:p>
    <w:p w:rsidR="00BE1010" w:rsidRDefault="00EE7DE2" w:rsidP="00620920">
      <w:pPr>
        <w:spacing w:after="120" w:line="240" w:lineRule="auto"/>
        <w:ind w:firstLineChars="200" w:firstLine="480"/>
        <w:rPr>
          <w:lang w:eastAsia="zh-CN"/>
        </w:rPr>
      </w:pP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 w:rsidR="00B4718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</w:t>
      </w:r>
      <w:r>
        <w:rPr>
          <w:lang w:eastAsia="zh-CN"/>
        </w:rPr>
        <w:t>收</w:t>
      </w:r>
      <w:r w:rsidR="00B47188">
        <w:rPr>
          <w:rFonts w:hint="eastAsia"/>
          <w:lang w:eastAsia="zh-CN"/>
        </w:rPr>
        <w:t>到</w:t>
      </w:r>
      <w:r>
        <w:rPr>
          <w:lang w:eastAsia="zh-CN"/>
        </w:rPr>
        <w:t>的提前公布资料将继续通过</w:t>
      </w:r>
      <w:proofErr w:type="spellStart"/>
      <w:r>
        <w:rPr>
          <w:rFonts w:hint="eastAsia"/>
          <w:lang w:eastAsia="zh-CN"/>
        </w:rPr>
        <w:t>Space</w:t>
      </w:r>
      <w:r>
        <w:rPr>
          <w:lang w:eastAsia="zh-CN"/>
        </w:rPr>
        <w:t>WISC</w:t>
      </w:r>
      <w:proofErr w:type="spellEnd"/>
      <w:r>
        <w:rPr>
          <w:lang w:eastAsia="zh-CN"/>
        </w:rPr>
        <w:t>系统</w:t>
      </w:r>
      <w:r w:rsidR="00B47188">
        <w:rPr>
          <w:lang w:eastAsia="zh-CN"/>
        </w:rPr>
        <w:t>处理</w:t>
      </w:r>
      <w:r w:rsidR="00B47188">
        <w:rPr>
          <w:rFonts w:hint="eastAsia"/>
          <w:lang w:eastAsia="zh-CN"/>
        </w:rPr>
        <w:t>和</w:t>
      </w:r>
      <w:r>
        <w:rPr>
          <w:lang w:eastAsia="zh-CN"/>
        </w:rPr>
        <w:t>公布</w:t>
      </w:r>
      <w:r w:rsidR="00B47188">
        <w:rPr>
          <w:rFonts w:hint="eastAsia"/>
          <w:lang w:eastAsia="zh-CN"/>
        </w:rPr>
        <w:t>。</w:t>
      </w:r>
      <w:r w:rsidR="00B47188">
        <w:rPr>
          <w:lang w:eastAsia="zh-CN"/>
        </w:rPr>
        <w:t>该系统</w:t>
      </w:r>
      <w:r w:rsidR="00B47188">
        <w:rPr>
          <w:rFonts w:hint="eastAsia"/>
          <w:lang w:eastAsia="zh-CN"/>
        </w:rPr>
        <w:t>将于</w:t>
      </w:r>
      <w:r w:rsidR="00B47188">
        <w:rPr>
          <w:rFonts w:hint="eastAsia"/>
          <w:lang w:eastAsia="zh-CN"/>
        </w:rPr>
        <w:t>2016</w:t>
      </w:r>
      <w:r w:rsidR="00B47188">
        <w:rPr>
          <w:rFonts w:hint="eastAsia"/>
          <w:lang w:eastAsia="zh-CN"/>
        </w:rPr>
        <w:t>年</w:t>
      </w:r>
      <w:r w:rsidR="00B47188">
        <w:rPr>
          <w:rFonts w:hint="eastAsia"/>
          <w:lang w:eastAsia="zh-CN"/>
        </w:rPr>
        <w:t>12</w:t>
      </w:r>
      <w:r w:rsidR="00B47188">
        <w:rPr>
          <w:rFonts w:hint="eastAsia"/>
          <w:lang w:eastAsia="zh-CN"/>
        </w:rPr>
        <w:t>月</w:t>
      </w:r>
      <w:r w:rsidR="00B47188">
        <w:rPr>
          <w:rFonts w:hint="eastAsia"/>
          <w:lang w:eastAsia="zh-CN"/>
        </w:rPr>
        <w:t>31</w:t>
      </w:r>
      <w:r w:rsidR="00B47188">
        <w:rPr>
          <w:rFonts w:hint="eastAsia"/>
          <w:lang w:eastAsia="zh-CN"/>
        </w:rPr>
        <w:t>日</w:t>
      </w:r>
      <w:r w:rsidR="00B47188">
        <w:rPr>
          <w:lang w:eastAsia="zh-CN"/>
        </w:rPr>
        <w:t>停止</w:t>
      </w:r>
      <w:r w:rsidR="00B47188">
        <w:rPr>
          <w:rFonts w:hint="eastAsia"/>
          <w:lang w:eastAsia="zh-CN"/>
        </w:rPr>
        <w:t>进行</w:t>
      </w:r>
      <w:r w:rsidR="00620920">
        <w:rPr>
          <w:rFonts w:hint="eastAsia"/>
          <w:lang w:eastAsia="zh-CN"/>
        </w:rPr>
        <w:t>第</w:t>
      </w:r>
      <w:r w:rsidR="00620920" w:rsidRPr="00002456">
        <w:rPr>
          <w:rFonts w:hint="eastAsia"/>
          <w:b/>
          <w:bCs/>
          <w:lang w:eastAsia="zh-CN"/>
        </w:rPr>
        <w:t>9.5</w:t>
      </w:r>
      <w:r w:rsidR="00620920" w:rsidRPr="00002456">
        <w:rPr>
          <w:b/>
          <w:bCs/>
          <w:lang w:eastAsia="zh-CN"/>
        </w:rPr>
        <w:t>B</w:t>
      </w:r>
      <w:r w:rsidR="00620920">
        <w:rPr>
          <w:lang w:eastAsia="zh-CN"/>
        </w:rPr>
        <w:t>款</w:t>
      </w:r>
      <w:r w:rsidR="00620920">
        <w:rPr>
          <w:rFonts w:hint="eastAsia"/>
          <w:lang w:eastAsia="zh-CN"/>
        </w:rPr>
        <w:t>下</w:t>
      </w:r>
      <w:r w:rsidR="00620920">
        <w:rPr>
          <w:lang w:eastAsia="zh-CN"/>
        </w:rPr>
        <w:t>规定的</w:t>
      </w:r>
      <w:r w:rsidR="00B47188">
        <w:rPr>
          <w:lang w:eastAsia="zh-CN"/>
        </w:rPr>
        <w:t>API</w:t>
      </w:r>
      <w:r w:rsidR="00620920">
        <w:rPr>
          <w:rFonts w:hint="eastAsia"/>
          <w:lang w:eastAsia="zh-CN"/>
        </w:rPr>
        <w:t>公布</w:t>
      </w:r>
      <w:r w:rsidR="00620920">
        <w:rPr>
          <w:lang w:eastAsia="zh-CN"/>
        </w:rPr>
        <w:t>的磋商</w:t>
      </w:r>
      <w:r w:rsidR="00B47188">
        <w:rPr>
          <w:lang w:eastAsia="zh-CN"/>
        </w:rPr>
        <w:t>和提交意见的操作。</w:t>
      </w:r>
      <w:r w:rsidR="00BE1010">
        <w:rPr>
          <w:lang w:eastAsia="zh-CN"/>
        </w:rPr>
        <w:t xml:space="preserve"> </w:t>
      </w:r>
    </w:p>
    <w:p w:rsidR="00BE1010" w:rsidRDefault="00B47188" w:rsidP="00B47188">
      <w:pPr>
        <w:spacing w:after="120" w:line="240" w:lineRule="auto"/>
        <w:ind w:firstLineChars="200" w:firstLine="480"/>
        <w:rPr>
          <w:lang w:eastAsia="zh-CN"/>
        </w:rPr>
      </w:pP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lang w:eastAsia="zh-CN"/>
        </w:rPr>
        <w:t>至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</w:t>
      </w:r>
      <w:r>
        <w:rPr>
          <w:lang w:eastAsia="zh-CN"/>
        </w:rPr>
        <w:t>收</w:t>
      </w:r>
      <w:r>
        <w:rPr>
          <w:rFonts w:hint="eastAsia"/>
          <w:lang w:eastAsia="zh-CN"/>
        </w:rPr>
        <w:t>到</w:t>
      </w:r>
      <w:r>
        <w:rPr>
          <w:lang w:eastAsia="zh-CN"/>
        </w:rPr>
        <w:t>的按照第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条</w:t>
      </w:r>
      <w:r>
        <w:rPr>
          <w:lang w:eastAsia="zh-CN"/>
        </w:rPr>
        <w:t>第</w:t>
      </w:r>
      <w:r>
        <w:rPr>
          <w:lang w:eastAsia="zh-CN"/>
        </w:rPr>
        <w:t>II</w:t>
      </w:r>
      <w:r>
        <w:rPr>
          <w:lang w:eastAsia="zh-CN"/>
        </w:rPr>
        <w:t>节进行协调的请求将作如下处理：</w:t>
      </w:r>
    </w:p>
    <w:p w:rsidR="00BE1010" w:rsidRDefault="00AE7E01" w:rsidP="00F8265F">
      <w:pPr>
        <w:pStyle w:val="enumlev1"/>
        <w:rPr>
          <w:lang w:eastAsia="zh-CN"/>
        </w:rPr>
      </w:pPr>
      <w:r>
        <w:rPr>
          <w:lang w:eastAsia="zh-CN"/>
        </w:rPr>
        <w:t>•</w:t>
      </w:r>
      <w:r w:rsidR="00BE1010" w:rsidRPr="000C52E4">
        <w:rPr>
          <w:lang w:eastAsia="zh-CN"/>
        </w:rPr>
        <w:tab/>
      </w:r>
      <w:r w:rsidR="00B47188">
        <w:rPr>
          <w:lang w:eastAsia="zh-CN"/>
        </w:rPr>
        <w:t>2016</w:t>
      </w:r>
      <w:r w:rsidR="00B47188">
        <w:rPr>
          <w:rFonts w:hint="eastAsia"/>
          <w:lang w:eastAsia="zh-CN"/>
        </w:rPr>
        <w:t>年</w:t>
      </w:r>
      <w:r w:rsidR="00B47188">
        <w:rPr>
          <w:rFonts w:hint="eastAsia"/>
          <w:lang w:eastAsia="zh-CN"/>
        </w:rPr>
        <w:t>6</w:t>
      </w:r>
      <w:r w:rsidR="00B47188">
        <w:rPr>
          <w:rFonts w:hint="eastAsia"/>
          <w:lang w:eastAsia="zh-CN"/>
        </w:rPr>
        <w:t>月</w:t>
      </w:r>
      <w:r w:rsidR="00B47188">
        <w:rPr>
          <w:rFonts w:hint="eastAsia"/>
          <w:lang w:eastAsia="zh-CN"/>
        </w:rPr>
        <w:t>30</w:t>
      </w:r>
      <w:r w:rsidR="00B47188">
        <w:rPr>
          <w:rFonts w:hint="eastAsia"/>
          <w:lang w:eastAsia="zh-CN"/>
        </w:rPr>
        <w:t>日前</w:t>
      </w:r>
      <w:r w:rsidR="00B47188">
        <w:rPr>
          <w:lang w:eastAsia="zh-CN"/>
        </w:rPr>
        <w:t>收到的涉及</w:t>
      </w:r>
      <w:r w:rsidR="00B47188">
        <w:rPr>
          <w:lang w:eastAsia="zh-CN"/>
        </w:rPr>
        <w:t>API</w:t>
      </w:r>
      <w:r w:rsidR="00B47188">
        <w:rPr>
          <w:lang w:eastAsia="zh-CN"/>
        </w:rPr>
        <w:t>的协调请求</w:t>
      </w:r>
      <w:r w:rsidR="00B47188">
        <w:rPr>
          <w:rFonts w:hint="eastAsia"/>
          <w:lang w:eastAsia="zh-CN"/>
        </w:rPr>
        <w:t>应被视为</w:t>
      </w:r>
      <w:r w:rsidR="00B47188">
        <w:rPr>
          <w:lang w:eastAsia="zh-CN"/>
        </w:rPr>
        <w:t>已于接收日收悉，</w:t>
      </w:r>
      <w:r w:rsidR="00F8265F">
        <w:rPr>
          <w:rFonts w:hint="eastAsia"/>
          <w:lang w:eastAsia="zh-CN"/>
        </w:rPr>
        <w:t>根据</w:t>
      </w:r>
      <w:r w:rsidR="00F8265F">
        <w:rPr>
          <w:lang w:eastAsia="zh-CN"/>
        </w:rPr>
        <w:t>《</w:t>
      </w:r>
      <w:r w:rsidR="00F8265F">
        <w:rPr>
          <w:rFonts w:hint="eastAsia"/>
          <w:lang w:eastAsia="zh-CN"/>
        </w:rPr>
        <w:t>无线电规则</w:t>
      </w:r>
      <w:r w:rsidR="00F8265F">
        <w:rPr>
          <w:lang w:eastAsia="zh-CN"/>
        </w:rPr>
        <w:t>》</w:t>
      </w:r>
      <w:r w:rsidR="00F8265F">
        <w:rPr>
          <w:rFonts w:hint="eastAsia"/>
          <w:lang w:eastAsia="zh-CN"/>
        </w:rPr>
        <w:t>（</w:t>
      </w:r>
      <w:r w:rsidR="00F8265F">
        <w:rPr>
          <w:rFonts w:hint="eastAsia"/>
          <w:lang w:eastAsia="zh-CN"/>
        </w:rPr>
        <w:t>2012</w:t>
      </w:r>
      <w:r w:rsidR="00002456">
        <w:rPr>
          <w:rFonts w:hint="eastAsia"/>
          <w:lang w:eastAsia="zh-CN"/>
        </w:rPr>
        <w:t>年</w:t>
      </w:r>
      <w:r w:rsidR="00F8265F">
        <w:rPr>
          <w:rFonts w:hint="eastAsia"/>
          <w:lang w:eastAsia="zh-CN"/>
        </w:rPr>
        <w:t>版</w:t>
      </w:r>
      <w:r w:rsidR="00F8265F">
        <w:rPr>
          <w:lang w:eastAsia="zh-CN"/>
        </w:rPr>
        <w:t>）</w:t>
      </w:r>
      <w:r w:rsidR="00F8265F">
        <w:rPr>
          <w:rFonts w:hint="eastAsia"/>
          <w:lang w:eastAsia="zh-CN"/>
        </w:rPr>
        <w:t>第</w:t>
      </w:r>
      <w:r w:rsidR="00F8265F" w:rsidRPr="00002456">
        <w:rPr>
          <w:rFonts w:hint="eastAsia"/>
          <w:b/>
          <w:bCs/>
          <w:lang w:eastAsia="zh-CN"/>
        </w:rPr>
        <w:t>9.</w:t>
      </w:r>
      <w:r w:rsidR="00F8265F" w:rsidRPr="00002456">
        <w:rPr>
          <w:b/>
          <w:bCs/>
          <w:lang w:eastAsia="zh-CN"/>
        </w:rPr>
        <w:t>1</w:t>
      </w:r>
      <w:r w:rsidR="00F8265F">
        <w:rPr>
          <w:rFonts w:hint="eastAsia"/>
          <w:lang w:eastAsia="zh-CN"/>
        </w:rPr>
        <w:t>款</w:t>
      </w:r>
      <w:r w:rsidR="00F8265F">
        <w:rPr>
          <w:lang w:eastAsia="zh-CN"/>
        </w:rPr>
        <w:t>的规定，</w:t>
      </w:r>
      <w:r w:rsidR="00B47188">
        <w:rPr>
          <w:lang w:eastAsia="zh-CN"/>
        </w:rPr>
        <w:t>接受日不得早于接收相关</w:t>
      </w:r>
      <w:r w:rsidR="00B47188">
        <w:rPr>
          <w:lang w:eastAsia="zh-CN"/>
        </w:rPr>
        <w:t>API</w:t>
      </w:r>
      <w:r w:rsidR="00B47188">
        <w:rPr>
          <w:lang w:eastAsia="zh-CN"/>
        </w:rPr>
        <w:t>日后</w:t>
      </w:r>
      <w:r w:rsidR="00B47188">
        <w:rPr>
          <w:rFonts w:hint="eastAsia"/>
          <w:lang w:eastAsia="zh-CN"/>
        </w:rPr>
        <w:t>的</w:t>
      </w:r>
      <w:r w:rsidR="00B47188">
        <w:rPr>
          <w:lang w:eastAsia="zh-CN"/>
        </w:rPr>
        <w:t>六个月</w:t>
      </w:r>
      <w:r w:rsidR="00F8265F">
        <w:rPr>
          <w:rFonts w:hint="eastAsia"/>
          <w:lang w:eastAsia="zh-CN"/>
        </w:rPr>
        <w:t>；</w:t>
      </w:r>
    </w:p>
    <w:p w:rsidR="00BE1010" w:rsidRPr="00AE4F6E" w:rsidRDefault="00AE7E01" w:rsidP="00F8265F">
      <w:pPr>
        <w:pStyle w:val="enumlev1"/>
        <w:rPr>
          <w:lang w:eastAsia="zh-CN"/>
        </w:rPr>
      </w:pPr>
      <w:r>
        <w:rPr>
          <w:lang w:eastAsia="zh-CN"/>
        </w:rPr>
        <w:t>•</w:t>
      </w:r>
      <w:r w:rsidR="00BE1010" w:rsidRPr="000C52E4">
        <w:rPr>
          <w:lang w:eastAsia="zh-CN"/>
        </w:rPr>
        <w:tab/>
      </w:r>
      <w:r w:rsidR="00F8265F">
        <w:rPr>
          <w:lang w:eastAsia="zh-CN"/>
        </w:rPr>
        <w:t>2016</w:t>
      </w:r>
      <w:r w:rsidR="00F8265F">
        <w:rPr>
          <w:rFonts w:hint="eastAsia"/>
          <w:lang w:eastAsia="zh-CN"/>
        </w:rPr>
        <w:t>年</w:t>
      </w:r>
      <w:r w:rsidR="00F8265F">
        <w:rPr>
          <w:rFonts w:hint="eastAsia"/>
          <w:lang w:eastAsia="zh-CN"/>
        </w:rPr>
        <w:t>6</w:t>
      </w:r>
      <w:r w:rsidR="00F8265F">
        <w:rPr>
          <w:rFonts w:hint="eastAsia"/>
          <w:lang w:eastAsia="zh-CN"/>
        </w:rPr>
        <w:t>月</w:t>
      </w:r>
      <w:r w:rsidR="00F8265F">
        <w:rPr>
          <w:rFonts w:hint="eastAsia"/>
          <w:lang w:eastAsia="zh-CN"/>
        </w:rPr>
        <w:t>30</w:t>
      </w:r>
      <w:r w:rsidR="00F8265F">
        <w:rPr>
          <w:rFonts w:hint="eastAsia"/>
          <w:lang w:eastAsia="zh-CN"/>
        </w:rPr>
        <w:t>日前</w:t>
      </w:r>
      <w:r w:rsidR="00F8265F">
        <w:rPr>
          <w:lang w:eastAsia="zh-CN"/>
        </w:rPr>
        <w:t>收到的未涉及任何</w:t>
      </w:r>
      <w:r w:rsidR="00F8265F">
        <w:rPr>
          <w:lang w:eastAsia="zh-CN"/>
        </w:rPr>
        <w:t>API</w:t>
      </w:r>
      <w:r w:rsidR="00F8265F">
        <w:rPr>
          <w:lang w:eastAsia="zh-CN"/>
        </w:rPr>
        <w:t>的协调请求应被视为</w:t>
      </w:r>
      <w:r w:rsidR="00F8265F">
        <w:rPr>
          <w:rFonts w:hint="eastAsia"/>
          <w:lang w:eastAsia="zh-CN"/>
        </w:rPr>
        <w:t>无线电通信局</w:t>
      </w:r>
      <w:r w:rsidR="00F8265F">
        <w:rPr>
          <w:lang w:eastAsia="zh-CN"/>
        </w:rPr>
        <w:t>已于</w:t>
      </w:r>
      <w:r w:rsidR="00F8265F">
        <w:rPr>
          <w:rFonts w:hint="eastAsia"/>
          <w:lang w:eastAsia="zh-CN"/>
        </w:rPr>
        <w:t>2017</w:t>
      </w:r>
      <w:r w:rsidR="00F8265F">
        <w:rPr>
          <w:rFonts w:hint="eastAsia"/>
          <w:lang w:eastAsia="zh-CN"/>
        </w:rPr>
        <w:t>年</w:t>
      </w:r>
      <w:r w:rsidR="00F8265F">
        <w:rPr>
          <w:rFonts w:hint="eastAsia"/>
          <w:lang w:eastAsia="zh-CN"/>
        </w:rPr>
        <w:t>1</w:t>
      </w:r>
      <w:r w:rsidR="00F8265F">
        <w:rPr>
          <w:rFonts w:hint="eastAsia"/>
          <w:lang w:eastAsia="zh-CN"/>
        </w:rPr>
        <w:t>月</w:t>
      </w:r>
      <w:r w:rsidR="00F8265F">
        <w:rPr>
          <w:rFonts w:hint="eastAsia"/>
          <w:lang w:eastAsia="zh-CN"/>
        </w:rPr>
        <w:t>1</w:t>
      </w:r>
      <w:r w:rsidR="00F8265F">
        <w:rPr>
          <w:rFonts w:hint="eastAsia"/>
          <w:lang w:eastAsia="zh-CN"/>
        </w:rPr>
        <w:t>日</w:t>
      </w:r>
      <w:r w:rsidR="00F8265F">
        <w:rPr>
          <w:lang w:eastAsia="zh-CN"/>
        </w:rPr>
        <w:t>收悉</w:t>
      </w:r>
      <w:r w:rsidR="00F8265F">
        <w:rPr>
          <w:rFonts w:hint="eastAsia"/>
          <w:lang w:eastAsia="zh-CN"/>
        </w:rPr>
        <w:t>并做相应处理</w:t>
      </w:r>
      <w:r w:rsidR="00F8265F">
        <w:rPr>
          <w:lang w:eastAsia="zh-CN"/>
        </w:rPr>
        <w:t>。</w:t>
      </w:r>
    </w:p>
    <w:p w:rsidR="00BE1010" w:rsidRDefault="00F8265F" w:rsidP="00F8265F">
      <w:pPr>
        <w:tabs>
          <w:tab w:val="left" w:pos="284"/>
        </w:tabs>
        <w:spacing w:after="120" w:line="240" w:lineRule="auto"/>
        <w:ind w:firstLineChars="200" w:firstLine="480"/>
        <w:rPr>
          <w:rFonts w:asciiTheme="minorHAnsi" w:hAnsiTheme="minorHAnsi"/>
          <w:szCs w:val="24"/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第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）</w:t>
      </w:r>
      <w:r w:rsidRPr="00F8265F">
        <w:rPr>
          <w:rFonts w:ascii="KaiTi" w:eastAsia="KaiTi" w:hAnsi="KaiTi" w:hint="eastAsia"/>
          <w:lang w:eastAsia="zh-CN"/>
        </w:rPr>
        <w:t>做出决议2</w:t>
      </w:r>
      <w:r>
        <w:rPr>
          <w:rFonts w:hint="eastAsia"/>
          <w:lang w:eastAsia="zh-CN"/>
        </w:rPr>
        <w:t>，</w:t>
      </w:r>
      <w:r w:rsidR="00BE1010">
        <w:rPr>
          <w:rFonts w:hint="eastAsia"/>
          <w:lang w:eastAsia="zh-CN"/>
        </w:rPr>
        <w:t>需采用</w:t>
      </w:r>
      <w:r w:rsidR="00BE1010">
        <w:rPr>
          <w:lang w:eastAsia="zh-CN"/>
        </w:rPr>
        <w:t>第</w:t>
      </w:r>
      <w:r w:rsidR="00BE1010" w:rsidRPr="008B60D0">
        <w:rPr>
          <w:b/>
          <w:bCs/>
          <w:lang w:eastAsia="zh-CN"/>
        </w:rPr>
        <w:t>9</w:t>
      </w:r>
      <w:r w:rsidR="00BE1010">
        <w:rPr>
          <w:rFonts w:hint="eastAsia"/>
          <w:lang w:eastAsia="zh-CN"/>
        </w:rPr>
        <w:t>条</w:t>
      </w:r>
      <w:r w:rsidR="00BE1010">
        <w:rPr>
          <w:lang w:eastAsia="zh-CN"/>
        </w:rPr>
        <w:t>第</w:t>
      </w:r>
      <w:r w:rsidR="00BE1010">
        <w:rPr>
          <w:lang w:eastAsia="zh-CN"/>
        </w:rPr>
        <w:t>II</w:t>
      </w:r>
      <w:r w:rsidR="00BE1010">
        <w:rPr>
          <w:lang w:eastAsia="zh-CN"/>
        </w:rPr>
        <w:t>节</w:t>
      </w:r>
      <w:r w:rsidR="00BE1010">
        <w:rPr>
          <w:rFonts w:hint="eastAsia"/>
          <w:lang w:eastAsia="zh-CN"/>
        </w:rPr>
        <w:t>协调程序</w:t>
      </w:r>
      <w:r w:rsidR="00BE1010">
        <w:rPr>
          <w:lang w:eastAsia="zh-CN"/>
        </w:rPr>
        <w:t>的卫星网络</w:t>
      </w:r>
      <w:r w:rsidR="00BE1010">
        <w:rPr>
          <w:rFonts w:hint="eastAsia"/>
          <w:lang w:eastAsia="zh-CN"/>
        </w:rPr>
        <w:t>或系统的任何提前公布资料，如其根据第</w:t>
      </w:r>
      <w:r w:rsidR="00BE1010" w:rsidRPr="00857CC5">
        <w:rPr>
          <w:rStyle w:val="Artref"/>
          <w:b/>
          <w:lang w:eastAsia="zh-CN"/>
        </w:rPr>
        <w:t>9.30</w:t>
      </w:r>
      <w:r w:rsidR="00BE1010">
        <w:rPr>
          <w:rFonts w:hint="eastAsia"/>
          <w:lang w:eastAsia="zh-CN"/>
        </w:rPr>
        <w:t>款提交的协调资料未在</w:t>
      </w:r>
      <w:r w:rsidR="00BE1010">
        <w:rPr>
          <w:rFonts w:hint="eastAsia"/>
          <w:lang w:eastAsia="zh-CN"/>
        </w:rPr>
        <w:t>2016</w:t>
      </w:r>
      <w:r w:rsidR="00BE1010">
        <w:rPr>
          <w:rFonts w:hint="eastAsia"/>
          <w:lang w:eastAsia="zh-CN"/>
        </w:rPr>
        <w:t>年</w:t>
      </w:r>
      <w:r w:rsidR="00BE1010">
        <w:rPr>
          <w:rFonts w:hint="eastAsia"/>
          <w:lang w:eastAsia="zh-CN"/>
        </w:rPr>
        <w:t>12</w:t>
      </w:r>
      <w:r w:rsidR="00BE1010">
        <w:rPr>
          <w:rFonts w:hint="eastAsia"/>
          <w:lang w:eastAsia="zh-CN"/>
        </w:rPr>
        <w:t>月</w:t>
      </w:r>
      <w:r w:rsidR="00BE1010">
        <w:rPr>
          <w:rFonts w:hint="eastAsia"/>
          <w:lang w:eastAsia="zh-CN"/>
        </w:rPr>
        <w:t>31</w:t>
      </w:r>
      <w:r w:rsidR="00BE1010">
        <w:rPr>
          <w:rFonts w:hint="eastAsia"/>
          <w:lang w:eastAsia="zh-CN"/>
        </w:rPr>
        <w:t>日之前收妥，则无线电通信局须删除并不再考虑此提前公布资料</w:t>
      </w:r>
      <w:r w:rsidR="00620920">
        <w:rPr>
          <w:rFonts w:hint="eastAsia"/>
          <w:lang w:eastAsia="zh-CN"/>
        </w:rPr>
        <w:t>。</w:t>
      </w:r>
    </w:p>
    <w:bookmarkEnd w:id="1"/>
    <w:p w:rsidR="00BE1010" w:rsidRDefault="00F8265F" w:rsidP="00BD02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40" w:lineRule="auto"/>
        <w:ind w:firstLineChars="200" w:firstLine="480"/>
        <w:jc w:val="left"/>
        <w:textAlignment w:val="auto"/>
        <w:rPr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lang w:eastAsia="zh-CN"/>
        </w:rPr>
        <w:t>起，无线电通信局还将停止出版有关</w:t>
      </w:r>
      <w:r w:rsidR="00620920">
        <w:rPr>
          <w:rFonts w:hint="eastAsia"/>
          <w:lang w:eastAsia="zh-CN"/>
        </w:rPr>
        <w:t>已收妥</w:t>
      </w:r>
      <w:r>
        <w:rPr>
          <w:rFonts w:hint="eastAsia"/>
          <w:lang w:eastAsia="zh-CN"/>
        </w:rPr>
        <w:t>协调请求中</w:t>
      </w:r>
      <w:r>
        <w:rPr>
          <w:lang w:eastAsia="zh-CN"/>
        </w:rPr>
        <w:t>的修改卫星名称和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</w:t>
      </w:r>
      <w:r>
        <w:rPr>
          <w:lang w:eastAsia="zh-CN"/>
        </w:rPr>
        <w:t>+/-6°</w:t>
      </w:r>
      <w:r>
        <w:rPr>
          <w:rFonts w:hint="eastAsia"/>
          <w:lang w:eastAsia="zh-CN"/>
        </w:rPr>
        <w:t>内</w:t>
      </w:r>
      <w:r>
        <w:rPr>
          <w:lang w:eastAsia="zh-CN"/>
        </w:rPr>
        <w:t>轨道位置</w:t>
      </w:r>
      <w:r>
        <w:rPr>
          <w:rFonts w:hint="eastAsia"/>
          <w:lang w:eastAsia="zh-CN"/>
        </w:rPr>
        <w:t>的</w:t>
      </w:r>
      <w:r>
        <w:rPr>
          <w:lang w:eastAsia="zh-CN"/>
        </w:rPr>
        <w:t>API</w:t>
      </w:r>
      <w:r>
        <w:rPr>
          <w:lang w:eastAsia="zh-CN"/>
        </w:rPr>
        <w:t>特节的修订。</w:t>
      </w:r>
      <w:r>
        <w:rPr>
          <w:rFonts w:hint="eastAsia"/>
          <w:lang w:eastAsia="zh-CN"/>
        </w:rPr>
        <w:t>主管部门</w:t>
      </w:r>
      <w:r>
        <w:rPr>
          <w:lang w:eastAsia="zh-CN"/>
        </w:rPr>
        <w:t>将在网上</w:t>
      </w:r>
      <w:hyperlink r:id="rId8" w:history="1">
        <w:r w:rsidR="00BD0241">
          <w:rPr>
            <w:rStyle w:val="Hyperlink"/>
            <w:lang w:eastAsia="zh-CN"/>
          </w:rPr>
          <w:t>www.itu.int/go/ITU-R/sat-names</w:t>
        </w:r>
      </w:hyperlink>
      <w:r>
        <w:rPr>
          <w:lang w:eastAsia="zh-CN"/>
        </w:rPr>
        <w:t>提供</w:t>
      </w:r>
      <w:r w:rsidR="00620920">
        <w:rPr>
          <w:rFonts w:hint="eastAsia"/>
          <w:lang w:eastAsia="zh-CN"/>
        </w:rPr>
        <w:t>上述</w:t>
      </w:r>
      <w:r>
        <w:rPr>
          <w:rFonts w:hint="eastAsia"/>
          <w:lang w:eastAsia="zh-CN"/>
        </w:rPr>
        <w:t>修改以供</w:t>
      </w:r>
      <w:r>
        <w:rPr>
          <w:lang w:eastAsia="zh-CN"/>
        </w:rPr>
        <w:t>磋商。</w:t>
      </w:r>
    </w:p>
    <w:p w:rsidR="00BE1010" w:rsidRPr="00081FAB" w:rsidRDefault="00F8265F" w:rsidP="00AE7E0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40" w:lineRule="auto"/>
        <w:ind w:firstLineChars="200" w:firstLine="480"/>
        <w:jc w:val="left"/>
        <w:textAlignment w:val="auto"/>
        <w:rPr>
          <w:lang w:eastAsia="zh-CN"/>
        </w:rPr>
      </w:pPr>
      <w:r>
        <w:rPr>
          <w:rFonts w:hint="eastAsia"/>
          <w:lang w:eastAsia="zh-CN"/>
        </w:rPr>
        <w:lastRenderedPageBreak/>
        <w:t>自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lang w:eastAsia="zh-CN"/>
        </w:rPr>
        <w:t>起，根据经</w:t>
      </w:r>
      <w:r>
        <w:rPr>
          <w:lang w:eastAsia="zh-CN"/>
        </w:rPr>
        <w:t>WRC-15</w:t>
      </w:r>
      <w:r>
        <w:rPr>
          <w:lang w:eastAsia="zh-CN"/>
        </w:rPr>
        <w:t>修订的第</w:t>
      </w:r>
      <w:r w:rsidRPr="00002456">
        <w:rPr>
          <w:rFonts w:hint="eastAsia"/>
          <w:b/>
          <w:bCs/>
          <w:lang w:eastAsia="zh-CN"/>
        </w:rPr>
        <w:t>9.1</w:t>
      </w:r>
      <w:r w:rsidRPr="00002456">
        <w:rPr>
          <w:b/>
          <w:bCs/>
          <w:lang w:eastAsia="zh-CN"/>
        </w:rPr>
        <w:t>A</w:t>
      </w:r>
      <w:r>
        <w:rPr>
          <w:lang w:eastAsia="zh-CN"/>
        </w:rPr>
        <w:t>款</w:t>
      </w:r>
      <w:r>
        <w:rPr>
          <w:rFonts w:hint="eastAsia"/>
          <w:lang w:eastAsia="zh-CN"/>
        </w:rPr>
        <w:t>，</w:t>
      </w:r>
      <w:r w:rsidR="00BE1010" w:rsidRPr="008D293F">
        <w:rPr>
          <w:rFonts w:hint="eastAsia"/>
          <w:lang w:eastAsia="zh-CN"/>
        </w:rPr>
        <w:t>无线电通信局须</w:t>
      </w:r>
      <w:r w:rsidR="00BE1010">
        <w:rPr>
          <w:rFonts w:hint="eastAsia"/>
          <w:lang w:eastAsia="zh-CN"/>
        </w:rPr>
        <w:t>利用该协调请求的基本特性，</w:t>
      </w:r>
      <w:r w:rsidR="00BE1010" w:rsidRPr="008D293F">
        <w:rPr>
          <w:rFonts w:hint="eastAsia"/>
          <w:lang w:eastAsia="zh-CN"/>
        </w:rPr>
        <w:t>在</w:t>
      </w:r>
      <w:r w:rsidR="00BE1010">
        <w:rPr>
          <w:rFonts w:hint="eastAsia"/>
          <w:lang w:eastAsia="zh-CN"/>
        </w:rPr>
        <w:t>其</w:t>
      </w:r>
      <w:r w:rsidR="00BE1010" w:rsidRPr="008D293F">
        <w:rPr>
          <w:lang w:eastAsia="zh-CN"/>
        </w:rPr>
        <w:t>BR IFIC</w:t>
      </w:r>
      <w:r w:rsidR="00BE1010">
        <w:rPr>
          <w:rFonts w:hint="eastAsia"/>
          <w:lang w:eastAsia="zh-CN"/>
        </w:rPr>
        <w:t>特节中提前公布网络或系统的一般说明</w:t>
      </w:r>
      <w:r w:rsidR="00BE1010" w:rsidRPr="008D293F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为此</w:t>
      </w:r>
      <w:r>
        <w:rPr>
          <w:lang w:eastAsia="zh-CN"/>
        </w:rPr>
        <w:t>，无线电通信局</w:t>
      </w:r>
      <w:r w:rsidR="00620920">
        <w:rPr>
          <w:rFonts w:hint="eastAsia"/>
          <w:lang w:eastAsia="zh-CN"/>
        </w:rPr>
        <w:t>正在开发</w:t>
      </w:r>
      <w:r w:rsidR="00620920">
        <w:rPr>
          <w:lang w:eastAsia="zh-CN"/>
        </w:rPr>
        <w:t>一个用于根据第</w:t>
      </w:r>
      <w:r w:rsidR="00620920">
        <w:rPr>
          <w:rFonts w:hint="eastAsia"/>
          <w:lang w:eastAsia="zh-CN"/>
        </w:rPr>
        <w:t>908</w:t>
      </w:r>
      <w:r w:rsidR="00620920">
        <w:rPr>
          <w:rFonts w:hint="eastAsia"/>
          <w:lang w:eastAsia="zh-CN"/>
        </w:rPr>
        <w:t>号决议</w:t>
      </w:r>
      <w:r w:rsidR="00620920">
        <w:rPr>
          <w:lang w:eastAsia="zh-CN"/>
        </w:rPr>
        <w:t>（</w:t>
      </w:r>
      <w:r w:rsidR="00620920">
        <w:rPr>
          <w:lang w:eastAsia="zh-CN"/>
        </w:rPr>
        <w:t>WRC-15</w:t>
      </w:r>
      <w:r w:rsidR="00620920">
        <w:rPr>
          <w:lang w:eastAsia="zh-CN"/>
        </w:rPr>
        <w:t>）的要求提交卫星网络申报的系统，以便于</w:t>
      </w:r>
      <w:r w:rsidR="00620920">
        <w:rPr>
          <w:rFonts w:hint="eastAsia"/>
          <w:lang w:eastAsia="zh-CN"/>
        </w:rPr>
        <w:t>此类</w:t>
      </w:r>
      <w:r w:rsidR="00620920">
        <w:rPr>
          <w:lang w:eastAsia="zh-CN"/>
        </w:rPr>
        <w:t>API</w:t>
      </w:r>
      <w:r w:rsidR="00620920">
        <w:rPr>
          <w:rFonts w:hint="eastAsia"/>
          <w:lang w:eastAsia="zh-CN"/>
        </w:rPr>
        <w:t>的</w:t>
      </w:r>
      <w:r w:rsidR="00620920">
        <w:rPr>
          <w:lang w:eastAsia="zh-CN"/>
        </w:rPr>
        <w:t>出版。</w:t>
      </w:r>
      <w:r w:rsidR="00620920">
        <w:rPr>
          <w:rFonts w:hint="eastAsia"/>
          <w:lang w:eastAsia="zh-CN"/>
        </w:rPr>
        <w:t>2</w:t>
      </w:r>
      <w:r w:rsidR="00620920">
        <w:rPr>
          <w:lang w:eastAsia="zh-CN"/>
        </w:rPr>
        <w:t>016</w:t>
      </w:r>
      <w:r w:rsidR="00620920">
        <w:rPr>
          <w:rFonts w:hint="eastAsia"/>
          <w:lang w:eastAsia="zh-CN"/>
        </w:rPr>
        <w:t>年底前</w:t>
      </w:r>
      <w:r w:rsidR="00620920">
        <w:rPr>
          <w:lang w:eastAsia="zh-CN"/>
        </w:rPr>
        <w:t>发出的后续通函将提供更多细节。</w:t>
      </w:r>
    </w:p>
    <w:p w:rsidR="002E0D0B" w:rsidRPr="00F72E22" w:rsidRDefault="00ED0248" w:rsidP="00BE1010">
      <w:pPr>
        <w:tabs>
          <w:tab w:val="clear" w:pos="794"/>
          <w:tab w:val="left" w:pos="900"/>
        </w:tabs>
        <w:spacing w:before="240"/>
        <w:ind w:firstLineChars="200" w:firstLine="48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如您</w:t>
      </w:r>
      <w:r w:rsidR="00BF32A8">
        <w:rPr>
          <w:rFonts w:asciiTheme="minorHAnsi" w:hAnsiTheme="minorHAnsi" w:hint="eastAsia"/>
          <w:szCs w:val="24"/>
          <w:lang w:eastAsia="zh-CN"/>
        </w:rPr>
        <w:t>对</w:t>
      </w:r>
      <w:r>
        <w:rPr>
          <w:rFonts w:asciiTheme="minorHAnsi" w:hAnsiTheme="minorHAnsi" w:hint="eastAsia"/>
          <w:szCs w:val="24"/>
          <w:lang w:eastAsia="zh-CN"/>
        </w:rPr>
        <w:t>本通函所涉事项存有疑问，请</w:t>
      </w:r>
      <w:r w:rsidR="00BF32A8">
        <w:rPr>
          <w:rFonts w:asciiTheme="minorHAnsi" w:hAnsiTheme="minorHAnsi" w:hint="eastAsia"/>
          <w:szCs w:val="24"/>
          <w:lang w:eastAsia="zh-CN"/>
        </w:rPr>
        <w:t>贵主管部门</w:t>
      </w:r>
      <w:r w:rsidR="002E0D0B">
        <w:rPr>
          <w:rFonts w:asciiTheme="minorHAnsi" w:hAnsiTheme="minorHAnsi" w:hint="eastAsia"/>
          <w:szCs w:val="24"/>
          <w:lang w:eastAsia="zh-CN"/>
        </w:rPr>
        <w:t>通过</w:t>
      </w:r>
      <w:hyperlink r:id="rId9" w:history="1">
        <w:r w:rsidR="002E0D0B" w:rsidRPr="00E95126">
          <w:rPr>
            <w:rStyle w:val="Hyperlink"/>
            <w:rFonts w:asciiTheme="minorHAnsi" w:hAnsiTheme="minorHAnsi"/>
            <w:szCs w:val="24"/>
            <w:lang w:eastAsia="zh-CN"/>
          </w:rPr>
          <w:t>brmail@itu.int</w:t>
        </w:r>
      </w:hyperlink>
      <w:r>
        <w:rPr>
          <w:rFonts w:asciiTheme="minorHAnsi" w:hAnsiTheme="minorHAnsi" w:hint="eastAsia"/>
          <w:szCs w:val="24"/>
          <w:lang w:eastAsia="zh-CN"/>
        </w:rPr>
        <w:t>电子邮件地址与无线电通信局联系</w:t>
      </w:r>
      <w:r w:rsidR="002E0D0B">
        <w:rPr>
          <w:rFonts w:asciiTheme="minorHAnsi" w:hAnsiTheme="minorHAnsi" w:hint="eastAsia"/>
          <w:szCs w:val="24"/>
          <w:lang w:eastAsia="zh-CN"/>
        </w:rPr>
        <w:t>。</w:t>
      </w:r>
    </w:p>
    <w:p w:rsidR="002E0D0B" w:rsidRPr="00F72E22" w:rsidRDefault="002E0D0B" w:rsidP="002E0D0B">
      <w:pPr>
        <w:spacing w:before="132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</w:p>
    <w:p w:rsidR="002E0D0B" w:rsidRPr="00795485" w:rsidRDefault="002E0D0B" w:rsidP="002E0D0B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弗朗索瓦</w:t>
      </w:r>
      <w:r>
        <w:rPr>
          <w:rFonts w:cstheme="minorHAnsi"/>
          <w:szCs w:val="24"/>
          <w:lang w:eastAsia="zh-CN"/>
        </w:rPr>
        <w:t>•</w:t>
      </w:r>
      <w:r>
        <w:rPr>
          <w:rFonts w:asciiTheme="minorHAnsi" w:hAnsiTheme="minorHAnsi" w:cstheme="minorHAnsi" w:hint="eastAsia"/>
          <w:szCs w:val="24"/>
          <w:lang w:eastAsia="zh-CN"/>
        </w:rPr>
        <w:t>朗西</w:t>
      </w:r>
    </w:p>
    <w:p w:rsidR="002D6D3C" w:rsidRPr="009267AF" w:rsidRDefault="002D6D3C" w:rsidP="009267AF">
      <w:pPr>
        <w:spacing w:before="3000"/>
        <w:rPr>
          <w:b/>
          <w:bCs/>
          <w:sz w:val="18"/>
          <w:szCs w:val="18"/>
          <w:lang w:eastAsia="zh-CN"/>
        </w:rPr>
      </w:pPr>
      <w:r w:rsidRPr="009267AF">
        <w:rPr>
          <w:b/>
          <w:bCs/>
          <w:sz w:val="18"/>
          <w:szCs w:val="18"/>
          <w:u w:val="single"/>
          <w:lang w:eastAsia="zh-CN"/>
        </w:rPr>
        <w:t>分发</w:t>
      </w:r>
      <w:r w:rsidRPr="009267AF">
        <w:rPr>
          <w:b/>
          <w:bCs/>
          <w:sz w:val="18"/>
          <w:szCs w:val="18"/>
          <w:lang w:eastAsia="zh-CN"/>
        </w:rPr>
        <w:t>：</w:t>
      </w:r>
    </w:p>
    <w:p w:rsidR="002D6D3C" w:rsidRPr="009267AF" w:rsidRDefault="002D6D3C" w:rsidP="002D6D3C">
      <w:pPr>
        <w:spacing w:before="0" w:line="240" w:lineRule="auto"/>
        <w:rPr>
          <w:sz w:val="18"/>
          <w:szCs w:val="18"/>
          <w:lang w:eastAsia="zh-CN"/>
        </w:rPr>
      </w:pPr>
      <w:r w:rsidRPr="009267AF">
        <w:rPr>
          <w:sz w:val="18"/>
          <w:szCs w:val="18"/>
          <w:lang w:eastAsia="zh-CN"/>
        </w:rPr>
        <w:t>–</w:t>
      </w:r>
      <w:r w:rsidRPr="009267AF">
        <w:rPr>
          <w:sz w:val="18"/>
          <w:szCs w:val="18"/>
          <w:lang w:eastAsia="zh-CN"/>
        </w:rPr>
        <w:tab/>
      </w:r>
      <w:r w:rsidRPr="009267AF">
        <w:rPr>
          <w:sz w:val="18"/>
          <w:szCs w:val="18"/>
          <w:lang w:eastAsia="zh-CN"/>
        </w:rPr>
        <w:t>国际电联成员国主管部门</w:t>
      </w:r>
    </w:p>
    <w:p w:rsidR="002D6D3C" w:rsidRPr="002D6D3C" w:rsidRDefault="002D6D3C" w:rsidP="002D6D3C">
      <w:pPr>
        <w:spacing w:before="0" w:line="240" w:lineRule="auto"/>
        <w:rPr>
          <w:sz w:val="16"/>
          <w:szCs w:val="16"/>
        </w:rPr>
      </w:pPr>
      <w:r w:rsidRPr="009267AF">
        <w:rPr>
          <w:sz w:val="18"/>
          <w:szCs w:val="18"/>
        </w:rPr>
        <w:t>–</w:t>
      </w:r>
      <w:r w:rsidRPr="009267AF">
        <w:rPr>
          <w:sz w:val="18"/>
          <w:szCs w:val="18"/>
        </w:rPr>
        <w:tab/>
      </w:r>
      <w:proofErr w:type="spellStart"/>
      <w:r w:rsidRPr="009267AF">
        <w:rPr>
          <w:sz w:val="18"/>
          <w:szCs w:val="18"/>
        </w:rPr>
        <w:t>无线电规则委员会委员</w:t>
      </w:r>
      <w:proofErr w:type="spellEnd"/>
    </w:p>
    <w:sectPr w:rsidR="002D6D3C" w:rsidRPr="002D6D3C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10" w:rsidRDefault="00BE1010">
      <w:r>
        <w:separator/>
      </w:r>
    </w:p>
  </w:endnote>
  <w:endnote w:type="continuationSeparator" w:id="0">
    <w:p w:rsidR="00BE1010" w:rsidRDefault="00BE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E915AF" w:rsidRDefault="00BE1010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BE1010" w:rsidRPr="005224A1" w:rsidRDefault="00BE1010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BE1010" w:rsidRPr="001F1F1E" w:rsidRDefault="00BE1010" w:rsidP="009C6A1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10" w:rsidRDefault="00BE1010">
      <w:r>
        <w:t>____________________</w:t>
      </w:r>
    </w:p>
  </w:footnote>
  <w:footnote w:type="continuationSeparator" w:id="0">
    <w:p w:rsidR="00BE1010" w:rsidRDefault="00BE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235A29" w:rsidRDefault="00BE1010" w:rsidP="001F1F1E">
    <w:pPr>
      <w:pStyle w:val="Header"/>
    </w:pPr>
    <w:r>
      <w:tab/>
    </w:r>
    <w:r>
      <w:tab/>
    </w: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882724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AF3325" w:rsidRDefault="00BE1010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BE1010" w:rsidTr="003E3CC1">
      <w:tc>
        <w:tcPr>
          <w:tcW w:w="5031" w:type="dxa"/>
        </w:tcPr>
        <w:p w:rsidR="00BE1010" w:rsidRDefault="00BE1010" w:rsidP="003E3CC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7413A656" wp14:editId="30E1179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BE1010" w:rsidRDefault="00BE1010" w:rsidP="003E3CC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64B8285F" wp14:editId="07F1BB0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1010" w:rsidRPr="0054524F" w:rsidRDefault="00BE1010" w:rsidP="00545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D6D3C"/>
    <w:rsid w:val="00002456"/>
    <w:rsid w:val="00006A31"/>
    <w:rsid w:val="00006C82"/>
    <w:rsid w:val="00006C95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428B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1E5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1F1E"/>
    <w:rsid w:val="001F2170"/>
    <w:rsid w:val="001F2906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D3C"/>
    <w:rsid w:val="002E0D0B"/>
    <w:rsid w:val="002E0DC8"/>
    <w:rsid w:val="002E3D27"/>
    <w:rsid w:val="002F0890"/>
    <w:rsid w:val="002F2531"/>
    <w:rsid w:val="002F4967"/>
    <w:rsid w:val="0030249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6FB6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3CC1"/>
    <w:rsid w:val="003E504F"/>
    <w:rsid w:val="003E78D6"/>
    <w:rsid w:val="003F18B9"/>
    <w:rsid w:val="00400573"/>
    <w:rsid w:val="004007A3"/>
    <w:rsid w:val="00406D71"/>
    <w:rsid w:val="00426DB2"/>
    <w:rsid w:val="004326DB"/>
    <w:rsid w:val="0043682E"/>
    <w:rsid w:val="00447ECB"/>
    <w:rsid w:val="00451979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7A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B8F"/>
    <w:rsid w:val="005224A1"/>
    <w:rsid w:val="00534372"/>
    <w:rsid w:val="00543DF8"/>
    <w:rsid w:val="0054524F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167"/>
    <w:rsid w:val="005F3CB6"/>
    <w:rsid w:val="005F657C"/>
    <w:rsid w:val="00602D53"/>
    <w:rsid w:val="006047E5"/>
    <w:rsid w:val="00620920"/>
    <w:rsid w:val="00627A71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D4D03"/>
    <w:rsid w:val="007E1833"/>
    <w:rsid w:val="007E3F13"/>
    <w:rsid w:val="007F751A"/>
    <w:rsid w:val="00800012"/>
    <w:rsid w:val="0080261F"/>
    <w:rsid w:val="00806160"/>
    <w:rsid w:val="008143A4"/>
    <w:rsid w:val="0081513E"/>
    <w:rsid w:val="00822C98"/>
    <w:rsid w:val="00854131"/>
    <w:rsid w:val="0085652D"/>
    <w:rsid w:val="0087694B"/>
    <w:rsid w:val="00880F4D"/>
    <w:rsid w:val="00882724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67AF"/>
    <w:rsid w:val="009277BC"/>
    <w:rsid w:val="00927D57"/>
    <w:rsid w:val="00931A51"/>
    <w:rsid w:val="00936E1F"/>
    <w:rsid w:val="00947185"/>
    <w:rsid w:val="009518B3"/>
    <w:rsid w:val="00952988"/>
    <w:rsid w:val="00963D9D"/>
    <w:rsid w:val="00963FBE"/>
    <w:rsid w:val="0098013E"/>
    <w:rsid w:val="00981B54"/>
    <w:rsid w:val="009842C3"/>
    <w:rsid w:val="009A009A"/>
    <w:rsid w:val="009A5AF2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02C8"/>
    <w:rsid w:val="00AC0C22"/>
    <w:rsid w:val="00AC3896"/>
    <w:rsid w:val="00AD2CF2"/>
    <w:rsid w:val="00AE2D88"/>
    <w:rsid w:val="00AE6F6F"/>
    <w:rsid w:val="00AE7E01"/>
    <w:rsid w:val="00AF3325"/>
    <w:rsid w:val="00AF34D9"/>
    <w:rsid w:val="00AF70DA"/>
    <w:rsid w:val="00B019D3"/>
    <w:rsid w:val="00B1034B"/>
    <w:rsid w:val="00B32CBD"/>
    <w:rsid w:val="00B34CF9"/>
    <w:rsid w:val="00B37559"/>
    <w:rsid w:val="00B4054B"/>
    <w:rsid w:val="00B47188"/>
    <w:rsid w:val="00B579B0"/>
    <w:rsid w:val="00B57D11"/>
    <w:rsid w:val="00B649D7"/>
    <w:rsid w:val="00B81C2F"/>
    <w:rsid w:val="00B90743"/>
    <w:rsid w:val="00B90C45"/>
    <w:rsid w:val="00B933BE"/>
    <w:rsid w:val="00BD0241"/>
    <w:rsid w:val="00BD6738"/>
    <w:rsid w:val="00BD7E5E"/>
    <w:rsid w:val="00BE1010"/>
    <w:rsid w:val="00BE63DB"/>
    <w:rsid w:val="00BE6574"/>
    <w:rsid w:val="00BF32A8"/>
    <w:rsid w:val="00C07319"/>
    <w:rsid w:val="00C16FD2"/>
    <w:rsid w:val="00C4395E"/>
    <w:rsid w:val="00C47FFD"/>
    <w:rsid w:val="00C51E92"/>
    <w:rsid w:val="00C57660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248"/>
    <w:rsid w:val="00EE03A0"/>
    <w:rsid w:val="00EE7DE2"/>
    <w:rsid w:val="00F11557"/>
    <w:rsid w:val="00F424BF"/>
    <w:rsid w:val="00F44FC3"/>
    <w:rsid w:val="00F46107"/>
    <w:rsid w:val="00F468C5"/>
    <w:rsid w:val="00F52F39"/>
    <w:rsid w:val="00F55939"/>
    <w:rsid w:val="00F6184F"/>
    <w:rsid w:val="00F8265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E9542FA6-0136-4A64-B45E-7DBB74A2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BodyText2">
    <w:name w:val="Body Text 2"/>
    <w:basedOn w:val="Normal"/>
    <w:link w:val="BodyText2Char"/>
    <w:rsid w:val="002E0D0B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2E0D0B"/>
    <w:rPr>
      <w:rFonts w:ascii="Times New Roman" w:hAnsi="Times New Roman" w:cs="Times New Roman"/>
      <w:sz w:val="24"/>
      <w:szCs w:val="22"/>
      <w:lang w:val="en-GB" w:eastAsia="en-US"/>
    </w:rPr>
  </w:style>
  <w:style w:type="table" w:styleId="TableGrid">
    <w:name w:val="Table Grid"/>
    <w:basedOn w:val="TableNormal"/>
    <w:rsid w:val="005452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">
    <w:name w:val="Art_ref"/>
    <w:basedOn w:val="DefaultParagraphFont"/>
    <w:rsid w:val="00BE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at-nam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C7D4-F096-410D-AC41-044C1204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9</TotalTime>
  <Pages>2</Pages>
  <Words>903</Words>
  <Characters>353</Characters>
  <Application>Microsoft Office Word</Application>
  <DocSecurity>0</DocSecurity>
  <Lines>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Marchetti, Caroline</cp:lastModifiedBy>
  <cp:revision>10</cp:revision>
  <cp:lastPrinted>2016-05-18T12:22:00Z</cp:lastPrinted>
  <dcterms:created xsi:type="dcterms:W3CDTF">2016-05-11T07:43:00Z</dcterms:created>
  <dcterms:modified xsi:type="dcterms:W3CDTF">2016-05-18T12:22:00Z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