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E3CC1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3E3CC1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3E3CC1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3E3CC1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3E3CC1"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3E3CC1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E53DCE" w:rsidP="00302497">
            <w:pPr>
              <w:spacing w:before="0"/>
              <w:jc w:val="left"/>
              <w:rPr>
                <w:b/>
                <w:bCs/>
                <w:szCs w:val="24"/>
                <w:lang w:val="fr-CH" w:eastAsia="zh-CN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2D6D3C">
              <w:rPr>
                <w:rFonts w:hint="eastAsia"/>
                <w:b/>
                <w:bCs/>
                <w:szCs w:val="24"/>
                <w:lang w:val="fr-CH" w:eastAsia="zh-CN"/>
              </w:rPr>
              <w:t>3</w:t>
            </w:r>
            <w:r w:rsidR="00514B8F">
              <w:rPr>
                <w:b/>
                <w:bCs/>
                <w:szCs w:val="24"/>
                <w:lang w:val="fr-CH" w:eastAsia="zh-CN"/>
              </w:rPr>
              <w:t>9</w:t>
            </w:r>
            <w:r w:rsidR="00302497">
              <w:rPr>
                <w:rFonts w:hint="eastAsia"/>
                <w:b/>
                <w:bCs/>
                <w:szCs w:val="24"/>
                <w:lang w:val="fr-CH" w:eastAsia="zh-C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B1034B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514B8F">
              <w:rPr>
                <w:szCs w:val="24"/>
                <w:lang w:eastAsia="zh-CN"/>
              </w:rPr>
              <w:t>6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3F18B9">
              <w:rPr>
                <w:szCs w:val="24"/>
                <w:lang w:eastAsia="zh-CN"/>
              </w:rPr>
              <w:t>3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B1034B">
              <w:rPr>
                <w:szCs w:val="24"/>
                <w:lang w:eastAsia="zh-CN"/>
              </w:rPr>
              <w:t>18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  <w:r w:rsidR="002D6D3C">
              <w:rPr>
                <w:rFonts w:hint="eastAsia"/>
                <w:szCs w:val="24"/>
                <w:lang w:eastAsia="zh-CN"/>
              </w:rPr>
              <w:t>，日内瓦</w:t>
            </w: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D631CE" w:rsidP="003E3CC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</w:t>
            </w:r>
          </w:p>
          <w:p w:rsidR="00E53DCE" w:rsidRPr="00334544" w:rsidRDefault="00E53DCE" w:rsidP="003E3CC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3E3CC1">
        <w:tc>
          <w:tcPr>
            <w:tcW w:w="1526" w:type="dxa"/>
            <w:shd w:val="clear" w:color="auto" w:fill="auto"/>
          </w:tcPr>
          <w:p w:rsidR="00E53DCE" w:rsidRPr="00334544" w:rsidRDefault="009C6A12" w:rsidP="003E3CC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2D6D3C" w:rsidRDefault="002E0D0B" w:rsidP="003024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为</w:t>
            </w:r>
            <w:r w:rsidR="00302497">
              <w:rPr>
                <w:rFonts w:hint="eastAsia"/>
                <w:b/>
                <w:bCs/>
                <w:szCs w:val="24"/>
                <w:lang w:eastAsia="zh-CN"/>
              </w:rPr>
              <w:t>卫星航空移动（</w:t>
            </w:r>
            <w:r w:rsidR="00302497">
              <w:rPr>
                <w:rFonts w:hint="eastAsia"/>
                <w:b/>
                <w:bCs/>
                <w:szCs w:val="24"/>
                <w:lang w:eastAsia="zh-CN"/>
              </w:rPr>
              <w:t>R</w:t>
            </w:r>
            <w:r w:rsidR="00302497">
              <w:rPr>
                <w:rFonts w:hint="eastAsia"/>
                <w:b/>
                <w:bCs/>
                <w:szCs w:val="24"/>
                <w:lang w:eastAsia="zh-CN"/>
              </w:rPr>
              <w:t>）业务和卫星航空移动（</w:t>
            </w:r>
            <w:r w:rsidR="00302497">
              <w:rPr>
                <w:rFonts w:hint="eastAsia"/>
                <w:b/>
                <w:bCs/>
                <w:szCs w:val="24"/>
                <w:lang w:eastAsia="zh-CN"/>
              </w:rPr>
              <w:t>OR</w:t>
            </w:r>
            <w:r w:rsidR="00302497">
              <w:rPr>
                <w:rFonts w:hint="eastAsia"/>
                <w:b/>
                <w:bCs/>
                <w:szCs w:val="24"/>
                <w:lang w:eastAsia="zh-CN"/>
              </w:rPr>
              <w:t>）业务台站</w:t>
            </w:r>
            <w:r w:rsidR="00514B8F">
              <w:rPr>
                <w:rFonts w:hint="eastAsia"/>
                <w:b/>
                <w:bCs/>
                <w:szCs w:val="24"/>
                <w:lang w:eastAsia="zh-CN"/>
              </w:rPr>
              <w:t>引入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新的</w:t>
            </w:r>
            <w:r w:rsidR="00514B8F">
              <w:rPr>
                <w:rFonts w:hint="eastAsia"/>
                <w:b/>
                <w:bCs/>
                <w:szCs w:val="24"/>
                <w:lang w:eastAsia="zh-CN"/>
              </w:rPr>
              <w:t>台站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类别</w:t>
            </w:r>
            <w:r w:rsidR="009A5AF2">
              <w:rPr>
                <w:rFonts w:hint="eastAsia"/>
                <w:b/>
                <w:bCs/>
                <w:szCs w:val="24"/>
                <w:lang w:eastAsia="zh-CN"/>
              </w:rPr>
              <w:t>符号</w:t>
            </w:r>
            <w:r w:rsidR="00514B8F" w:rsidRPr="002D6D3C">
              <w:rPr>
                <w:b/>
                <w:bCs/>
                <w:szCs w:val="24"/>
                <w:lang w:eastAsia="zh-CN"/>
              </w:rPr>
              <w:t xml:space="preserve"> </w:t>
            </w:r>
          </w:p>
        </w:tc>
      </w:tr>
      <w:tr w:rsidR="00E53DCE" w:rsidRPr="00334544" w:rsidTr="003E3CC1">
        <w:tc>
          <w:tcPr>
            <w:tcW w:w="1526" w:type="dxa"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3E3CC1">
        <w:tc>
          <w:tcPr>
            <w:tcW w:w="1526" w:type="dxa"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2E0D0B" w:rsidRPr="00F72E22" w:rsidRDefault="002E0D0B" w:rsidP="00952988">
      <w:pPr>
        <w:spacing w:before="720"/>
        <w:ind w:firstLineChars="200" w:firstLine="480"/>
        <w:rPr>
          <w:rFonts w:asciiTheme="minorHAnsi" w:hAnsiTheme="minorHAnsi"/>
          <w:szCs w:val="24"/>
          <w:lang w:val="en-GB" w:eastAsia="zh-CN"/>
        </w:rPr>
      </w:pPr>
      <w:r>
        <w:rPr>
          <w:rFonts w:asciiTheme="minorHAnsi" w:hAnsiTheme="minorHAnsi" w:hint="eastAsia"/>
          <w:szCs w:val="24"/>
          <w:lang w:eastAsia="zh-CN"/>
        </w:rPr>
        <w:t>本通函旨在</w:t>
      </w:r>
      <w:r w:rsidR="009A5AF2">
        <w:rPr>
          <w:rFonts w:asciiTheme="minorHAnsi" w:hAnsiTheme="minorHAnsi" w:hint="eastAsia"/>
          <w:szCs w:val="24"/>
          <w:lang w:eastAsia="zh-CN"/>
        </w:rPr>
        <w:t>就</w:t>
      </w:r>
      <w:r w:rsidR="00952988" w:rsidRPr="00952988">
        <w:rPr>
          <w:rFonts w:asciiTheme="minorHAnsi" w:hAnsiTheme="minorHAnsi" w:hint="eastAsia"/>
          <w:szCs w:val="24"/>
          <w:lang w:eastAsia="zh-CN"/>
        </w:rPr>
        <w:t>卫星航空移动（</w:t>
      </w:r>
      <w:r w:rsidR="00952988" w:rsidRPr="00952988">
        <w:rPr>
          <w:rFonts w:asciiTheme="minorHAnsi" w:hAnsiTheme="minorHAnsi" w:hint="eastAsia"/>
          <w:szCs w:val="24"/>
          <w:lang w:eastAsia="zh-CN"/>
        </w:rPr>
        <w:t>R</w:t>
      </w:r>
      <w:r w:rsidR="00952988" w:rsidRPr="00952988">
        <w:rPr>
          <w:rFonts w:asciiTheme="minorHAnsi" w:hAnsiTheme="minorHAnsi" w:hint="eastAsia"/>
          <w:szCs w:val="24"/>
          <w:lang w:eastAsia="zh-CN"/>
        </w:rPr>
        <w:t>）业务</w:t>
      </w:r>
      <w:r w:rsidR="00952988">
        <w:rPr>
          <w:rFonts w:asciiTheme="minorHAnsi" w:hAnsiTheme="minorHAnsi" w:hint="eastAsia"/>
          <w:szCs w:val="24"/>
          <w:lang w:eastAsia="zh-CN"/>
        </w:rPr>
        <w:t>（参见第</w:t>
      </w:r>
      <w:r w:rsidR="00952988" w:rsidRPr="00952988">
        <w:rPr>
          <w:rFonts w:asciiTheme="minorHAnsi" w:hAnsiTheme="minorHAnsi" w:hint="eastAsia"/>
          <w:b/>
          <w:bCs/>
          <w:szCs w:val="24"/>
          <w:lang w:eastAsia="zh-CN"/>
        </w:rPr>
        <w:t>1.3</w:t>
      </w:r>
      <w:r w:rsidR="00952988">
        <w:rPr>
          <w:rFonts w:asciiTheme="minorHAnsi" w:hAnsiTheme="minorHAnsi" w:hint="eastAsia"/>
          <w:b/>
          <w:bCs/>
          <w:szCs w:val="24"/>
          <w:lang w:eastAsia="zh-CN"/>
        </w:rPr>
        <w:t>6</w:t>
      </w:r>
      <w:r w:rsidR="00952988">
        <w:rPr>
          <w:rFonts w:asciiTheme="minorHAnsi" w:hAnsiTheme="minorHAnsi" w:hint="eastAsia"/>
          <w:szCs w:val="24"/>
          <w:lang w:eastAsia="zh-CN"/>
        </w:rPr>
        <w:t>款）</w:t>
      </w:r>
      <w:r w:rsidR="00952988" w:rsidRPr="00952988">
        <w:rPr>
          <w:rFonts w:asciiTheme="minorHAnsi" w:hAnsiTheme="minorHAnsi" w:hint="eastAsia"/>
          <w:szCs w:val="24"/>
          <w:lang w:eastAsia="zh-CN"/>
        </w:rPr>
        <w:t>和卫星航空移动（</w:t>
      </w:r>
      <w:r w:rsidR="00952988" w:rsidRPr="00952988">
        <w:rPr>
          <w:rFonts w:asciiTheme="minorHAnsi" w:hAnsiTheme="minorHAnsi" w:hint="eastAsia"/>
          <w:szCs w:val="24"/>
          <w:lang w:eastAsia="zh-CN"/>
        </w:rPr>
        <w:t>OR</w:t>
      </w:r>
      <w:r w:rsidR="00952988" w:rsidRPr="00952988">
        <w:rPr>
          <w:rFonts w:asciiTheme="minorHAnsi" w:hAnsiTheme="minorHAnsi" w:hint="eastAsia"/>
          <w:szCs w:val="24"/>
          <w:lang w:eastAsia="zh-CN"/>
        </w:rPr>
        <w:t>）业务</w:t>
      </w:r>
      <w:r w:rsidR="00952988">
        <w:rPr>
          <w:rFonts w:asciiTheme="minorHAnsi" w:hAnsiTheme="minorHAnsi" w:hint="eastAsia"/>
          <w:szCs w:val="24"/>
          <w:lang w:eastAsia="zh-CN"/>
        </w:rPr>
        <w:t>（参见第</w:t>
      </w:r>
      <w:r w:rsidR="00952988" w:rsidRPr="00952988">
        <w:rPr>
          <w:rFonts w:asciiTheme="minorHAnsi" w:hAnsiTheme="minorHAnsi" w:hint="eastAsia"/>
          <w:b/>
          <w:bCs/>
          <w:szCs w:val="24"/>
          <w:lang w:eastAsia="zh-CN"/>
        </w:rPr>
        <w:t>1.37</w:t>
      </w:r>
      <w:r w:rsidR="00952988">
        <w:rPr>
          <w:rFonts w:asciiTheme="minorHAnsi" w:hAnsiTheme="minorHAnsi" w:hint="eastAsia"/>
          <w:szCs w:val="24"/>
          <w:lang w:eastAsia="zh-CN"/>
        </w:rPr>
        <w:t>款）</w:t>
      </w:r>
      <w:r w:rsidR="00952988" w:rsidRPr="00952988">
        <w:rPr>
          <w:rFonts w:asciiTheme="minorHAnsi" w:hAnsiTheme="minorHAnsi" w:hint="eastAsia"/>
          <w:szCs w:val="24"/>
          <w:lang w:eastAsia="zh-CN"/>
        </w:rPr>
        <w:t>台站引入新的台站类别符号</w:t>
      </w:r>
      <w:r>
        <w:rPr>
          <w:rFonts w:asciiTheme="minorHAnsi" w:hAnsiTheme="minorHAnsi" w:hint="eastAsia"/>
          <w:szCs w:val="24"/>
          <w:lang w:eastAsia="zh-CN"/>
        </w:rPr>
        <w:t>，向主管部门提供信息和指导。</w:t>
      </w:r>
    </w:p>
    <w:p w:rsidR="00952988" w:rsidRPr="00952988" w:rsidRDefault="00952988" w:rsidP="001F1F1E">
      <w:pPr>
        <w:overflowPunct/>
        <w:autoSpaceDE/>
        <w:autoSpaceDN/>
        <w:adjustRightInd/>
        <w:spacing w:before="120" w:line="240" w:lineRule="auto"/>
        <w:ind w:firstLineChars="200" w:firstLine="480"/>
        <w:jc w:val="left"/>
        <w:textAlignment w:val="auto"/>
        <w:rPr>
          <w:lang w:val="en-GB" w:eastAsia="zh-CN"/>
        </w:rPr>
      </w:pPr>
      <w:r>
        <w:rPr>
          <w:rFonts w:hint="eastAsia"/>
          <w:lang w:val="en-GB" w:eastAsia="zh-CN"/>
        </w:rPr>
        <w:t>为将</w:t>
      </w:r>
      <w:r w:rsidRPr="00952988">
        <w:rPr>
          <w:rFonts w:asciiTheme="minorHAnsi" w:hAnsiTheme="minorHAnsi" w:hint="eastAsia"/>
          <w:szCs w:val="24"/>
          <w:lang w:eastAsia="zh-CN"/>
        </w:rPr>
        <w:t>卫星航空移动（</w:t>
      </w:r>
      <w:r w:rsidRPr="00952988">
        <w:rPr>
          <w:rFonts w:asciiTheme="minorHAnsi" w:hAnsiTheme="minorHAnsi" w:hint="eastAsia"/>
          <w:szCs w:val="24"/>
          <w:lang w:eastAsia="zh-CN"/>
        </w:rPr>
        <w:t>R</w:t>
      </w:r>
      <w:r w:rsidRPr="00952988">
        <w:rPr>
          <w:rFonts w:asciiTheme="minorHAnsi" w:hAnsiTheme="minorHAnsi" w:hint="eastAsia"/>
          <w:szCs w:val="24"/>
          <w:lang w:eastAsia="zh-CN"/>
        </w:rPr>
        <w:t>）业务和卫星航空移动（</w:t>
      </w:r>
      <w:r w:rsidRPr="00952988">
        <w:rPr>
          <w:rFonts w:asciiTheme="minorHAnsi" w:hAnsiTheme="minorHAnsi" w:hint="eastAsia"/>
          <w:szCs w:val="24"/>
          <w:lang w:eastAsia="zh-CN"/>
        </w:rPr>
        <w:t>OR</w:t>
      </w:r>
      <w:r w:rsidRPr="00952988">
        <w:rPr>
          <w:rFonts w:asciiTheme="minorHAnsi" w:hAnsiTheme="minorHAnsi" w:hint="eastAsia"/>
          <w:szCs w:val="24"/>
          <w:lang w:eastAsia="zh-CN"/>
        </w:rPr>
        <w:t>）业务</w:t>
      </w:r>
      <w:r>
        <w:rPr>
          <w:rFonts w:asciiTheme="minorHAnsi" w:hAnsiTheme="minorHAnsi" w:hint="eastAsia"/>
          <w:szCs w:val="24"/>
          <w:lang w:eastAsia="zh-CN"/>
        </w:rPr>
        <w:t>空间电台的频率指配与卫星航空移动业务空间电台的频率指配（台站类别符号</w:t>
      </w:r>
      <w:r w:rsidRPr="00952988">
        <w:rPr>
          <w:rFonts w:asciiTheme="minorHAnsi" w:hAnsiTheme="minorHAnsi" w:hint="eastAsia"/>
          <w:b/>
          <w:bCs/>
          <w:szCs w:val="24"/>
          <w:lang w:eastAsia="zh-CN"/>
        </w:rPr>
        <w:t>EJ</w:t>
      </w:r>
      <w:r>
        <w:rPr>
          <w:rFonts w:asciiTheme="minorHAnsi" w:hAnsiTheme="minorHAnsi" w:hint="eastAsia"/>
          <w:szCs w:val="24"/>
          <w:lang w:eastAsia="zh-CN"/>
        </w:rPr>
        <w:t>）区别开来并开展是否符合频率划分表的适当审查，无线电通信局已为</w:t>
      </w:r>
      <w:r>
        <w:rPr>
          <w:rFonts w:asciiTheme="minorHAnsi" w:hAnsiTheme="minorHAnsi" w:hint="eastAsia"/>
          <w:szCs w:val="24"/>
          <w:lang w:eastAsia="zh-CN"/>
        </w:rPr>
        <w:t>BR IFIC</w:t>
      </w:r>
      <w:r>
        <w:rPr>
          <w:rFonts w:asciiTheme="minorHAnsi" w:hAnsiTheme="minorHAnsi" w:hint="eastAsia"/>
          <w:szCs w:val="24"/>
          <w:lang w:eastAsia="zh-CN"/>
        </w:rPr>
        <w:t>（空间业务）前言部分的</w:t>
      </w:r>
      <w:r w:rsidRPr="00822C98">
        <w:rPr>
          <w:rFonts w:asciiTheme="minorHAnsi" w:hAnsiTheme="minorHAnsi" w:hint="eastAsia"/>
          <w:b/>
          <w:bCs/>
          <w:szCs w:val="24"/>
          <w:lang w:eastAsia="zh-CN"/>
        </w:rPr>
        <w:t>表</w:t>
      </w:r>
      <w:r w:rsidRPr="00822C98">
        <w:rPr>
          <w:rFonts w:asciiTheme="minorHAnsi" w:hAnsiTheme="minorHAnsi" w:hint="eastAsia"/>
          <w:b/>
          <w:bCs/>
          <w:szCs w:val="24"/>
          <w:lang w:eastAsia="zh-CN"/>
        </w:rPr>
        <w:t>3</w:t>
      </w:r>
      <w:r>
        <w:rPr>
          <w:rFonts w:asciiTheme="minorHAnsi" w:hAnsiTheme="minorHAnsi" w:hint="eastAsia"/>
          <w:szCs w:val="24"/>
          <w:lang w:eastAsia="zh-CN"/>
        </w:rPr>
        <w:t>定义了新的台站类别符号，具体如下：</w:t>
      </w:r>
      <w:r w:rsidRPr="00952988">
        <w:rPr>
          <w:lang w:val="en-GB" w:eastAsia="zh-CN"/>
        </w:rPr>
        <w:t xml:space="preserve"> </w:t>
      </w:r>
    </w:p>
    <w:p w:rsidR="00952988" w:rsidRPr="00952988" w:rsidRDefault="00952988" w:rsidP="009267AF">
      <w:pPr>
        <w:overflowPunct/>
        <w:autoSpaceDE/>
        <w:autoSpaceDN/>
        <w:adjustRightInd/>
        <w:spacing w:before="120" w:line="240" w:lineRule="auto"/>
        <w:ind w:firstLineChars="200" w:firstLine="482"/>
        <w:jc w:val="left"/>
        <w:textAlignment w:val="auto"/>
        <w:rPr>
          <w:b/>
          <w:bCs/>
          <w:lang w:val="en-GB" w:eastAsia="zh-CN"/>
        </w:rPr>
      </w:pPr>
      <w:r w:rsidRPr="00952988">
        <w:rPr>
          <w:b/>
          <w:lang w:val="en-GB" w:eastAsia="zh-CN"/>
        </w:rPr>
        <w:tab/>
        <w:t>E5</w:t>
      </w:r>
      <w:r w:rsidR="001F1F1E" w:rsidRPr="00952988">
        <w:rPr>
          <w:lang w:val="en-GB" w:eastAsia="zh-CN"/>
        </w:rPr>
        <w:t xml:space="preserve"> –</w:t>
      </w:r>
      <w:r w:rsidR="001F1F1E">
        <w:rPr>
          <w:lang w:val="en-GB" w:eastAsia="zh-CN"/>
        </w:rPr>
        <w:t xml:space="preserve"> </w:t>
      </w:r>
      <w:r w:rsidRPr="00952988">
        <w:rPr>
          <w:rFonts w:asciiTheme="minorHAnsi" w:hAnsiTheme="minorHAnsi" w:hint="eastAsia"/>
          <w:szCs w:val="24"/>
          <w:lang w:eastAsia="zh-CN"/>
        </w:rPr>
        <w:t>卫星航空移动（</w:t>
      </w:r>
      <w:r w:rsidRPr="00952988">
        <w:rPr>
          <w:rFonts w:asciiTheme="minorHAnsi" w:hAnsiTheme="minorHAnsi" w:hint="eastAsia"/>
          <w:szCs w:val="24"/>
          <w:lang w:eastAsia="zh-CN"/>
        </w:rPr>
        <w:t>R</w:t>
      </w:r>
      <w:r w:rsidRPr="00952988">
        <w:rPr>
          <w:rFonts w:asciiTheme="minorHAnsi" w:hAnsiTheme="minorHAnsi" w:hint="eastAsia"/>
          <w:szCs w:val="24"/>
          <w:lang w:eastAsia="zh-CN"/>
        </w:rPr>
        <w:t>）业务</w:t>
      </w:r>
      <w:r>
        <w:rPr>
          <w:rFonts w:asciiTheme="minorHAnsi" w:hAnsiTheme="minorHAnsi" w:hint="eastAsia"/>
          <w:szCs w:val="24"/>
          <w:lang w:eastAsia="zh-CN"/>
        </w:rPr>
        <w:t>的空间电台</w:t>
      </w:r>
    </w:p>
    <w:p w:rsidR="00952988" w:rsidRPr="00952988" w:rsidRDefault="00952988" w:rsidP="001F1F1E">
      <w:pPr>
        <w:overflowPunct/>
        <w:autoSpaceDE/>
        <w:autoSpaceDN/>
        <w:adjustRightInd/>
        <w:spacing w:before="120" w:line="240" w:lineRule="auto"/>
        <w:ind w:firstLineChars="200" w:firstLine="482"/>
        <w:jc w:val="left"/>
        <w:textAlignment w:val="auto"/>
        <w:rPr>
          <w:lang w:val="en-GB" w:eastAsia="zh-CN"/>
        </w:rPr>
      </w:pPr>
      <w:r w:rsidRPr="00952988">
        <w:rPr>
          <w:b/>
          <w:lang w:val="en-GB" w:eastAsia="zh-CN"/>
        </w:rPr>
        <w:tab/>
        <w:t>E6</w:t>
      </w:r>
      <w:r w:rsidR="001F1F1E" w:rsidRPr="00952988">
        <w:rPr>
          <w:lang w:val="en-GB" w:eastAsia="zh-CN"/>
        </w:rPr>
        <w:t xml:space="preserve"> –</w:t>
      </w:r>
      <w:r w:rsidR="001F1F1E">
        <w:rPr>
          <w:lang w:val="en-GB" w:eastAsia="zh-CN"/>
        </w:rPr>
        <w:t xml:space="preserve"> </w:t>
      </w:r>
      <w:r w:rsidRPr="00952988">
        <w:rPr>
          <w:rFonts w:asciiTheme="minorHAnsi" w:hAnsiTheme="minorHAnsi" w:hint="eastAsia"/>
          <w:szCs w:val="24"/>
          <w:lang w:eastAsia="zh-CN"/>
        </w:rPr>
        <w:t>卫星航空移动（</w:t>
      </w:r>
      <w:r>
        <w:rPr>
          <w:rFonts w:asciiTheme="minorHAnsi" w:hAnsiTheme="minorHAnsi" w:hint="eastAsia"/>
          <w:szCs w:val="24"/>
          <w:lang w:eastAsia="zh-CN"/>
        </w:rPr>
        <w:t>O</w:t>
      </w:r>
      <w:r w:rsidRPr="00952988">
        <w:rPr>
          <w:rFonts w:asciiTheme="minorHAnsi" w:hAnsiTheme="minorHAnsi" w:hint="eastAsia"/>
          <w:szCs w:val="24"/>
          <w:lang w:eastAsia="zh-CN"/>
        </w:rPr>
        <w:t>R</w:t>
      </w:r>
      <w:r w:rsidRPr="00952988">
        <w:rPr>
          <w:rFonts w:asciiTheme="minorHAnsi" w:hAnsiTheme="minorHAnsi" w:hint="eastAsia"/>
          <w:szCs w:val="24"/>
          <w:lang w:eastAsia="zh-CN"/>
        </w:rPr>
        <w:t>）业务</w:t>
      </w:r>
      <w:r>
        <w:rPr>
          <w:rFonts w:asciiTheme="minorHAnsi" w:hAnsiTheme="minorHAnsi" w:hint="eastAsia"/>
          <w:szCs w:val="24"/>
          <w:lang w:eastAsia="zh-CN"/>
        </w:rPr>
        <w:t>的空间电台</w:t>
      </w:r>
    </w:p>
    <w:p w:rsidR="00952988" w:rsidRPr="00952988" w:rsidRDefault="00952988" w:rsidP="00952988">
      <w:pPr>
        <w:overflowPunct/>
        <w:autoSpaceDE/>
        <w:autoSpaceDN/>
        <w:adjustRightInd/>
        <w:spacing w:before="120" w:line="240" w:lineRule="auto"/>
        <w:ind w:firstLineChars="200" w:firstLine="482"/>
        <w:jc w:val="left"/>
        <w:textAlignment w:val="auto"/>
        <w:rPr>
          <w:lang w:val="en-GB" w:eastAsia="zh-CN"/>
        </w:rPr>
      </w:pPr>
      <w:r w:rsidRPr="00952988">
        <w:rPr>
          <w:b/>
          <w:lang w:val="en-GB" w:eastAsia="zh-CN"/>
        </w:rPr>
        <w:tab/>
        <w:t>T5</w:t>
      </w:r>
      <w:r w:rsidRPr="00952988">
        <w:rPr>
          <w:lang w:val="en-GB" w:eastAsia="zh-CN"/>
        </w:rPr>
        <w:t xml:space="preserve"> – </w:t>
      </w:r>
      <w:r w:rsidRPr="00952988">
        <w:rPr>
          <w:rFonts w:asciiTheme="minorHAnsi" w:hAnsiTheme="minorHAnsi" w:hint="eastAsia"/>
          <w:szCs w:val="24"/>
          <w:lang w:eastAsia="zh-CN"/>
        </w:rPr>
        <w:t>卫星航空移动（</w:t>
      </w:r>
      <w:r w:rsidRPr="00952988">
        <w:rPr>
          <w:rFonts w:asciiTheme="minorHAnsi" w:hAnsiTheme="minorHAnsi" w:hint="eastAsia"/>
          <w:szCs w:val="24"/>
          <w:lang w:eastAsia="zh-CN"/>
        </w:rPr>
        <w:t>R</w:t>
      </w:r>
      <w:r w:rsidRPr="00952988">
        <w:rPr>
          <w:rFonts w:asciiTheme="minorHAnsi" w:hAnsiTheme="minorHAnsi" w:hint="eastAsia"/>
          <w:szCs w:val="24"/>
          <w:lang w:eastAsia="zh-CN"/>
        </w:rPr>
        <w:t>）业务</w:t>
      </w:r>
      <w:r>
        <w:rPr>
          <w:rFonts w:asciiTheme="minorHAnsi" w:hAnsiTheme="minorHAnsi" w:hint="eastAsia"/>
          <w:szCs w:val="24"/>
          <w:lang w:eastAsia="zh-CN"/>
        </w:rPr>
        <w:t>的机载地球站</w:t>
      </w:r>
    </w:p>
    <w:p w:rsidR="00952988" w:rsidRPr="00952988" w:rsidRDefault="00952988" w:rsidP="00952988">
      <w:pPr>
        <w:overflowPunct/>
        <w:autoSpaceDE/>
        <w:autoSpaceDN/>
        <w:adjustRightInd/>
        <w:spacing w:before="120" w:line="240" w:lineRule="auto"/>
        <w:ind w:firstLineChars="200" w:firstLine="482"/>
        <w:jc w:val="left"/>
        <w:textAlignment w:val="auto"/>
        <w:rPr>
          <w:lang w:val="en-GB" w:eastAsia="zh-CN"/>
        </w:rPr>
      </w:pPr>
      <w:r w:rsidRPr="00952988">
        <w:rPr>
          <w:b/>
          <w:lang w:val="en-GB" w:eastAsia="zh-CN"/>
        </w:rPr>
        <w:tab/>
        <w:t>T6</w:t>
      </w:r>
      <w:r w:rsidRPr="00952988">
        <w:rPr>
          <w:lang w:val="en-GB" w:eastAsia="zh-CN"/>
        </w:rPr>
        <w:t xml:space="preserve"> –</w:t>
      </w:r>
      <w:r w:rsidR="001F1F1E">
        <w:rPr>
          <w:lang w:val="en-GB" w:eastAsia="zh-CN"/>
        </w:rPr>
        <w:t xml:space="preserve"> </w:t>
      </w:r>
      <w:r w:rsidRPr="00952988">
        <w:rPr>
          <w:rFonts w:asciiTheme="minorHAnsi" w:hAnsiTheme="minorHAnsi" w:hint="eastAsia"/>
          <w:szCs w:val="24"/>
          <w:lang w:eastAsia="zh-CN"/>
        </w:rPr>
        <w:t>卫星航空移动（</w:t>
      </w:r>
      <w:r>
        <w:rPr>
          <w:rFonts w:asciiTheme="minorHAnsi" w:hAnsiTheme="minorHAnsi" w:hint="eastAsia"/>
          <w:szCs w:val="24"/>
          <w:lang w:eastAsia="zh-CN"/>
        </w:rPr>
        <w:t>O</w:t>
      </w:r>
      <w:r w:rsidRPr="00952988">
        <w:rPr>
          <w:rFonts w:asciiTheme="minorHAnsi" w:hAnsiTheme="minorHAnsi" w:hint="eastAsia"/>
          <w:szCs w:val="24"/>
          <w:lang w:eastAsia="zh-CN"/>
        </w:rPr>
        <w:t>R</w:t>
      </w:r>
      <w:r w:rsidRPr="00952988">
        <w:rPr>
          <w:rFonts w:asciiTheme="minorHAnsi" w:hAnsiTheme="minorHAnsi" w:hint="eastAsia"/>
          <w:szCs w:val="24"/>
          <w:lang w:eastAsia="zh-CN"/>
        </w:rPr>
        <w:t>）业务</w:t>
      </w:r>
      <w:r>
        <w:rPr>
          <w:rFonts w:asciiTheme="minorHAnsi" w:hAnsiTheme="minorHAnsi" w:hint="eastAsia"/>
          <w:szCs w:val="24"/>
          <w:lang w:eastAsia="zh-CN"/>
        </w:rPr>
        <w:t>的机载地球站</w:t>
      </w:r>
    </w:p>
    <w:p w:rsidR="00952988" w:rsidRPr="00952988" w:rsidRDefault="00952988" w:rsidP="00952988">
      <w:pPr>
        <w:overflowPunct/>
        <w:autoSpaceDE/>
        <w:autoSpaceDN/>
        <w:adjustRightInd/>
        <w:spacing w:before="120" w:line="240" w:lineRule="auto"/>
        <w:ind w:firstLineChars="200" w:firstLine="480"/>
        <w:jc w:val="left"/>
        <w:textAlignment w:val="auto"/>
        <w:rPr>
          <w:lang w:val="en-GB" w:eastAsia="zh-CN"/>
        </w:rPr>
      </w:pPr>
      <w:r>
        <w:rPr>
          <w:rFonts w:hint="eastAsia"/>
          <w:lang w:val="en-GB" w:eastAsia="zh-CN"/>
        </w:rPr>
        <w:t>请各主管部门在向无线电通信局提交相关业务空间电台的通知时，采用这些新的台站类别符号。</w:t>
      </w:r>
    </w:p>
    <w:p w:rsidR="00952988" w:rsidRPr="00952988" w:rsidRDefault="00952988" w:rsidP="00F11557">
      <w:pPr>
        <w:overflowPunct/>
        <w:autoSpaceDE/>
        <w:autoSpaceDN/>
        <w:adjustRightInd/>
        <w:spacing w:before="120" w:line="240" w:lineRule="auto"/>
        <w:ind w:firstLineChars="200" w:firstLine="480"/>
        <w:jc w:val="left"/>
        <w:textAlignment w:val="auto"/>
        <w:rPr>
          <w:lang w:val="en-GB" w:eastAsia="zh-CN"/>
        </w:rPr>
      </w:pPr>
      <w:r>
        <w:rPr>
          <w:rFonts w:hint="eastAsia"/>
          <w:lang w:val="en-GB" w:eastAsia="zh-CN"/>
        </w:rPr>
        <w:t>新符号将用于</w:t>
      </w:r>
      <w:r w:rsidR="00F11557">
        <w:rPr>
          <w:rFonts w:hint="eastAsia"/>
          <w:lang w:val="en-GB" w:eastAsia="zh-CN"/>
        </w:rPr>
        <w:t>根据</w:t>
      </w:r>
      <w:r>
        <w:rPr>
          <w:rFonts w:hint="eastAsia"/>
          <w:lang w:val="en-GB" w:eastAsia="zh-CN"/>
        </w:rPr>
        <w:t>第</w:t>
      </w:r>
      <w:r w:rsidRPr="00952988">
        <w:rPr>
          <w:b/>
          <w:bCs/>
          <w:lang w:val="en-GB" w:eastAsia="zh-CN"/>
        </w:rPr>
        <w:t>5.328AA [5.A25]</w:t>
      </w:r>
      <w:r>
        <w:rPr>
          <w:rFonts w:hint="eastAsia"/>
          <w:lang w:val="en-GB" w:eastAsia="zh-CN"/>
        </w:rPr>
        <w:t>款</w:t>
      </w:r>
      <w:r w:rsidR="00F11557">
        <w:rPr>
          <w:rFonts w:hint="eastAsia"/>
          <w:lang w:val="en-GB" w:eastAsia="zh-CN"/>
        </w:rPr>
        <w:t>在</w:t>
      </w:r>
      <w:r w:rsidR="00F11557" w:rsidRPr="00952988">
        <w:rPr>
          <w:lang w:val="en-GB" w:eastAsia="zh-CN"/>
        </w:rPr>
        <w:t>1 087.7-1 092.3 MHz</w:t>
      </w:r>
      <w:r w:rsidR="00F11557">
        <w:rPr>
          <w:rFonts w:hint="eastAsia"/>
          <w:lang w:val="en-GB" w:eastAsia="zh-CN"/>
        </w:rPr>
        <w:t>频段内申报的、无线电通信局自</w:t>
      </w:r>
      <w:r w:rsidR="00F11557" w:rsidRPr="00F11557">
        <w:rPr>
          <w:rFonts w:hint="eastAsia"/>
          <w:b/>
          <w:bCs/>
          <w:lang w:val="en-GB" w:eastAsia="zh-CN"/>
        </w:rPr>
        <w:t>2015</w:t>
      </w:r>
      <w:r w:rsidR="00F11557" w:rsidRPr="00F11557">
        <w:rPr>
          <w:rFonts w:hint="eastAsia"/>
          <w:b/>
          <w:bCs/>
          <w:lang w:val="en-GB" w:eastAsia="zh-CN"/>
        </w:rPr>
        <w:t>年</w:t>
      </w:r>
      <w:r w:rsidR="00F11557" w:rsidRPr="00F11557">
        <w:rPr>
          <w:rFonts w:hint="eastAsia"/>
          <w:b/>
          <w:bCs/>
          <w:lang w:val="en-GB" w:eastAsia="zh-CN"/>
        </w:rPr>
        <w:t>11</w:t>
      </w:r>
      <w:r w:rsidR="00F11557" w:rsidRPr="00F11557">
        <w:rPr>
          <w:rFonts w:hint="eastAsia"/>
          <w:b/>
          <w:bCs/>
          <w:lang w:val="en-GB" w:eastAsia="zh-CN"/>
        </w:rPr>
        <w:t>月</w:t>
      </w:r>
      <w:r w:rsidR="00F11557" w:rsidRPr="00F11557">
        <w:rPr>
          <w:rFonts w:hint="eastAsia"/>
          <w:b/>
          <w:bCs/>
          <w:lang w:val="en-GB" w:eastAsia="zh-CN"/>
        </w:rPr>
        <w:t>28</w:t>
      </w:r>
      <w:r w:rsidR="00F11557" w:rsidRPr="00F11557">
        <w:rPr>
          <w:rFonts w:hint="eastAsia"/>
          <w:b/>
          <w:bCs/>
          <w:lang w:val="en-GB" w:eastAsia="zh-CN"/>
        </w:rPr>
        <w:t>日</w:t>
      </w:r>
      <w:r w:rsidR="00F11557">
        <w:rPr>
          <w:rFonts w:hint="eastAsia"/>
          <w:lang w:val="en-GB" w:eastAsia="zh-CN"/>
        </w:rPr>
        <w:t>起收到的</w:t>
      </w:r>
      <w:r w:rsidR="00F11557" w:rsidRPr="00952988">
        <w:rPr>
          <w:rFonts w:asciiTheme="minorHAnsi" w:hAnsiTheme="minorHAnsi" w:hint="eastAsia"/>
          <w:szCs w:val="24"/>
          <w:lang w:eastAsia="zh-CN"/>
        </w:rPr>
        <w:t>卫星航空移动（</w:t>
      </w:r>
      <w:r w:rsidR="00F11557" w:rsidRPr="00952988">
        <w:rPr>
          <w:rFonts w:asciiTheme="minorHAnsi" w:hAnsiTheme="minorHAnsi" w:hint="eastAsia"/>
          <w:szCs w:val="24"/>
          <w:lang w:eastAsia="zh-CN"/>
        </w:rPr>
        <w:t>R</w:t>
      </w:r>
      <w:r w:rsidR="00F11557" w:rsidRPr="00952988">
        <w:rPr>
          <w:rFonts w:asciiTheme="minorHAnsi" w:hAnsiTheme="minorHAnsi" w:hint="eastAsia"/>
          <w:szCs w:val="24"/>
          <w:lang w:eastAsia="zh-CN"/>
        </w:rPr>
        <w:t>）业务</w:t>
      </w:r>
      <w:r w:rsidR="00F11557">
        <w:rPr>
          <w:rFonts w:asciiTheme="minorHAnsi" w:hAnsiTheme="minorHAnsi" w:hint="eastAsia"/>
          <w:szCs w:val="24"/>
          <w:lang w:eastAsia="zh-CN"/>
        </w:rPr>
        <w:t>（地对空）资料。</w:t>
      </w:r>
    </w:p>
    <w:p w:rsidR="009A5AF2" w:rsidRDefault="00F11557" w:rsidP="00F11557">
      <w:pPr>
        <w:overflowPunct/>
        <w:autoSpaceDE/>
        <w:autoSpaceDN/>
        <w:adjustRightInd/>
        <w:spacing w:before="120" w:line="240" w:lineRule="auto"/>
        <w:ind w:firstLineChars="200" w:firstLine="480"/>
        <w:jc w:val="left"/>
        <w:textAlignment w:val="auto"/>
        <w:rPr>
          <w:szCs w:val="24"/>
          <w:lang w:eastAsia="zh-CN"/>
        </w:rPr>
      </w:pPr>
      <w:r>
        <w:rPr>
          <w:rFonts w:hint="eastAsia"/>
          <w:lang w:val="en-GB" w:eastAsia="zh-CN"/>
        </w:rPr>
        <w:t>此外，</w:t>
      </w:r>
      <w:r w:rsidRPr="00952988">
        <w:rPr>
          <w:lang w:val="en-GB" w:eastAsia="zh-CN"/>
        </w:rPr>
        <w:t>SRS_ALL</w:t>
      </w:r>
      <w:r>
        <w:rPr>
          <w:rFonts w:hint="eastAsia"/>
          <w:lang w:val="en-GB" w:eastAsia="zh-CN"/>
        </w:rPr>
        <w:t>数据库中</w:t>
      </w:r>
      <w:r w:rsidRPr="00952988">
        <w:rPr>
          <w:lang w:val="en-GB" w:eastAsia="zh-CN"/>
        </w:rPr>
        <w:t>1 610-1 626.5 MHz</w:t>
      </w:r>
      <w:r>
        <w:rPr>
          <w:rFonts w:hint="eastAsia"/>
          <w:lang w:val="en-GB" w:eastAsia="zh-CN"/>
        </w:rPr>
        <w:t>和</w:t>
      </w:r>
      <w:r w:rsidRPr="00952988">
        <w:rPr>
          <w:lang w:val="en-GB" w:eastAsia="zh-CN"/>
        </w:rPr>
        <w:t>5 000-5 150</w:t>
      </w:r>
      <w:r w:rsidR="009267AF">
        <w:rPr>
          <w:lang w:val="en-GB" w:eastAsia="zh-CN"/>
        </w:rPr>
        <w:t xml:space="preserve"> </w:t>
      </w:r>
      <w:r w:rsidRPr="00952988">
        <w:rPr>
          <w:lang w:val="en-GB" w:eastAsia="zh-CN"/>
        </w:rPr>
        <w:t>MHz</w:t>
      </w:r>
      <w:r>
        <w:rPr>
          <w:rFonts w:hint="eastAsia"/>
          <w:lang w:val="en-GB" w:eastAsia="zh-CN"/>
        </w:rPr>
        <w:t>频段内台站类别标注为“</w:t>
      </w:r>
      <w:r>
        <w:rPr>
          <w:rFonts w:hint="eastAsia"/>
          <w:lang w:val="en-GB" w:eastAsia="zh-CN"/>
        </w:rPr>
        <w:t>EJ</w:t>
      </w:r>
      <w:r>
        <w:rPr>
          <w:rFonts w:hint="eastAsia"/>
          <w:lang w:val="en-GB" w:eastAsia="zh-CN"/>
        </w:rPr>
        <w:t>”的频率指配将酌情变更为</w:t>
      </w:r>
      <w:r w:rsidRPr="00952988">
        <w:rPr>
          <w:lang w:val="en-GB" w:eastAsia="zh-CN"/>
        </w:rPr>
        <w:t>E5/T5</w:t>
      </w:r>
      <w:r w:rsidR="007D4D03">
        <w:rPr>
          <w:rFonts w:hint="eastAsia"/>
          <w:szCs w:val="24"/>
          <w:lang w:eastAsia="zh-CN"/>
        </w:rPr>
        <w:t>。</w:t>
      </w:r>
    </w:p>
    <w:p w:rsidR="002E0D0B" w:rsidRPr="00F72E22" w:rsidRDefault="00C57660" w:rsidP="003F18B9">
      <w:pPr>
        <w:spacing w:before="240" w:after="120"/>
        <w:ind w:firstLineChars="200" w:firstLine="480"/>
        <w:rPr>
          <w:rFonts w:asciiTheme="minorHAnsi" w:hAnsiTheme="minorHAnsi"/>
          <w:szCs w:val="24"/>
          <w:lang w:eastAsia="zh-CN"/>
        </w:rPr>
      </w:pPr>
      <w:r>
        <w:rPr>
          <w:rFonts w:asciiTheme="minorHAnsi" w:hAnsiTheme="minorHAnsi" w:hint="eastAsia"/>
          <w:szCs w:val="24"/>
          <w:lang w:eastAsia="zh-CN"/>
        </w:rPr>
        <w:t>更新后的前言部分</w:t>
      </w:r>
      <w:r w:rsidRPr="002E0D0B">
        <w:rPr>
          <w:rFonts w:asciiTheme="minorHAnsi" w:hAnsiTheme="minorHAnsi" w:hint="eastAsia"/>
          <w:b/>
          <w:bCs/>
          <w:szCs w:val="24"/>
          <w:lang w:eastAsia="zh-CN"/>
        </w:rPr>
        <w:t>表</w:t>
      </w:r>
      <w:r w:rsidRPr="00F72E22">
        <w:rPr>
          <w:rFonts w:asciiTheme="minorHAnsi" w:hAnsiTheme="minorHAnsi"/>
          <w:b/>
          <w:bCs/>
          <w:szCs w:val="24"/>
          <w:lang w:eastAsia="zh-CN"/>
        </w:rPr>
        <w:t>3</w:t>
      </w:r>
      <w:r w:rsidR="002E0D0B">
        <w:rPr>
          <w:rFonts w:asciiTheme="minorHAnsi" w:hAnsiTheme="minorHAnsi" w:hint="eastAsia"/>
          <w:szCs w:val="24"/>
          <w:lang w:eastAsia="zh-CN"/>
        </w:rPr>
        <w:t>将</w:t>
      </w:r>
      <w:r>
        <w:rPr>
          <w:rFonts w:asciiTheme="minorHAnsi" w:hAnsiTheme="minorHAnsi" w:hint="eastAsia"/>
          <w:szCs w:val="24"/>
          <w:lang w:eastAsia="zh-CN"/>
        </w:rPr>
        <w:t>在</w:t>
      </w:r>
      <w:hyperlink r:id="rId8" w:history="1">
        <w:r w:rsidR="002E0D0B" w:rsidRPr="00F72E22">
          <w:rPr>
            <w:rStyle w:val="Hyperlink"/>
            <w:rFonts w:asciiTheme="minorHAnsi" w:hAnsiTheme="minorHAnsi"/>
            <w:szCs w:val="24"/>
            <w:lang w:eastAsia="zh-CN"/>
          </w:rPr>
          <w:t>http://www.itu.int/ITU-R/space/preface/index.html</w:t>
        </w:r>
      </w:hyperlink>
      <w:r>
        <w:rPr>
          <w:rFonts w:asciiTheme="minorHAnsi" w:hAnsiTheme="minorHAnsi" w:hint="eastAsia"/>
          <w:szCs w:val="24"/>
          <w:lang w:eastAsia="zh-CN"/>
        </w:rPr>
        <w:t>及</w:t>
      </w:r>
      <w:r w:rsidR="002E0D0B">
        <w:rPr>
          <w:rFonts w:asciiTheme="minorHAnsi" w:hAnsiTheme="minorHAnsi" w:hint="eastAsia"/>
          <w:szCs w:val="24"/>
          <w:lang w:eastAsia="zh-CN"/>
        </w:rPr>
        <w:t>201</w:t>
      </w:r>
      <w:r>
        <w:rPr>
          <w:rFonts w:asciiTheme="minorHAnsi" w:hAnsiTheme="minorHAnsi" w:hint="eastAsia"/>
          <w:szCs w:val="24"/>
          <w:lang w:eastAsia="zh-CN"/>
        </w:rPr>
        <w:t>6</w:t>
      </w:r>
      <w:r w:rsidR="002E0D0B">
        <w:rPr>
          <w:rFonts w:asciiTheme="minorHAnsi" w:hAnsiTheme="minorHAnsi" w:hint="eastAsia"/>
          <w:szCs w:val="24"/>
          <w:lang w:eastAsia="zh-CN"/>
        </w:rPr>
        <w:t>年</w:t>
      </w:r>
      <w:r w:rsidR="003F18B9">
        <w:rPr>
          <w:rFonts w:asciiTheme="minorHAnsi" w:hAnsiTheme="minorHAnsi"/>
          <w:szCs w:val="24"/>
          <w:lang w:eastAsia="zh-CN"/>
        </w:rPr>
        <w:t>3</w:t>
      </w:r>
      <w:r w:rsidR="002E0D0B">
        <w:rPr>
          <w:rFonts w:asciiTheme="minorHAnsi" w:hAnsiTheme="minorHAnsi" w:hint="eastAsia"/>
          <w:szCs w:val="24"/>
          <w:lang w:eastAsia="zh-CN"/>
        </w:rPr>
        <w:t>月</w:t>
      </w:r>
      <w:r w:rsidR="003F18B9">
        <w:rPr>
          <w:rFonts w:asciiTheme="minorHAnsi" w:hAnsiTheme="minorHAnsi"/>
          <w:szCs w:val="24"/>
          <w:lang w:eastAsia="zh-CN"/>
        </w:rPr>
        <w:t>29</w:t>
      </w:r>
      <w:r w:rsidR="002E0D0B">
        <w:rPr>
          <w:rFonts w:asciiTheme="minorHAnsi" w:hAnsiTheme="minorHAnsi" w:hint="eastAsia"/>
          <w:szCs w:val="24"/>
          <w:lang w:eastAsia="zh-CN"/>
        </w:rPr>
        <w:t>日第</w:t>
      </w:r>
      <w:r w:rsidR="003F18B9">
        <w:rPr>
          <w:rStyle w:val="Strong"/>
          <w:rFonts w:asciiTheme="minorHAnsi" w:hAnsiTheme="minorHAnsi"/>
          <w:b w:val="0"/>
          <w:bCs w:val="0"/>
          <w:szCs w:val="24"/>
          <w:lang w:eastAsia="zh-CN"/>
        </w:rPr>
        <w:t>2816</w:t>
      </w:r>
      <w:r w:rsidR="002E0D0B">
        <w:rPr>
          <w:rStyle w:val="Strong"/>
          <w:rFonts w:asciiTheme="minorHAnsi" w:hAnsiTheme="minorHAnsi" w:hint="eastAsia"/>
          <w:b w:val="0"/>
          <w:bCs w:val="0"/>
          <w:szCs w:val="24"/>
          <w:lang w:eastAsia="zh-CN"/>
        </w:rPr>
        <w:t>期</w:t>
      </w:r>
      <w:r w:rsidR="00ED0248">
        <w:rPr>
          <w:rStyle w:val="Strong"/>
          <w:rFonts w:asciiTheme="minorHAnsi" w:hAnsiTheme="minorHAnsi" w:hint="eastAsia"/>
          <w:b w:val="0"/>
          <w:bCs w:val="0"/>
          <w:szCs w:val="24"/>
          <w:lang w:eastAsia="zh-CN"/>
        </w:rPr>
        <w:t>BR IFIC</w:t>
      </w:r>
      <w:r w:rsidR="00ED0248">
        <w:rPr>
          <w:rStyle w:val="Strong"/>
          <w:rFonts w:asciiTheme="minorHAnsi" w:hAnsiTheme="minorHAnsi" w:hint="eastAsia"/>
          <w:b w:val="0"/>
          <w:bCs w:val="0"/>
          <w:szCs w:val="24"/>
          <w:lang w:eastAsia="zh-CN"/>
        </w:rPr>
        <w:t>（空间业务）</w:t>
      </w:r>
      <w:r w:rsidR="002E0D0B">
        <w:rPr>
          <w:rFonts w:asciiTheme="minorHAnsi" w:hAnsiTheme="minorHAnsi" w:hint="eastAsia"/>
          <w:szCs w:val="24"/>
          <w:lang w:eastAsia="zh-CN"/>
        </w:rPr>
        <w:t>及</w:t>
      </w:r>
      <w:r>
        <w:rPr>
          <w:rFonts w:asciiTheme="minorHAnsi" w:hAnsiTheme="minorHAnsi" w:hint="eastAsia"/>
          <w:szCs w:val="24"/>
          <w:lang w:eastAsia="zh-CN"/>
        </w:rPr>
        <w:t>后续公布中提供，在线征求意见</w:t>
      </w:r>
      <w:r w:rsidR="002E0D0B">
        <w:rPr>
          <w:rStyle w:val="Strong"/>
          <w:rFonts w:asciiTheme="minorHAnsi" w:hAnsiTheme="minorHAnsi" w:hint="eastAsia"/>
          <w:b w:val="0"/>
          <w:bCs w:val="0"/>
          <w:szCs w:val="24"/>
          <w:lang w:eastAsia="zh-CN"/>
        </w:rPr>
        <w:t>。</w:t>
      </w:r>
      <w:r w:rsidR="002E0D0B" w:rsidRPr="00F72E22">
        <w:rPr>
          <w:rFonts w:asciiTheme="minorHAnsi" w:hAnsiTheme="minorHAnsi"/>
          <w:szCs w:val="24"/>
          <w:lang w:eastAsia="zh-CN"/>
        </w:rPr>
        <w:t xml:space="preserve"> </w:t>
      </w:r>
    </w:p>
    <w:p w:rsidR="002E0D0B" w:rsidRDefault="002E0D0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szCs w:val="24"/>
          <w:lang w:eastAsia="zh-CN"/>
        </w:rPr>
      </w:pPr>
      <w:r>
        <w:rPr>
          <w:rFonts w:asciiTheme="minorHAnsi" w:hAnsiTheme="minorHAnsi"/>
          <w:szCs w:val="24"/>
          <w:lang w:eastAsia="zh-CN"/>
        </w:rPr>
        <w:br w:type="page"/>
      </w:r>
    </w:p>
    <w:p w:rsidR="002E0D0B" w:rsidRPr="00F72E22" w:rsidRDefault="00ED0248" w:rsidP="003F18B9">
      <w:pPr>
        <w:spacing w:before="240" w:after="120"/>
        <w:ind w:firstLineChars="200" w:firstLine="480"/>
        <w:rPr>
          <w:rFonts w:asciiTheme="minorHAnsi" w:hAnsiTheme="minorHAnsi"/>
          <w:szCs w:val="24"/>
          <w:lang w:eastAsia="zh-CN"/>
        </w:rPr>
      </w:pPr>
      <w:r>
        <w:rPr>
          <w:rFonts w:asciiTheme="minorHAnsi" w:hAnsiTheme="minorHAnsi" w:hint="eastAsia"/>
          <w:szCs w:val="24"/>
          <w:lang w:eastAsia="zh-CN"/>
        </w:rPr>
        <w:lastRenderedPageBreak/>
        <w:t>无线电通信局包含</w:t>
      </w:r>
      <w:r w:rsidR="002E0D0B">
        <w:rPr>
          <w:rFonts w:asciiTheme="minorHAnsi" w:hAnsiTheme="minorHAnsi" w:hint="eastAsia"/>
          <w:szCs w:val="24"/>
          <w:lang w:eastAsia="zh-CN"/>
        </w:rPr>
        <w:t>新符号</w:t>
      </w:r>
      <w:r>
        <w:rPr>
          <w:rFonts w:asciiTheme="minorHAnsi" w:hAnsiTheme="minorHAnsi" w:hint="eastAsia"/>
          <w:szCs w:val="24"/>
          <w:lang w:eastAsia="zh-CN"/>
        </w:rPr>
        <w:t>“</w:t>
      </w:r>
      <w:r>
        <w:rPr>
          <w:rFonts w:asciiTheme="minorHAnsi" w:hAnsiTheme="minorHAnsi" w:hint="eastAsia"/>
          <w:szCs w:val="24"/>
          <w:lang w:eastAsia="zh-CN"/>
        </w:rPr>
        <w:t>UF</w:t>
      </w:r>
      <w:r>
        <w:rPr>
          <w:rFonts w:asciiTheme="minorHAnsi" w:hAnsiTheme="minorHAnsi" w:hint="eastAsia"/>
          <w:szCs w:val="24"/>
          <w:lang w:eastAsia="zh-CN"/>
        </w:rPr>
        <w:t>”</w:t>
      </w:r>
      <w:r w:rsidR="002E0D0B">
        <w:rPr>
          <w:rFonts w:asciiTheme="minorHAnsi" w:hAnsiTheme="minorHAnsi" w:hint="eastAsia"/>
          <w:szCs w:val="24"/>
          <w:lang w:eastAsia="zh-CN"/>
        </w:rPr>
        <w:t>的卫星网络</w:t>
      </w:r>
      <w:r>
        <w:rPr>
          <w:rFonts w:asciiTheme="minorHAnsi" w:hAnsiTheme="minorHAnsi" w:hint="eastAsia"/>
          <w:szCs w:val="24"/>
          <w:lang w:eastAsia="zh-CN"/>
        </w:rPr>
        <w:t>电子通知、验证和查询软件包</w:t>
      </w:r>
      <w:r w:rsidR="002E0D0B">
        <w:rPr>
          <w:rFonts w:asciiTheme="minorHAnsi" w:hAnsiTheme="minorHAnsi" w:hint="eastAsia"/>
          <w:szCs w:val="24"/>
          <w:lang w:eastAsia="zh-CN"/>
        </w:rPr>
        <w:t>（</w:t>
      </w:r>
      <w:r w:rsidR="002E0D0B" w:rsidRPr="00F72E22">
        <w:rPr>
          <w:rFonts w:asciiTheme="minorHAnsi" w:hAnsiTheme="minorHAnsi"/>
          <w:color w:val="444444"/>
          <w:szCs w:val="24"/>
          <w:lang w:eastAsia="zh-CN"/>
        </w:rPr>
        <w:t>SpaceCap</w:t>
      </w:r>
      <w:r w:rsidR="002E0D0B">
        <w:rPr>
          <w:rFonts w:asciiTheme="minorHAnsi" w:hAnsiTheme="minorHAnsi" w:hint="eastAsia"/>
          <w:color w:val="444444"/>
          <w:szCs w:val="24"/>
          <w:lang w:eastAsia="zh-CN"/>
        </w:rPr>
        <w:t>、</w:t>
      </w:r>
      <w:r w:rsidR="002E0D0B" w:rsidRPr="00F72E22">
        <w:rPr>
          <w:rFonts w:asciiTheme="minorHAnsi" w:hAnsiTheme="minorHAnsi"/>
          <w:color w:val="444444"/>
          <w:szCs w:val="24"/>
          <w:lang w:eastAsia="zh-CN"/>
        </w:rPr>
        <w:t>SpaceVal</w:t>
      </w:r>
      <w:r w:rsidR="002E0D0B">
        <w:rPr>
          <w:rFonts w:asciiTheme="minorHAnsi" w:hAnsiTheme="minorHAnsi" w:hint="eastAsia"/>
          <w:color w:val="444444"/>
          <w:szCs w:val="24"/>
          <w:lang w:eastAsia="zh-CN"/>
        </w:rPr>
        <w:t>和</w:t>
      </w:r>
      <w:r w:rsidR="002E0D0B" w:rsidRPr="00F72E22">
        <w:rPr>
          <w:rFonts w:asciiTheme="minorHAnsi" w:hAnsiTheme="minorHAnsi"/>
          <w:color w:val="444444"/>
          <w:szCs w:val="24"/>
          <w:lang w:eastAsia="zh-CN"/>
        </w:rPr>
        <w:t>SpaceQry</w:t>
      </w:r>
      <w:r w:rsidR="002E0D0B">
        <w:rPr>
          <w:rFonts w:asciiTheme="minorHAnsi" w:hAnsiTheme="minorHAnsi" w:hint="eastAsia"/>
          <w:szCs w:val="24"/>
          <w:lang w:eastAsia="zh-CN"/>
        </w:rPr>
        <w:t>）</w:t>
      </w:r>
      <w:r>
        <w:rPr>
          <w:rFonts w:asciiTheme="minorHAnsi" w:hAnsiTheme="minorHAnsi" w:hint="eastAsia"/>
          <w:szCs w:val="24"/>
          <w:lang w:eastAsia="zh-CN"/>
        </w:rPr>
        <w:t>将可从</w:t>
      </w:r>
      <w:hyperlink r:id="rId9" w:history="1">
        <w:r w:rsidR="002E0D0B" w:rsidRPr="00F72E22">
          <w:rPr>
            <w:rStyle w:val="Hyperlink"/>
            <w:rFonts w:asciiTheme="minorHAnsi" w:hAnsiTheme="minorHAnsi"/>
            <w:szCs w:val="24"/>
            <w:lang w:eastAsia="zh-CN"/>
          </w:rPr>
          <w:t>http://www.itu.int/ITU-R/go/space-software/en</w:t>
        </w:r>
      </w:hyperlink>
      <w:r>
        <w:rPr>
          <w:rFonts w:asciiTheme="minorHAnsi" w:hAnsiTheme="minorHAnsi" w:hint="eastAsia"/>
          <w:szCs w:val="24"/>
          <w:lang w:eastAsia="zh-CN"/>
        </w:rPr>
        <w:t>及</w:t>
      </w:r>
      <w:r>
        <w:rPr>
          <w:rFonts w:asciiTheme="minorHAnsi" w:hAnsiTheme="minorHAnsi" w:hint="eastAsia"/>
          <w:szCs w:val="24"/>
          <w:lang w:eastAsia="zh-CN"/>
        </w:rPr>
        <w:t>2016</w:t>
      </w:r>
      <w:r>
        <w:rPr>
          <w:rFonts w:asciiTheme="minorHAnsi" w:hAnsiTheme="minorHAnsi" w:hint="eastAsia"/>
          <w:szCs w:val="24"/>
          <w:lang w:eastAsia="zh-CN"/>
        </w:rPr>
        <w:t>年</w:t>
      </w:r>
      <w:r w:rsidR="003F18B9">
        <w:rPr>
          <w:rFonts w:asciiTheme="minorHAnsi" w:hAnsiTheme="minorHAnsi"/>
          <w:szCs w:val="24"/>
          <w:lang w:eastAsia="zh-CN"/>
        </w:rPr>
        <w:t>3</w:t>
      </w:r>
      <w:r>
        <w:rPr>
          <w:rFonts w:asciiTheme="minorHAnsi" w:hAnsiTheme="minorHAnsi" w:hint="eastAsia"/>
          <w:szCs w:val="24"/>
          <w:lang w:eastAsia="zh-CN"/>
        </w:rPr>
        <w:t>月</w:t>
      </w:r>
      <w:r w:rsidR="003F18B9">
        <w:rPr>
          <w:rFonts w:asciiTheme="minorHAnsi" w:hAnsiTheme="minorHAnsi"/>
          <w:szCs w:val="24"/>
          <w:lang w:eastAsia="zh-CN"/>
        </w:rPr>
        <w:t>29</w:t>
      </w:r>
      <w:r>
        <w:rPr>
          <w:rFonts w:asciiTheme="minorHAnsi" w:hAnsiTheme="minorHAnsi" w:hint="eastAsia"/>
          <w:szCs w:val="24"/>
          <w:lang w:eastAsia="zh-CN"/>
        </w:rPr>
        <w:t>日第</w:t>
      </w:r>
      <w:r w:rsidR="003F18B9">
        <w:rPr>
          <w:rStyle w:val="Strong"/>
          <w:rFonts w:asciiTheme="minorHAnsi" w:hAnsiTheme="minorHAnsi"/>
          <w:b w:val="0"/>
          <w:bCs w:val="0"/>
          <w:szCs w:val="24"/>
          <w:lang w:eastAsia="zh-CN"/>
        </w:rPr>
        <w:t>2816</w:t>
      </w:r>
      <w:r>
        <w:rPr>
          <w:rStyle w:val="Strong"/>
          <w:rFonts w:asciiTheme="minorHAnsi" w:hAnsiTheme="minorHAnsi" w:hint="eastAsia"/>
          <w:b w:val="0"/>
          <w:bCs w:val="0"/>
          <w:szCs w:val="24"/>
          <w:lang w:eastAsia="zh-CN"/>
        </w:rPr>
        <w:t>期</w:t>
      </w:r>
      <w:r>
        <w:rPr>
          <w:rStyle w:val="Strong"/>
          <w:rFonts w:asciiTheme="minorHAnsi" w:hAnsiTheme="minorHAnsi" w:hint="eastAsia"/>
          <w:b w:val="0"/>
          <w:bCs w:val="0"/>
          <w:szCs w:val="24"/>
          <w:lang w:eastAsia="zh-CN"/>
        </w:rPr>
        <w:t>BR IFIC</w:t>
      </w:r>
      <w:r>
        <w:rPr>
          <w:rStyle w:val="Strong"/>
          <w:rFonts w:asciiTheme="minorHAnsi" w:hAnsiTheme="minorHAnsi" w:hint="eastAsia"/>
          <w:b w:val="0"/>
          <w:bCs w:val="0"/>
          <w:szCs w:val="24"/>
          <w:lang w:eastAsia="zh-CN"/>
        </w:rPr>
        <w:t>（空间业务）</w:t>
      </w:r>
      <w:r>
        <w:rPr>
          <w:rFonts w:asciiTheme="minorHAnsi" w:hAnsiTheme="minorHAnsi" w:hint="eastAsia"/>
          <w:szCs w:val="24"/>
          <w:lang w:eastAsia="zh-CN"/>
        </w:rPr>
        <w:t>及后续公布中下载</w:t>
      </w:r>
      <w:r w:rsidR="002E0D0B">
        <w:rPr>
          <w:rStyle w:val="Strong"/>
          <w:rFonts w:asciiTheme="minorHAnsi" w:hAnsiTheme="minorHAnsi" w:hint="eastAsia"/>
          <w:b w:val="0"/>
          <w:bCs w:val="0"/>
          <w:szCs w:val="24"/>
          <w:lang w:eastAsia="zh-CN"/>
        </w:rPr>
        <w:t>。</w:t>
      </w:r>
      <w:r w:rsidR="002E0D0B" w:rsidRPr="00F72E22">
        <w:rPr>
          <w:rFonts w:asciiTheme="minorHAnsi" w:hAnsiTheme="minorHAnsi"/>
          <w:szCs w:val="24"/>
          <w:lang w:eastAsia="zh-CN"/>
        </w:rPr>
        <w:t xml:space="preserve"> </w:t>
      </w:r>
    </w:p>
    <w:p w:rsidR="002E0D0B" w:rsidRPr="00F72E22" w:rsidRDefault="00ED0248" w:rsidP="00F11557">
      <w:pPr>
        <w:tabs>
          <w:tab w:val="clear" w:pos="794"/>
          <w:tab w:val="left" w:pos="900"/>
        </w:tabs>
        <w:spacing w:before="240"/>
        <w:ind w:firstLineChars="200" w:firstLine="480"/>
        <w:rPr>
          <w:rFonts w:asciiTheme="minorHAnsi" w:hAnsiTheme="minorHAnsi"/>
          <w:szCs w:val="24"/>
          <w:lang w:eastAsia="zh-CN"/>
        </w:rPr>
      </w:pPr>
      <w:r>
        <w:rPr>
          <w:rFonts w:asciiTheme="minorHAnsi" w:hAnsiTheme="minorHAnsi" w:hint="eastAsia"/>
          <w:szCs w:val="24"/>
          <w:lang w:eastAsia="zh-CN"/>
        </w:rPr>
        <w:t>如您</w:t>
      </w:r>
      <w:r w:rsidR="00BF32A8">
        <w:rPr>
          <w:rFonts w:asciiTheme="minorHAnsi" w:hAnsiTheme="minorHAnsi" w:hint="eastAsia"/>
          <w:szCs w:val="24"/>
          <w:lang w:eastAsia="zh-CN"/>
        </w:rPr>
        <w:t>对</w:t>
      </w:r>
      <w:r>
        <w:rPr>
          <w:rFonts w:asciiTheme="minorHAnsi" w:hAnsiTheme="minorHAnsi" w:hint="eastAsia"/>
          <w:szCs w:val="24"/>
          <w:lang w:eastAsia="zh-CN"/>
        </w:rPr>
        <w:t>本通函所涉事项存有疑问，请</w:t>
      </w:r>
      <w:r w:rsidR="00BF32A8">
        <w:rPr>
          <w:rFonts w:asciiTheme="minorHAnsi" w:hAnsiTheme="minorHAnsi" w:hint="eastAsia"/>
          <w:szCs w:val="24"/>
          <w:lang w:eastAsia="zh-CN"/>
        </w:rPr>
        <w:t>贵主管部门</w:t>
      </w:r>
      <w:r w:rsidR="002E0D0B">
        <w:rPr>
          <w:rFonts w:asciiTheme="minorHAnsi" w:hAnsiTheme="minorHAnsi" w:hint="eastAsia"/>
          <w:szCs w:val="24"/>
          <w:lang w:eastAsia="zh-CN"/>
        </w:rPr>
        <w:t>通过</w:t>
      </w:r>
      <w:hyperlink r:id="rId10" w:history="1">
        <w:r w:rsidR="002E0D0B" w:rsidRPr="00E95126">
          <w:rPr>
            <w:rStyle w:val="Hyperlink"/>
            <w:rFonts w:asciiTheme="minorHAnsi" w:hAnsiTheme="minorHAnsi"/>
            <w:szCs w:val="24"/>
            <w:lang w:eastAsia="zh-CN"/>
          </w:rPr>
          <w:t>brmail@itu.int</w:t>
        </w:r>
      </w:hyperlink>
      <w:r>
        <w:rPr>
          <w:rFonts w:asciiTheme="minorHAnsi" w:hAnsiTheme="minorHAnsi" w:hint="eastAsia"/>
          <w:szCs w:val="24"/>
          <w:lang w:eastAsia="zh-CN"/>
        </w:rPr>
        <w:t>电子邮件地址与无线电通信局联系</w:t>
      </w:r>
      <w:r w:rsidR="002E0D0B">
        <w:rPr>
          <w:rFonts w:asciiTheme="minorHAnsi" w:hAnsiTheme="minorHAnsi" w:hint="eastAsia"/>
          <w:szCs w:val="24"/>
          <w:lang w:eastAsia="zh-CN"/>
        </w:rPr>
        <w:t>。</w:t>
      </w:r>
    </w:p>
    <w:p w:rsidR="002E0D0B" w:rsidRPr="00F72E22" w:rsidRDefault="002E0D0B" w:rsidP="002E0D0B">
      <w:pPr>
        <w:spacing w:before="1320" w:line="240" w:lineRule="auto"/>
        <w:jc w:val="left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 w:hint="eastAsia"/>
          <w:szCs w:val="24"/>
          <w:lang w:eastAsia="zh-CN"/>
        </w:rPr>
        <w:t>主任</w:t>
      </w:r>
    </w:p>
    <w:p w:rsidR="002E0D0B" w:rsidRPr="00795485" w:rsidRDefault="002E0D0B" w:rsidP="002E0D0B">
      <w:pPr>
        <w:spacing w:before="0" w:line="240" w:lineRule="auto"/>
        <w:jc w:val="left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 w:hint="eastAsia"/>
          <w:szCs w:val="24"/>
          <w:lang w:eastAsia="zh-CN"/>
        </w:rPr>
        <w:t>弗朗索瓦</w:t>
      </w:r>
      <w:r>
        <w:rPr>
          <w:rFonts w:cstheme="minorHAnsi"/>
          <w:szCs w:val="24"/>
          <w:lang w:eastAsia="zh-CN"/>
        </w:rPr>
        <w:t>•</w:t>
      </w:r>
      <w:r>
        <w:rPr>
          <w:rFonts w:asciiTheme="minorHAnsi" w:hAnsiTheme="minorHAnsi" w:cstheme="minorHAnsi" w:hint="eastAsia"/>
          <w:szCs w:val="24"/>
          <w:lang w:eastAsia="zh-CN"/>
        </w:rPr>
        <w:t>朗西</w:t>
      </w:r>
    </w:p>
    <w:p w:rsidR="002D6D3C" w:rsidRPr="009267AF" w:rsidRDefault="002D6D3C" w:rsidP="009267AF">
      <w:pPr>
        <w:spacing w:before="3000"/>
        <w:rPr>
          <w:b/>
          <w:bCs/>
          <w:sz w:val="18"/>
          <w:szCs w:val="18"/>
          <w:lang w:eastAsia="zh-CN"/>
        </w:rPr>
      </w:pPr>
      <w:r w:rsidRPr="009267AF">
        <w:rPr>
          <w:b/>
          <w:bCs/>
          <w:sz w:val="18"/>
          <w:szCs w:val="18"/>
          <w:u w:val="single"/>
          <w:lang w:eastAsia="zh-CN"/>
        </w:rPr>
        <w:t>分发</w:t>
      </w:r>
      <w:r w:rsidRPr="009267AF">
        <w:rPr>
          <w:b/>
          <w:bCs/>
          <w:sz w:val="18"/>
          <w:szCs w:val="18"/>
          <w:lang w:eastAsia="zh-CN"/>
        </w:rPr>
        <w:t>：</w:t>
      </w:r>
    </w:p>
    <w:p w:rsidR="002D6D3C" w:rsidRPr="009267AF" w:rsidRDefault="002D6D3C" w:rsidP="002D6D3C">
      <w:pPr>
        <w:spacing w:before="0" w:line="240" w:lineRule="auto"/>
        <w:rPr>
          <w:sz w:val="18"/>
          <w:szCs w:val="18"/>
          <w:lang w:eastAsia="zh-CN"/>
        </w:rPr>
      </w:pPr>
      <w:r w:rsidRPr="009267AF">
        <w:rPr>
          <w:sz w:val="18"/>
          <w:szCs w:val="18"/>
          <w:lang w:eastAsia="zh-CN"/>
        </w:rPr>
        <w:t>–</w:t>
      </w:r>
      <w:r w:rsidRPr="009267AF">
        <w:rPr>
          <w:sz w:val="18"/>
          <w:szCs w:val="18"/>
          <w:lang w:eastAsia="zh-CN"/>
        </w:rPr>
        <w:tab/>
      </w:r>
      <w:r w:rsidRPr="009267AF">
        <w:rPr>
          <w:sz w:val="18"/>
          <w:szCs w:val="18"/>
          <w:lang w:eastAsia="zh-CN"/>
        </w:rPr>
        <w:t>国际电联成员国主管部门</w:t>
      </w:r>
    </w:p>
    <w:p w:rsidR="002D6D3C" w:rsidRPr="002D6D3C" w:rsidRDefault="002D6D3C" w:rsidP="002D6D3C">
      <w:pPr>
        <w:spacing w:before="0" w:line="240" w:lineRule="auto"/>
        <w:rPr>
          <w:sz w:val="16"/>
          <w:szCs w:val="16"/>
        </w:rPr>
      </w:pPr>
      <w:r w:rsidRPr="009267AF">
        <w:rPr>
          <w:sz w:val="18"/>
          <w:szCs w:val="18"/>
        </w:rPr>
        <w:t>–</w:t>
      </w:r>
      <w:r w:rsidRPr="009267AF">
        <w:rPr>
          <w:sz w:val="18"/>
          <w:szCs w:val="18"/>
        </w:rPr>
        <w:tab/>
      </w:r>
      <w:r w:rsidRPr="009267AF">
        <w:rPr>
          <w:sz w:val="18"/>
          <w:szCs w:val="18"/>
        </w:rPr>
        <w:t>无线电规则委员会委员</w:t>
      </w:r>
    </w:p>
    <w:sectPr w:rsidR="002D6D3C" w:rsidRPr="002D6D3C" w:rsidSect="00031E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88" w:rsidRDefault="00952988">
      <w:r>
        <w:separator/>
      </w:r>
    </w:p>
  </w:endnote>
  <w:endnote w:type="continuationSeparator" w:id="0">
    <w:p w:rsidR="00952988" w:rsidRDefault="0095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88" w:rsidRPr="00963FBE" w:rsidRDefault="00952988" w:rsidP="00963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BE" w:rsidRDefault="00963F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88" w:rsidRPr="00E915AF" w:rsidRDefault="00952988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952988" w:rsidRPr="005224A1" w:rsidRDefault="00952988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952988" w:rsidRPr="001F1F1E" w:rsidRDefault="001F1F1E" w:rsidP="009C6A12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88" w:rsidRDefault="00952988">
      <w:r>
        <w:t>____________________</w:t>
      </w:r>
    </w:p>
  </w:footnote>
  <w:footnote w:type="continuationSeparator" w:id="0">
    <w:p w:rsidR="00952988" w:rsidRDefault="0095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88" w:rsidRPr="00235A29" w:rsidRDefault="00952988" w:rsidP="001F1F1E">
    <w:pPr>
      <w:pStyle w:val="Header"/>
    </w:pPr>
    <w:r>
      <w:tab/>
    </w:r>
    <w:r>
      <w:tab/>
    </w:r>
    <w:r w:rsidR="001F1F1E">
      <w:rPr>
        <w:sz w:val="18"/>
        <w:szCs w:val="16"/>
      </w:rPr>
      <w:t xml:space="preserve">- </w:t>
    </w:r>
    <w:r w:rsidR="001F1F1E" w:rsidRPr="00FC6F6B">
      <w:rPr>
        <w:rStyle w:val="PageNumber"/>
        <w:sz w:val="18"/>
        <w:szCs w:val="16"/>
      </w:rPr>
      <w:fldChar w:fldCharType="begin"/>
    </w:r>
    <w:r w:rsidR="001F1F1E" w:rsidRPr="00FC6F6B">
      <w:rPr>
        <w:rStyle w:val="PageNumber"/>
        <w:sz w:val="18"/>
        <w:szCs w:val="16"/>
      </w:rPr>
      <w:instrText xml:space="preserve"> PAGE </w:instrText>
    </w:r>
    <w:r w:rsidR="001F1F1E" w:rsidRPr="00FC6F6B">
      <w:rPr>
        <w:rStyle w:val="PageNumber"/>
        <w:sz w:val="18"/>
        <w:szCs w:val="16"/>
      </w:rPr>
      <w:fldChar w:fldCharType="separate"/>
    </w:r>
    <w:r w:rsidR="00171E5B">
      <w:rPr>
        <w:rStyle w:val="PageNumber"/>
        <w:noProof/>
        <w:sz w:val="18"/>
        <w:szCs w:val="16"/>
      </w:rPr>
      <w:t>2</w:t>
    </w:r>
    <w:r w:rsidR="001F1F1E" w:rsidRPr="00FC6F6B">
      <w:rPr>
        <w:rStyle w:val="PageNumber"/>
        <w:sz w:val="18"/>
        <w:szCs w:val="16"/>
      </w:rPr>
      <w:fldChar w:fldCharType="end"/>
    </w:r>
    <w:r w:rsidR="001F1F1E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88" w:rsidRPr="00AF3325" w:rsidRDefault="00952988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F11557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952988" w:rsidTr="003E3CC1">
      <w:tc>
        <w:tcPr>
          <w:tcW w:w="5031" w:type="dxa"/>
        </w:tcPr>
        <w:p w:rsidR="00952988" w:rsidRDefault="00952988" w:rsidP="003E3CC1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fr-CH" w:eastAsia="zh-CN"/>
            </w:rPr>
            <w:drawing>
              <wp:inline distT="0" distB="0" distL="0" distR="0" wp14:anchorId="7413A656" wp14:editId="30E11798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952988" w:rsidRDefault="00952988" w:rsidP="003E3CC1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fr-CH" w:eastAsia="zh-CN"/>
            </w:rPr>
            <w:drawing>
              <wp:inline distT="0" distB="0" distL="0" distR="0" wp14:anchorId="64B8285F" wp14:editId="07F1BB0D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2988" w:rsidRPr="0054524F" w:rsidRDefault="00952988" w:rsidP="00545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D6D3C"/>
    <w:rsid w:val="00006A31"/>
    <w:rsid w:val="00006C82"/>
    <w:rsid w:val="00006C95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1E5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1F1E"/>
    <w:rsid w:val="001F2170"/>
    <w:rsid w:val="001F2906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D6D3C"/>
    <w:rsid w:val="002E0D0B"/>
    <w:rsid w:val="002E0DC8"/>
    <w:rsid w:val="002E3D27"/>
    <w:rsid w:val="002F0890"/>
    <w:rsid w:val="002F2531"/>
    <w:rsid w:val="002F4967"/>
    <w:rsid w:val="0030249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3CC1"/>
    <w:rsid w:val="003E504F"/>
    <w:rsid w:val="003E78D6"/>
    <w:rsid w:val="003F18B9"/>
    <w:rsid w:val="00400573"/>
    <w:rsid w:val="004007A3"/>
    <w:rsid w:val="00406D71"/>
    <w:rsid w:val="00426DB2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B8F"/>
    <w:rsid w:val="005224A1"/>
    <w:rsid w:val="00534372"/>
    <w:rsid w:val="00543DF8"/>
    <w:rsid w:val="0054524F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167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D4D03"/>
    <w:rsid w:val="007E1833"/>
    <w:rsid w:val="007E3F13"/>
    <w:rsid w:val="007F751A"/>
    <w:rsid w:val="00800012"/>
    <w:rsid w:val="0080261F"/>
    <w:rsid w:val="00806160"/>
    <w:rsid w:val="008143A4"/>
    <w:rsid w:val="0081513E"/>
    <w:rsid w:val="00822C98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67AF"/>
    <w:rsid w:val="009277BC"/>
    <w:rsid w:val="00927D57"/>
    <w:rsid w:val="00931A51"/>
    <w:rsid w:val="00936E1F"/>
    <w:rsid w:val="00947185"/>
    <w:rsid w:val="009518B3"/>
    <w:rsid w:val="00952988"/>
    <w:rsid w:val="00963D9D"/>
    <w:rsid w:val="00963FBE"/>
    <w:rsid w:val="0098013E"/>
    <w:rsid w:val="00981B54"/>
    <w:rsid w:val="009842C3"/>
    <w:rsid w:val="009A009A"/>
    <w:rsid w:val="009A5AF2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1034B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32A8"/>
    <w:rsid w:val="00C07319"/>
    <w:rsid w:val="00C16FD2"/>
    <w:rsid w:val="00C4395E"/>
    <w:rsid w:val="00C47FFD"/>
    <w:rsid w:val="00C51E92"/>
    <w:rsid w:val="00C57660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0248"/>
    <w:rsid w:val="00EE03A0"/>
    <w:rsid w:val="00F11557"/>
    <w:rsid w:val="00F424BF"/>
    <w:rsid w:val="00F44FC3"/>
    <w:rsid w:val="00F46107"/>
    <w:rsid w:val="00F468C5"/>
    <w:rsid w:val="00F52F39"/>
    <w:rsid w:val="00F559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E9542FA6-0136-4A64-B45E-7DBB74A2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styleId="BodyText2">
    <w:name w:val="Body Text 2"/>
    <w:basedOn w:val="Normal"/>
    <w:link w:val="BodyText2Char"/>
    <w:rsid w:val="002E0D0B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2E0D0B"/>
    <w:rPr>
      <w:rFonts w:ascii="Times New Roman" w:hAnsi="Times New Roman" w:cs="Times New Roman"/>
      <w:sz w:val="24"/>
      <w:szCs w:val="22"/>
      <w:lang w:val="en-GB" w:eastAsia="en-US"/>
    </w:rPr>
  </w:style>
  <w:style w:type="table" w:styleId="TableGrid">
    <w:name w:val="Table Grid"/>
    <w:basedOn w:val="TableNormal"/>
    <w:rsid w:val="005452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space/preface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mai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space-software/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9E97-B6A7-47EB-B63D-C82DCF0C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0</TotalTime>
  <Pages>2</Pages>
  <Words>671</Words>
  <Characters>492</Characters>
  <Application>Microsoft Office Word</Application>
  <DocSecurity>4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1161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byzheng</dc:creator>
  <cp:lastModifiedBy>Marchetti, Caroline</cp:lastModifiedBy>
  <cp:revision>2</cp:revision>
  <cp:lastPrinted>2016-03-09T14:52:00Z</cp:lastPrinted>
  <dcterms:created xsi:type="dcterms:W3CDTF">2016-03-17T13:50:00Z</dcterms:created>
  <dcterms:modified xsi:type="dcterms:W3CDTF">2016-03-17T13:50:00Z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