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CD4E44" w:rsidTr="00034340">
        <w:tc>
          <w:tcPr>
            <w:tcW w:w="7054" w:type="dxa"/>
            <w:gridSpan w:val="2"/>
            <w:shd w:val="clear" w:color="auto" w:fill="auto"/>
          </w:tcPr>
          <w:p w:rsidR="00C76D7F" w:rsidRPr="00CD4E44" w:rsidRDefault="008B35A3" w:rsidP="00E17344">
            <w:pPr>
              <w:spacing w:before="0"/>
              <w:jc w:val="left"/>
              <w:rPr>
                <w:szCs w:val="24"/>
                <w:lang w:val="fr-CH"/>
              </w:rPr>
            </w:pPr>
            <w:proofErr w:type="spellStart"/>
            <w:r w:rsidRPr="00CD4E44">
              <w:rPr>
                <w:szCs w:val="24"/>
                <w:lang w:val="fr-CH"/>
              </w:rPr>
              <w:t>C</w:t>
            </w:r>
            <w:r w:rsidR="00C76D7F" w:rsidRPr="00CD4E44">
              <w:rPr>
                <w:szCs w:val="24"/>
                <w:lang w:val="fr-CH"/>
              </w:rPr>
              <w:t>ircular</w:t>
            </w:r>
            <w:proofErr w:type="spellEnd"/>
            <w:r w:rsidR="00245CEE">
              <w:rPr>
                <w:szCs w:val="24"/>
                <w:lang w:val="fr-CH"/>
              </w:rPr>
              <w:t xml:space="preserve"> </w:t>
            </w:r>
            <w:proofErr w:type="spellStart"/>
            <w:r w:rsidR="00245CEE">
              <w:rPr>
                <w:szCs w:val="24"/>
                <w:lang w:val="fr-CH"/>
              </w:rPr>
              <w:t>Letter</w:t>
            </w:r>
            <w:proofErr w:type="spellEnd"/>
          </w:p>
          <w:p w:rsidR="00651777" w:rsidRPr="00CD4E44" w:rsidRDefault="00E17344" w:rsidP="00245CEE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CD4E44">
              <w:rPr>
                <w:b/>
                <w:bCs/>
                <w:szCs w:val="24"/>
                <w:lang w:val="fr-CH"/>
              </w:rPr>
              <w:t>C</w:t>
            </w:r>
            <w:r w:rsidR="00245CEE">
              <w:rPr>
                <w:b/>
                <w:bCs/>
                <w:szCs w:val="24"/>
                <w:lang w:val="fr-CH"/>
              </w:rPr>
              <w:t>R</w:t>
            </w:r>
            <w:r w:rsidR="003836D4" w:rsidRPr="00CD4E44">
              <w:rPr>
                <w:b/>
                <w:bCs/>
                <w:szCs w:val="24"/>
                <w:lang w:val="fr-CH"/>
              </w:rPr>
              <w:t>/</w:t>
            </w:r>
            <w:r w:rsidR="00245CEE">
              <w:rPr>
                <w:b/>
                <w:bCs/>
                <w:szCs w:val="24"/>
                <w:lang w:val="fr-CH"/>
              </w:rPr>
              <w:t>378</w:t>
            </w:r>
          </w:p>
        </w:tc>
        <w:tc>
          <w:tcPr>
            <w:tcW w:w="2835" w:type="dxa"/>
            <w:shd w:val="clear" w:color="auto" w:fill="auto"/>
          </w:tcPr>
          <w:p w:rsidR="00651777" w:rsidRPr="00CD4E44" w:rsidRDefault="00BD0E37" w:rsidP="00034340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</w:t>
            </w:r>
            <w:r w:rsidR="00245CEE">
              <w:rPr>
                <w:szCs w:val="24"/>
                <w:lang w:val="en-GB"/>
              </w:rPr>
              <w:t xml:space="preserve"> February 2015</w:t>
            </w: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CD4E44" w:rsidTr="00D374CD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D374CD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b/>
                <w:bCs/>
                <w:szCs w:val="24"/>
              </w:rPr>
            </w:pPr>
            <w:r w:rsidRPr="00CD4E44">
              <w:rPr>
                <w:b/>
                <w:bCs/>
                <w:szCs w:val="24"/>
              </w:rPr>
              <w:t>To Administrati</w:t>
            </w:r>
            <w:r w:rsidR="00245CEE">
              <w:rPr>
                <w:b/>
                <w:bCs/>
                <w:szCs w:val="24"/>
              </w:rPr>
              <w:t>ons of Member States of the ITU</w:t>
            </w:r>
          </w:p>
          <w:p w:rsidR="00D21694" w:rsidRPr="00CD4E44" w:rsidRDefault="00D21694" w:rsidP="006047E5">
            <w:pPr>
              <w:spacing w:before="0"/>
              <w:jc w:val="left"/>
              <w:rPr>
                <w:b/>
                <w:bCs/>
                <w:szCs w:val="24"/>
              </w:rPr>
            </w:pPr>
          </w:p>
          <w:p w:rsidR="00D21694" w:rsidRPr="00CD4E44" w:rsidRDefault="00D21694" w:rsidP="006047E5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B4054B" w:rsidRPr="00CD4E44" w:rsidTr="0037309C">
        <w:tc>
          <w:tcPr>
            <w:tcW w:w="1526" w:type="dxa"/>
            <w:shd w:val="clear" w:color="auto" w:fill="auto"/>
          </w:tcPr>
          <w:p w:rsidR="00B4054B" w:rsidRPr="00CD4E44" w:rsidRDefault="00B4054B" w:rsidP="006A0053">
            <w:pPr>
              <w:spacing w:before="0"/>
              <w:jc w:val="left"/>
              <w:rPr>
                <w:szCs w:val="24"/>
                <w:lang w:val="en-GB"/>
              </w:rPr>
            </w:pPr>
            <w:r w:rsidRPr="00CD4E44">
              <w:rPr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B4054B" w:rsidRPr="00CD4E44" w:rsidRDefault="00245CEE" w:rsidP="00B4054B">
            <w:pPr>
              <w:spacing w:before="0"/>
              <w:rPr>
                <w:b/>
                <w:bCs/>
                <w:szCs w:val="24"/>
                <w:lang w:val="en-GB"/>
              </w:rPr>
            </w:pPr>
            <w:r>
              <w:rPr>
                <w:b/>
                <w:bCs/>
                <w:szCs w:val="24"/>
                <w:lang w:val="en-GB"/>
              </w:rPr>
              <w:t>Resolution 80 (Rev.WRC-07)</w:t>
            </w:r>
          </w:p>
        </w:tc>
      </w:tr>
      <w:tr w:rsidR="00B4054B" w:rsidRPr="00CD4E44" w:rsidTr="006A0053">
        <w:tc>
          <w:tcPr>
            <w:tcW w:w="1526" w:type="dxa"/>
            <w:shd w:val="clear" w:color="auto" w:fill="auto"/>
          </w:tcPr>
          <w:p w:rsidR="00B4054B" w:rsidRPr="00CD4E44" w:rsidRDefault="00B4054B" w:rsidP="006A0053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CD4E44" w:rsidRDefault="00B4054B" w:rsidP="006A0053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B4054B" w:rsidRPr="00CD4E44" w:rsidTr="006A0053">
        <w:tc>
          <w:tcPr>
            <w:tcW w:w="1526" w:type="dxa"/>
            <w:shd w:val="clear" w:color="auto" w:fill="auto"/>
          </w:tcPr>
          <w:p w:rsidR="00B4054B" w:rsidRPr="00CD4E44" w:rsidRDefault="00B4054B" w:rsidP="006A0053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CD4E44" w:rsidRDefault="00B4054B" w:rsidP="006A0053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C51E92" w:rsidRPr="00CD4E44" w:rsidTr="00F72DBF">
        <w:tc>
          <w:tcPr>
            <w:tcW w:w="9889" w:type="dxa"/>
            <w:gridSpan w:val="3"/>
            <w:shd w:val="clear" w:color="auto" w:fill="auto"/>
          </w:tcPr>
          <w:p w:rsidR="00C51E92" w:rsidRPr="00CD4E44" w:rsidRDefault="00C51E92" w:rsidP="00F72DBF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C51E92" w:rsidRPr="00CD4E44" w:rsidTr="00F72DBF">
        <w:tc>
          <w:tcPr>
            <w:tcW w:w="9889" w:type="dxa"/>
            <w:gridSpan w:val="3"/>
            <w:shd w:val="clear" w:color="auto" w:fill="auto"/>
          </w:tcPr>
          <w:p w:rsidR="00C51E92" w:rsidRPr="00CD4E44" w:rsidRDefault="00C51E92" w:rsidP="00F72DBF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:rsidR="00245CEE" w:rsidRDefault="00245CEE" w:rsidP="0004662D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40" w:lineRule="auto"/>
        <w:textAlignment w:val="auto"/>
        <w:rPr>
          <w:rFonts w:asciiTheme="minorHAnsi" w:hAnsiTheme="minorHAnsi" w:cstheme="majorBidi"/>
          <w:szCs w:val="24"/>
          <w:lang w:val="en-GB"/>
        </w:rPr>
      </w:pPr>
      <w:r>
        <w:rPr>
          <w:rFonts w:asciiTheme="minorHAnsi" w:hAnsiTheme="minorHAnsi" w:cstheme="majorBidi"/>
          <w:szCs w:val="24"/>
          <w:lang w:val="en-GB"/>
        </w:rPr>
        <w:t>At its 67</w:t>
      </w:r>
      <w:r w:rsidRPr="004808E0">
        <w:rPr>
          <w:rFonts w:asciiTheme="minorHAnsi" w:hAnsiTheme="minorHAnsi" w:cstheme="majorBidi"/>
          <w:szCs w:val="24"/>
          <w:vertAlign w:val="superscript"/>
          <w:lang w:val="en-GB"/>
        </w:rPr>
        <w:t>th</w:t>
      </w:r>
      <w:r>
        <w:rPr>
          <w:rFonts w:asciiTheme="minorHAnsi" w:hAnsiTheme="minorHAnsi" w:cstheme="majorBidi"/>
          <w:szCs w:val="24"/>
          <w:lang w:val="en-GB"/>
        </w:rPr>
        <w:t xml:space="preserve"> meeting (17-21 November</w:t>
      </w:r>
      <w:r w:rsidR="009E7F22">
        <w:rPr>
          <w:rFonts w:asciiTheme="minorHAnsi" w:hAnsiTheme="minorHAnsi" w:cstheme="majorBidi"/>
          <w:szCs w:val="24"/>
          <w:lang w:val="en-GB"/>
        </w:rPr>
        <w:t xml:space="preserve"> </w:t>
      </w:r>
      <w:r>
        <w:rPr>
          <w:rFonts w:asciiTheme="minorHAnsi" w:hAnsiTheme="minorHAnsi" w:cstheme="majorBidi"/>
          <w:szCs w:val="24"/>
          <w:lang w:val="en-GB"/>
        </w:rPr>
        <w:t xml:space="preserve">2014), the Radio Regulations Board reviewed </w:t>
      </w:r>
      <w:r w:rsidR="003846EF">
        <w:rPr>
          <w:rFonts w:asciiTheme="minorHAnsi" w:hAnsiTheme="minorHAnsi" w:cstheme="majorBidi"/>
          <w:szCs w:val="24"/>
          <w:lang w:val="en-GB"/>
        </w:rPr>
        <w:t xml:space="preserve">the issue within </w:t>
      </w:r>
      <w:r>
        <w:rPr>
          <w:rFonts w:asciiTheme="minorHAnsi" w:hAnsiTheme="minorHAnsi" w:cstheme="majorBidi"/>
          <w:szCs w:val="24"/>
          <w:lang w:val="en-GB"/>
        </w:rPr>
        <w:t xml:space="preserve">its mandate under Resolution </w:t>
      </w:r>
      <w:r w:rsidRPr="005015B9">
        <w:rPr>
          <w:rFonts w:asciiTheme="minorHAnsi" w:hAnsiTheme="minorHAnsi" w:cstheme="majorBidi"/>
          <w:b/>
          <w:bCs/>
          <w:szCs w:val="24"/>
          <w:lang w:val="en-GB"/>
        </w:rPr>
        <w:t>80 (Rev.WRC-07)</w:t>
      </w:r>
      <w:r>
        <w:rPr>
          <w:rFonts w:asciiTheme="minorHAnsi" w:hAnsiTheme="minorHAnsi" w:cstheme="majorBidi"/>
          <w:szCs w:val="24"/>
          <w:lang w:val="en-GB"/>
        </w:rPr>
        <w:t xml:space="preserve"> and instructed the Radiocommunication Bureau to prepare a letter including the </w:t>
      </w:r>
      <w:hyperlink r:id="rId8" w:history="1">
        <w:r w:rsidRPr="00F01F35">
          <w:rPr>
            <w:rStyle w:val="Hyperlink"/>
            <w:rFonts w:asciiTheme="minorHAnsi" w:hAnsiTheme="minorHAnsi" w:cstheme="majorBidi"/>
            <w:szCs w:val="24"/>
            <w:lang w:val="en-GB"/>
          </w:rPr>
          <w:t>Draft Report by the RRB to WRC-15</w:t>
        </w:r>
      </w:hyperlink>
      <w:r>
        <w:rPr>
          <w:rStyle w:val="FootnoteReference"/>
          <w:rFonts w:asciiTheme="minorHAnsi" w:hAnsiTheme="minorHAnsi" w:cstheme="majorBidi"/>
          <w:szCs w:val="24"/>
          <w:lang w:val="en-GB"/>
        </w:rPr>
        <w:footnoteReference w:id="1"/>
      </w:r>
      <w:r w:rsidRPr="00F01F35">
        <w:rPr>
          <w:rFonts w:asciiTheme="minorHAnsi" w:hAnsiTheme="minorHAnsi" w:cstheme="majorBidi"/>
          <w:szCs w:val="24"/>
          <w:lang w:val="en-GB"/>
        </w:rPr>
        <w:t>. The Bo</w:t>
      </w:r>
      <w:r>
        <w:rPr>
          <w:rFonts w:asciiTheme="minorHAnsi" w:hAnsiTheme="minorHAnsi" w:cstheme="majorBidi"/>
          <w:szCs w:val="24"/>
          <w:lang w:val="en-GB"/>
        </w:rPr>
        <w:t>ard recognized that the work would be enhanced by inputs from administrations.</w:t>
      </w:r>
    </w:p>
    <w:p w:rsidR="00245CEE" w:rsidRPr="002F44A2" w:rsidRDefault="00245CEE" w:rsidP="0004662D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line="240" w:lineRule="auto"/>
        <w:textAlignment w:val="auto"/>
        <w:rPr>
          <w:szCs w:val="24"/>
        </w:rPr>
      </w:pPr>
      <w:r>
        <w:rPr>
          <w:rFonts w:asciiTheme="minorHAnsi" w:hAnsiTheme="minorHAnsi" w:cstheme="majorBidi"/>
          <w:szCs w:val="24"/>
          <w:lang w:val="en-GB"/>
        </w:rPr>
        <w:t xml:space="preserve">In this connection and given the complexity of the task, any comments that your administration may wish to submit should reach the Bureau not later than </w:t>
      </w:r>
      <w:r w:rsidRPr="00FB6319">
        <w:rPr>
          <w:rFonts w:asciiTheme="minorHAnsi" w:hAnsiTheme="minorHAnsi" w:cstheme="majorBidi"/>
          <w:b/>
          <w:bCs/>
          <w:szCs w:val="24"/>
          <w:lang w:val="en-GB"/>
        </w:rPr>
        <w:t>11 Ma</w:t>
      </w:r>
      <w:bookmarkStart w:id="0" w:name="_GoBack"/>
      <w:bookmarkEnd w:id="0"/>
      <w:r w:rsidRPr="00FB6319">
        <w:rPr>
          <w:rFonts w:asciiTheme="minorHAnsi" w:hAnsiTheme="minorHAnsi" w:cstheme="majorBidi"/>
          <w:b/>
          <w:bCs/>
          <w:szCs w:val="24"/>
          <w:lang w:val="en-GB"/>
        </w:rPr>
        <w:t>y 2015</w:t>
      </w:r>
      <w:r>
        <w:rPr>
          <w:rFonts w:asciiTheme="minorHAnsi" w:hAnsiTheme="minorHAnsi" w:cstheme="majorBidi"/>
          <w:b/>
          <w:bCs/>
          <w:szCs w:val="24"/>
          <w:lang w:val="en-GB"/>
        </w:rPr>
        <w:t>, 1600 hours UTC</w:t>
      </w:r>
      <w:r>
        <w:rPr>
          <w:rFonts w:asciiTheme="minorHAnsi" w:hAnsiTheme="minorHAnsi" w:cstheme="majorBidi"/>
          <w:szCs w:val="24"/>
          <w:lang w:val="en-GB"/>
        </w:rPr>
        <w:t>, in order to be considered at the 69</w:t>
      </w:r>
      <w:r w:rsidRPr="00E57996">
        <w:rPr>
          <w:rFonts w:asciiTheme="minorHAnsi" w:hAnsiTheme="minorHAnsi" w:cstheme="majorBidi"/>
          <w:szCs w:val="24"/>
          <w:vertAlign w:val="superscript"/>
          <w:lang w:val="en-GB"/>
        </w:rPr>
        <w:t>th</w:t>
      </w:r>
      <w:r>
        <w:rPr>
          <w:rFonts w:asciiTheme="minorHAnsi" w:hAnsiTheme="minorHAnsi" w:cstheme="majorBidi"/>
          <w:szCs w:val="24"/>
          <w:lang w:val="en-GB"/>
        </w:rPr>
        <w:t xml:space="preserve"> meeting of the RRB, scheduled for 1-9 June 2015. Comments should be sent either by telefax to +41 22 730 5785 or by email to </w:t>
      </w:r>
      <w:hyperlink r:id="rId9" w:history="1">
        <w:r w:rsidRPr="004714E0">
          <w:rPr>
            <w:rStyle w:val="Hyperlink"/>
            <w:rFonts w:asciiTheme="minorHAnsi" w:hAnsiTheme="minorHAnsi" w:cstheme="majorBidi"/>
            <w:szCs w:val="24"/>
            <w:lang w:val="en-GB"/>
          </w:rPr>
          <w:t>brmail@itu.int</w:t>
        </w:r>
      </w:hyperlink>
      <w:r>
        <w:rPr>
          <w:rFonts w:asciiTheme="minorHAnsi" w:hAnsiTheme="minorHAnsi" w:cstheme="majorBidi"/>
          <w:szCs w:val="24"/>
          <w:lang w:val="en-GB"/>
        </w:rPr>
        <w:t>.</w:t>
      </w:r>
    </w:p>
    <w:p w:rsidR="00245CEE" w:rsidRPr="00314A99" w:rsidRDefault="00245CEE" w:rsidP="0004662D">
      <w:pPr>
        <w:overflowPunct/>
        <w:spacing w:before="120" w:line="240" w:lineRule="auto"/>
        <w:textAlignment w:val="auto"/>
        <w:rPr>
          <w:szCs w:val="24"/>
          <w:lang w:val="en-GB"/>
        </w:rPr>
      </w:pPr>
      <w:r>
        <w:rPr>
          <w:szCs w:val="24"/>
          <w:lang w:val="en-GB"/>
        </w:rPr>
        <w:t xml:space="preserve">The Board will then continue its work on Resolution </w:t>
      </w:r>
      <w:r w:rsidRPr="00E57996">
        <w:rPr>
          <w:b/>
          <w:bCs/>
          <w:szCs w:val="24"/>
          <w:lang w:val="en-GB"/>
        </w:rPr>
        <w:t>80</w:t>
      </w:r>
      <w:r>
        <w:rPr>
          <w:szCs w:val="24"/>
          <w:lang w:val="en-GB"/>
        </w:rPr>
        <w:t xml:space="preserve"> (Rev. WRC-07) based on any contributions received from Members State and Board Members.</w:t>
      </w:r>
    </w:p>
    <w:p w:rsidR="00245CEE" w:rsidRPr="00314A99" w:rsidRDefault="00245CEE" w:rsidP="00245CEE">
      <w:pPr>
        <w:spacing w:before="960" w:line="240" w:lineRule="auto"/>
        <w:jc w:val="left"/>
        <w:rPr>
          <w:rFonts w:asciiTheme="minorHAnsi" w:hAnsiTheme="minorHAnsi" w:cstheme="minorHAnsi"/>
          <w:szCs w:val="24"/>
        </w:rPr>
      </w:pPr>
      <w:r w:rsidRPr="00314A99">
        <w:rPr>
          <w:rFonts w:asciiTheme="minorHAnsi" w:hAnsiTheme="minorHAnsi" w:cstheme="minorHAnsi"/>
          <w:szCs w:val="24"/>
        </w:rPr>
        <w:t>François Rancy</w:t>
      </w:r>
    </w:p>
    <w:p w:rsidR="00245CEE" w:rsidRDefault="00245CEE" w:rsidP="00245CEE">
      <w:pPr>
        <w:spacing w:before="0" w:line="240" w:lineRule="auto"/>
        <w:jc w:val="left"/>
        <w:rPr>
          <w:rFonts w:cstheme="minorHAnsi"/>
          <w:szCs w:val="24"/>
        </w:rPr>
      </w:pPr>
      <w:r w:rsidRPr="00314A99">
        <w:rPr>
          <w:rFonts w:cstheme="minorHAnsi"/>
          <w:szCs w:val="24"/>
        </w:rPr>
        <w:t>Director</w:t>
      </w:r>
    </w:p>
    <w:p w:rsidR="00245CEE" w:rsidRDefault="00245CEE" w:rsidP="00245CEE">
      <w:pPr>
        <w:spacing w:before="0" w:line="240" w:lineRule="auto"/>
        <w:jc w:val="left"/>
        <w:rPr>
          <w:rFonts w:cstheme="minorHAnsi"/>
          <w:szCs w:val="24"/>
        </w:rPr>
      </w:pPr>
    </w:p>
    <w:p w:rsidR="00245CEE" w:rsidRDefault="00245CEE" w:rsidP="00245CEE">
      <w:pPr>
        <w:spacing w:before="0" w:line="240" w:lineRule="auto"/>
        <w:jc w:val="left"/>
        <w:rPr>
          <w:rFonts w:cstheme="minorHAnsi"/>
          <w:szCs w:val="24"/>
        </w:rPr>
      </w:pPr>
    </w:p>
    <w:p w:rsidR="00245CEE" w:rsidRDefault="00245CEE" w:rsidP="00245CEE">
      <w:pPr>
        <w:spacing w:before="0" w:line="240" w:lineRule="auto"/>
        <w:jc w:val="left"/>
        <w:rPr>
          <w:rFonts w:cstheme="minorHAnsi"/>
          <w:szCs w:val="24"/>
        </w:rPr>
      </w:pPr>
    </w:p>
    <w:p w:rsidR="00245CEE" w:rsidRDefault="00245CEE" w:rsidP="00245CEE">
      <w:pPr>
        <w:spacing w:before="0" w:line="240" w:lineRule="auto"/>
        <w:jc w:val="left"/>
        <w:rPr>
          <w:rFonts w:cstheme="minorHAnsi"/>
          <w:szCs w:val="24"/>
        </w:rPr>
      </w:pPr>
    </w:p>
    <w:p w:rsidR="00245CEE" w:rsidRDefault="00245CEE" w:rsidP="00245CEE">
      <w:pPr>
        <w:spacing w:before="0" w:line="240" w:lineRule="auto"/>
        <w:jc w:val="left"/>
        <w:rPr>
          <w:rFonts w:cstheme="minorHAnsi"/>
          <w:szCs w:val="24"/>
        </w:rPr>
      </w:pPr>
    </w:p>
    <w:p w:rsidR="00245CEE" w:rsidRPr="00AB4694" w:rsidRDefault="00245CEE" w:rsidP="00245CEE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240" w:line="240" w:lineRule="auto"/>
        <w:jc w:val="both"/>
        <w:rPr>
          <w:bCs/>
          <w:sz w:val="18"/>
          <w:szCs w:val="18"/>
          <w:u w:val="single"/>
        </w:rPr>
      </w:pPr>
      <w:bookmarkStart w:id="1" w:name="ddistribution"/>
      <w:bookmarkEnd w:id="1"/>
      <w:r w:rsidRPr="00AB4694">
        <w:rPr>
          <w:bCs/>
          <w:sz w:val="18"/>
          <w:szCs w:val="18"/>
          <w:u w:val="single"/>
        </w:rPr>
        <w:t>Distribution</w:t>
      </w:r>
      <w:r w:rsidRPr="00416BE5">
        <w:rPr>
          <w:bCs/>
          <w:sz w:val="18"/>
          <w:szCs w:val="18"/>
        </w:rPr>
        <w:t>:</w:t>
      </w:r>
    </w:p>
    <w:p w:rsidR="00245CEE" w:rsidRPr="008E0564" w:rsidRDefault="00245CEE" w:rsidP="00245CEE">
      <w:pPr>
        <w:pStyle w:val="enumlev1"/>
        <w:tabs>
          <w:tab w:val="clear" w:pos="794"/>
          <w:tab w:val="left" w:pos="284"/>
        </w:tabs>
        <w:spacing w:line="240" w:lineRule="auto"/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Administrations of ITU Member States</w:t>
      </w:r>
    </w:p>
    <w:p w:rsidR="00245CEE" w:rsidRDefault="00245CEE" w:rsidP="00245CEE">
      <w:pPr>
        <w:pStyle w:val="enumlev1"/>
        <w:tabs>
          <w:tab w:val="clear" w:pos="794"/>
          <w:tab w:val="left" w:pos="284"/>
        </w:tabs>
        <w:spacing w:before="0" w:line="240" w:lineRule="auto"/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Members of the Radio Regulations Board</w:t>
      </w:r>
    </w:p>
    <w:p w:rsidR="00031E64" w:rsidRPr="00BD0E37" w:rsidRDefault="00031E64" w:rsidP="00656226">
      <w:pPr>
        <w:spacing w:before="0" w:line="240" w:lineRule="auto"/>
        <w:jc w:val="left"/>
        <w:rPr>
          <w:rFonts w:asciiTheme="minorHAnsi" w:hAnsiTheme="minorHAnsi" w:cstheme="minorHAnsi"/>
          <w:szCs w:val="24"/>
        </w:rPr>
      </w:pPr>
    </w:p>
    <w:sectPr w:rsidR="00031E64" w:rsidRPr="00BD0E37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E37" w:rsidRDefault="00BD0E37">
      <w:r>
        <w:separator/>
      </w:r>
    </w:p>
  </w:endnote>
  <w:endnote w:type="continuationSeparator" w:id="0">
    <w:p w:rsidR="00BD0E37" w:rsidRDefault="00BD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8C8" w:rsidRPr="00FB65BC" w:rsidRDefault="009578C8" w:rsidP="00714B22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FB65BC">
      <w:rPr>
        <w:color w:val="3E8EDE"/>
        <w:sz w:val="18"/>
        <w:szCs w:val="18"/>
        <w:lang w:val="fr-CH"/>
      </w:rPr>
      <w:t xml:space="preserve">International </w:t>
    </w:r>
    <w:proofErr w:type="spellStart"/>
    <w:r w:rsidRPr="00FB65BC">
      <w:rPr>
        <w:color w:val="3E8EDE"/>
        <w:sz w:val="18"/>
        <w:szCs w:val="18"/>
        <w:lang w:val="fr-CH"/>
      </w:rPr>
      <w:t>Telecommunication</w:t>
    </w:r>
    <w:proofErr w:type="spellEnd"/>
    <w:r w:rsidRPr="00FB65BC">
      <w:rPr>
        <w:color w:val="3E8EDE"/>
        <w:sz w:val="18"/>
        <w:szCs w:val="18"/>
        <w:lang w:val="fr-CH"/>
      </w:rPr>
      <w:t xml:space="preserve"> Union 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>1211 Geneva 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</w:t>
    </w:r>
    <w:proofErr w:type="spellStart"/>
    <w:r w:rsidRPr="00FB65BC">
      <w:rPr>
        <w:color w:val="3E8EDE"/>
        <w:sz w:val="18"/>
        <w:szCs w:val="18"/>
        <w:lang w:val="fr-CH"/>
      </w:rPr>
      <w:t>Switzerland</w:t>
    </w:r>
    <w:proofErr w:type="spellEnd"/>
    <w:r w:rsidRPr="00FB65BC"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br/>
      <w:t xml:space="preserve">Tel: +41 22 730 5111 • Fax: +41 22 733 7256 • </w:t>
    </w:r>
    <w:r>
      <w:rPr>
        <w:color w:val="3E8EDE"/>
        <w:sz w:val="18"/>
        <w:szCs w:val="18"/>
        <w:lang w:val="fr-CH"/>
      </w:rPr>
      <w:br/>
    </w:r>
    <w:r w:rsidRPr="00FB65BC">
      <w:rPr>
        <w:color w:val="3E8EDE"/>
        <w:sz w:val="18"/>
        <w:szCs w:val="18"/>
        <w:lang w:val="fr-CH"/>
      </w:rPr>
      <w:t xml:space="preserve">E-mail: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  <w:r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t xml:space="preserve">• </w:t>
    </w:r>
    <w:hyperlink r:id="rId3" w:history="1">
      <w:r w:rsidR="00714B22" w:rsidRPr="00CD768E">
        <w:rPr>
          <w:color w:val="3E8EDE"/>
          <w:sz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E37" w:rsidRDefault="00BD0E37">
      <w:r>
        <w:t>____________________</w:t>
      </w:r>
    </w:p>
  </w:footnote>
  <w:footnote w:type="continuationSeparator" w:id="0">
    <w:p w:rsidR="00BD0E37" w:rsidRDefault="00BD0E37">
      <w:r>
        <w:continuationSeparator/>
      </w:r>
    </w:p>
  </w:footnote>
  <w:footnote w:id="1">
    <w:p w:rsidR="00245CEE" w:rsidRDefault="00245CEE" w:rsidP="00245C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27FD9">
          <w:rPr>
            <w:rStyle w:val="Hyperlink"/>
          </w:rPr>
          <w:t>http://www.itu.int/md/R15-RRB15.1-C/en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6B" w:rsidRPr="00FC6F6B" w:rsidRDefault="00E915AF" w:rsidP="00436CD1">
    <w:pPr>
      <w:pStyle w:val="Header"/>
      <w:rPr>
        <w:sz w:val="18"/>
        <w:szCs w:val="16"/>
      </w:rPr>
    </w:pPr>
    <w:r w:rsidRPr="00FC6F6B">
      <w:rPr>
        <w:sz w:val="18"/>
        <w:szCs w:val="16"/>
      </w:rPr>
      <w:tab/>
    </w:r>
    <w:r w:rsidRPr="00FC6F6B">
      <w:rPr>
        <w:sz w:val="18"/>
        <w:szCs w:val="16"/>
      </w:rPr>
      <w:tab/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245CEE">
      <w:rPr>
        <w:rStyle w:val="PageNumber"/>
        <w:noProof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BA072F" w:rsidTr="00297D40">
      <w:tc>
        <w:tcPr>
          <w:tcW w:w="4889" w:type="dxa"/>
        </w:tcPr>
        <w:p w:rsidR="00BA072F" w:rsidRDefault="00BA072F" w:rsidP="00BA072F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4912021B" wp14:editId="52E79D66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BA072F" w:rsidRDefault="00BA072F" w:rsidP="00BA072F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A8E38DC" wp14:editId="5D280B7D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BA072F" w:rsidRDefault="00E915AF" w:rsidP="00BA0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D0E37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4662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5CEE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846EF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36CD1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4371D"/>
    <w:rsid w:val="00650B2A"/>
    <w:rsid w:val="00651777"/>
    <w:rsid w:val="006550F8"/>
    <w:rsid w:val="00656226"/>
    <w:rsid w:val="006829F3"/>
    <w:rsid w:val="006A518B"/>
    <w:rsid w:val="006B0590"/>
    <w:rsid w:val="006B49DA"/>
    <w:rsid w:val="006C53F8"/>
    <w:rsid w:val="006C7CDE"/>
    <w:rsid w:val="00714B22"/>
    <w:rsid w:val="007234B1"/>
    <w:rsid w:val="00723D08"/>
    <w:rsid w:val="00725FDA"/>
    <w:rsid w:val="00727816"/>
    <w:rsid w:val="00730B9A"/>
    <w:rsid w:val="00750CFA"/>
    <w:rsid w:val="007553DA"/>
    <w:rsid w:val="00782354"/>
    <w:rsid w:val="007921A7"/>
    <w:rsid w:val="007B3DB1"/>
    <w:rsid w:val="007C4AB2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E7F22"/>
    <w:rsid w:val="00A119E6"/>
    <w:rsid w:val="00A20FBC"/>
    <w:rsid w:val="00A31370"/>
    <w:rsid w:val="00A34D6F"/>
    <w:rsid w:val="00A41F91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072F"/>
    <w:rsid w:val="00BD0E37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D4E44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2FE"/>
    <w:rsid w:val="00EC4A96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0E61760-DCCB-41AD-9F34-0EFA63E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A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BA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RRB15.1-C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md/R15-RRB15.1-C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EFTXT\REFTXT2015\ITU-R\BR\DIR\CR\300\378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39CC7-64DF-4424-AAE5-24969BC2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378E.dotx</Template>
  <TotalTime>0</TotalTime>
  <Pages>1</Pages>
  <Words>178</Words>
  <Characters>1064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1240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Gozal, Karine</dc:creator>
  <cp:lastModifiedBy>Gozal, Karine</cp:lastModifiedBy>
  <cp:revision>2</cp:revision>
  <cp:lastPrinted>2015-02-02T09:14:00Z</cp:lastPrinted>
  <dcterms:created xsi:type="dcterms:W3CDTF">2015-02-02T09:14:00Z</dcterms:created>
  <dcterms:modified xsi:type="dcterms:W3CDTF">2015-02-02T09:14:00Z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