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44A5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44A57" w:rsidTr="002541B1">
        <w:tc>
          <w:tcPr>
            <w:tcW w:w="7054" w:type="dxa"/>
            <w:gridSpan w:val="2"/>
            <w:shd w:val="clear" w:color="auto" w:fill="auto"/>
          </w:tcPr>
          <w:p w:rsidR="00E53DCE" w:rsidRPr="00B44A57" w:rsidRDefault="00B65478" w:rsidP="002541B1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lang w:val="ru-RU"/>
              </w:rPr>
              <w:t>Циркулярное письмо</w:t>
            </w:r>
            <w:r w:rsidR="00D92B90" w:rsidRPr="00B44A57">
              <w:rPr>
                <w:lang w:val="ru-RU"/>
              </w:rPr>
              <w:br/>
            </w:r>
            <w:r w:rsidR="00E9175C" w:rsidRPr="00B44A57">
              <w:rPr>
                <w:b/>
                <w:bCs/>
                <w:lang w:val="ru-RU"/>
              </w:rPr>
              <w:t>C</w:t>
            </w:r>
            <w:r w:rsidRPr="00B44A57">
              <w:rPr>
                <w:b/>
                <w:bCs/>
                <w:lang w:val="ru-RU"/>
              </w:rPr>
              <w:t>R</w:t>
            </w:r>
            <w:r w:rsidR="00E53DCE" w:rsidRPr="00B44A57">
              <w:rPr>
                <w:b/>
                <w:bCs/>
                <w:lang w:val="ru-RU"/>
              </w:rPr>
              <w:t>/</w:t>
            </w:r>
            <w:r w:rsidR="00E9175C" w:rsidRPr="00B44A57">
              <w:rPr>
                <w:b/>
                <w:bCs/>
                <w:lang w:val="ru-RU"/>
              </w:rPr>
              <w:t>3</w:t>
            </w:r>
            <w:r w:rsidR="002541B1">
              <w:rPr>
                <w:b/>
                <w:bCs/>
                <w:lang w:val="ru-RU"/>
              </w:rPr>
              <w:t>76</w:t>
            </w:r>
          </w:p>
        </w:tc>
        <w:tc>
          <w:tcPr>
            <w:tcW w:w="2835" w:type="dxa"/>
            <w:shd w:val="clear" w:color="auto" w:fill="auto"/>
          </w:tcPr>
          <w:p w:rsidR="00E53DCE" w:rsidRPr="00B44A57" w:rsidRDefault="00431DBD" w:rsidP="002541B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541B1">
                  <w:rPr>
                    <w:rFonts w:cs="Arial"/>
                    <w:lang w:val="ru-RU"/>
                  </w:rPr>
                  <w:t>22 декабря</w:t>
                </w:r>
                <w:r w:rsidR="009F1F35" w:rsidRPr="00B44A57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F26672" w:rsidP="002541B1">
            <w:pPr>
              <w:spacing w:before="0"/>
              <w:rPr>
                <w:b/>
                <w:bCs/>
                <w:lang w:val="ru-RU"/>
              </w:rPr>
            </w:pPr>
            <w:r w:rsidRPr="00B44A5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44A57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431DBD" w:rsidTr="002541B1">
        <w:tc>
          <w:tcPr>
            <w:tcW w:w="1526" w:type="dxa"/>
            <w:shd w:val="clear" w:color="auto" w:fill="auto"/>
          </w:tcPr>
          <w:p w:rsidR="00E53DCE" w:rsidRPr="009F79F8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F79F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F79F8" w:rsidRDefault="001D7FF9" w:rsidP="00694EF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9F79F8">
              <w:rPr>
                <w:b/>
                <w:bCs/>
                <w:lang w:val="ru-RU"/>
              </w:rPr>
              <w:t xml:space="preserve">Внедрение </w:t>
            </w:r>
            <w:r w:rsidR="00E60944" w:rsidRPr="009F79F8">
              <w:rPr>
                <w:b/>
                <w:bCs/>
                <w:lang w:val="ru-RU"/>
              </w:rPr>
              <w:t xml:space="preserve">представления </w:t>
            </w:r>
            <w:r w:rsidR="00694EF5" w:rsidRPr="009F79F8">
              <w:rPr>
                <w:b/>
                <w:bCs/>
                <w:lang w:val="ru-RU"/>
              </w:rPr>
              <w:t xml:space="preserve">на базе веб-сети </w:t>
            </w:r>
            <w:r w:rsidR="00A839EC" w:rsidRPr="009F79F8">
              <w:rPr>
                <w:b/>
                <w:bCs/>
                <w:lang w:val="ru-RU"/>
              </w:rPr>
              <w:t xml:space="preserve">(SpaceWISC) заявок на предварительную публикацию информации (API) в соответствии с подразделом </w:t>
            </w:r>
            <w:r w:rsidR="00A839EC" w:rsidRPr="009F79F8">
              <w:rPr>
                <w:b/>
                <w:bCs/>
              </w:rPr>
              <w:t>IB</w:t>
            </w:r>
            <w:r w:rsidR="00A839EC" w:rsidRPr="009F79F8">
              <w:rPr>
                <w:b/>
                <w:bCs/>
                <w:lang w:val="ru-RU"/>
              </w:rPr>
              <w:t xml:space="preserve"> Статьи 9 РР для спутниковых сетей и систем, </w:t>
            </w:r>
            <w:r w:rsidR="00694EF5">
              <w:rPr>
                <w:b/>
                <w:bCs/>
                <w:lang w:val="ru-RU"/>
              </w:rPr>
              <w:t>к которым применяется</w:t>
            </w:r>
            <w:r w:rsidR="00A839EC" w:rsidRPr="009F79F8">
              <w:rPr>
                <w:b/>
                <w:bCs/>
                <w:lang w:val="ru-RU"/>
              </w:rPr>
              <w:t xml:space="preserve"> процедур</w:t>
            </w:r>
            <w:r w:rsidR="00694EF5">
              <w:rPr>
                <w:b/>
                <w:bCs/>
                <w:lang w:val="ru-RU"/>
              </w:rPr>
              <w:t>а</w:t>
            </w:r>
            <w:r w:rsidR="00A839EC" w:rsidRPr="009F79F8">
              <w:rPr>
                <w:b/>
                <w:bCs/>
                <w:lang w:val="ru-RU"/>
              </w:rPr>
              <w:t xml:space="preserve"> координации, и замечаний администраций в соответствии с п. 9.5B РР</w:t>
            </w:r>
          </w:p>
        </w:tc>
      </w:tr>
      <w:tr w:rsidR="00E53DCE" w:rsidRPr="00431DBD" w:rsidTr="002541B1">
        <w:tc>
          <w:tcPr>
            <w:tcW w:w="1526" w:type="dxa"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431DBD" w:rsidTr="002541B1">
        <w:tc>
          <w:tcPr>
            <w:tcW w:w="1526" w:type="dxa"/>
            <w:shd w:val="clear" w:color="auto" w:fill="auto"/>
          </w:tcPr>
          <w:p w:rsidR="002541B1" w:rsidRPr="009F79F8" w:rsidRDefault="00A839EC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  <w:r w:rsidRPr="009F79F8">
              <w:rPr>
                <w:lang w:val="ru-RU"/>
              </w:rPr>
              <w:t>Справочный документ</w:t>
            </w:r>
            <w:r w:rsidR="002541B1" w:rsidRPr="009F79F8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2541B1" w:rsidRPr="009F79F8" w:rsidRDefault="00A839EC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  <w:r w:rsidRPr="009F79F8">
              <w:rPr>
                <w:lang w:val="ru-RU"/>
              </w:rPr>
              <w:t>Циркулярное письмо</w:t>
            </w:r>
            <w:r w:rsidRPr="009F79F8">
              <w:t> </w:t>
            </w:r>
            <w:r w:rsidRPr="009F79F8">
              <w:rPr>
                <w:lang w:val="en-GB"/>
              </w:rPr>
              <w:t>CR</w:t>
            </w:r>
            <w:r w:rsidRPr="009F79F8">
              <w:rPr>
                <w:lang w:val="ru-RU"/>
              </w:rPr>
              <w:t>/363 БР от</w:t>
            </w:r>
            <w:r w:rsidR="002541B1" w:rsidRPr="009F79F8">
              <w:rPr>
                <w:lang w:val="ru-RU"/>
              </w:rPr>
              <w:t xml:space="preserve"> 11</w:t>
            </w:r>
            <w:r w:rsidRPr="009F79F8">
              <w:rPr>
                <w:lang w:val="ru-RU"/>
              </w:rPr>
              <w:t> апреля</w:t>
            </w:r>
            <w:r w:rsidR="002541B1" w:rsidRPr="009F79F8">
              <w:rPr>
                <w:lang w:val="ru-RU"/>
              </w:rPr>
              <w:t xml:space="preserve"> 2014</w:t>
            </w:r>
            <w:r w:rsidRPr="009F79F8">
              <w:rPr>
                <w:lang w:val="ru-RU"/>
              </w:rPr>
              <w:t> года</w:t>
            </w:r>
          </w:p>
        </w:tc>
      </w:tr>
    </w:tbl>
    <w:p w:rsidR="002541B1" w:rsidRPr="00226B71" w:rsidRDefault="00A839EC" w:rsidP="00207BF2">
      <w:pPr>
        <w:spacing w:before="360"/>
        <w:rPr>
          <w:lang w:val="ru-RU"/>
        </w:rPr>
      </w:pPr>
      <w:r w:rsidRPr="00226B71">
        <w:rPr>
          <w:lang w:val="ru-RU"/>
        </w:rPr>
        <w:t>После успешного тестирования администрациями и Бюро радиосвязи (далее</w:t>
      </w:r>
      <w:r w:rsidR="009D0F3C" w:rsidRPr="00226B71">
        <w:t> </w:t>
      </w:r>
      <w:r w:rsidR="009D0F3C" w:rsidRPr="00226B71">
        <w:rPr>
          <w:lang w:val="ru-RU"/>
        </w:rPr>
        <w:t>–</w:t>
      </w:r>
      <w:r w:rsidRPr="00226B71">
        <w:rPr>
          <w:lang w:val="ru-RU"/>
        </w:rPr>
        <w:t xml:space="preserve"> "Бюро")</w:t>
      </w:r>
      <w:r w:rsidR="009D0F3C" w:rsidRPr="00226B71">
        <w:rPr>
          <w:lang w:val="ru-RU"/>
        </w:rPr>
        <w:t>, а также после утве</w:t>
      </w:r>
      <w:r w:rsidR="00A40DA7" w:rsidRPr="00226B71">
        <w:rPr>
          <w:lang w:val="ru-RU"/>
        </w:rPr>
        <w:t>р</w:t>
      </w:r>
      <w:r w:rsidR="009D0F3C" w:rsidRPr="00226B71">
        <w:rPr>
          <w:lang w:val="ru-RU"/>
        </w:rPr>
        <w:t>ждения 66-м собранием Радиорегламентарного комитета</w:t>
      </w:r>
      <w:r w:rsidR="002541B1" w:rsidRPr="00226B71">
        <w:rPr>
          <w:lang w:val="ru-RU"/>
        </w:rPr>
        <w:t xml:space="preserve"> (30</w:t>
      </w:r>
      <w:r w:rsidR="009D0F3C" w:rsidRPr="00226B71">
        <w:t> </w:t>
      </w:r>
      <w:r w:rsidR="009D0F3C" w:rsidRPr="00226B71">
        <w:rPr>
          <w:lang w:val="ru-RU"/>
        </w:rPr>
        <w:t>июля</w:t>
      </w:r>
      <w:r w:rsidR="009D0F3C" w:rsidRPr="00226B71">
        <w:t> </w:t>
      </w:r>
      <w:r w:rsidR="002541B1" w:rsidRPr="00226B71">
        <w:rPr>
          <w:lang w:val="ru-RU"/>
        </w:rPr>
        <w:t>– 5</w:t>
      </w:r>
      <w:r w:rsidR="009D0F3C" w:rsidRPr="00226B71">
        <w:t> </w:t>
      </w:r>
      <w:r w:rsidR="009D0F3C" w:rsidRPr="00226B71">
        <w:rPr>
          <w:lang w:val="ru-RU"/>
        </w:rPr>
        <w:t>августа</w:t>
      </w:r>
      <w:r w:rsidR="002541B1" w:rsidRPr="00226B71">
        <w:rPr>
          <w:lang w:val="ru-RU"/>
        </w:rPr>
        <w:t xml:space="preserve"> 2014</w:t>
      </w:r>
      <w:r w:rsidR="009D0F3C" w:rsidRPr="00226B71">
        <w:t> </w:t>
      </w:r>
      <w:r w:rsidR="009D0F3C" w:rsidRPr="00226B71">
        <w:rPr>
          <w:lang w:val="ru-RU"/>
        </w:rPr>
        <w:t>г.</w:t>
      </w:r>
      <w:r w:rsidR="002541B1" w:rsidRPr="00226B71">
        <w:rPr>
          <w:lang w:val="ru-RU"/>
        </w:rPr>
        <w:t xml:space="preserve">) </w:t>
      </w:r>
      <w:r w:rsidR="009D0F3C" w:rsidRPr="00226B71">
        <w:rPr>
          <w:lang w:val="ru-RU"/>
        </w:rPr>
        <w:t>пересмотренных и новых Правил процедуры (ПрП), касающихся приемлемости форм заявок и пп. </w:t>
      </w:r>
      <w:r w:rsidR="002541B1" w:rsidRPr="00226B71">
        <w:rPr>
          <w:b/>
          <w:bCs/>
          <w:lang w:val="ru-RU"/>
        </w:rPr>
        <w:t>9.2</w:t>
      </w:r>
      <w:r w:rsidR="002541B1" w:rsidRPr="00226B71">
        <w:rPr>
          <w:b/>
          <w:bCs/>
        </w:rPr>
        <w:t>B</w:t>
      </w:r>
      <w:r w:rsidR="002541B1" w:rsidRPr="00226B71">
        <w:rPr>
          <w:lang w:val="ru-RU"/>
        </w:rPr>
        <w:t xml:space="preserve"> </w:t>
      </w:r>
      <w:r w:rsidR="009D0F3C" w:rsidRPr="00226B71">
        <w:rPr>
          <w:lang w:val="ru-RU"/>
        </w:rPr>
        <w:t>и</w:t>
      </w:r>
      <w:r w:rsidR="002541B1" w:rsidRPr="00226B71">
        <w:rPr>
          <w:lang w:val="ru-RU"/>
        </w:rPr>
        <w:t xml:space="preserve"> </w:t>
      </w:r>
      <w:r w:rsidR="002541B1" w:rsidRPr="00226B71">
        <w:rPr>
          <w:b/>
          <w:bCs/>
          <w:lang w:val="ru-RU"/>
        </w:rPr>
        <w:t>9.5</w:t>
      </w:r>
      <w:r w:rsidR="002541B1" w:rsidRPr="00226B71">
        <w:rPr>
          <w:b/>
          <w:bCs/>
        </w:rPr>
        <w:t>B</w:t>
      </w:r>
      <w:r w:rsidR="002541B1" w:rsidRPr="00226B71">
        <w:rPr>
          <w:lang w:val="ru-RU"/>
        </w:rPr>
        <w:t xml:space="preserve">, </w:t>
      </w:r>
      <w:r w:rsidR="009D0F3C" w:rsidRPr="00226B71">
        <w:rPr>
          <w:lang w:val="ru-RU"/>
        </w:rPr>
        <w:t xml:space="preserve">Бюро </w:t>
      </w:r>
      <w:r w:rsidR="005A75B8" w:rsidRPr="00226B71">
        <w:rPr>
          <w:lang w:val="ru-RU"/>
        </w:rPr>
        <w:t xml:space="preserve">имеет честь предоставить администрациям эксплуатационную версию программного интерфейса, называемого </w:t>
      </w:r>
      <w:r w:rsidR="002541B1" w:rsidRPr="00226B71">
        <w:t>SpaceWISC</w:t>
      </w:r>
      <w:r w:rsidR="005A75B8" w:rsidRPr="00226B71">
        <w:rPr>
          <w:lang w:val="ru-RU"/>
        </w:rPr>
        <w:t xml:space="preserve"> (интерфейс на базе веб-сети для защищенной связи для космических служб)</w:t>
      </w:r>
      <w:r w:rsidR="002541B1" w:rsidRPr="00226B71">
        <w:rPr>
          <w:lang w:val="ru-RU"/>
        </w:rPr>
        <w:t>.</w:t>
      </w:r>
    </w:p>
    <w:p w:rsidR="002541B1" w:rsidRPr="00226B71" w:rsidRDefault="00A40DA7" w:rsidP="00207BF2">
      <w:pPr>
        <w:rPr>
          <w:lang w:val="ru-RU"/>
        </w:rPr>
      </w:pPr>
      <w:r w:rsidRPr="00226B71">
        <w:rPr>
          <w:lang w:val="ru-RU"/>
        </w:rPr>
        <w:t xml:space="preserve">С </w:t>
      </w:r>
      <w:r w:rsidR="002541B1" w:rsidRPr="00226B71">
        <w:rPr>
          <w:lang w:val="ru-RU"/>
        </w:rPr>
        <w:t>1</w:t>
      </w:r>
      <w:r w:rsidRPr="00226B71">
        <w:t> </w:t>
      </w:r>
      <w:r w:rsidRPr="00226B71">
        <w:rPr>
          <w:lang w:val="ru-RU"/>
        </w:rPr>
        <w:t>марта</w:t>
      </w:r>
      <w:r w:rsidR="002541B1" w:rsidRPr="00226B71">
        <w:rPr>
          <w:lang w:val="ru-RU"/>
        </w:rPr>
        <w:t xml:space="preserve"> 2015</w:t>
      </w:r>
      <w:r w:rsidRPr="00226B71">
        <w:t> </w:t>
      </w:r>
      <w:r w:rsidRPr="00226B71">
        <w:rPr>
          <w:lang w:val="ru-RU"/>
        </w:rPr>
        <w:t>года представлени</w:t>
      </w:r>
      <w:r w:rsidR="00694EF5" w:rsidRPr="00226B71">
        <w:rPr>
          <w:lang w:val="ru-RU"/>
        </w:rPr>
        <w:t>е</w:t>
      </w:r>
      <w:r w:rsidRPr="00226B71">
        <w:rPr>
          <w:lang w:val="ru-RU"/>
        </w:rPr>
        <w:t xml:space="preserve"> заявок</w:t>
      </w:r>
      <w:r w:rsidR="002541B1" w:rsidRPr="00226B71">
        <w:rPr>
          <w:lang w:val="ru-RU"/>
        </w:rPr>
        <w:t xml:space="preserve"> </w:t>
      </w:r>
      <w:r w:rsidR="00E54F08" w:rsidRPr="00226B71">
        <w:rPr>
          <w:lang w:val="ru-RU"/>
        </w:rPr>
        <w:t>на</w:t>
      </w:r>
      <w:r w:rsidR="00F73916" w:rsidRPr="00226B71">
        <w:rPr>
          <w:lang w:val="ru-RU"/>
        </w:rPr>
        <w:t xml:space="preserve"> </w:t>
      </w:r>
      <w:r w:rsidR="00F73916" w:rsidRPr="00226B71">
        <w:t>API</w:t>
      </w:r>
      <w:r w:rsidRPr="00226B71">
        <w:rPr>
          <w:lang w:val="ru-RU"/>
        </w:rPr>
        <w:t xml:space="preserve"> в соответствии с подразделом</w:t>
      </w:r>
      <w:r w:rsidRPr="00226B71">
        <w:t> </w:t>
      </w:r>
      <w:r w:rsidR="002541B1" w:rsidRPr="00226B71">
        <w:t>IB</w:t>
      </w:r>
      <w:r w:rsidR="002541B1" w:rsidRPr="00226B71">
        <w:rPr>
          <w:lang w:val="ru-RU"/>
        </w:rPr>
        <w:t xml:space="preserve"> </w:t>
      </w:r>
      <w:r w:rsidRPr="00226B71">
        <w:rPr>
          <w:lang w:val="ru-RU"/>
        </w:rPr>
        <w:t>Статьи</w:t>
      </w:r>
      <w:r w:rsidRPr="00226B71">
        <w:t> </w:t>
      </w:r>
      <w:r w:rsidR="002541B1" w:rsidRPr="00A8689C">
        <w:rPr>
          <w:b/>
          <w:bCs/>
          <w:lang w:val="ru-RU"/>
        </w:rPr>
        <w:t>9</w:t>
      </w:r>
      <w:r w:rsidR="002541B1" w:rsidRPr="00226B71">
        <w:rPr>
          <w:lang w:val="ru-RU"/>
        </w:rPr>
        <w:t xml:space="preserve"> </w:t>
      </w:r>
      <w:r w:rsidRPr="00226B71">
        <w:rPr>
          <w:lang w:val="ru-RU"/>
        </w:rPr>
        <w:t xml:space="preserve">РР для спутниковых сетей и систем, </w:t>
      </w:r>
      <w:r w:rsidR="00694EF5" w:rsidRPr="00226B71">
        <w:rPr>
          <w:lang w:val="ru-RU"/>
        </w:rPr>
        <w:t xml:space="preserve">к </w:t>
      </w:r>
      <w:r w:rsidRPr="00226B71">
        <w:rPr>
          <w:lang w:val="ru-RU"/>
        </w:rPr>
        <w:t>которы</w:t>
      </w:r>
      <w:r w:rsidR="00694EF5" w:rsidRPr="00226B71">
        <w:rPr>
          <w:lang w:val="ru-RU"/>
        </w:rPr>
        <w:t>м применяется</w:t>
      </w:r>
      <w:r w:rsidRPr="00226B71">
        <w:rPr>
          <w:lang w:val="ru-RU"/>
        </w:rPr>
        <w:t xml:space="preserve"> процедур</w:t>
      </w:r>
      <w:r w:rsidR="00694EF5" w:rsidRPr="00226B71">
        <w:rPr>
          <w:lang w:val="ru-RU"/>
        </w:rPr>
        <w:t>а</w:t>
      </w:r>
      <w:r w:rsidRPr="00226B71">
        <w:rPr>
          <w:lang w:val="ru-RU"/>
        </w:rPr>
        <w:t xml:space="preserve"> координации, и </w:t>
      </w:r>
      <w:r w:rsidR="00694EF5" w:rsidRPr="00226B71">
        <w:rPr>
          <w:lang w:val="ru-RU"/>
        </w:rPr>
        <w:t>представление</w:t>
      </w:r>
      <w:r w:rsidRPr="00226B71">
        <w:rPr>
          <w:lang w:val="ru-RU"/>
        </w:rPr>
        <w:t xml:space="preserve"> замечаний администраций в соответствии с п. </w:t>
      </w:r>
      <w:r w:rsidR="002541B1" w:rsidRPr="00226B71">
        <w:rPr>
          <w:b/>
          <w:bCs/>
          <w:lang w:val="ru-RU"/>
        </w:rPr>
        <w:t>9.5</w:t>
      </w:r>
      <w:r w:rsidR="002541B1" w:rsidRPr="00226B71">
        <w:rPr>
          <w:b/>
          <w:bCs/>
        </w:rPr>
        <w:t>B</w:t>
      </w:r>
      <w:r w:rsidRPr="00226B71">
        <w:rPr>
          <w:lang w:val="ru-RU"/>
        </w:rPr>
        <w:t xml:space="preserve"> РР для спутниковых сетей и систем, </w:t>
      </w:r>
      <w:r w:rsidR="0017389D" w:rsidRPr="00226B71">
        <w:rPr>
          <w:lang w:val="ru-RU"/>
        </w:rPr>
        <w:t xml:space="preserve">к </w:t>
      </w:r>
      <w:r w:rsidRPr="00226B71">
        <w:rPr>
          <w:lang w:val="ru-RU"/>
        </w:rPr>
        <w:t>которы</w:t>
      </w:r>
      <w:r w:rsidR="0017389D" w:rsidRPr="00226B71">
        <w:rPr>
          <w:lang w:val="ru-RU"/>
        </w:rPr>
        <w:t>м применяется</w:t>
      </w:r>
      <w:r w:rsidRPr="00226B71">
        <w:rPr>
          <w:lang w:val="ru-RU"/>
        </w:rPr>
        <w:t xml:space="preserve"> процедур</w:t>
      </w:r>
      <w:r w:rsidR="0017389D" w:rsidRPr="00226B71">
        <w:rPr>
          <w:lang w:val="ru-RU"/>
        </w:rPr>
        <w:t>а</w:t>
      </w:r>
      <w:r w:rsidRPr="00226B71">
        <w:rPr>
          <w:lang w:val="ru-RU"/>
        </w:rPr>
        <w:t xml:space="preserve"> координации, должн</w:t>
      </w:r>
      <w:r w:rsidR="00694EF5" w:rsidRPr="00226B71">
        <w:rPr>
          <w:lang w:val="ru-RU"/>
        </w:rPr>
        <w:t>о</w:t>
      </w:r>
      <w:r w:rsidRPr="00226B71">
        <w:rPr>
          <w:lang w:val="ru-RU"/>
        </w:rPr>
        <w:t xml:space="preserve"> осуществляться только через</w:t>
      </w:r>
      <w:r w:rsidR="002541B1" w:rsidRPr="00226B71">
        <w:rPr>
          <w:lang w:val="ru-RU"/>
        </w:rPr>
        <w:t xml:space="preserve"> </w:t>
      </w:r>
      <w:proofErr w:type="spellStart"/>
      <w:r w:rsidR="002541B1" w:rsidRPr="00226B71">
        <w:t>SpaceWISC</w:t>
      </w:r>
      <w:proofErr w:type="spellEnd"/>
      <w:r w:rsidRPr="00226B71">
        <w:rPr>
          <w:lang w:val="ru-RU"/>
        </w:rPr>
        <w:t xml:space="preserve"> МСЭ</w:t>
      </w:r>
      <w:r w:rsidR="002541B1" w:rsidRPr="00226B71">
        <w:rPr>
          <w:lang w:val="ru-RU"/>
        </w:rPr>
        <w:t xml:space="preserve">, </w:t>
      </w:r>
      <w:r w:rsidRPr="00226B71">
        <w:rPr>
          <w:lang w:val="ru-RU"/>
        </w:rPr>
        <w:t>доступный по адресу:</w:t>
      </w:r>
      <w:r w:rsidR="002541B1" w:rsidRPr="00226B71">
        <w:rPr>
          <w:lang w:val="ru-RU"/>
        </w:rPr>
        <w:t xml:space="preserve"> </w:t>
      </w:r>
      <w:r w:rsidR="00431DBD">
        <w:fldChar w:fldCharType="begin"/>
      </w:r>
      <w:r w:rsidR="00431DBD" w:rsidRPr="00431DBD">
        <w:rPr>
          <w:lang w:val="ru-RU"/>
        </w:rPr>
        <w:instrText xml:space="preserve"> </w:instrText>
      </w:r>
      <w:r w:rsidR="00431DBD">
        <w:instrText>HYPERLINK</w:instrText>
      </w:r>
      <w:r w:rsidR="00431DBD" w:rsidRPr="00431DBD">
        <w:rPr>
          <w:lang w:val="ru-RU"/>
        </w:rPr>
        <w:instrText xml:space="preserve"> "</w:instrText>
      </w:r>
      <w:r w:rsidR="00431DBD">
        <w:instrText>https</w:instrText>
      </w:r>
      <w:r w:rsidR="00431DBD" w:rsidRPr="00431DBD">
        <w:rPr>
          <w:lang w:val="ru-RU"/>
        </w:rPr>
        <w:instrText>://</w:instrText>
      </w:r>
      <w:r w:rsidR="00431DBD">
        <w:instrText>extranet</w:instrText>
      </w:r>
      <w:r w:rsidR="00431DBD" w:rsidRPr="00431DBD">
        <w:rPr>
          <w:lang w:val="ru-RU"/>
        </w:rPr>
        <w:instrText>.</w:instrText>
      </w:r>
      <w:r w:rsidR="00431DBD">
        <w:instrText>itu</w:instrText>
      </w:r>
      <w:r w:rsidR="00431DBD" w:rsidRPr="00431DBD">
        <w:rPr>
          <w:lang w:val="ru-RU"/>
        </w:rPr>
        <w:instrText>.</w:instrText>
      </w:r>
      <w:r w:rsidR="00431DBD">
        <w:instrText>int</w:instrText>
      </w:r>
      <w:r w:rsidR="00431DBD" w:rsidRPr="00431DBD">
        <w:rPr>
          <w:lang w:val="ru-RU"/>
        </w:rPr>
        <w:instrText>/</w:instrText>
      </w:r>
      <w:r w:rsidR="00431DBD">
        <w:instrText>itu</w:instrText>
      </w:r>
      <w:r w:rsidR="00431DBD" w:rsidRPr="00431DBD">
        <w:rPr>
          <w:lang w:val="ru-RU"/>
        </w:rPr>
        <w:instrText>-</w:instrText>
      </w:r>
      <w:r w:rsidR="00431DBD">
        <w:instrText>r</w:instrText>
      </w:r>
      <w:r w:rsidR="00431DBD" w:rsidRPr="00431DBD">
        <w:rPr>
          <w:lang w:val="ru-RU"/>
        </w:rPr>
        <w:instrText>/</w:instrText>
      </w:r>
      <w:r w:rsidR="00431DBD">
        <w:instrText>spacewisc</w:instrText>
      </w:r>
      <w:r w:rsidR="00431DBD" w:rsidRPr="00431DBD">
        <w:rPr>
          <w:lang w:val="ru-RU"/>
        </w:rPr>
        <w:instrText xml:space="preserve">" </w:instrText>
      </w:r>
      <w:r w:rsidR="00431DBD">
        <w:fldChar w:fldCharType="separate"/>
      </w:r>
      <w:r w:rsidR="00581160" w:rsidRPr="00266FC9">
        <w:rPr>
          <w:rStyle w:val="Hyperlink"/>
        </w:rPr>
        <w:t>https</w:t>
      </w:r>
      <w:r w:rsidR="00581160" w:rsidRPr="00581160">
        <w:rPr>
          <w:rStyle w:val="Hyperlink"/>
          <w:lang w:val="ru-RU"/>
        </w:rPr>
        <w:t>://</w:t>
      </w:r>
      <w:r w:rsidR="00581160" w:rsidRPr="00266FC9">
        <w:rPr>
          <w:rStyle w:val="Hyperlink"/>
        </w:rPr>
        <w:t>extranet</w:t>
      </w:r>
      <w:r w:rsidR="00581160" w:rsidRPr="00581160">
        <w:rPr>
          <w:rStyle w:val="Hyperlink"/>
          <w:lang w:val="ru-RU"/>
        </w:rPr>
        <w:t>.</w:t>
      </w:r>
      <w:proofErr w:type="spellStart"/>
      <w:r w:rsidR="00581160" w:rsidRPr="00266FC9">
        <w:rPr>
          <w:rStyle w:val="Hyperlink"/>
        </w:rPr>
        <w:t>itu</w:t>
      </w:r>
      <w:proofErr w:type="spellEnd"/>
      <w:r w:rsidR="00581160" w:rsidRPr="00581160">
        <w:rPr>
          <w:rStyle w:val="Hyperlink"/>
          <w:lang w:val="ru-RU"/>
        </w:rPr>
        <w:t>.</w:t>
      </w:r>
      <w:proofErr w:type="spellStart"/>
      <w:r w:rsidR="00581160" w:rsidRPr="00266FC9">
        <w:rPr>
          <w:rStyle w:val="Hyperlink"/>
        </w:rPr>
        <w:t>int</w:t>
      </w:r>
      <w:proofErr w:type="spellEnd"/>
      <w:r w:rsidR="00581160" w:rsidRPr="00581160">
        <w:rPr>
          <w:rStyle w:val="Hyperlink"/>
          <w:lang w:val="ru-RU"/>
        </w:rPr>
        <w:t>/</w:t>
      </w:r>
      <w:proofErr w:type="spellStart"/>
      <w:r w:rsidR="00581160" w:rsidRPr="00266FC9">
        <w:rPr>
          <w:rStyle w:val="Hyperlink"/>
        </w:rPr>
        <w:t>itu</w:t>
      </w:r>
      <w:proofErr w:type="spellEnd"/>
      <w:r w:rsidR="00581160" w:rsidRPr="00581160">
        <w:rPr>
          <w:rStyle w:val="Hyperlink"/>
          <w:lang w:val="ru-RU"/>
        </w:rPr>
        <w:t>-</w:t>
      </w:r>
      <w:r w:rsidR="00581160" w:rsidRPr="00266FC9">
        <w:rPr>
          <w:rStyle w:val="Hyperlink"/>
        </w:rPr>
        <w:t>r</w:t>
      </w:r>
      <w:r w:rsidR="00581160" w:rsidRPr="00581160">
        <w:rPr>
          <w:rStyle w:val="Hyperlink"/>
          <w:lang w:val="ru-RU"/>
        </w:rPr>
        <w:t>/</w:t>
      </w:r>
      <w:proofErr w:type="spellStart"/>
      <w:r w:rsidR="00581160" w:rsidRPr="00266FC9">
        <w:rPr>
          <w:rStyle w:val="Hyperlink"/>
        </w:rPr>
        <w:t>spacewisc</w:t>
      </w:r>
      <w:proofErr w:type="spellEnd"/>
      <w:r w:rsidR="00431DBD">
        <w:rPr>
          <w:rStyle w:val="Hyperlink"/>
        </w:rPr>
        <w:fldChar w:fldCharType="end"/>
      </w:r>
      <w:r w:rsidR="002541B1" w:rsidRPr="00226B71">
        <w:rPr>
          <w:lang w:val="ru-RU"/>
        </w:rPr>
        <w:t xml:space="preserve">, </w:t>
      </w:r>
      <w:r w:rsidRPr="00226B71">
        <w:rPr>
          <w:lang w:val="ru-RU"/>
        </w:rPr>
        <w:t xml:space="preserve">и более не </w:t>
      </w:r>
      <w:r w:rsidR="00A8689C">
        <w:rPr>
          <w:lang w:val="ru-RU"/>
        </w:rPr>
        <w:t>должно</w:t>
      </w:r>
      <w:r w:rsidRPr="00226B71">
        <w:rPr>
          <w:lang w:val="ru-RU"/>
        </w:rPr>
        <w:t xml:space="preserve"> осуществляться по электронной</w:t>
      </w:r>
      <w:r w:rsidR="009C737C" w:rsidRPr="00226B71">
        <w:rPr>
          <w:lang w:val="ru-RU"/>
        </w:rPr>
        <w:t xml:space="preserve"> почте</w:t>
      </w:r>
      <w:r w:rsidRPr="00226B71">
        <w:rPr>
          <w:lang w:val="ru-RU"/>
        </w:rPr>
        <w:t xml:space="preserve"> или обычной почте</w:t>
      </w:r>
      <w:r w:rsidR="002541B1" w:rsidRPr="00226B71">
        <w:rPr>
          <w:lang w:val="ru-RU"/>
        </w:rPr>
        <w:t xml:space="preserve">. </w:t>
      </w:r>
      <w:r w:rsidRPr="00226B71">
        <w:rPr>
          <w:lang w:val="ru-RU"/>
        </w:rPr>
        <w:t xml:space="preserve">Согласно обновленным </w:t>
      </w:r>
      <w:r w:rsidR="00694EF5" w:rsidRPr="00226B71">
        <w:rPr>
          <w:lang w:val="ru-RU"/>
        </w:rPr>
        <w:t>Правила</w:t>
      </w:r>
      <w:r w:rsidR="00F90F4D">
        <w:rPr>
          <w:lang w:val="ru-RU"/>
        </w:rPr>
        <w:t>м</w:t>
      </w:r>
      <w:r w:rsidR="00694EF5" w:rsidRPr="00226B71">
        <w:rPr>
          <w:lang w:val="ru-RU"/>
        </w:rPr>
        <w:t xml:space="preserve"> процедуры</w:t>
      </w:r>
      <w:r w:rsidRPr="00226B71">
        <w:t> </w:t>
      </w:r>
      <w:r w:rsidR="002541B1" w:rsidRPr="00226B71">
        <w:rPr>
          <w:lang w:val="ru-RU"/>
        </w:rPr>
        <w:t xml:space="preserve">1.1 </w:t>
      </w:r>
      <w:r w:rsidRPr="00226B71">
        <w:rPr>
          <w:lang w:val="ru-RU"/>
        </w:rPr>
        <w:t>и</w:t>
      </w:r>
      <w:r w:rsidR="002541B1" w:rsidRPr="00226B71">
        <w:rPr>
          <w:lang w:val="ru-RU"/>
        </w:rPr>
        <w:t xml:space="preserve"> 2</w:t>
      </w:r>
      <w:r w:rsidR="002541B1" w:rsidRPr="00226B71">
        <w:t>b</w:t>
      </w:r>
      <w:r w:rsidRPr="00226B71">
        <w:rPr>
          <w:lang w:val="ru-RU"/>
        </w:rPr>
        <w:t>, касающи</w:t>
      </w:r>
      <w:r w:rsidR="009C737C" w:rsidRPr="00226B71">
        <w:rPr>
          <w:lang w:val="ru-RU"/>
        </w:rPr>
        <w:t>м</w:t>
      </w:r>
      <w:r w:rsidRPr="00226B71">
        <w:rPr>
          <w:lang w:val="ru-RU"/>
        </w:rPr>
        <w:t xml:space="preserve">ся приемлемости </w:t>
      </w:r>
      <w:r w:rsidR="009C737C" w:rsidRPr="00226B71">
        <w:rPr>
          <w:lang w:val="ru-RU"/>
        </w:rPr>
        <w:t>ф</w:t>
      </w:r>
      <w:r w:rsidRPr="00226B71">
        <w:rPr>
          <w:lang w:val="ru-RU"/>
        </w:rPr>
        <w:t xml:space="preserve">орм заявок, </w:t>
      </w:r>
      <w:r w:rsidR="009C737C" w:rsidRPr="00226B71">
        <w:rPr>
          <w:lang w:val="ru-RU"/>
        </w:rPr>
        <w:t xml:space="preserve">не требуется представлять по факсу или </w:t>
      </w:r>
      <w:r w:rsidR="006D2C33" w:rsidRPr="00226B71">
        <w:rPr>
          <w:lang w:val="ru-RU"/>
        </w:rPr>
        <w:t>обычной почте</w:t>
      </w:r>
      <w:r w:rsidR="009C737C" w:rsidRPr="00226B71">
        <w:rPr>
          <w:lang w:val="ru-RU"/>
        </w:rPr>
        <w:t xml:space="preserve"> подтверждение представлений</w:t>
      </w:r>
      <w:r w:rsidR="002541B1" w:rsidRPr="00226B71">
        <w:rPr>
          <w:lang w:val="ru-RU"/>
        </w:rPr>
        <w:t xml:space="preserve"> </w:t>
      </w:r>
      <w:r w:rsidR="002541B1" w:rsidRPr="00226B71">
        <w:t>SpaceWISC</w:t>
      </w:r>
      <w:r w:rsidR="002541B1" w:rsidRPr="00226B71">
        <w:rPr>
          <w:lang w:val="ru-RU"/>
        </w:rPr>
        <w:t xml:space="preserve">. </w:t>
      </w:r>
      <w:r w:rsidR="0017389D" w:rsidRPr="00226B71">
        <w:rPr>
          <w:lang w:val="ru-RU"/>
        </w:rPr>
        <w:t>Автоматическое уведомление о получении представления</w:t>
      </w:r>
      <w:r w:rsidR="002541B1" w:rsidRPr="00226B71">
        <w:rPr>
          <w:lang w:val="ru-RU"/>
        </w:rPr>
        <w:t xml:space="preserve"> </w:t>
      </w:r>
      <w:r w:rsidR="002541B1" w:rsidRPr="00226B71">
        <w:t>API</w:t>
      </w:r>
      <w:r w:rsidR="002541B1" w:rsidRPr="00226B71">
        <w:rPr>
          <w:lang w:val="ru-RU"/>
        </w:rPr>
        <w:t xml:space="preserve"> </w:t>
      </w:r>
      <w:r w:rsidR="0017389D" w:rsidRPr="00226B71">
        <w:rPr>
          <w:lang w:val="ru-RU"/>
        </w:rPr>
        <w:t>через</w:t>
      </w:r>
      <w:r w:rsidR="002541B1" w:rsidRPr="00226B71">
        <w:rPr>
          <w:lang w:val="ru-RU"/>
        </w:rPr>
        <w:t xml:space="preserve"> </w:t>
      </w:r>
      <w:r w:rsidR="002541B1" w:rsidRPr="00226B71">
        <w:t>SpaceWISC</w:t>
      </w:r>
      <w:r w:rsidR="002541B1" w:rsidRPr="00226B71">
        <w:rPr>
          <w:lang w:val="ru-RU"/>
        </w:rPr>
        <w:t xml:space="preserve"> </w:t>
      </w:r>
      <w:r w:rsidR="0017389D" w:rsidRPr="00226B71">
        <w:rPr>
          <w:lang w:val="ru-RU"/>
        </w:rPr>
        <w:t xml:space="preserve">будет направляться на </w:t>
      </w:r>
      <w:r w:rsidR="00837B64" w:rsidRPr="00226B71">
        <w:rPr>
          <w:lang w:val="ru-RU"/>
        </w:rPr>
        <w:t xml:space="preserve">адреса </w:t>
      </w:r>
      <w:r w:rsidR="0017389D" w:rsidRPr="00226B71">
        <w:rPr>
          <w:lang w:val="ru-RU"/>
        </w:rPr>
        <w:t xml:space="preserve">электронной почты </w:t>
      </w:r>
      <w:r w:rsidR="00837B64" w:rsidRPr="00226B71">
        <w:rPr>
          <w:lang w:val="ru-RU"/>
        </w:rPr>
        <w:t xml:space="preserve">учетных записей </w:t>
      </w:r>
      <w:r w:rsidR="002541B1" w:rsidRPr="00226B71">
        <w:t>TIES</w:t>
      </w:r>
      <w:r w:rsidR="0017389D" w:rsidRPr="00226B71">
        <w:rPr>
          <w:lang w:val="ru-RU"/>
        </w:rPr>
        <w:t xml:space="preserve"> пользователей</w:t>
      </w:r>
      <w:r w:rsidR="002541B1" w:rsidRPr="00226B71">
        <w:rPr>
          <w:lang w:val="ru-RU"/>
        </w:rPr>
        <w:t xml:space="preserve"> </w:t>
      </w:r>
      <w:r w:rsidR="002541B1" w:rsidRPr="00226B71">
        <w:t>SpaceWISC</w:t>
      </w:r>
      <w:r w:rsidR="002541B1" w:rsidRPr="00226B71">
        <w:rPr>
          <w:lang w:val="ru-RU"/>
        </w:rPr>
        <w:t xml:space="preserve"> </w:t>
      </w:r>
      <w:r w:rsidR="0017389D" w:rsidRPr="00226B71">
        <w:rPr>
          <w:lang w:val="ru-RU"/>
        </w:rPr>
        <w:t>категорий "Управляющий" и "Администрация"</w:t>
      </w:r>
      <w:r w:rsidR="002541B1" w:rsidRPr="00226B71">
        <w:rPr>
          <w:lang w:val="ru-RU"/>
        </w:rPr>
        <w:t>.</w:t>
      </w:r>
    </w:p>
    <w:p w:rsidR="002541B1" w:rsidRPr="00A8689C" w:rsidRDefault="0017389D" w:rsidP="00207BF2">
      <w:pPr>
        <w:rPr>
          <w:lang w:val="ru-RU"/>
        </w:rPr>
      </w:pPr>
      <w:r w:rsidRPr="00226B71">
        <w:rPr>
          <w:lang w:val="ru-RU"/>
        </w:rPr>
        <w:t xml:space="preserve">Администрации должны заранее, до представления какой-либо заявки </w:t>
      </w:r>
      <w:r w:rsidR="00E54F08" w:rsidRPr="00226B71">
        <w:rPr>
          <w:lang w:val="ru-RU"/>
        </w:rPr>
        <w:t>на</w:t>
      </w:r>
      <w:r w:rsidR="00F73916" w:rsidRPr="00226B71">
        <w:rPr>
          <w:lang w:val="ru-RU"/>
        </w:rPr>
        <w:t xml:space="preserve"> </w:t>
      </w:r>
      <w:r w:rsidR="00F73916" w:rsidRPr="00226B71">
        <w:t>API</w:t>
      </w:r>
      <w:r w:rsidR="0081300B" w:rsidRPr="00226B71">
        <w:rPr>
          <w:lang w:val="ru-RU"/>
        </w:rPr>
        <w:t xml:space="preserve"> с использованием платформы</w:t>
      </w:r>
      <w:r w:rsidR="002541B1" w:rsidRPr="00226B71">
        <w:rPr>
          <w:lang w:val="ru-RU"/>
        </w:rPr>
        <w:t xml:space="preserve"> </w:t>
      </w:r>
      <w:r w:rsidR="002541B1" w:rsidRPr="00226B71">
        <w:t>SpaceWISC</w:t>
      </w:r>
      <w:r w:rsidR="002541B1" w:rsidRPr="00226B71">
        <w:rPr>
          <w:lang w:val="ru-RU"/>
        </w:rPr>
        <w:t xml:space="preserve">, </w:t>
      </w:r>
      <w:r w:rsidR="0081300B" w:rsidRPr="00226B71">
        <w:rPr>
          <w:lang w:val="ru-RU"/>
        </w:rPr>
        <w:t xml:space="preserve">назначить одного или нескольких пользователей </w:t>
      </w:r>
      <w:r w:rsidR="002541B1" w:rsidRPr="00226B71">
        <w:t>TIES</w:t>
      </w:r>
      <w:r w:rsidR="0081300B" w:rsidRPr="00226B71">
        <w:rPr>
          <w:lang w:val="ru-RU"/>
        </w:rPr>
        <w:t xml:space="preserve">, имеющих </w:t>
      </w:r>
      <w:r w:rsidR="001E4227" w:rsidRPr="00226B71">
        <w:rPr>
          <w:lang w:val="ru-RU"/>
        </w:rPr>
        <w:t>р</w:t>
      </w:r>
      <w:r w:rsidR="0081300B" w:rsidRPr="00226B71">
        <w:rPr>
          <w:lang w:val="ru-RU"/>
        </w:rPr>
        <w:t xml:space="preserve">оль </w:t>
      </w:r>
      <w:r w:rsidR="001E4227" w:rsidRPr="00226B71">
        <w:rPr>
          <w:lang w:val="ru-RU"/>
        </w:rPr>
        <w:t>"У</w:t>
      </w:r>
      <w:r w:rsidR="0081300B" w:rsidRPr="00226B71">
        <w:rPr>
          <w:lang w:val="ru-RU"/>
        </w:rPr>
        <w:t>правляющ</w:t>
      </w:r>
      <w:r w:rsidR="001E4227" w:rsidRPr="00226B71">
        <w:rPr>
          <w:lang w:val="ru-RU"/>
        </w:rPr>
        <w:t>ий</w:t>
      </w:r>
      <w:r w:rsidR="0081300B" w:rsidRPr="00226B71">
        <w:rPr>
          <w:lang w:val="ru-RU"/>
        </w:rPr>
        <w:t>"</w:t>
      </w:r>
      <w:r w:rsidR="002541B1" w:rsidRPr="00226B71">
        <w:rPr>
          <w:lang w:val="ru-RU"/>
        </w:rPr>
        <w:t xml:space="preserve"> (</w:t>
      </w:r>
      <w:r w:rsidR="0081300B" w:rsidRPr="00226B71">
        <w:rPr>
          <w:lang w:val="ru-RU"/>
        </w:rPr>
        <w:t>см. Приложение</w:t>
      </w:r>
      <w:r w:rsidR="0081300B" w:rsidRPr="00226B71">
        <w:t> </w:t>
      </w:r>
      <w:r w:rsidR="002541B1" w:rsidRPr="00052FA9">
        <w:rPr>
          <w:b/>
          <w:bCs/>
          <w:lang w:val="ru-RU"/>
        </w:rPr>
        <w:t>1</w:t>
      </w:r>
      <w:r w:rsidR="002541B1" w:rsidRPr="00A8689C">
        <w:rPr>
          <w:lang w:val="ru-RU"/>
        </w:rPr>
        <w:t>).</w:t>
      </w:r>
    </w:p>
    <w:p w:rsidR="002541B1" w:rsidRPr="00226B71" w:rsidRDefault="0081300B" w:rsidP="00207BF2">
      <w:pPr>
        <w:rPr>
          <w:lang w:val="ru-RU"/>
        </w:rPr>
      </w:pPr>
      <w:r w:rsidRPr="00226B71">
        <w:rPr>
          <w:lang w:val="ru-RU"/>
        </w:rPr>
        <w:t>Все заявки</w:t>
      </w:r>
      <w:r w:rsidR="002541B1" w:rsidRPr="00226B71">
        <w:rPr>
          <w:lang w:val="ru-RU"/>
        </w:rPr>
        <w:t xml:space="preserve"> </w:t>
      </w:r>
      <w:r w:rsidR="00837B64" w:rsidRPr="00226B71">
        <w:rPr>
          <w:lang w:val="ru-RU"/>
        </w:rPr>
        <w:t>на</w:t>
      </w:r>
      <w:r w:rsidR="00F73916" w:rsidRPr="00226B71">
        <w:rPr>
          <w:lang w:val="ru-RU"/>
        </w:rPr>
        <w:t xml:space="preserve"> </w:t>
      </w:r>
      <w:r w:rsidR="00F73916" w:rsidRPr="00226B71">
        <w:t>API</w:t>
      </w:r>
      <w:r w:rsidRPr="00226B71">
        <w:rPr>
          <w:lang w:val="ru-RU"/>
        </w:rPr>
        <w:t xml:space="preserve">, которые представлены с помощью </w:t>
      </w:r>
      <w:proofErr w:type="spellStart"/>
      <w:r w:rsidR="002541B1" w:rsidRPr="00226B71">
        <w:t>SpaceWISC</w:t>
      </w:r>
      <w:proofErr w:type="spellEnd"/>
      <w:r w:rsidR="002541B1" w:rsidRPr="00226B71">
        <w:rPr>
          <w:lang w:val="ru-RU"/>
        </w:rPr>
        <w:t>,</w:t>
      </w:r>
      <w:r w:rsidRPr="00226B71">
        <w:rPr>
          <w:lang w:val="ru-RU"/>
        </w:rPr>
        <w:t xml:space="preserve"> в течение трех месяцев будут опубликованы в Специальной секции </w:t>
      </w:r>
      <w:r w:rsidRPr="00226B71">
        <w:t>API</w:t>
      </w:r>
      <w:r w:rsidRPr="00226B71">
        <w:rPr>
          <w:lang w:val="ru-RU"/>
        </w:rPr>
        <w:t>/</w:t>
      </w:r>
      <w:r w:rsidRPr="00226B71">
        <w:t>A</w:t>
      </w:r>
      <w:r w:rsidRPr="00226B71">
        <w:rPr>
          <w:lang w:val="ru-RU"/>
        </w:rPr>
        <w:t xml:space="preserve"> на веб-сайте </w:t>
      </w:r>
      <w:proofErr w:type="spellStart"/>
      <w:r w:rsidRPr="00226B71">
        <w:t>SpaceWISC</w:t>
      </w:r>
      <w:proofErr w:type="spellEnd"/>
      <w:r w:rsidRPr="00226B71">
        <w:rPr>
          <w:lang w:val="ru-RU"/>
        </w:rPr>
        <w:t xml:space="preserve"> по адресу:</w:t>
      </w:r>
      <w:r w:rsidR="002541B1" w:rsidRPr="00226B71">
        <w:rPr>
          <w:lang w:val="ru-RU"/>
        </w:rPr>
        <w:t xml:space="preserve"> </w:t>
      </w:r>
      <w:r w:rsidR="00431DBD">
        <w:fldChar w:fldCharType="begin"/>
      </w:r>
      <w:r w:rsidR="00431DBD" w:rsidRPr="00431DBD">
        <w:rPr>
          <w:lang w:val="ru-RU"/>
        </w:rPr>
        <w:instrText xml:space="preserve"> </w:instrText>
      </w:r>
      <w:r w:rsidR="00431DBD">
        <w:instrText>HYPERLINK</w:instrText>
      </w:r>
      <w:r w:rsidR="00431DBD" w:rsidRPr="00431DBD">
        <w:rPr>
          <w:lang w:val="ru-RU"/>
        </w:rPr>
        <w:instrText xml:space="preserve"> "</w:instrText>
      </w:r>
      <w:r w:rsidR="00431DBD">
        <w:instrText>https</w:instrText>
      </w:r>
      <w:r w:rsidR="00431DBD" w:rsidRPr="00431DBD">
        <w:rPr>
          <w:lang w:val="ru-RU"/>
        </w:rPr>
        <w:instrText>://</w:instrText>
      </w:r>
      <w:r w:rsidR="00431DBD">
        <w:instrText>extranet</w:instrText>
      </w:r>
      <w:r w:rsidR="00431DBD" w:rsidRPr="00431DBD">
        <w:rPr>
          <w:lang w:val="ru-RU"/>
        </w:rPr>
        <w:instrText>.</w:instrText>
      </w:r>
      <w:r w:rsidR="00431DBD">
        <w:instrText>itu</w:instrText>
      </w:r>
      <w:r w:rsidR="00431DBD" w:rsidRPr="00431DBD">
        <w:rPr>
          <w:lang w:val="ru-RU"/>
        </w:rPr>
        <w:instrText>.</w:instrText>
      </w:r>
      <w:r w:rsidR="00431DBD">
        <w:instrText>int</w:instrText>
      </w:r>
      <w:r w:rsidR="00431DBD" w:rsidRPr="00431DBD">
        <w:rPr>
          <w:lang w:val="ru-RU"/>
        </w:rPr>
        <w:instrText>/</w:instrText>
      </w:r>
      <w:r w:rsidR="00431DBD">
        <w:instrText>itu</w:instrText>
      </w:r>
      <w:r w:rsidR="00431DBD" w:rsidRPr="00431DBD">
        <w:rPr>
          <w:lang w:val="ru-RU"/>
        </w:rPr>
        <w:instrText>-</w:instrText>
      </w:r>
      <w:r w:rsidR="00431DBD">
        <w:instrText>r</w:instrText>
      </w:r>
      <w:r w:rsidR="00431DBD" w:rsidRPr="00431DBD">
        <w:rPr>
          <w:lang w:val="ru-RU"/>
        </w:rPr>
        <w:instrText>/</w:instrText>
      </w:r>
      <w:r w:rsidR="00431DBD">
        <w:instrText>spacewisc</w:instrText>
      </w:r>
      <w:r w:rsidR="00431DBD" w:rsidRPr="00431DBD">
        <w:rPr>
          <w:lang w:val="ru-RU"/>
        </w:rPr>
        <w:instrText xml:space="preserve">" </w:instrText>
      </w:r>
      <w:r w:rsidR="00431DBD">
        <w:fldChar w:fldCharType="separate"/>
      </w:r>
      <w:r w:rsidR="00581160" w:rsidRPr="00266FC9">
        <w:rPr>
          <w:rStyle w:val="Hyperlink"/>
        </w:rPr>
        <w:t>https</w:t>
      </w:r>
      <w:r w:rsidR="00581160" w:rsidRPr="00581160">
        <w:rPr>
          <w:rStyle w:val="Hyperlink"/>
          <w:lang w:val="ru-RU"/>
        </w:rPr>
        <w:t>://</w:t>
      </w:r>
      <w:r w:rsidR="00581160" w:rsidRPr="00266FC9">
        <w:rPr>
          <w:rStyle w:val="Hyperlink"/>
        </w:rPr>
        <w:t>extranet</w:t>
      </w:r>
      <w:r w:rsidR="00581160" w:rsidRPr="00581160">
        <w:rPr>
          <w:rStyle w:val="Hyperlink"/>
          <w:lang w:val="ru-RU"/>
        </w:rPr>
        <w:t>.</w:t>
      </w:r>
      <w:proofErr w:type="spellStart"/>
      <w:r w:rsidR="00581160" w:rsidRPr="00266FC9">
        <w:rPr>
          <w:rStyle w:val="Hyperlink"/>
        </w:rPr>
        <w:t>itu</w:t>
      </w:r>
      <w:proofErr w:type="spellEnd"/>
      <w:r w:rsidR="00581160" w:rsidRPr="00581160">
        <w:rPr>
          <w:rStyle w:val="Hyperlink"/>
          <w:lang w:val="ru-RU"/>
        </w:rPr>
        <w:t>.</w:t>
      </w:r>
      <w:proofErr w:type="spellStart"/>
      <w:r w:rsidR="00581160" w:rsidRPr="00266FC9">
        <w:rPr>
          <w:rStyle w:val="Hyperlink"/>
        </w:rPr>
        <w:t>int</w:t>
      </w:r>
      <w:proofErr w:type="spellEnd"/>
      <w:r w:rsidR="00581160" w:rsidRPr="00581160">
        <w:rPr>
          <w:rStyle w:val="Hyperlink"/>
          <w:lang w:val="ru-RU"/>
        </w:rPr>
        <w:t>/</w:t>
      </w:r>
      <w:proofErr w:type="spellStart"/>
      <w:r w:rsidR="00581160" w:rsidRPr="00266FC9">
        <w:rPr>
          <w:rStyle w:val="Hyperlink"/>
        </w:rPr>
        <w:t>itu</w:t>
      </w:r>
      <w:proofErr w:type="spellEnd"/>
      <w:r w:rsidR="00581160" w:rsidRPr="00581160">
        <w:rPr>
          <w:rStyle w:val="Hyperlink"/>
          <w:lang w:val="ru-RU"/>
        </w:rPr>
        <w:t>-</w:t>
      </w:r>
      <w:r w:rsidR="00581160" w:rsidRPr="00266FC9">
        <w:rPr>
          <w:rStyle w:val="Hyperlink"/>
        </w:rPr>
        <w:t>r</w:t>
      </w:r>
      <w:r w:rsidR="00581160" w:rsidRPr="00581160">
        <w:rPr>
          <w:rStyle w:val="Hyperlink"/>
          <w:lang w:val="ru-RU"/>
        </w:rPr>
        <w:t>/</w:t>
      </w:r>
      <w:proofErr w:type="spellStart"/>
      <w:r w:rsidR="00581160" w:rsidRPr="00266FC9">
        <w:rPr>
          <w:rStyle w:val="Hyperlink"/>
        </w:rPr>
        <w:t>spacewisc</w:t>
      </w:r>
      <w:proofErr w:type="spellEnd"/>
      <w:r w:rsidR="00431DBD">
        <w:rPr>
          <w:rStyle w:val="Hyperlink"/>
        </w:rPr>
        <w:fldChar w:fldCharType="end"/>
      </w:r>
      <w:r w:rsidR="002541B1" w:rsidRPr="00226B71">
        <w:rPr>
          <w:lang w:val="ru-RU"/>
        </w:rPr>
        <w:t xml:space="preserve">. </w:t>
      </w:r>
      <w:r w:rsidR="00006BF2" w:rsidRPr="00226B71">
        <w:rPr>
          <w:lang w:val="ru-RU"/>
        </w:rPr>
        <w:t>Кроме того, в содержание соответствующего ИФИК БР (</w:t>
      </w:r>
      <w:r w:rsidR="00837B64" w:rsidRPr="00226B71">
        <w:rPr>
          <w:lang w:val="ru-RU"/>
        </w:rPr>
        <w:t>К</w:t>
      </w:r>
      <w:r w:rsidR="00006BF2" w:rsidRPr="00226B71">
        <w:rPr>
          <w:lang w:val="ru-RU"/>
        </w:rPr>
        <w:t>осмические службы) должна также включаться с</w:t>
      </w:r>
      <w:r w:rsidRPr="00226B71">
        <w:rPr>
          <w:lang w:val="ru-RU"/>
        </w:rPr>
        <w:t>сылка на</w:t>
      </w:r>
      <w:r w:rsidR="00006BF2" w:rsidRPr="00226B71">
        <w:rPr>
          <w:lang w:val="ru-RU"/>
        </w:rPr>
        <w:t xml:space="preserve"> эту опубликованную</w:t>
      </w:r>
      <w:r w:rsidRPr="00226B71">
        <w:rPr>
          <w:lang w:val="ru-RU"/>
        </w:rPr>
        <w:t xml:space="preserve"> </w:t>
      </w:r>
      <w:r w:rsidR="00006BF2" w:rsidRPr="00226B71">
        <w:rPr>
          <w:lang w:val="ru-RU"/>
        </w:rPr>
        <w:t>информацию.</w:t>
      </w:r>
      <w:r w:rsidR="002541B1" w:rsidRPr="00226B71">
        <w:rPr>
          <w:lang w:val="ru-RU"/>
        </w:rPr>
        <w:t xml:space="preserve"> </w:t>
      </w:r>
      <w:r w:rsidR="00006BF2" w:rsidRPr="00226B71">
        <w:rPr>
          <w:lang w:val="ru-RU"/>
        </w:rPr>
        <w:t>Более подробную информацию см.</w:t>
      </w:r>
      <w:r w:rsidR="00006BF2" w:rsidRPr="00226B71">
        <w:t> </w:t>
      </w:r>
      <w:r w:rsidR="00006BF2" w:rsidRPr="00226B71">
        <w:rPr>
          <w:lang w:val="ru-RU"/>
        </w:rPr>
        <w:t>в Приложении </w:t>
      </w:r>
      <w:r w:rsidR="002541B1" w:rsidRPr="00052FA9">
        <w:rPr>
          <w:b/>
          <w:bCs/>
          <w:lang w:val="ru-RU"/>
        </w:rPr>
        <w:t>2</w:t>
      </w:r>
      <w:r w:rsidR="002541B1" w:rsidRPr="00226B71">
        <w:rPr>
          <w:lang w:val="ru-RU"/>
        </w:rPr>
        <w:t>.</w:t>
      </w:r>
    </w:p>
    <w:p w:rsidR="002541B1" w:rsidRPr="00226B71" w:rsidRDefault="00CC5D65" w:rsidP="00207BF2">
      <w:pPr>
        <w:rPr>
          <w:lang w:val="ru-RU"/>
        </w:rPr>
      </w:pPr>
      <w:r w:rsidRPr="00226B71">
        <w:rPr>
          <w:lang w:val="ru-RU"/>
        </w:rPr>
        <w:t>Любые замечания согласно п. </w:t>
      </w:r>
      <w:r w:rsidRPr="00226B71">
        <w:rPr>
          <w:b/>
          <w:bCs/>
          <w:lang w:val="ru-RU"/>
        </w:rPr>
        <w:t>9.5</w:t>
      </w:r>
      <w:r w:rsidRPr="00226B71">
        <w:rPr>
          <w:b/>
          <w:bCs/>
        </w:rPr>
        <w:t>B</w:t>
      </w:r>
      <w:r w:rsidRPr="00226B71">
        <w:rPr>
          <w:lang w:val="ru-RU"/>
        </w:rPr>
        <w:t xml:space="preserve"> РР, представленные администрациями через </w:t>
      </w:r>
      <w:r w:rsidRPr="00226B71">
        <w:t>SpaceWISC</w:t>
      </w:r>
      <w:r w:rsidRPr="00226B71">
        <w:rPr>
          <w:lang w:val="ru-RU"/>
        </w:rPr>
        <w:t xml:space="preserve">, </w:t>
      </w:r>
      <w:r w:rsidR="003D0F21" w:rsidRPr="00226B71">
        <w:rPr>
          <w:lang w:val="ru-RU"/>
        </w:rPr>
        <w:t>будут</w:t>
      </w:r>
      <w:r w:rsidRPr="00226B71">
        <w:rPr>
          <w:lang w:val="ru-RU"/>
        </w:rPr>
        <w:t xml:space="preserve"> рассматриваться как "копия этих замечаний, направленная в Бюро", как указано в п.</w:t>
      </w:r>
      <w:r w:rsidR="003D0F21" w:rsidRPr="00226B71">
        <w:rPr>
          <w:lang w:val="ru-RU"/>
        </w:rPr>
        <w:t> </w:t>
      </w:r>
      <w:r w:rsidRPr="00226B71">
        <w:rPr>
          <w:b/>
          <w:bCs/>
          <w:lang w:val="ru-RU"/>
        </w:rPr>
        <w:t>9.5</w:t>
      </w:r>
      <w:r w:rsidRPr="00226B71">
        <w:rPr>
          <w:b/>
          <w:bCs/>
        </w:rPr>
        <w:t>B</w:t>
      </w:r>
      <w:r w:rsidRPr="00226B71">
        <w:rPr>
          <w:lang w:val="ru-RU"/>
        </w:rPr>
        <w:t xml:space="preserve"> Р</w:t>
      </w:r>
      <w:r w:rsidR="003D0F21" w:rsidRPr="00226B71">
        <w:rPr>
          <w:lang w:val="ru-RU"/>
        </w:rPr>
        <w:t>Р</w:t>
      </w:r>
      <w:r w:rsidRPr="00226B71">
        <w:rPr>
          <w:lang w:val="ru-RU"/>
        </w:rPr>
        <w:t xml:space="preserve">, и будут размещаться на веб-сайте </w:t>
      </w:r>
      <w:r w:rsidRPr="00226B71">
        <w:t>SpaceWISC</w:t>
      </w:r>
      <w:r w:rsidR="002541B1" w:rsidRPr="00226B71">
        <w:rPr>
          <w:lang w:val="ru-RU"/>
        </w:rPr>
        <w:t xml:space="preserve">. </w:t>
      </w:r>
      <w:r w:rsidR="003D0F21" w:rsidRPr="00226B71">
        <w:rPr>
          <w:lang w:val="ru-RU"/>
        </w:rPr>
        <w:t>Применяется п.</w:t>
      </w:r>
      <w:r w:rsidR="003D0F21" w:rsidRPr="00226B71">
        <w:t> </w:t>
      </w:r>
      <w:r w:rsidR="003D0F21" w:rsidRPr="00226B71">
        <w:rPr>
          <w:lang w:val="ru-RU"/>
        </w:rPr>
        <w:t xml:space="preserve">2 </w:t>
      </w:r>
      <w:r w:rsidR="00F90F4D">
        <w:rPr>
          <w:lang w:val="ru-RU"/>
        </w:rPr>
        <w:t>ПрП</w:t>
      </w:r>
      <w:r w:rsidR="003D0F21" w:rsidRPr="00226B71">
        <w:rPr>
          <w:lang w:val="ru-RU"/>
        </w:rPr>
        <w:t>, касающегося п</w:t>
      </w:r>
      <w:r w:rsidR="002541B1" w:rsidRPr="00226B71">
        <w:rPr>
          <w:lang w:val="ru-RU"/>
        </w:rPr>
        <w:t>.</w:t>
      </w:r>
      <w:r w:rsidR="003D0F21" w:rsidRPr="00226B71">
        <w:rPr>
          <w:b/>
          <w:bCs/>
        </w:rPr>
        <w:t> </w:t>
      </w:r>
      <w:r w:rsidR="002541B1" w:rsidRPr="00226B71">
        <w:rPr>
          <w:b/>
          <w:bCs/>
          <w:lang w:val="ru-RU"/>
        </w:rPr>
        <w:t>9.5</w:t>
      </w:r>
      <w:r w:rsidR="002541B1" w:rsidRPr="00226B71">
        <w:rPr>
          <w:b/>
          <w:bCs/>
        </w:rPr>
        <w:t>B</w:t>
      </w:r>
      <w:r w:rsidR="002541B1" w:rsidRPr="00226B71">
        <w:rPr>
          <w:lang w:val="ru-RU"/>
        </w:rPr>
        <w:t xml:space="preserve">. </w:t>
      </w:r>
      <w:r w:rsidR="003D0F21" w:rsidRPr="00226B71">
        <w:rPr>
          <w:lang w:val="ru-RU"/>
        </w:rPr>
        <w:t>Более подробную информацию см.</w:t>
      </w:r>
      <w:r w:rsidR="003D0F21" w:rsidRPr="00226B71">
        <w:t> </w:t>
      </w:r>
      <w:r w:rsidR="003D0F21" w:rsidRPr="00226B71">
        <w:rPr>
          <w:lang w:val="ru-RU"/>
        </w:rPr>
        <w:t>в Приложении </w:t>
      </w:r>
      <w:r w:rsidR="002541B1" w:rsidRPr="00052FA9">
        <w:rPr>
          <w:b/>
          <w:bCs/>
          <w:lang w:val="ru-RU"/>
        </w:rPr>
        <w:t>3</w:t>
      </w:r>
      <w:r w:rsidR="002541B1" w:rsidRPr="00226B71">
        <w:rPr>
          <w:lang w:val="ru-RU"/>
        </w:rPr>
        <w:t>.</w:t>
      </w:r>
    </w:p>
    <w:p w:rsidR="002541B1" w:rsidRPr="00226B71" w:rsidRDefault="00012602" w:rsidP="00207BF2">
      <w:pPr>
        <w:rPr>
          <w:lang w:val="ru-RU"/>
        </w:rPr>
      </w:pPr>
      <w:r w:rsidRPr="00226B71">
        <w:rPr>
          <w:lang w:val="ru-RU"/>
        </w:rPr>
        <w:lastRenderedPageBreak/>
        <w:t xml:space="preserve">Представление заявок </w:t>
      </w:r>
      <w:r w:rsidR="00E54F08" w:rsidRPr="00226B71">
        <w:rPr>
          <w:lang w:val="ru-RU"/>
        </w:rPr>
        <w:t>на</w:t>
      </w:r>
      <w:r w:rsidR="00F73916" w:rsidRPr="00226B71">
        <w:rPr>
          <w:lang w:val="ru-RU"/>
        </w:rPr>
        <w:t xml:space="preserve"> </w:t>
      </w:r>
      <w:r w:rsidR="00F73916" w:rsidRPr="00226B71">
        <w:t>API</w:t>
      </w:r>
      <w:r w:rsidR="002541B1" w:rsidRPr="00226B71">
        <w:rPr>
          <w:lang w:val="ru-RU"/>
        </w:rPr>
        <w:t xml:space="preserve"> </w:t>
      </w:r>
      <w:r w:rsidRPr="00226B71">
        <w:rPr>
          <w:lang w:val="ru-RU"/>
        </w:rPr>
        <w:t>согласно</w:t>
      </w:r>
      <w:r w:rsidR="00374B83" w:rsidRPr="00226B71">
        <w:rPr>
          <w:lang w:val="ru-RU"/>
        </w:rPr>
        <w:t xml:space="preserve"> подразделу</w:t>
      </w:r>
      <w:r w:rsidR="00374B83" w:rsidRPr="00226B71">
        <w:t> </w:t>
      </w:r>
      <w:r w:rsidR="002541B1" w:rsidRPr="00226B71">
        <w:t>IA</w:t>
      </w:r>
      <w:r w:rsidR="002541B1" w:rsidRPr="00226B71">
        <w:rPr>
          <w:lang w:val="ru-RU"/>
        </w:rPr>
        <w:t xml:space="preserve"> </w:t>
      </w:r>
      <w:r w:rsidR="00374B83" w:rsidRPr="00226B71">
        <w:rPr>
          <w:lang w:val="ru-RU"/>
        </w:rPr>
        <w:t>Статьи</w:t>
      </w:r>
      <w:r w:rsidR="00374B83" w:rsidRPr="00226B71">
        <w:t> </w:t>
      </w:r>
      <w:r w:rsidR="002541B1" w:rsidRPr="00226B71">
        <w:rPr>
          <w:b/>
          <w:bCs/>
          <w:lang w:val="ru-RU"/>
        </w:rPr>
        <w:t>9</w:t>
      </w:r>
      <w:r w:rsidR="00374B83" w:rsidRPr="00226B71">
        <w:rPr>
          <w:lang w:val="ru-RU"/>
        </w:rPr>
        <w:t xml:space="preserve"> РР для спутниковых сетей и систем, к которым не применяется процедура координации</w:t>
      </w:r>
      <w:r w:rsidR="002B215F" w:rsidRPr="00226B71">
        <w:rPr>
          <w:lang w:val="ru-RU"/>
        </w:rPr>
        <w:t>, по-прежнему осуществляется по электронной почте в адрес Бюро</w:t>
      </w:r>
      <w:r w:rsidR="002541B1" w:rsidRPr="00226B71">
        <w:rPr>
          <w:lang w:val="ru-RU"/>
        </w:rPr>
        <w:t xml:space="preserve"> (</w:t>
      </w:r>
      <w:r w:rsidR="00431DBD">
        <w:fldChar w:fldCharType="begin"/>
      </w:r>
      <w:r w:rsidR="00431DBD" w:rsidRPr="00431DBD">
        <w:rPr>
          <w:lang w:val="ru-RU"/>
        </w:rPr>
        <w:instrText xml:space="preserve"> </w:instrText>
      </w:r>
      <w:r w:rsidR="00431DBD">
        <w:instrText>HYPERLINK</w:instrText>
      </w:r>
      <w:r w:rsidR="00431DBD" w:rsidRPr="00431DBD">
        <w:rPr>
          <w:lang w:val="ru-RU"/>
        </w:rPr>
        <w:instrText xml:space="preserve"> "</w:instrText>
      </w:r>
      <w:r w:rsidR="00431DBD">
        <w:instrText>mailto</w:instrText>
      </w:r>
      <w:r w:rsidR="00431DBD" w:rsidRPr="00431DBD">
        <w:rPr>
          <w:lang w:val="ru-RU"/>
        </w:rPr>
        <w:instrText>:</w:instrText>
      </w:r>
      <w:r w:rsidR="00431DBD">
        <w:instrText>brmail</w:instrText>
      </w:r>
      <w:r w:rsidR="00431DBD" w:rsidRPr="00431DBD">
        <w:rPr>
          <w:lang w:val="ru-RU"/>
        </w:rPr>
        <w:instrText>@</w:instrText>
      </w:r>
      <w:r w:rsidR="00431DBD">
        <w:instrText>itu</w:instrText>
      </w:r>
      <w:r w:rsidR="00431DBD" w:rsidRPr="00431DBD">
        <w:rPr>
          <w:lang w:val="ru-RU"/>
        </w:rPr>
        <w:instrText>.</w:instrText>
      </w:r>
      <w:r w:rsidR="00431DBD">
        <w:instrText>int</w:instrText>
      </w:r>
      <w:r w:rsidR="00431DBD" w:rsidRPr="00431DBD">
        <w:rPr>
          <w:lang w:val="ru-RU"/>
        </w:rPr>
        <w:instrText xml:space="preserve">" </w:instrText>
      </w:r>
      <w:r w:rsidR="00431DBD">
        <w:fldChar w:fldCharType="separate"/>
      </w:r>
      <w:r w:rsidR="00581160" w:rsidRPr="00266FC9">
        <w:rPr>
          <w:rStyle w:val="Hyperlink"/>
        </w:rPr>
        <w:t>brmail</w:t>
      </w:r>
      <w:r w:rsidR="00581160" w:rsidRPr="00581160">
        <w:rPr>
          <w:rStyle w:val="Hyperlink"/>
          <w:lang w:val="ru-RU"/>
        </w:rPr>
        <w:t>@</w:t>
      </w:r>
      <w:r w:rsidR="00581160" w:rsidRPr="00266FC9">
        <w:rPr>
          <w:rStyle w:val="Hyperlink"/>
        </w:rPr>
        <w:t>itu</w:t>
      </w:r>
      <w:r w:rsidR="00581160" w:rsidRPr="00581160">
        <w:rPr>
          <w:rStyle w:val="Hyperlink"/>
          <w:lang w:val="ru-RU"/>
        </w:rPr>
        <w:t>.</w:t>
      </w:r>
      <w:proofErr w:type="spellStart"/>
      <w:r w:rsidR="00581160" w:rsidRPr="00266FC9">
        <w:rPr>
          <w:rStyle w:val="Hyperlink"/>
        </w:rPr>
        <w:t>int</w:t>
      </w:r>
      <w:proofErr w:type="spellEnd"/>
      <w:r w:rsidR="00431DBD">
        <w:rPr>
          <w:rStyle w:val="Hyperlink"/>
        </w:rPr>
        <w:fldChar w:fldCharType="end"/>
      </w:r>
      <w:r w:rsidR="002541B1" w:rsidRPr="00226B71">
        <w:rPr>
          <w:lang w:val="ru-RU"/>
        </w:rPr>
        <w:t xml:space="preserve">), </w:t>
      </w:r>
      <w:r w:rsidR="002B215F" w:rsidRPr="00226B71">
        <w:rPr>
          <w:lang w:val="ru-RU"/>
        </w:rPr>
        <w:t>то есть изменений не вносится, и эта информация будет публиковаться в ИФИК БР</w:t>
      </w:r>
      <w:r w:rsidR="002541B1" w:rsidRPr="00226B71">
        <w:rPr>
          <w:lang w:val="ru-RU"/>
        </w:rPr>
        <w:t xml:space="preserve"> (</w:t>
      </w:r>
      <w:r w:rsidR="002B215F" w:rsidRPr="00226B71">
        <w:rPr>
          <w:lang w:val="ru-RU"/>
        </w:rPr>
        <w:t>Космические службы</w:t>
      </w:r>
      <w:r w:rsidR="002541B1" w:rsidRPr="00226B71">
        <w:rPr>
          <w:lang w:val="ru-RU"/>
        </w:rPr>
        <w:t>).</w:t>
      </w:r>
    </w:p>
    <w:p w:rsidR="002541B1" w:rsidRPr="00226B71" w:rsidRDefault="002B215F" w:rsidP="00207BF2">
      <w:pPr>
        <w:rPr>
          <w:lang w:val="ru-RU"/>
        </w:rPr>
      </w:pPr>
      <w:r w:rsidRPr="00226B71">
        <w:rPr>
          <w:lang w:val="ru-RU"/>
        </w:rPr>
        <w:t xml:space="preserve">В случае представления смешанной заявки </w:t>
      </w:r>
      <w:r w:rsidR="00E54F08" w:rsidRPr="00226B71">
        <w:rPr>
          <w:lang w:val="ru-RU"/>
        </w:rPr>
        <w:t>на</w:t>
      </w:r>
      <w:r w:rsidR="00F73916" w:rsidRPr="00226B71">
        <w:rPr>
          <w:lang w:val="ru-RU"/>
        </w:rPr>
        <w:t xml:space="preserve"> </w:t>
      </w:r>
      <w:r w:rsidR="00F73916" w:rsidRPr="00226B71">
        <w:t>API</w:t>
      </w:r>
      <w:r w:rsidR="002541B1" w:rsidRPr="00226B71">
        <w:rPr>
          <w:lang w:val="ru-RU"/>
        </w:rPr>
        <w:t xml:space="preserve"> (</w:t>
      </w:r>
      <w:r w:rsidRPr="00226B71">
        <w:rPr>
          <w:lang w:val="ru-RU"/>
        </w:rPr>
        <w:t>например, для геостационарных спутниковых сетей с полосами частот, к которым применяется процедура координации, а также с полосами, к которым не применяется процедура координации согласно Разделу</w:t>
      </w:r>
      <w:r w:rsidRPr="00226B71">
        <w:t> </w:t>
      </w:r>
      <w:r w:rsidR="002541B1" w:rsidRPr="00226B71">
        <w:t>II</w:t>
      </w:r>
      <w:r w:rsidR="002541B1" w:rsidRPr="00226B71">
        <w:rPr>
          <w:lang w:val="ru-RU"/>
        </w:rPr>
        <w:t xml:space="preserve"> </w:t>
      </w:r>
      <w:r w:rsidRPr="00226B71">
        <w:rPr>
          <w:lang w:val="ru-RU"/>
        </w:rPr>
        <w:t>Статьи</w:t>
      </w:r>
      <w:r w:rsidRPr="00226B71">
        <w:t> </w:t>
      </w:r>
      <w:r w:rsidR="002541B1" w:rsidRPr="00226B71">
        <w:rPr>
          <w:b/>
          <w:bCs/>
          <w:lang w:val="ru-RU"/>
        </w:rPr>
        <w:t>9</w:t>
      </w:r>
      <w:r w:rsidR="002541B1" w:rsidRPr="00226B71">
        <w:rPr>
          <w:lang w:val="ru-RU"/>
        </w:rPr>
        <w:t xml:space="preserve"> </w:t>
      </w:r>
      <w:r w:rsidRPr="00226B71">
        <w:rPr>
          <w:lang w:val="ru-RU"/>
        </w:rPr>
        <w:t>РР</w:t>
      </w:r>
      <w:r w:rsidR="002541B1" w:rsidRPr="00226B71">
        <w:rPr>
          <w:lang w:val="ru-RU"/>
        </w:rPr>
        <w:t xml:space="preserve">, </w:t>
      </w:r>
      <w:r w:rsidRPr="00226B71">
        <w:rPr>
          <w:lang w:val="ru-RU"/>
        </w:rPr>
        <w:t xml:space="preserve">или для геостационарных спутниковых сетей с </w:t>
      </w:r>
      <w:proofErr w:type="spellStart"/>
      <w:r w:rsidRPr="00226B71">
        <w:rPr>
          <w:lang w:val="ru-RU"/>
        </w:rPr>
        <w:t>межспутниковыми</w:t>
      </w:r>
      <w:proofErr w:type="spellEnd"/>
      <w:r w:rsidRPr="00226B71">
        <w:rPr>
          <w:lang w:val="ru-RU"/>
        </w:rPr>
        <w:t xml:space="preserve"> линиями</w:t>
      </w:r>
      <w:r w:rsidR="00B438A0" w:rsidRPr="00226B71">
        <w:rPr>
          <w:lang w:val="ru-RU"/>
        </w:rPr>
        <w:t>, работающими с космическими станциями, к которым не применяется процедура координации согласно Разделу</w:t>
      </w:r>
      <w:r w:rsidR="00B438A0" w:rsidRPr="00226B71">
        <w:t> II</w:t>
      </w:r>
      <w:r w:rsidR="00B438A0" w:rsidRPr="00226B71">
        <w:rPr>
          <w:lang w:val="ru-RU"/>
        </w:rPr>
        <w:t xml:space="preserve"> Статьи</w:t>
      </w:r>
      <w:r w:rsidR="00B438A0" w:rsidRPr="00226B71">
        <w:t> </w:t>
      </w:r>
      <w:r w:rsidR="00B438A0" w:rsidRPr="00052FA9">
        <w:rPr>
          <w:b/>
          <w:bCs/>
          <w:lang w:val="ru-RU"/>
        </w:rPr>
        <w:t>9</w:t>
      </w:r>
      <w:r w:rsidR="00B438A0" w:rsidRPr="00226B71">
        <w:rPr>
          <w:lang w:val="ru-RU"/>
        </w:rPr>
        <w:t xml:space="preserve"> РР</w:t>
      </w:r>
      <w:r w:rsidR="00E9488A" w:rsidRPr="00226B71">
        <w:rPr>
          <w:lang w:val="ru-RU"/>
        </w:rPr>
        <w:t>)</w:t>
      </w:r>
      <w:r w:rsidR="002541B1" w:rsidRPr="00226B71">
        <w:rPr>
          <w:lang w:val="ru-RU"/>
        </w:rPr>
        <w:t xml:space="preserve"> </w:t>
      </w:r>
      <w:r w:rsidR="00021C62" w:rsidRPr="00226B71">
        <w:rPr>
          <w:lang w:val="ru-RU"/>
        </w:rPr>
        <w:t>полосы частот, к которым применяется процедура координации</w:t>
      </w:r>
      <w:r w:rsidR="00052FA9">
        <w:rPr>
          <w:lang w:val="ru-RU"/>
        </w:rPr>
        <w:t>,</w:t>
      </w:r>
      <w:r w:rsidR="00021C62" w:rsidRPr="00226B71">
        <w:rPr>
          <w:lang w:val="ru-RU"/>
        </w:rPr>
        <w:t xml:space="preserve"> следует представлять через</w:t>
      </w:r>
      <w:r w:rsidR="002541B1" w:rsidRPr="00226B71">
        <w:rPr>
          <w:lang w:val="ru-RU"/>
        </w:rPr>
        <w:t xml:space="preserve"> </w:t>
      </w:r>
      <w:proofErr w:type="spellStart"/>
      <w:r w:rsidR="002541B1" w:rsidRPr="00226B71">
        <w:t>SpaceWISC</w:t>
      </w:r>
      <w:proofErr w:type="spellEnd"/>
      <w:r w:rsidR="002541B1" w:rsidRPr="00226B71">
        <w:rPr>
          <w:lang w:val="ru-RU"/>
        </w:rPr>
        <w:t xml:space="preserve">, </w:t>
      </w:r>
      <w:r w:rsidR="00021C62" w:rsidRPr="00226B71">
        <w:rPr>
          <w:lang w:val="ru-RU"/>
        </w:rPr>
        <w:t>а полосы, к которым не применяется процедура координации, могут вводиться с использованием программного обеспечения Бюро</w:t>
      </w:r>
      <w:r w:rsidR="002541B1" w:rsidRPr="00226B71">
        <w:rPr>
          <w:lang w:val="ru-RU"/>
        </w:rPr>
        <w:t xml:space="preserve"> </w:t>
      </w:r>
      <w:proofErr w:type="spellStart"/>
      <w:r w:rsidR="002541B1" w:rsidRPr="00226B71">
        <w:t>SpaceCap</w:t>
      </w:r>
      <w:proofErr w:type="spellEnd"/>
      <w:r w:rsidR="002541B1" w:rsidRPr="00226B71">
        <w:rPr>
          <w:lang w:val="ru-RU"/>
        </w:rPr>
        <w:t xml:space="preserve"> </w:t>
      </w:r>
      <w:r w:rsidR="00021C62" w:rsidRPr="00226B71">
        <w:rPr>
          <w:lang w:val="ru-RU"/>
        </w:rPr>
        <w:t>и представляться по электронной почте в адрес</w:t>
      </w:r>
      <w:r w:rsidR="00837B64" w:rsidRPr="00226B71">
        <w:rPr>
          <w:lang w:val="ru-RU"/>
        </w:rPr>
        <w:t xml:space="preserve"> Бюро</w:t>
      </w:r>
      <w:r w:rsidR="00021C62" w:rsidRPr="00226B71">
        <w:rPr>
          <w:lang w:val="ru-RU"/>
        </w:rPr>
        <w:t xml:space="preserve"> </w:t>
      </w:r>
      <w:r w:rsidR="002541B1" w:rsidRPr="00226B71">
        <w:rPr>
          <w:lang w:val="ru-RU"/>
        </w:rPr>
        <w:t>(</w:t>
      </w:r>
      <w:r w:rsidR="00431DBD">
        <w:fldChar w:fldCharType="begin"/>
      </w:r>
      <w:r w:rsidR="00431DBD" w:rsidRPr="00431DBD">
        <w:rPr>
          <w:lang w:val="ru-RU"/>
        </w:rPr>
        <w:instrText xml:space="preserve"> </w:instrText>
      </w:r>
      <w:r w:rsidR="00431DBD">
        <w:instrText>HYPERLINK</w:instrText>
      </w:r>
      <w:r w:rsidR="00431DBD" w:rsidRPr="00431DBD">
        <w:rPr>
          <w:lang w:val="ru-RU"/>
        </w:rPr>
        <w:instrText xml:space="preserve"> "</w:instrText>
      </w:r>
      <w:r w:rsidR="00431DBD">
        <w:instrText>mailto</w:instrText>
      </w:r>
      <w:r w:rsidR="00431DBD" w:rsidRPr="00431DBD">
        <w:rPr>
          <w:lang w:val="ru-RU"/>
        </w:rPr>
        <w:instrText>:</w:instrText>
      </w:r>
      <w:r w:rsidR="00431DBD">
        <w:instrText>brmail</w:instrText>
      </w:r>
      <w:r w:rsidR="00431DBD" w:rsidRPr="00431DBD">
        <w:rPr>
          <w:lang w:val="ru-RU"/>
        </w:rPr>
        <w:instrText>@</w:instrText>
      </w:r>
      <w:r w:rsidR="00431DBD">
        <w:instrText>itu</w:instrText>
      </w:r>
      <w:r w:rsidR="00431DBD" w:rsidRPr="00431DBD">
        <w:rPr>
          <w:lang w:val="ru-RU"/>
        </w:rPr>
        <w:instrText>.</w:instrText>
      </w:r>
      <w:r w:rsidR="00431DBD">
        <w:instrText>int</w:instrText>
      </w:r>
      <w:r w:rsidR="00431DBD" w:rsidRPr="00431DBD">
        <w:rPr>
          <w:lang w:val="ru-RU"/>
        </w:rPr>
        <w:instrText xml:space="preserve">" </w:instrText>
      </w:r>
      <w:r w:rsidR="00431DBD">
        <w:fldChar w:fldCharType="separate"/>
      </w:r>
      <w:r w:rsidR="00581160" w:rsidRPr="00266FC9">
        <w:rPr>
          <w:rStyle w:val="Hyperlink"/>
        </w:rPr>
        <w:t>brmail</w:t>
      </w:r>
      <w:r w:rsidR="00581160" w:rsidRPr="00581160">
        <w:rPr>
          <w:rStyle w:val="Hyperlink"/>
          <w:lang w:val="ru-RU"/>
        </w:rPr>
        <w:t>@</w:t>
      </w:r>
      <w:r w:rsidR="00581160" w:rsidRPr="00266FC9">
        <w:rPr>
          <w:rStyle w:val="Hyperlink"/>
        </w:rPr>
        <w:t>itu</w:t>
      </w:r>
      <w:r w:rsidR="00581160" w:rsidRPr="00581160">
        <w:rPr>
          <w:rStyle w:val="Hyperlink"/>
          <w:lang w:val="ru-RU"/>
        </w:rPr>
        <w:t>.</w:t>
      </w:r>
      <w:proofErr w:type="spellStart"/>
      <w:r w:rsidR="00581160" w:rsidRPr="00266FC9">
        <w:rPr>
          <w:rStyle w:val="Hyperlink"/>
        </w:rPr>
        <w:t>int</w:t>
      </w:r>
      <w:proofErr w:type="spellEnd"/>
      <w:r w:rsidR="00431DBD">
        <w:rPr>
          <w:rStyle w:val="Hyperlink"/>
        </w:rPr>
        <w:fldChar w:fldCharType="end"/>
      </w:r>
      <w:r w:rsidR="002541B1" w:rsidRPr="00226B71">
        <w:rPr>
          <w:lang w:val="ru-RU"/>
        </w:rPr>
        <w:t xml:space="preserve">). </w:t>
      </w:r>
      <w:r w:rsidR="004237A1" w:rsidRPr="00226B71">
        <w:rPr>
          <w:lang w:val="ru-RU"/>
        </w:rPr>
        <w:t>В</w:t>
      </w:r>
      <w:r w:rsidR="00837B64" w:rsidRPr="00226B71">
        <w:rPr>
          <w:lang w:val="ru-RU"/>
        </w:rPr>
        <w:t> </w:t>
      </w:r>
      <w:r w:rsidR="004237A1" w:rsidRPr="00226B71">
        <w:rPr>
          <w:lang w:val="ru-RU"/>
        </w:rPr>
        <w:t xml:space="preserve">обоих представлениях </w:t>
      </w:r>
      <w:r w:rsidR="002541B1" w:rsidRPr="00226B71">
        <w:t>API</w:t>
      </w:r>
      <w:r w:rsidR="002541B1" w:rsidRPr="00226B71">
        <w:rPr>
          <w:lang w:val="ru-RU"/>
        </w:rPr>
        <w:t xml:space="preserve"> </w:t>
      </w:r>
      <w:r w:rsidR="004237A1" w:rsidRPr="00226B71">
        <w:rPr>
          <w:lang w:val="ru-RU"/>
        </w:rPr>
        <w:t>может использоваться то же название спутника, с тем чтобы обеспечить возможность их последующего заявления согласно Статье </w:t>
      </w:r>
      <w:r w:rsidR="002541B1" w:rsidRPr="00226B71">
        <w:rPr>
          <w:b/>
          <w:bCs/>
          <w:lang w:val="ru-RU"/>
        </w:rPr>
        <w:t>11</w:t>
      </w:r>
      <w:r w:rsidR="002541B1" w:rsidRPr="00226B71">
        <w:rPr>
          <w:lang w:val="ru-RU"/>
        </w:rPr>
        <w:t xml:space="preserve"> </w:t>
      </w:r>
      <w:r w:rsidR="004237A1" w:rsidRPr="00226B71">
        <w:rPr>
          <w:lang w:val="ru-RU"/>
        </w:rPr>
        <w:t xml:space="preserve">РР как одной спутниковой сети, но обрабатываться и публиковаться эти представления будут </w:t>
      </w:r>
      <w:r w:rsidR="005C0142">
        <w:rPr>
          <w:lang w:val="ru-RU"/>
        </w:rPr>
        <w:t xml:space="preserve">по </w:t>
      </w:r>
      <w:r w:rsidR="00E90D49" w:rsidRPr="00226B71">
        <w:rPr>
          <w:lang w:val="ru-RU"/>
        </w:rPr>
        <w:t>отдельности, в соответствии с применимыми процедурами подразделов </w:t>
      </w:r>
      <w:r w:rsidR="002541B1" w:rsidRPr="00226B71">
        <w:t>IA</w:t>
      </w:r>
      <w:r w:rsidR="002541B1" w:rsidRPr="00226B71">
        <w:rPr>
          <w:lang w:val="ru-RU"/>
        </w:rPr>
        <w:t xml:space="preserve"> </w:t>
      </w:r>
      <w:r w:rsidR="00E90D49" w:rsidRPr="00226B71">
        <w:rPr>
          <w:lang w:val="ru-RU"/>
        </w:rPr>
        <w:t>и</w:t>
      </w:r>
      <w:r w:rsidR="002541B1" w:rsidRPr="00226B71">
        <w:rPr>
          <w:lang w:val="ru-RU"/>
        </w:rPr>
        <w:t xml:space="preserve"> </w:t>
      </w:r>
      <w:r w:rsidR="002541B1" w:rsidRPr="00226B71">
        <w:t>IB</w:t>
      </w:r>
      <w:r w:rsidR="002541B1" w:rsidRPr="00226B71">
        <w:rPr>
          <w:lang w:val="ru-RU"/>
        </w:rPr>
        <w:t xml:space="preserve"> </w:t>
      </w:r>
      <w:r w:rsidR="00E90D49" w:rsidRPr="00226B71">
        <w:rPr>
          <w:lang w:val="ru-RU"/>
        </w:rPr>
        <w:t>Статьи </w:t>
      </w:r>
      <w:r w:rsidR="002541B1" w:rsidRPr="00226B71">
        <w:rPr>
          <w:b/>
          <w:bCs/>
          <w:lang w:val="ru-RU"/>
        </w:rPr>
        <w:t>9</w:t>
      </w:r>
      <w:r w:rsidR="002541B1" w:rsidRPr="00226B71">
        <w:rPr>
          <w:lang w:val="ru-RU"/>
        </w:rPr>
        <w:t xml:space="preserve"> </w:t>
      </w:r>
      <w:r w:rsidR="00E90D49" w:rsidRPr="00226B71">
        <w:rPr>
          <w:lang w:val="ru-RU"/>
        </w:rPr>
        <w:t>РР</w:t>
      </w:r>
      <w:r w:rsidR="002541B1" w:rsidRPr="00226B71">
        <w:rPr>
          <w:lang w:val="ru-RU"/>
        </w:rPr>
        <w:t>.</w:t>
      </w:r>
    </w:p>
    <w:p w:rsidR="002541B1" w:rsidRPr="00226B71" w:rsidRDefault="00F73916" w:rsidP="00207BF2">
      <w:pPr>
        <w:rPr>
          <w:rFonts w:cs="Times New Roman"/>
          <w:lang w:val="ru-RU"/>
        </w:rPr>
      </w:pPr>
      <w:r w:rsidRPr="00226B71">
        <w:rPr>
          <w:lang w:val="ru-RU"/>
        </w:rPr>
        <w:t xml:space="preserve">Доступ к программному обеспечению </w:t>
      </w:r>
      <w:r w:rsidRPr="00226B71">
        <w:rPr>
          <w:rFonts w:cs="Times New Roman"/>
        </w:rPr>
        <w:t>SpaceWISC</w:t>
      </w:r>
      <w:r w:rsidRPr="00226B71">
        <w:rPr>
          <w:lang w:val="ru-RU"/>
        </w:rPr>
        <w:t xml:space="preserve"> возможен с любого веб-браузера, установленного на ПК (Windows), Mac или планшетном компьютере (операционные системы iOS, Android или ин</w:t>
      </w:r>
      <w:r w:rsidR="00E9488A" w:rsidRPr="00226B71">
        <w:rPr>
          <w:lang w:val="ru-RU"/>
        </w:rPr>
        <w:t>ые</w:t>
      </w:r>
      <w:r w:rsidRPr="00226B71">
        <w:rPr>
          <w:lang w:val="ru-RU"/>
        </w:rPr>
        <w:t xml:space="preserve">). Во избежание связанных с совместимостью проблем пользователям рекомендуется использовать новейшие версии веб-браузеров. </w:t>
      </w:r>
      <w:r w:rsidR="00052FA9">
        <w:rPr>
          <w:lang w:val="ru-RU"/>
        </w:rPr>
        <w:t>Н</w:t>
      </w:r>
      <w:r w:rsidR="00052FA9" w:rsidRPr="00226B71">
        <w:rPr>
          <w:lang w:val="ru-RU"/>
        </w:rPr>
        <w:t xml:space="preserve">е требуется </w:t>
      </w:r>
      <w:r w:rsidR="00052FA9">
        <w:rPr>
          <w:lang w:val="ru-RU"/>
        </w:rPr>
        <w:t>у</w:t>
      </w:r>
      <w:r w:rsidRPr="00226B71">
        <w:rPr>
          <w:lang w:val="ru-RU"/>
        </w:rPr>
        <w:t>становки какого-либо отдельного программного средства.</w:t>
      </w:r>
    </w:p>
    <w:p w:rsidR="002541B1" w:rsidRPr="00226B71" w:rsidRDefault="00F73916" w:rsidP="00207BF2">
      <w:pPr>
        <w:rPr>
          <w:rFonts w:cs="Times New Roman"/>
          <w:lang w:val="ru-RU"/>
        </w:rPr>
      </w:pPr>
      <w:r w:rsidRPr="00226B71">
        <w:rPr>
          <w:lang w:val="ru-RU"/>
        </w:rPr>
        <w:t>SpaceWISC, наряду с обеспечением онлайнового ввода, проверки и представления в Бюро заявок на API заявляющей администрацией, обеспечивает также закачку заявок на API, введенных автономно с использованием программного обеспечения Бюро SpaceCap.</w:t>
      </w:r>
    </w:p>
    <w:p w:rsidR="002541B1" w:rsidRPr="00226B71" w:rsidRDefault="00F73916" w:rsidP="00207BF2">
      <w:pPr>
        <w:rPr>
          <w:rFonts w:cs="Times New Roman"/>
          <w:lang w:val="ru-RU"/>
        </w:rPr>
      </w:pPr>
      <w:r w:rsidRPr="00226B71">
        <w:rPr>
          <w:lang w:val="ru-RU"/>
        </w:rPr>
        <w:t xml:space="preserve">В </w:t>
      </w:r>
      <w:r w:rsidRPr="005C0142">
        <w:rPr>
          <w:lang w:val="ru-RU"/>
        </w:rPr>
        <w:t>Приложении</w:t>
      </w:r>
      <w:r w:rsidRPr="00226B71">
        <w:rPr>
          <w:b/>
          <w:bCs/>
          <w:lang w:val="ru-RU"/>
        </w:rPr>
        <w:t> 4</w:t>
      </w:r>
      <w:r w:rsidRPr="00226B71">
        <w:rPr>
          <w:lang w:val="ru-RU"/>
        </w:rPr>
        <w:t xml:space="preserve"> содержится важная информация о работе с SpaceWISC (первый вход в систему, управление таймаутами сервера).</w:t>
      </w:r>
    </w:p>
    <w:p w:rsidR="002541B1" w:rsidRPr="00226B71" w:rsidRDefault="00F73916" w:rsidP="00207BF2">
      <w:pPr>
        <w:rPr>
          <w:rFonts w:cs="Times New Roman"/>
          <w:lang w:val="ru-RU"/>
        </w:rPr>
      </w:pPr>
      <w:r w:rsidRPr="00226B71">
        <w:rPr>
          <w:lang w:val="ru-RU"/>
        </w:rPr>
        <w:t xml:space="preserve">В помощь администрациям при работе с </w:t>
      </w:r>
      <w:r w:rsidRPr="00226B71">
        <w:rPr>
          <w:rFonts w:cs="Times New Roman"/>
        </w:rPr>
        <w:t>SpaceWISC</w:t>
      </w:r>
      <w:r w:rsidRPr="00226B71">
        <w:rPr>
          <w:lang w:val="ru-RU"/>
        </w:rPr>
        <w:t xml:space="preserve"> Бюро обеспечит горячую линию</w:t>
      </w:r>
      <w:r w:rsidRPr="00226B71">
        <w:rPr>
          <w:rFonts w:cs="Times New Roman"/>
          <w:lang w:val="ru-RU"/>
        </w:rPr>
        <w:t xml:space="preserve"> </w:t>
      </w:r>
      <w:r w:rsidR="002541B1" w:rsidRPr="00226B71">
        <w:rPr>
          <w:rFonts w:cs="Times New Roman"/>
          <w:lang w:val="ru-RU"/>
        </w:rPr>
        <w:t>(</w:t>
      </w:r>
      <w:r w:rsidRPr="00226B71">
        <w:rPr>
          <w:rFonts w:cs="Times New Roman"/>
          <w:lang w:val="ru-RU"/>
        </w:rPr>
        <w:t>телефон:</w:t>
      </w:r>
      <w:r w:rsidR="005C0142">
        <w:rPr>
          <w:rFonts w:cs="Times New Roman"/>
          <w:lang w:val="ru-RU"/>
        </w:rPr>
        <w:t> </w:t>
      </w:r>
      <w:r w:rsidR="00581160" w:rsidRPr="005C0142">
        <w:rPr>
          <w:rFonts w:cs="Times New Roman"/>
          <w:b/>
          <w:bCs/>
          <w:lang w:val="ru-RU"/>
        </w:rPr>
        <w:t>+41 22 730 </w:t>
      </w:r>
      <w:r w:rsidR="002541B1" w:rsidRPr="005C0142">
        <w:rPr>
          <w:rFonts w:cs="Times New Roman"/>
          <w:b/>
          <w:bCs/>
          <w:lang w:val="ru-RU"/>
        </w:rPr>
        <w:t>6777</w:t>
      </w:r>
      <w:r w:rsidR="002541B1" w:rsidRPr="00226B71">
        <w:rPr>
          <w:rFonts w:cs="Times New Roman"/>
          <w:lang w:val="ru-RU"/>
        </w:rPr>
        <w:t xml:space="preserve">) </w:t>
      </w:r>
      <w:r w:rsidRPr="00226B71">
        <w:rPr>
          <w:rFonts w:cs="Times New Roman"/>
          <w:lang w:val="ru-RU"/>
        </w:rPr>
        <w:t>с</w:t>
      </w:r>
      <w:r w:rsidR="002541B1" w:rsidRPr="00226B71">
        <w:rPr>
          <w:rFonts w:cs="Times New Roman"/>
          <w:lang w:val="ru-RU"/>
        </w:rPr>
        <w:t xml:space="preserve"> 09</w:t>
      </w:r>
      <w:r w:rsidRPr="00226B71">
        <w:rPr>
          <w:rFonts w:cs="Times New Roman"/>
        </w:rPr>
        <w:t> </w:t>
      </w:r>
      <w:r w:rsidRPr="00226B71">
        <w:rPr>
          <w:rFonts w:cs="Times New Roman"/>
          <w:lang w:val="ru-RU"/>
        </w:rPr>
        <w:t xml:space="preserve">час. </w:t>
      </w:r>
      <w:r w:rsidR="002541B1" w:rsidRPr="00226B71">
        <w:rPr>
          <w:rFonts w:cs="Times New Roman"/>
          <w:lang w:val="ru-RU"/>
        </w:rPr>
        <w:t>00</w:t>
      </w:r>
      <w:r w:rsidRPr="00226B71">
        <w:rPr>
          <w:rFonts w:cs="Times New Roman"/>
        </w:rPr>
        <w:t> </w:t>
      </w:r>
      <w:r w:rsidRPr="00226B71">
        <w:rPr>
          <w:rFonts w:cs="Times New Roman"/>
          <w:lang w:val="ru-RU"/>
        </w:rPr>
        <w:t>мин.</w:t>
      </w:r>
      <w:r w:rsidR="002541B1" w:rsidRPr="00226B71">
        <w:rPr>
          <w:rFonts w:cs="Times New Roman"/>
          <w:lang w:val="ru-RU"/>
        </w:rPr>
        <w:t xml:space="preserve"> </w:t>
      </w:r>
      <w:r w:rsidRPr="00226B71">
        <w:rPr>
          <w:rFonts w:cs="Times New Roman"/>
          <w:lang w:val="ru-RU"/>
        </w:rPr>
        <w:t>до</w:t>
      </w:r>
      <w:r w:rsidR="002541B1" w:rsidRPr="00226B71">
        <w:rPr>
          <w:rFonts w:cs="Times New Roman"/>
          <w:lang w:val="ru-RU"/>
        </w:rPr>
        <w:t xml:space="preserve"> 17</w:t>
      </w:r>
      <w:r w:rsidRPr="00226B71">
        <w:rPr>
          <w:rFonts w:cs="Times New Roman"/>
        </w:rPr>
        <w:t> </w:t>
      </w:r>
      <w:r w:rsidRPr="00226B71">
        <w:rPr>
          <w:rFonts w:cs="Times New Roman"/>
          <w:lang w:val="ru-RU"/>
        </w:rPr>
        <w:t xml:space="preserve">час. </w:t>
      </w:r>
      <w:r w:rsidR="002541B1" w:rsidRPr="00226B71">
        <w:rPr>
          <w:rFonts w:cs="Times New Roman"/>
          <w:lang w:val="ru-RU"/>
        </w:rPr>
        <w:t>00</w:t>
      </w:r>
      <w:r w:rsidRPr="00226B71">
        <w:rPr>
          <w:rFonts w:cs="Times New Roman"/>
        </w:rPr>
        <w:t> </w:t>
      </w:r>
      <w:r w:rsidRPr="00226B71">
        <w:rPr>
          <w:rFonts w:cs="Times New Roman"/>
          <w:lang w:val="ru-RU"/>
        </w:rPr>
        <w:t xml:space="preserve">мин. </w:t>
      </w:r>
      <w:r w:rsidR="00E9488A" w:rsidRPr="00226B71">
        <w:rPr>
          <w:rFonts w:cs="Times New Roman"/>
          <w:lang w:val="ru-RU"/>
        </w:rPr>
        <w:t>п</w:t>
      </w:r>
      <w:r w:rsidRPr="00226B71">
        <w:rPr>
          <w:rFonts w:cs="Times New Roman"/>
          <w:lang w:val="ru-RU"/>
        </w:rPr>
        <w:t xml:space="preserve">о женевскому времени и </w:t>
      </w:r>
      <w:r w:rsidRPr="00226B71">
        <w:rPr>
          <w:lang w:val="ru-RU"/>
        </w:rPr>
        <w:t>службу поддержки</w:t>
      </w:r>
      <w:r w:rsidR="002541B1" w:rsidRPr="00226B71">
        <w:rPr>
          <w:rFonts w:cs="Times New Roman"/>
          <w:lang w:val="ru-RU"/>
        </w:rPr>
        <w:t xml:space="preserve"> (</w:t>
      </w:r>
      <w:r w:rsidR="00431DBD">
        <w:fldChar w:fldCharType="begin"/>
      </w:r>
      <w:r w:rsidR="00431DBD" w:rsidRPr="00431DBD">
        <w:rPr>
          <w:lang w:val="ru-RU"/>
        </w:rPr>
        <w:instrText xml:space="preserve"> </w:instrText>
      </w:r>
      <w:r w:rsidR="00431DBD">
        <w:instrText>HYPERLINK</w:instrText>
      </w:r>
      <w:r w:rsidR="00431DBD" w:rsidRPr="00431DBD">
        <w:rPr>
          <w:lang w:val="ru-RU"/>
        </w:rPr>
        <w:instrText xml:space="preserve"> "</w:instrText>
      </w:r>
      <w:r w:rsidR="00431DBD">
        <w:instrText>mailto</w:instrText>
      </w:r>
      <w:r w:rsidR="00431DBD" w:rsidRPr="00431DBD">
        <w:rPr>
          <w:lang w:val="ru-RU"/>
        </w:rPr>
        <w:instrText>:</w:instrText>
      </w:r>
      <w:r w:rsidR="00431DBD">
        <w:instrText>spacewisc</w:instrText>
      </w:r>
      <w:r w:rsidR="00431DBD" w:rsidRPr="00431DBD">
        <w:rPr>
          <w:lang w:val="ru-RU"/>
        </w:rPr>
        <w:instrText>@</w:instrText>
      </w:r>
      <w:r w:rsidR="00431DBD">
        <w:instrText>itu</w:instrText>
      </w:r>
      <w:r w:rsidR="00431DBD" w:rsidRPr="00431DBD">
        <w:rPr>
          <w:lang w:val="ru-RU"/>
        </w:rPr>
        <w:instrText>.</w:instrText>
      </w:r>
      <w:r w:rsidR="00431DBD">
        <w:instrText>int</w:instrText>
      </w:r>
      <w:r w:rsidR="00431DBD" w:rsidRPr="00431DBD">
        <w:rPr>
          <w:lang w:val="ru-RU"/>
        </w:rPr>
        <w:instrText xml:space="preserve">" </w:instrText>
      </w:r>
      <w:r w:rsidR="00431DBD">
        <w:fldChar w:fldCharType="separate"/>
      </w:r>
      <w:r w:rsidR="00581160" w:rsidRPr="00266FC9">
        <w:rPr>
          <w:rStyle w:val="Hyperlink"/>
        </w:rPr>
        <w:t>spacewisc</w:t>
      </w:r>
      <w:r w:rsidR="00581160" w:rsidRPr="00581160">
        <w:rPr>
          <w:rStyle w:val="Hyperlink"/>
          <w:lang w:val="ru-RU"/>
        </w:rPr>
        <w:t>@</w:t>
      </w:r>
      <w:r w:rsidR="00581160" w:rsidRPr="00266FC9">
        <w:rPr>
          <w:rStyle w:val="Hyperlink"/>
        </w:rPr>
        <w:t>itu</w:t>
      </w:r>
      <w:r w:rsidR="00581160" w:rsidRPr="00581160">
        <w:rPr>
          <w:rStyle w:val="Hyperlink"/>
          <w:lang w:val="ru-RU"/>
        </w:rPr>
        <w:t>.</w:t>
      </w:r>
      <w:r w:rsidR="00581160" w:rsidRPr="00266FC9">
        <w:rPr>
          <w:rStyle w:val="Hyperlink"/>
        </w:rPr>
        <w:t>int</w:t>
      </w:r>
      <w:r w:rsidR="00431DBD">
        <w:rPr>
          <w:rStyle w:val="Hyperlink"/>
        </w:rPr>
        <w:fldChar w:fldCharType="end"/>
      </w:r>
      <w:r w:rsidR="002541B1" w:rsidRPr="00226B71">
        <w:rPr>
          <w:rFonts w:cs="Times New Roman"/>
          <w:lang w:val="ru-RU"/>
        </w:rPr>
        <w:t xml:space="preserve">). </w:t>
      </w:r>
      <w:r w:rsidRPr="00226B71">
        <w:rPr>
          <w:rFonts w:cs="Times New Roman"/>
          <w:lang w:val="ru-RU"/>
        </w:rPr>
        <w:t>Для получения более подробной информации администрации и другие пользователи могут посетить страницу поддержки</w:t>
      </w:r>
      <w:r w:rsidR="002541B1" w:rsidRPr="00226B71">
        <w:rPr>
          <w:rFonts w:cs="Times New Roman"/>
          <w:lang w:val="ru-RU"/>
        </w:rPr>
        <w:t xml:space="preserve"> </w:t>
      </w:r>
      <w:proofErr w:type="spellStart"/>
      <w:r w:rsidR="002541B1" w:rsidRPr="00226B71">
        <w:rPr>
          <w:rFonts w:cs="Times New Roman"/>
        </w:rPr>
        <w:t>SpaceWISC</w:t>
      </w:r>
      <w:proofErr w:type="spellEnd"/>
      <w:r w:rsidRPr="00226B71">
        <w:rPr>
          <w:rFonts w:cs="Times New Roman"/>
          <w:lang w:val="ru-RU"/>
        </w:rPr>
        <w:t>, на которой</w:t>
      </w:r>
      <w:r w:rsidR="00E9488A" w:rsidRPr="00226B71">
        <w:rPr>
          <w:rFonts w:cs="Times New Roman"/>
          <w:lang w:val="ru-RU"/>
        </w:rPr>
        <w:t xml:space="preserve"> размещено</w:t>
      </w:r>
      <w:r w:rsidRPr="00226B71">
        <w:rPr>
          <w:rFonts w:cs="Times New Roman"/>
          <w:lang w:val="ru-RU"/>
        </w:rPr>
        <w:t xml:space="preserve"> </w:t>
      </w:r>
      <w:r w:rsidR="004D0AC3" w:rsidRPr="00226B71">
        <w:rPr>
          <w:lang w:val="ru-RU"/>
        </w:rPr>
        <w:t>руководство пользователя, часто задаваемые вопросы (FAQ) и учебные видеоматериалы</w:t>
      </w:r>
      <w:r w:rsidR="002541B1" w:rsidRPr="00226B71">
        <w:rPr>
          <w:rFonts w:cs="Times New Roman"/>
          <w:lang w:val="ru-RU"/>
        </w:rPr>
        <w:t xml:space="preserve">, </w:t>
      </w:r>
      <w:r w:rsidR="00E77F8B" w:rsidRPr="00226B71">
        <w:rPr>
          <w:rFonts w:cs="Times New Roman"/>
          <w:lang w:val="ru-RU"/>
        </w:rPr>
        <w:t>по адресу</w:t>
      </w:r>
      <w:r w:rsidR="002541B1" w:rsidRPr="00226B71">
        <w:rPr>
          <w:rFonts w:cs="Times New Roman"/>
          <w:lang w:val="ru-RU"/>
        </w:rPr>
        <w:t xml:space="preserve"> </w:t>
      </w:r>
      <w:hyperlink r:id="rId9" w:history="1">
        <w:r w:rsidR="00581160" w:rsidRPr="00266FC9">
          <w:rPr>
            <w:rStyle w:val="Hyperlink"/>
          </w:rPr>
          <w:t>http</w:t>
        </w:r>
        <w:r w:rsidR="00581160" w:rsidRPr="00581160">
          <w:rPr>
            <w:rStyle w:val="Hyperlink"/>
            <w:lang w:val="ru-RU"/>
          </w:rPr>
          <w:t>://</w:t>
        </w:r>
        <w:r w:rsidR="00581160" w:rsidRPr="00266FC9">
          <w:rPr>
            <w:rStyle w:val="Hyperlink"/>
          </w:rPr>
          <w:t>www</w:t>
        </w:r>
        <w:r w:rsidR="00581160" w:rsidRPr="00581160">
          <w:rPr>
            <w:rStyle w:val="Hyperlink"/>
            <w:lang w:val="ru-RU"/>
          </w:rPr>
          <w:t>.</w:t>
        </w:r>
        <w:r w:rsidR="00581160" w:rsidRPr="00266FC9">
          <w:rPr>
            <w:rStyle w:val="Hyperlink"/>
          </w:rPr>
          <w:t>itu</w:t>
        </w:r>
        <w:r w:rsidR="00581160" w:rsidRPr="00581160">
          <w:rPr>
            <w:rStyle w:val="Hyperlink"/>
            <w:lang w:val="ru-RU"/>
          </w:rPr>
          <w:t>.</w:t>
        </w:r>
        <w:r w:rsidR="00581160" w:rsidRPr="00266FC9">
          <w:rPr>
            <w:rStyle w:val="Hyperlink"/>
          </w:rPr>
          <w:t>int</w:t>
        </w:r>
        <w:r w:rsidR="00581160" w:rsidRPr="00581160">
          <w:rPr>
            <w:rStyle w:val="Hyperlink"/>
            <w:lang w:val="ru-RU"/>
          </w:rPr>
          <w:t>/</w:t>
        </w:r>
        <w:r w:rsidR="00581160" w:rsidRPr="00266FC9">
          <w:rPr>
            <w:rStyle w:val="Hyperlink"/>
          </w:rPr>
          <w:t>ITU</w:t>
        </w:r>
        <w:r w:rsidR="00581160" w:rsidRPr="00581160">
          <w:rPr>
            <w:rStyle w:val="Hyperlink"/>
            <w:lang w:val="ru-RU"/>
          </w:rPr>
          <w:t>-</w:t>
        </w:r>
        <w:r w:rsidR="00581160" w:rsidRPr="00266FC9">
          <w:rPr>
            <w:rStyle w:val="Hyperlink"/>
          </w:rPr>
          <w:t>R</w:t>
        </w:r>
        <w:r w:rsidR="00581160" w:rsidRPr="00581160">
          <w:rPr>
            <w:rStyle w:val="Hyperlink"/>
            <w:lang w:val="ru-RU"/>
          </w:rPr>
          <w:t>/</w:t>
        </w:r>
        <w:r w:rsidR="00581160" w:rsidRPr="00266FC9">
          <w:rPr>
            <w:rStyle w:val="Hyperlink"/>
          </w:rPr>
          <w:t>go</w:t>
        </w:r>
        <w:r w:rsidR="00581160" w:rsidRPr="00581160">
          <w:rPr>
            <w:rStyle w:val="Hyperlink"/>
            <w:lang w:val="ru-RU"/>
          </w:rPr>
          <w:t>/</w:t>
        </w:r>
        <w:r w:rsidR="00581160" w:rsidRPr="00266FC9">
          <w:rPr>
            <w:rStyle w:val="Hyperlink"/>
          </w:rPr>
          <w:t>s</w:t>
        </w:r>
        <w:r w:rsidR="00581160" w:rsidRPr="00581160">
          <w:rPr>
            <w:rStyle w:val="Hyperlink"/>
            <w:lang w:val="ru-RU"/>
          </w:rPr>
          <w:t>-</w:t>
        </w:r>
        <w:r w:rsidR="00581160" w:rsidRPr="00266FC9">
          <w:rPr>
            <w:rStyle w:val="Hyperlink"/>
          </w:rPr>
          <w:t>wisc</w:t>
        </w:r>
        <w:r w:rsidR="00581160" w:rsidRPr="00581160">
          <w:rPr>
            <w:rStyle w:val="Hyperlink"/>
            <w:lang w:val="ru-RU"/>
          </w:rPr>
          <w:t>/</w:t>
        </w:r>
        <w:proofErr w:type="spellStart"/>
        <w:r w:rsidR="00581160" w:rsidRPr="00266FC9">
          <w:rPr>
            <w:rStyle w:val="Hyperlink"/>
          </w:rPr>
          <w:t>en</w:t>
        </w:r>
        <w:proofErr w:type="spellEnd"/>
      </w:hyperlink>
      <w:r w:rsidR="002541B1" w:rsidRPr="00226B71">
        <w:rPr>
          <w:rFonts w:cs="Times New Roman"/>
          <w:lang w:val="ru-RU"/>
        </w:rPr>
        <w:t>.</w:t>
      </w:r>
    </w:p>
    <w:p w:rsidR="002541B1" w:rsidRPr="00226B71" w:rsidRDefault="00844BD4" w:rsidP="00207BF2">
      <w:pPr>
        <w:rPr>
          <w:lang w:val="ru-RU"/>
        </w:rPr>
      </w:pPr>
      <w:r w:rsidRPr="00226B71">
        <w:rPr>
          <w:lang w:val="ru-RU"/>
        </w:rPr>
        <w:t xml:space="preserve">В случае возникновения каких-либо трудностей при использовании интерфейса </w:t>
      </w:r>
      <w:r w:rsidRPr="00226B71">
        <w:t>SpaceWISC</w:t>
      </w:r>
      <w:r w:rsidRPr="00226B71">
        <w:rPr>
          <w:lang w:val="ru-RU"/>
        </w:rPr>
        <w:t xml:space="preserve"> или доступе к нему, администрациям следует обращаться в Бюро для получения помощи в использовании</w:t>
      </w:r>
      <w:r w:rsidR="002541B1" w:rsidRPr="00226B71">
        <w:rPr>
          <w:lang w:val="ru-RU"/>
        </w:rPr>
        <w:t xml:space="preserve"> </w:t>
      </w:r>
      <w:r w:rsidR="002541B1" w:rsidRPr="00226B71">
        <w:t>SpaceWISC</w:t>
      </w:r>
      <w:r w:rsidR="002541B1" w:rsidRPr="00226B71">
        <w:rPr>
          <w:lang w:val="ru-RU"/>
        </w:rPr>
        <w:t xml:space="preserve">. </w:t>
      </w:r>
      <w:r w:rsidRPr="00226B71">
        <w:rPr>
          <w:lang w:val="ru-RU"/>
        </w:rPr>
        <w:t xml:space="preserve">В целях недопущения задержки представления </w:t>
      </w:r>
      <w:r w:rsidRPr="00226B71">
        <w:t>API</w:t>
      </w:r>
      <w:r w:rsidRPr="00226B71">
        <w:rPr>
          <w:lang w:val="ru-RU"/>
        </w:rPr>
        <w:t xml:space="preserve"> администрации в данном конкретном случае и в порядке исключения могут </w:t>
      </w:r>
      <w:r w:rsidR="00B93017" w:rsidRPr="00226B71">
        <w:rPr>
          <w:lang w:val="ru-RU"/>
        </w:rPr>
        <w:t>прибегнуть к</w:t>
      </w:r>
      <w:r w:rsidRPr="00226B71">
        <w:rPr>
          <w:lang w:val="ru-RU"/>
        </w:rPr>
        <w:t xml:space="preserve"> текущ</w:t>
      </w:r>
      <w:r w:rsidR="00B93017" w:rsidRPr="00226B71">
        <w:rPr>
          <w:lang w:val="ru-RU"/>
        </w:rPr>
        <w:t>ей</w:t>
      </w:r>
      <w:r w:rsidRPr="00226B71">
        <w:rPr>
          <w:lang w:val="ru-RU"/>
        </w:rPr>
        <w:t xml:space="preserve"> электронн</w:t>
      </w:r>
      <w:r w:rsidR="00B93017" w:rsidRPr="00226B71">
        <w:rPr>
          <w:lang w:val="ru-RU"/>
        </w:rPr>
        <w:t>ой</w:t>
      </w:r>
      <w:r w:rsidRPr="00226B71">
        <w:rPr>
          <w:lang w:val="ru-RU"/>
        </w:rPr>
        <w:t xml:space="preserve"> процедур</w:t>
      </w:r>
      <w:r w:rsidR="00B93017" w:rsidRPr="00226B71">
        <w:rPr>
          <w:lang w:val="ru-RU"/>
        </w:rPr>
        <w:t>е</w:t>
      </w:r>
      <w:r w:rsidRPr="00226B71">
        <w:rPr>
          <w:lang w:val="ru-RU"/>
        </w:rPr>
        <w:t xml:space="preserve"> Бюро, используя адрес</w:t>
      </w:r>
      <w:r w:rsidR="002541B1" w:rsidRPr="00226B71">
        <w:rPr>
          <w:lang w:val="ru-RU"/>
        </w:rPr>
        <w:t xml:space="preserve"> </w:t>
      </w:r>
      <w:r w:rsidR="00431DBD">
        <w:fldChar w:fldCharType="begin"/>
      </w:r>
      <w:r w:rsidR="00431DBD" w:rsidRPr="00431DBD">
        <w:rPr>
          <w:lang w:val="ru-RU"/>
        </w:rPr>
        <w:instrText xml:space="preserve"> </w:instrText>
      </w:r>
      <w:r w:rsidR="00431DBD">
        <w:instrText>HYPERLINK</w:instrText>
      </w:r>
      <w:r w:rsidR="00431DBD" w:rsidRPr="00431DBD">
        <w:rPr>
          <w:lang w:val="ru-RU"/>
        </w:rPr>
        <w:instrText xml:space="preserve"> "</w:instrText>
      </w:r>
      <w:r w:rsidR="00431DBD">
        <w:instrText>mailto</w:instrText>
      </w:r>
      <w:r w:rsidR="00431DBD" w:rsidRPr="00431DBD">
        <w:rPr>
          <w:lang w:val="ru-RU"/>
        </w:rPr>
        <w:instrText>:</w:instrText>
      </w:r>
      <w:r w:rsidR="00431DBD">
        <w:instrText>brmail</w:instrText>
      </w:r>
      <w:r w:rsidR="00431DBD" w:rsidRPr="00431DBD">
        <w:rPr>
          <w:lang w:val="ru-RU"/>
        </w:rPr>
        <w:instrText>@</w:instrText>
      </w:r>
      <w:r w:rsidR="00431DBD">
        <w:instrText>itu</w:instrText>
      </w:r>
      <w:r w:rsidR="00431DBD" w:rsidRPr="00431DBD">
        <w:rPr>
          <w:lang w:val="ru-RU"/>
        </w:rPr>
        <w:instrText>.</w:instrText>
      </w:r>
      <w:r w:rsidR="00431DBD">
        <w:instrText>int</w:instrText>
      </w:r>
      <w:r w:rsidR="00431DBD" w:rsidRPr="00431DBD">
        <w:rPr>
          <w:lang w:val="ru-RU"/>
        </w:rPr>
        <w:instrText xml:space="preserve">" </w:instrText>
      </w:r>
      <w:r w:rsidR="00431DBD">
        <w:fldChar w:fldCharType="separate"/>
      </w:r>
      <w:r w:rsidR="00581160" w:rsidRPr="00266FC9">
        <w:rPr>
          <w:rStyle w:val="Hyperlink"/>
        </w:rPr>
        <w:t>brmail</w:t>
      </w:r>
      <w:r w:rsidR="00581160" w:rsidRPr="00581160">
        <w:rPr>
          <w:rStyle w:val="Hyperlink"/>
          <w:lang w:val="ru-RU"/>
        </w:rPr>
        <w:t>@</w:t>
      </w:r>
      <w:r w:rsidR="00581160" w:rsidRPr="00266FC9">
        <w:rPr>
          <w:rStyle w:val="Hyperlink"/>
        </w:rPr>
        <w:t>itu</w:t>
      </w:r>
      <w:r w:rsidR="00581160" w:rsidRPr="00581160">
        <w:rPr>
          <w:rStyle w:val="Hyperlink"/>
          <w:lang w:val="ru-RU"/>
        </w:rPr>
        <w:t>.</w:t>
      </w:r>
      <w:proofErr w:type="spellStart"/>
      <w:r w:rsidR="00581160" w:rsidRPr="00266FC9">
        <w:rPr>
          <w:rStyle w:val="Hyperlink"/>
        </w:rPr>
        <w:t>int</w:t>
      </w:r>
      <w:proofErr w:type="spellEnd"/>
      <w:r w:rsidR="00431DBD">
        <w:rPr>
          <w:rStyle w:val="Hyperlink"/>
        </w:rPr>
        <w:fldChar w:fldCharType="end"/>
      </w:r>
      <w:r w:rsidR="002541B1" w:rsidRPr="00226B71">
        <w:rPr>
          <w:lang w:val="ru-RU"/>
        </w:rPr>
        <w:t xml:space="preserve">, </w:t>
      </w:r>
      <w:r w:rsidRPr="00226B71">
        <w:rPr>
          <w:lang w:val="ru-RU"/>
        </w:rPr>
        <w:t xml:space="preserve">для представления заявок на </w:t>
      </w:r>
      <w:r w:rsidR="002541B1" w:rsidRPr="00226B71">
        <w:t>API</w:t>
      </w:r>
      <w:r w:rsidRPr="00226B71">
        <w:rPr>
          <w:lang w:val="ru-RU"/>
        </w:rPr>
        <w:t xml:space="preserve"> согласно подразделу </w:t>
      </w:r>
      <w:r w:rsidR="002541B1" w:rsidRPr="00226B71">
        <w:t>IB</w:t>
      </w:r>
      <w:r w:rsidR="002541B1" w:rsidRPr="00226B71">
        <w:rPr>
          <w:lang w:val="ru-RU"/>
        </w:rPr>
        <w:t xml:space="preserve"> </w:t>
      </w:r>
      <w:r w:rsidRPr="00226B71">
        <w:rPr>
          <w:lang w:val="ru-RU"/>
        </w:rPr>
        <w:t>Статьи </w:t>
      </w:r>
      <w:r w:rsidR="002541B1" w:rsidRPr="00226B71">
        <w:rPr>
          <w:b/>
          <w:bCs/>
          <w:lang w:val="ru-RU"/>
        </w:rPr>
        <w:t xml:space="preserve">9 </w:t>
      </w:r>
      <w:r w:rsidRPr="00226B71">
        <w:rPr>
          <w:lang w:val="ru-RU"/>
        </w:rPr>
        <w:t>РР для спутниковых сетей и систем, к которым применяется процедура координации в соответствии с Резолюцией </w:t>
      </w:r>
      <w:r w:rsidR="002541B1" w:rsidRPr="00226B71">
        <w:rPr>
          <w:b/>
          <w:bCs/>
          <w:lang w:val="ru-RU"/>
        </w:rPr>
        <w:t>55 (</w:t>
      </w:r>
      <w:r w:rsidRPr="00226B71">
        <w:rPr>
          <w:b/>
          <w:bCs/>
          <w:lang w:val="ru-RU"/>
        </w:rPr>
        <w:t>Пересм</w:t>
      </w:r>
      <w:r w:rsidR="002541B1" w:rsidRPr="00226B71">
        <w:rPr>
          <w:b/>
          <w:bCs/>
          <w:lang w:val="ru-RU"/>
        </w:rPr>
        <w:t>.</w:t>
      </w:r>
      <w:r w:rsidRPr="00226B71">
        <w:rPr>
          <w:b/>
          <w:bCs/>
          <w:lang w:val="ru-RU"/>
        </w:rPr>
        <w:t xml:space="preserve"> ВКР</w:t>
      </w:r>
      <w:r w:rsidR="002541B1" w:rsidRPr="00226B71">
        <w:rPr>
          <w:b/>
          <w:bCs/>
          <w:lang w:val="ru-RU"/>
        </w:rPr>
        <w:t>-12)</w:t>
      </w:r>
      <w:r w:rsidR="002541B1" w:rsidRPr="00226B71">
        <w:rPr>
          <w:lang w:val="ru-RU"/>
        </w:rPr>
        <w:t xml:space="preserve">, </w:t>
      </w:r>
      <w:r w:rsidRPr="00226B71">
        <w:rPr>
          <w:lang w:val="ru-RU"/>
        </w:rPr>
        <w:t xml:space="preserve">но в этом случае </w:t>
      </w:r>
      <w:r w:rsidR="00590534" w:rsidRPr="00226B71">
        <w:rPr>
          <w:lang w:val="ru-RU"/>
        </w:rPr>
        <w:t xml:space="preserve">от администрации потребуется </w:t>
      </w:r>
      <w:r w:rsidR="006D2C33" w:rsidRPr="00226B71">
        <w:rPr>
          <w:lang w:val="ru-RU"/>
        </w:rPr>
        <w:t>направить</w:t>
      </w:r>
      <w:r w:rsidR="00590534" w:rsidRPr="00226B71">
        <w:rPr>
          <w:lang w:val="ru-RU"/>
        </w:rPr>
        <w:t xml:space="preserve"> по факсу или </w:t>
      </w:r>
      <w:r w:rsidR="006D2C33" w:rsidRPr="00226B71">
        <w:rPr>
          <w:lang w:val="ru-RU"/>
        </w:rPr>
        <w:t>обычной почте</w:t>
      </w:r>
      <w:r w:rsidR="00590534" w:rsidRPr="00226B71">
        <w:rPr>
          <w:lang w:val="ru-RU"/>
        </w:rPr>
        <w:t xml:space="preserve"> подтверждение в соответствии с пунктом 2с </w:t>
      </w:r>
      <w:r w:rsidR="00F90F4D">
        <w:rPr>
          <w:lang w:val="ru-RU"/>
        </w:rPr>
        <w:t>ПрП</w:t>
      </w:r>
      <w:r w:rsidR="00590534" w:rsidRPr="00226B71">
        <w:rPr>
          <w:lang w:val="ru-RU"/>
        </w:rPr>
        <w:t>, касающегося приемлемости форм заявок</w:t>
      </w:r>
      <w:r w:rsidR="002541B1" w:rsidRPr="00226B71">
        <w:rPr>
          <w:lang w:val="ru-RU"/>
        </w:rPr>
        <w:t xml:space="preserve">. </w:t>
      </w:r>
      <w:r w:rsidR="006D2C33" w:rsidRPr="00226B71">
        <w:rPr>
          <w:lang w:val="ru-RU"/>
        </w:rPr>
        <w:t>Получив электронную почту и переданное по факсу/почте подтверждение, Бюро проверит заявку на</w:t>
      </w:r>
      <w:r w:rsidR="002541B1" w:rsidRPr="00226B71">
        <w:rPr>
          <w:lang w:val="ru-RU"/>
        </w:rPr>
        <w:t xml:space="preserve"> </w:t>
      </w:r>
      <w:r w:rsidR="002541B1" w:rsidRPr="00226B71">
        <w:t>API</w:t>
      </w:r>
      <w:r w:rsidR="006D2C33" w:rsidRPr="00226B71">
        <w:rPr>
          <w:lang w:val="ru-RU"/>
        </w:rPr>
        <w:t xml:space="preserve"> и, если она будет признана полной, загрузит заявку в систему</w:t>
      </w:r>
      <w:r w:rsidR="002541B1" w:rsidRPr="00226B71">
        <w:rPr>
          <w:lang w:val="ru-RU"/>
        </w:rPr>
        <w:t xml:space="preserve"> </w:t>
      </w:r>
      <w:r w:rsidR="002541B1" w:rsidRPr="00226B71">
        <w:t>SpaceWISC</w:t>
      </w:r>
      <w:r w:rsidR="007B656A" w:rsidRPr="00226B71">
        <w:rPr>
          <w:lang w:val="ru-RU"/>
        </w:rPr>
        <w:t>, где она будет обработана и соответствующим образом опубликована</w:t>
      </w:r>
      <w:r w:rsidR="002541B1" w:rsidRPr="00226B71">
        <w:rPr>
          <w:lang w:val="ru-RU"/>
        </w:rPr>
        <w:t xml:space="preserve">. </w:t>
      </w:r>
    </w:p>
    <w:p w:rsidR="00A30A2B" w:rsidRPr="00226B71" w:rsidRDefault="00A30A2B" w:rsidP="00207BF2">
      <w:pPr>
        <w:keepNext/>
        <w:rPr>
          <w:lang w:val="ru-RU"/>
        </w:rPr>
      </w:pPr>
      <w:r w:rsidRPr="00226B71">
        <w:rPr>
          <w:lang w:val="ru-RU"/>
        </w:rPr>
        <w:lastRenderedPageBreak/>
        <w:t xml:space="preserve">Бюро готово предоставить вашей администрации любые разъяснения по запросу в адрес </w:t>
      </w:r>
      <w:hyperlink r:id="rId10" w:history="1">
        <w:r w:rsidR="00DE2702" w:rsidRPr="00226B71">
          <w:rPr>
            <w:rStyle w:val="Hyperlink"/>
            <w:lang w:val="ru-RU"/>
          </w:rPr>
          <w:t>brmail@itu.int</w:t>
        </w:r>
      </w:hyperlink>
      <w:r w:rsidRPr="00226B71">
        <w:rPr>
          <w:lang w:val="ru-RU"/>
        </w:rPr>
        <w:t>, которые могут потребоваться по вопросам, затронутым в настоящем циркулярном письме</w:t>
      </w:r>
      <w:r w:rsidR="00E10674" w:rsidRPr="00226B71">
        <w:rPr>
          <w:lang w:val="ru-RU"/>
        </w:rPr>
        <w:t>.</w:t>
      </w:r>
    </w:p>
    <w:p w:rsidR="00A30A2B" w:rsidRPr="00226B71" w:rsidRDefault="00A30A2B" w:rsidP="00207BF2">
      <w:pPr>
        <w:keepNext/>
        <w:spacing w:before="1080"/>
        <w:jc w:val="left"/>
        <w:rPr>
          <w:lang w:val="ru-RU"/>
        </w:rPr>
      </w:pPr>
      <w:r w:rsidRPr="00226B71">
        <w:rPr>
          <w:lang w:val="ru-RU"/>
        </w:rPr>
        <w:t xml:space="preserve">Франсуа </w:t>
      </w:r>
      <w:proofErr w:type="spellStart"/>
      <w:r w:rsidRPr="00226B71">
        <w:rPr>
          <w:lang w:val="ru-RU"/>
        </w:rPr>
        <w:t>Ранси</w:t>
      </w:r>
      <w:proofErr w:type="spellEnd"/>
      <w:r w:rsidR="00E10674" w:rsidRPr="00226B71">
        <w:rPr>
          <w:lang w:val="ru-RU"/>
        </w:rPr>
        <w:br/>
      </w:r>
      <w:r w:rsidRPr="00226B71">
        <w:rPr>
          <w:lang w:val="ru-RU"/>
        </w:rPr>
        <w:t>Директор</w:t>
      </w:r>
    </w:p>
    <w:p w:rsidR="00A30A2B" w:rsidRPr="00B44A57" w:rsidRDefault="00A30A2B" w:rsidP="00DD0C88">
      <w:pPr>
        <w:keepNext/>
        <w:keepLines/>
        <w:tabs>
          <w:tab w:val="right" w:pos="9639"/>
        </w:tabs>
        <w:spacing w:before="10440"/>
        <w:rPr>
          <w:bCs/>
          <w:sz w:val="18"/>
          <w:szCs w:val="18"/>
          <w:lang w:val="ru-RU"/>
        </w:rPr>
      </w:pPr>
      <w:bookmarkStart w:id="0" w:name="ddistribution"/>
      <w:bookmarkEnd w:id="0"/>
      <w:r w:rsidRPr="00B44A57">
        <w:rPr>
          <w:b/>
          <w:bCs/>
          <w:sz w:val="18"/>
          <w:szCs w:val="18"/>
          <w:lang w:val="ru-RU"/>
        </w:rPr>
        <w:t>Рассылка</w:t>
      </w:r>
      <w:r w:rsidRPr="00B44A57">
        <w:rPr>
          <w:bCs/>
          <w:sz w:val="18"/>
          <w:szCs w:val="18"/>
          <w:lang w:val="ru-RU"/>
        </w:rPr>
        <w:t>:</w:t>
      </w:r>
    </w:p>
    <w:p w:rsidR="00A30A2B" w:rsidRPr="00B44A57" w:rsidRDefault="00A30A2B" w:rsidP="00E10674">
      <w:pPr>
        <w:numPr>
          <w:ilvl w:val="2"/>
          <w:numId w:val="3"/>
        </w:numPr>
        <w:tabs>
          <w:tab w:val="num" w:pos="284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 w:rsidRPr="00B44A57">
        <w:rPr>
          <w:sz w:val="18"/>
          <w:szCs w:val="18"/>
          <w:lang w:val="ru-RU"/>
        </w:rPr>
        <w:t>Администрациям Государств – Членов МСЭ</w:t>
      </w:r>
    </w:p>
    <w:p w:rsidR="00A30A2B" w:rsidRPr="00B44A57" w:rsidRDefault="00A30A2B" w:rsidP="00E10674">
      <w:pPr>
        <w:numPr>
          <w:ilvl w:val="2"/>
          <w:numId w:val="3"/>
        </w:numPr>
        <w:tabs>
          <w:tab w:val="num" w:pos="284"/>
        </w:tabs>
        <w:overflowPunct/>
        <w:autoSpaceDE/>
        <w:adjustRightInd/>
        <w:spacing w:before="0"/>
        <w:ind w:left="540" w:hanging="540"/>
        <w:textAlignment w:val="auto"/>
        <w:rPr>
          <w:sz w:val="18"/>
          <w:szCs w:val="18"/>
          <w:lang w:val="ru-RU"/>
        </w:rPr>
      </w:pPr>
      <w:r w:rsidRPr="00B44A57">
        <w:rPr>
          <w:sz w:val="18"/>
          <w:szCs w:val="18"/>
          <w:lang w:val="ru-RU"/>
        </w:rPr>
        <w:t>Членам Радиорегламентарного комитета</w:t>
      </w:r>
    </w:p>
    <w:p w:rsidR="00A30A2B" w:rsidRPr="00B44A57" w:rsidRDefault="00A30A2B" w:rsidP="00F97638">
      <w:pPr>
        <w:pStyle w:val="AnnexNo"/>
        <w:pageBreakBefore/>
        <w:spacing w:before="0"/>
        <w:rPr>
          <w:lang w:val="ru-RU"/>
        </w:rPr>
      </w:pPr>
      <w:r w:rsidRPr="00B44A57">
        <w:rPr>
          <w:lang w:val="ru-RU"/>
        </w:rPr>
        <w:lastRenderedPageBreak/>
        <w:t>ПРИЛОЖЕНИЕ 1</w:t>
      </w:r>
    </w:p>
    <w:p w:rsidR="00A30A2B" w:rsidRPr="00B44A57" w:rsidRDefault="00A30A2B" w:rsidP="00F97638">
      <w:pPr>
        <w:pStyle w:val="AnnexNoTitle"/>
        <w:spacing w:before="360" w:after="240"/>
        <w:rPr>
          <w:lang w:val="ru-RU"/>
        </w:rPr>
      </w:pPr>
      <w:r w:rsidRPr="00B44A57">
        <w:rPr>
          <w:lang w:val="ru-RU"/>
        </w:rPr>
        <w:t xml:space="preserve">Категории пользователей SpaceWISC </w:t>
      </w:r>
    </w:p>
    <w:p w:rsidR="00DF13C5" w:rsidRPr="00226B71" w:rsidRDefault="00207BF2" w:rsidP="00207BF2">
      <w:pPr>
        <w:pStyle w:val="enumlev1"/>
        <w:rPr>
          <w:lang w:val="ru-RU"/>
        </w:rPr>
      </w:pPr>
      <w:r>
        <w:rPr>
          <w:lang w:val="ru-RU"/>
        </w:rPr>
        <w:t>1</w:t>
      </w:r>
      <w:r w:rsidR="00A30A2B" w:rsidRPr="00226B71">
        <w:rPr>
          <w:i/>
          <w:iCs/>
          <w:lang w:val="ru-RU"/>
        </w:rPr>
        <w:tab/>
      </w:r>
      <w:r w:rsidR="00F90F4D">
        <w:rPr>
          <w:lang w:val="ru-RU"/>
        </w:rPr>
        <w:t>П</w:t>
      </w:r>
      <w:r w:rsidR="00F90F4D" w:rsidRPr="00226B71">
        <w:rPr>
          <w:lang w:val="ru-RU"/>
        </w:rPr>
        <w:t>о соображениям безопасности</w:t>
      </w:r>
      <w:r w:rsidR="00F90F4D">
        <w:rPr>
          <w:lang w:val="ru-RU"/>
        </w:rPr>
        <w:t>,</w:t>
      </w:r>
      <w:r w:rsidR="00F90F4D" w:rsidRPr="00226B71">
        <w:rPr>
          <w:lang w:val="ru-RU"/>
        </w:rPr>
        <w:t xml:space="preserve"> </w:t>
      </w:r>
      <w:r w:rsidR="00F90F4D">
        <w:rPr>
          <w:lang w:val="ru-RU"/>
        </w:rPr>
        <w:t>д</w:t>
      </w:r>
      <w:r w:rsidR="00DF13C5" w:rsidRPr="00226B71">
        <w:rPr>
          <w:lang w:val="ru-RU"/>
        </w:rPr>
        <w:t xml:space="preserve">ля выполнения роли </w:t>
      </w:r>
      <w:r w:rsidR="00B93017" w:rsidRPr="00226B71">
        <w:rPr>
          <w:lang w:val="ru-RU"/>
        </w:rPr>
        <w:t>"У</w:t>
      </w:r>
      <w:r w:rsidR="00DF13C5" w:rsidRPr="00226B71">
        <w:rPr>
          <w:lang w:val="ru-RU"/>
        </w:rPr>
        <w:t>правляющ</w:t>
      </w:r>
      <w:r w:rsidR="00B93017" w:rsidRPr="00226B71">
        <w:rPr>
          <w:lang w:val="ru-RU"/>
        </w:rPr>
        <w:t>ий"</w:t>
      </w:r>
      <w:r w:rsidR="00DF13C5" w:rsidRPr="00226B71">
        <w:rPr>
          <w:lang w:val="ru-RU"/>
        </w:rPr>
        <w:t xml:space="preserve">, </w:t>
      </w:r>
      <w:r w:rsidR="00B93017" w:rsidRPr="00226B71">
        <w:rPr>
          <w:lang w:val="ru-RU"/>
        </w:rPr>
        <w:t>"А</w:t>
      </w:r>
      <w:r w:rsidR="00DF13C5" w:rsidRPr="00226B71">
        <w:rPr>
          <w:lang w:val="ru-RU"/>
        </w:rPr>
        <w:t>дминистраци</w:t>
      </w:r>
      <w:r w:rsidR="00B93017" w:rsidRPr="00226B71">
        <w:rPr>
          <w:lang w:val="ru-RU"/>
        </w:rPr>
        <w:t>я"</w:t>
      </w:r>
      <w:r w:rsidR="00DF13C5" w:rsidRPr="00226B71">
        <w:rPr>
          <w:lang w:val="ru-RU"/>
        </w:rPr>
        <w:t xml:space="preserve"> или </w:t>
      </w:r>
      <w:r w:rsidR="00B93017" w:rsidRPr="00226B71">
        <w:rPr>
          <w:lang w:val="ru-RU"/>
        </w:rPr>
        <w:t>"О</w:t>
      </w:r>
      <w:r w:rsidR="00DF13C5" w:rsidRPr="00226B71">
        <w:rPr>
          <w:lang w:val="ru-RU"/>
        </w:rPr>
        <w:t>ператор</w:t>
      </w:r>
      <w:r w:rsidR="00B93017" w:rsidRPr="00226B71">
        <w:rPr>
          <w:lang w:val="ru-RU"/>
        </w:rPr>
        <w:t>"</w:t>
      </w:r>
      <w:r w:rsidR="00DF13C5" w:rsidRPr="00226B71">
        <w:rPr>
          <w:lang w:val="ru-RU"/>
        </w:rPr>
        <w:t xml:space="preserve"> обязательно наличие учетной записи TIES. Для заявки на создание учетной записи </w:t>
      </w:r>
      <w:r w:rsidR="00DF13C5" w:rsidRPr="00226B71">
        <w:t>TIES</w:t>
      </w:r>
      <w:r w:rsidR="00DF13C5" w:rsidRPr="00226B71">
        <w:rPr>
          <w:lang w:val="ru-RU"/>
        </w:rPr>
        <w:t xml:space="preserve"> просим следовать процедуре, представленной по </w:t>
      </w:r>
      <w:r w:rsidR="00DF13C5" w:rsidRPr="00431DBD">
        <w:rPr>
          <w:lang w:val="ru-RU"/>
        </w:rPr>
        <w:t>адресу</w:t>
      </w:r>
      <w:r w:rsidR="00DF13C5" w:rsidRPr="00226B71">
        <w:rPr>
          <w:lang w:val="ru-RU"/>
        </w:rPr>
        <w:t xml:space="preserve">: </w:t>
      </w:r>
      <w:hyperlink r:id="rId11" w:history="1">
        <w:r w:rsidR="00581160" w:rsidRPr="00266FC9">
          <w:rPr>
            <w:rStyle w:val="Hyperlink"/>
          </w:rPr>
          <w:t>http</w:t>
        </w:r>
        <w:r w:rsidR="00581160" w:rsidRPr="00581160">
          <w:rPr>
            <w:rStyle w:val="Hyperlink"/>
            <w:lang w:val="ru-RU"/>
          </w:rPr>
          <w:t>://</w:t>
        </w:r>
        <w:r w:rsidR="00581160" w:rsidRPr="00266FC9">
          <w:rPr>
            <w:rStyle w:val="Hyperlink"/>
          </w:rPr>
          <w:t>www</w:t>
        </w:r>
        <w:r w:rsidR="00581160" w:rsidRPr="00581160">
          <w:rPr>
            <w:rStyle w:val="Hyperlink"/>
            <w:lang w:val="ru-RU"/>
          </w:rPr>
          <w:t>.</w:t>
        </w:r>
        <w:r w:rsidR="00581160" w:rsidRPr="00266FC9">
          <w:rPr>
            <w:rStyle w:val="Hyperlink"/>
          </w:rPr>
          <w:t>itu</w:t>
        </w:r>
        <w:r w:rsidR="00581160" w:rsidRPr="00581160">
          <w:rPr>
            <w:rStyle w:val="Hyperlink"/>
            <w:lang w:val="ru-RU"/>
          </w:rPr>
          <w:t>.</w:t>
        </w:r>
        <w:r w:rsidR="00581160" w:rsidRPr="00266FC9">
          <w:rPr>
            <w:rStyle w:val="Hyperlink"/>
          </w:rPr>
          <w:t>int</w:t>
        </w:r>
        <w:r w:rsidR="00581160" w:rsidRPr="00581160">
          <w:rPr>
            <w:rStyle w:val="Hyperlink"/>
            <w:lang w:val="ru-RU"/>
          </w:rPr>
          <w:t>/</w:t>
        </w:r>
        <w:r w:rsidR="00581160" w:rsidRPr="00266FC9">
          <w:rPr>
            <w:rStyle w:val="Hyperlink"/>
          </w:rPr>
          <w:t>TIES</w:t>
        </w:r>
        <w:r w:rsidR="00581160" w:rsidRPr="00581160">
          <w:rPr>
            <w:rStyle w:val="Hyperlink"/>
            <w:lang w:val="ru-RU"/>
          </w:rPr>
          <w:t>/</w:t>
        </w:r>
      </w:hyperlink>
      <w:r w:rsidR="00DF13C5" w:rsidRPr="00581160">
        <w:rPr>
          <w:rStyle w:val="Hyperlink"/>
          <w:u w:val="none"/>
          <w:lang w:val="ru-RU"/>
        </w:rPr>
        <w:t>.</w:t>
      </w:r>
    </w:p>
    <w:p w:rsidR="00A30A2B" w:rsidRPr="00226B71" w:rsidRDefault="00207BF2" w:rsidP="00207BF2">
      <w:pPr>
        <w:pStyle w:val="enumlev1"/>
        <w:rPr>
          <w:lang w:val="ru-RU"/>
        </w:rPr>
      </w:pPr>
      <w:proofErr w:type="gramStart"/>
      <w:r>
        <w:rPr>
          <w:lang w:val="ru-RU"/>
        </w:rPr>
        <w:t>2</w:t>
      </w:r>
      <w:r w:rsidR="00DF13C5" w:rsidRPr="00226B71">
        <w:rPr>
          <w:i/>
          <w:iCs/>
          <w:lang w:val="ru-RU"/>
        </w:rPr>
        <w:tab/>
      </w:r>
      <w:r w:rsidR="00A30A2B" w:rsidRPr="00E807B8">
        <w:rPr>
          <w:lang w:val="ru-RU"/>
        </w:rPr>
        <w:t>Роль</w:t>
      </w:r>
      <w:r w:rsidR="00A30A2B" w:rsidRPr="00226B71">
        <w:rPr>
          <w:i/>
          <w:iCs/>
          <w:lang w:val="ru-RU"/>
        </w:rPr>
        <w:t xml:space="preserve"> </w:t>
      </w:r>
      <w:r w:rsidR="00E807B8" w:rsidRPr="005C0142">
        <w:rPr>
          <w:lang w:val="ru-RU"/>
        </w:rPr>
        <w:t>"</w:t>
      </w:r>
      <w:r w:rsidR="00E807B8">
        <w:rPr>
          <w:i/>
          <w:iCs/>
          <w:lang w:val="ru-RU"/>
        </w:rPr>
        <w:t>У</w:t>
      </w:r>
      <w:r w:rsidR="00A30A2B" w:rsidRPr="00226B71">
        <w:rPr>
          <w:i/>
          <w:iCs/>
          <w:lang w:val="ru-RU"/>
        </w:rPr>
        <w:t>правляющ</w:t>
      </w:r>
      <w:r w:rsidR="00E807B8">
        <w:rPr>
          <w:i/>
          <w:iCs/>
          <w:lang w:val="ru-RU"/>
        </w:rPr>
        <w:t>ий</w:t>
      </w:r>
      <w:r w:rsidR="00E807B8" w:rsidRPr="005C0142">
        <w:rPr>
          <w:lang w:val="ru-RU"/>
        </w:rPr>
        <w:t>"</w:t>
      </w:r>
      <w:r w:rsidR="00290BE4" w:rsidRPr="00226B71">
        <w:rPr>
          <w:i/>
          <w:iCs/>
          <w:lang w:val="ru-RU"/>
        </w:rPr>
        <w:t> –</w:t>
      </w:r>
      <w:r w:rsidR="00A30A2B" w:rsidRPr="00226B71">
        <w:rPr>
          <w:i/>
          <w:iCs/>
          <w:lang w:val="ru-RU"/>
        </w:rPr>
        <w:t xml:space="preserve"> </w:t>
      </w:r>
      <w:r w:rsidR="00F90F4D">
        <w:rPr>
          <w:lang w:val="ru-RU"/>
        </w:rPr>
        <w:t xml:space="preserve">эту роль </w:t>
      </w:r>
      <w:r w:rsidR="00290BE4" w:rsidRPr="00226B71">
        <w:rPr>
          <w:lang w:val="ru-RU"/>
        </w:rPr>
        <w:t>б</w:t>
      </w:r>
      <w:r w:rsidR="00A30A2B" w:rsidRPr="00226B71">
        <w:rPr>
          <w:lang w:val="ru-RU"/>
        </w:rPr>
        <w:t xml:space="preserve">удет выполнять член администрации, обладающий полным набором привилегий, необходимых для создания заявок на API, их представления в Бюро и управления правами доступа (то есть разрешение на </w:t>
      </w:r>
      <w:r w:rsidR="00A30A2B" w:rsidRPr="00431DBD">
        <w:rPr>
          <w:lang w:val="ru-RU"/>
        </w:rPr>
        <w:t>добавление</w:t>
      </w:r>
      <w:r w:rsidR="00A30A2B" w:rsidRPr="00226B71">
        <w:rPr>
          <w:lang w:val="ru-RU"/>
        </w:rPr>
        <w:t xml:space="preserve"> и/или удаление </w:t>
      </w:r>
      <w:r w:rsidR="00290BE4" w:rsidRPr="00226B71">
        <w:rPr>
          <w:lang w:val="ru-RU"/>
        </w:rPr>
        <w:t xml:space="preserve">прав </w:t>
      </w:r>
      <w:r w:rsidR="00A30A2B" w:rsidRPr="00226B71">
        <w:rPr>
          <w:lang w:val="ru-RU"/>
        </w:rPr>
        <w:t xml:space="preserve">администрации и оператора/пользователя) </w:t>
      </w:r>
      <w:r w:rsidR="00290BE4" w:rsidRPr="00226B71">
        <w:rPr>
          <w:lang w:val="ru-RU"/>
        </w:rPr>
        <w:t xml:space="preserve">других членов этой администрации, </w:t>
      </w:r>
      <w:r w:rsidR="00A30A2B" w:rsidRPr="00226B71">
        <w:rPr>
          <w:lang w:val="ru-RU"/>
        </w:rPr>
        <w:t xml:space="preserve">а также выполнения функций, относящихся к роли </w:t>
      </w:r>
      <w:r w:rsidR="00E807B8">
        <w:rPr>
          <w:lang w:val="ru-RU"/>
        </w:rPr>
        <w:t>"А</w:t>
      </w:r>
      <w:r w:rsidR="00A30A2B" w:rsidRPr="00226B71">
        <w:rPr>
          <w:lang w:val="ru-RU"/>
        </w:rPr>
        <w:t>дминистраци</w:t>
      </w:r>
      <w:r w:rsidR="00E807B8">
        <w:rPr>
          <w:lang w:val="ru-RU"/>
        </w:rPr>
        <w:t>я"</w:t>
      </w:r>
      <w:r w:rsidR="00A30A2B" w:rsidRPr="00226B71">
        <w:rPr>
          <w:lang w:val="ru-RU"/>
        </w:rPr>
        <w:t xml:space="preserve"> или </w:t>
      </w:r>
      <w:r w:rsidR="00E807B8">
        <w:rPr>
          <w:lang w:val="ru-RU"/>
        </w:rPr>
        <w:t>"О</w:t>
      </w:r>
      <w:r w:rsidR="00A30A2B" w:rsidRPr="00226B71">
        <w:rPr>
          <w:lang w:val="ru-RU"/>
        </w:rPr>
        <w:t>ператор</w:t>
      </w:r>
      <w:r w:rsidR="00E807B8">
        <w:rPr>
          <w:lang w:val="ru-RU"/>
        </w:rPr>
        <w:t>"</w:t>
      </w:r>
      <w:r w:rsidR="00A30A2B" w:rsidRPr="00226B71">
        <w:rPr>
          <w:lang w:val="ru-RU"/>
        </w:rPr>
        <w:t>.</w:t>
      </w:r>
      <w:proofErr w:type="gramEnd"/>
    </w:p>
    <w:p w:rsidR="00290BE4" w:rsidRPr="00226B71" w:rsidRDefault="00290BE4" w:rsidP="00207BF2">
      <w:pPr>
        <w:pStyle w:val="enumlev1"/>
        <w:rPr>
          <w:lang w:val="ru-RU"/>
        </w:rPr>
      </w:pPr>
      <w:r w:rsidRPr="00226B71">
        <w:rPr>
          <w:lang w:val="ru-RU"/>
        </w:rPr>
        <w:t>2.1</w:t>
      </w:r>
      <w:r w:rsidRPr="00226B71">
        <w:rPr>
          <w:lang w:val="ru-RU"/>
        </w:rPr>
        <w:tab/>
        <w:t xml:space="preserve">Лица, выполняющие роль </w:t>
      </w:r>
      <w:r w:rsidR="00E807B8">
        <w:rPr>
          <w:lang w:val="ru-RU"/>
        </w:rPr>
        <w:t>"У</w:t>
      </w:r>
      <w:r w:rsidRPr="00226B71">
        <w:rPr>
          <w:lang w:val="ru-RU"/>
        </w:rPr>
        <w:t>правляющ</w:t>
      </w:r>
      <w:r w:rsidR="00E807B8">
        <w:rPr>
          <w:lang w:val="ru-RU"/>
        </w:rPr>
        <w:t>ий"</w:t>
      </w:r>
      <w:r w:rsidRPr="00226B71">
        <w:rPr>
          <w:lang w:val="ru-RU"/>
        </w:rPr>
        <w:t xml:space="preserve">, будут нести ответственность за добавление и/или удаление учетных записей для роли </w:t>
      </w:r>
      <w:r w:rsidR="00E807B8">
        <w:rPr>
          <w:lang w:val="ru-RU"/>
        </w:rPr>
        <w:t>"А</w:t>
      </w:r>
      <w:r w:rsidR="00E807B8" w:rsidRPr="00226B71">
        <w:rPr>
          <w:lang w:val="ru-RU"/>
        </w:rPr>
        <w:t>дминистраци</w:t>
      </w:r>
      <w:r w:rsidR="00E807B8">
        <w:rPr>
          <w:lang w:val="ru-RU"/>
        </w:rPr>
        <w:t>я"</w:t>
      </w:r>
      <w:r w:rsidR="00E807B8" w:rsidRPr="00226B71">
        <w:rPr>
          <w:lang w:val="ru-RU"/>
        </w:rPr>
        <w:t xml:space="preserve"> или </w:t>
      </w:r>
      <w:r w:rsidR="00E807B8">
        <w:rPr>
          <w:lang w:val="ru-RU"/>
        </w:rPr>
        <w:t>"О</w:t>
      </w:r>
      <w:r w:rsidR="00E807B8" w:rsidRPr="00226B71">
        <w:rPr>
          <w:lang w:val="ru-RU"/>
        </w:rPr>
        <w:t>ператор</w:t>
      </w:r>
      <w:r w:rsidR="00E807B8">
        <w:rPr>
          <w:lang w:val="ru-RU"/>
        </w:rPr>
        <w:t>"</w:t>
      </w:r>
      <w:r w:rsidRPr="00226B71">
        <w:rPr>
          <w:lang w:val="ru-RU"/>
        </w:rPr>
        <w:t>, см. ниже.</w:t>
      </w:r>
    </w:p>
    <w:p w:rsidR="00290BE4" w:rsidRPr="00226B71" w:rsidRDefault="00290BE4" w:rsidP="005C0142">
      <w:pPr>
        <w:pStyle w:val="enumlev1"/>
        <w:rPr>
          <w:lang w:val="ru-RU"/>
        </w:rPr>
      </w:pPr>
      <w:r w:rsidRPr="00226B71">
        <w:rPr>
          <w:lang w:val="ru-RU"/>
        </w:rPr>
        <w:t>2.2</w:t>
      </w:r>
      <w:r w:rsidRPr="00226B71">
        <w:rPr>
          <w:lang w:val="ru-RU"/>
        </w:rPr>
        <w:tab/>
        <w:t xml:space="preserve">Ответственность за регистрацию учетных записей для роли </w:t>
      </w:r>
      <w:r w:rsidR="00E807B8">
        <w:rPr>
          <w:lang w:val="ru-RU"/>
        </w:rPr>
        <w:t>"У</w:t>
      </w:r>
      <w:r w:rsidR="00E807B8" w:rsidRPr="00226B71">
        <w:rPr>
          <w:lang w:val="ru-RU"/>
        </w:rPr>
        <w:t>правляющ</w:t>
      </w:r>
      <w:r w:rsidR="00E807B8">
        <w:rPr>
          <w:lang w:val="ru-RU"/>
        </w:rPr>
        <w:t>ий"</w:t>
      </w:r>
      <w:r w:rsidR="005E2FC6">
        <w:rPr>
          <w:lang w:val="ru-RU"/>
        </w:rPr>
        <w:t xml:space="preserve"> </w:t>
      </w:r>
      <w:r w:rsidRPr="00226B71">
        <w:rPr>
          <w:lang w:val="ru-RU"/>
        </w:rPr>
        <w:t>будет нести Бюро</w:t>
      </w:r>
      <w:r w:rsidRPr="00226B71">
        <w:rPr>
          <w:i/>
          <w:iCs/>
          <w:lang w:val="ru-RU"/>
        </w:rPr>
        <w:t xml:space="preserve">. </w:t>
      </w:r>
      <w:r w:rsidR="005C0142">
        <w:rPr>
          <w:lang w:val="ru-RU"/>
        </w:rPr>
        <w:t>В связи с этим</w:t>
      </w:r>
      <w:r w:rsidRPr="00226B71">
        <w:rPr>
          <w:lang w:val="ru-RU"/>
        </w:rPr>
        <w:t xml:space="preserve"> администрациям предлагается сообщить Бюро по факсу </w:t>
      </w:r>
      <w:r w:rsidR="005C0142">
        <w:rPr>
          <w:b/>
          <w:bCs/>
          <w:lang w:val="ru-RU"/>
        </w:rPr>
        <w:t>+41 </w:t>
      </w:r>
      <w:r w:rsidRPr="00226B71">
        <w:rPr>
          <w:b/>
          <w:bCs/>
          <w:lang w:val="ru-RU"/>
        </w:rPr>
        <w:t>22</w:t>
      </w:r>
      <w:r w:rsidR="005C0142">
        <w:rPr>
          <w:b/>
          <w:bCs/>
          <w:lang w:val="ru-RU"/>
        </w:rPr>
        <w:t> </w:t>
      </w:r>
      <w:r w:rsidRPr="00226B71">
        <w:rPr>
          <w:b/>
          <w:bCs/>
          <w:lang w:val="ru-RU"/>
        </w:rPr>
        <w:t>730</w:t>
      </w:r>
      <w:r w:rsidR="005C0142">
        <w:rPr>
          <w:b/>
          <w:bCs/>
          <w:lang w:val="ru-RU"/>
        </w:rPr>
        <w:t> </w:t>
      </w:r>
      <w:r w:rsidRPr="00226B71">
        <w:rPr>
          <w:b/>
          <w:bCs/>
          <w:lang w:val="ru-RU"/>
        </w:rPr>
        <w:t>5785</w:t>
      </w:r>
      <w:r w:rsidRPr="00226B71">
        <w:rPr>
          <w:lang w:val="ru-RU"/>
        </w:rPr>
        <w:t xml:space="preserve"> первоначальный список, включающий одно или несколько лиц, уполномоченных выполнять роль </w:t>
      </w:r>
      <w:r w:rsidR="00E807B8">
        <w:rPr>
          <w:lang w:val="ru-RU"/>
        </w:rPr>
        <w:t>"У</w:t>
      </w:r>
      <w:r w:rsidR="00E807B8" w:rsidRPr="00226B71">
        <w:rPr>
          <w:lang w:val="ru-RU"/>
        </w:rPr>
        <w:t>правляющ</w:t>
      </w:r>
      <w:r w:rsidR="00E807B8">
        <w:rPr>
          <w:lang w:val="ru-RU"/>
        </w:rPr>
        <w:t>ий"</w:t>
      </w:r>
      <w:r w:rsidRPr="00226B71">
        <w:rPr>
          <w:lang w:val="ru-RU"/>
        </w:rPr>
        <w:t>, указав</w:t>
      </w:r>
      <w:r w:rsidR="008D337E" w:rsidRPr="00226B71">
        <w:rPr>
          <w:lang w:val="ru-RU"/>
        </w:rPr>
        <w:t xml:space="preserve"> для каждого</w:t>
      </w:r>
      <w:r w:rsidRPr="00226B71">
        <w:rPr>
          <w:lang w:val="ru-RU"/>
        </w:rPr>
        <w:t xml:space="preserve"> фамилию и имя, должность, адрес электронной почты, номер телефона и </w:t>
      </w:r>
      <w:r w:rsidRPr="00226B71">
        <w:rPr>
          <w:u w:val="single"/>
          <w:lang w:val="ru-RU"/>
        </w:rPr>
        <w:t>имя пользователя</w:t>
      </w:r>
      <w:r w:rsidR="008D337E" w:rsidRPr="00226B71">
        <w:rPr>
          <w:u w:val="single"/>
          <w:lang w:val="ru-RU"/>
        </w:rPr>
        <w:t xml:space="preserve"> </w:t>
      </w:r>
      <w:r w:rsidRPr="00226B71">
        <w:rPr>
          <w:u w:val="single"/>
          <w:lang w:val="ru-RU"/>
        </w:rPr>
        <w:t>TIES</w:t>
      </w:r>
      <w:r w:rsidRPr="00226B71">
        <w:rPr>
          <w:lang w:val="ru-RU"/>
        </w:rPr>
        <w:t xml:space="preserve">. Убедительно просим администрации сообщать Бюро о любых обновлениях учетных записей, имеющих привилегии роли </w:t>
      </w:r>
      <w:r w:rsidR="00E807B8">
        <w:rPr>
          <w:lang w:val="ru-RU"/>
        </w:rPr>
        <w:t>"У</w:t>
      </w:r>
      <w:r w:rsidR="00E807B8" w:rsidRPr="00226B71">
        <w:rPr>
          <w:lang w:val="ru-RU"/>
        </w:rPr>
        <w:t>правляющ</w:t>
      </w:r>
      <w:r w:rsidR="00E807B8">
        <w:rPr>
          <w:lang w:val="ru-RU"/>
        </w:rPr>
        <w:t>ий"</w:t>
      </w:r>
      <w:r w:rsidRPr="00226B71">
        <w:rPr>
          <w:lang w:val="ru-RU"/>
        </w:rPr>
        <w:t>, которые зарегистрированы в базе данных Бюро.</w:t>
      </w:r>
    </w:p>
    <w:p w:rsidR="00A30A2B" w:rsidRPr="00226B71" w:rsidRDefault="00286A33" w:rsidP="00207BF2">
      <w:pPr>
        <w:pStyle w:val="enumlev1"/>
        <w:rPr>
          <w:lang w:val="ru-RU"/>
        </w:rPr>
      </w:pPr>
      <w:r w:rsidRPr="00226B71">
        <w:rPr>
          <w:lang w:val="ru-RU"/>
        </w:rPr>
        <w:t>3</w:t>
      </w:r>
      <w:r w:rsidR="00A30A2B" w:rsidRPr="00226B71">
        <w:rPr>
          <w:i/>
          <w:iCs/>
          <w:lang w:val="ru-RU"/>
        </w:rPr>
        <w:tab/>
      </w:r>
      <w:r w:rsidR="00A30A2B" w:rsidRPr="00E807B8">
        <w:rPr>
          <w:lang w:val="ru-RU"/>
        </w:rPr>
        <w:t>Роль</w:t>
      </w:r>
      <w:r w:rsidR="00A30A2B" w:rsidRPr="00226B71">
        <w:rPr>
          <w:i/>
          <w:iCs/>
          <w:lang w:val="ru-RU"/>
        </w:rPr>
        <w:t xml:space="preserve"> </w:t>
      </w:r>
      <w:r w:rsidR="00E807B8" w:rsidRPr="005C0142">
        <w:rPr>
          <w:lang w:val="ru-RU"/>
        </w:rPr>
        <w:t>"</w:t>
      </w:r>
      <w:r w:rsidR="00E807B8">
        <w:rPr>
          <w:i/>
          <w:iCs/>
          <w:lang w:val="ru-RU"/>
        </w:rPr>
        <w:t>А</w:t>
      </w:r>
      <w:r w:rsidR="00A30A2B" w:rsidRPr="00226B71">
        <w:rPr>
          <w:i/>
          <w:iCs/>
          <w:lang w:val="ru-RU"/>
        </w:rPr>
        <w:t>дминистраци</w:t>
      </w:r>
      <w:r w:rsidR="00E807B8">
        <w:rPr>
          <w:i/>
          <w:iCs/>
          <w:lang w:val="ru-RU"/>
        </w:rPr>
        <w:t>я</w:t>
      </w:r>
      <w:r w:rsidR="00E807B8" w:rsidRPr="005C0142">
        <w:rPr>
          <w:lang w:val="ru-RU"/>
        </w:rPr>
        <w:t>"</w:t>
      </w:r>
      <w:r w:rsidRPr="00226B71">
        <w:rPr>
          <w:lang w:val="ru-RU"/>
        </w:rPr>
        <w:t> –</w:t>
      </w:r>
      <w:r w:rsidR="00A30A2B" w:rsidRPr="00226B71">
        <w:rPr>
          <w:lang w:val="ru-RU"/>
        </w:rPr>
        <w:t xml:space="preserve"> </w:t>
      </w:r>
      <w:r w:rsidR="00DF7447">
        <w:rPr>
          <w:lang w:val="ru-RU"/>
        </w:rPr>
        <w:t>эт</w:t>
      </w:r>
      <w:r w:rsidR="00E807B8">
        <w:rPr>
          <w:lang w:val="ru-RU"/>
        </w:rPr>
        <w:t>у</w:t>
      </w:r>
      <w:r w:rsidR="00DF7447">
        <w:rPr>
          <w:lang w:val="ru-RU"/>
        </w:rPr>
        <w:t xml:space="preserve"> роль </w:t>
      </w:r>
      <w:r w:rsidRPr="00226B71">
        <w:rPr>
          <w:lang w:val="ru-RU"/>
        </w:rPr>
        <w:t>б</w:t>
      </w:r>
      <w:r w:rsidR="00A30A2B" w:rsidRPr="00226B71">
        <w:rPr>
          <w:lang w:val="ru-RU"/>
        </w:rPr>
        <w:t>удут выполнять члены администрации, ответственные за обработку заявок на API и уполномоченные члено</w:t>
      </w:r>
      <w:proofErr w:type="gramStart"/>
      <w:r w:rsidR="00A30A2B" w:rsidRPr="00226B71">
        <w:rPr>
          <w:lang w:val="ru-RU"/>
        </w:rPr>
        <w:t>м</w:t>
      </w:r>
      <w:r w:rsidR="00566FB0" w:rsidRPr="00431DBD">
        <w:rPr>
          <w:lang w:val="ru-RU"/>
        </w:rPr>
        <w:t>(</w:t>
      </w:r>
      <w:proofErr w:type="spellStart"/>
      <w:proofErr w:type="gramEnd"/>
      <w:r w:rsidR="00566FB0" w:rsidRPr="00226B71">
        <w:rPr>
          <w:lang w:val="ru-RU"/>
        </w:rPr>
        <w:t>ами</w:t>
      </w:r>
      <w:proofErr w:type="spellEnd"/>
      <w:r w:rsidR="00566FB0" w:rsidRPr="00226B71">
        <w:rPr>
          <w:lang w:val="ru-RU"/>
        </w:rPr>
        <w:t>)</w:t>
      </w:r>
      <w:r w:rsidR="00A30A2B" w:rsidRPr="00226B71">
        <w:rPr>
          <w:lang w:val="ru-RU"/>
        </w:rPr>
        <w:t xml:space="preserve"> </w:t>
      </w:r>
      <w:r w:rsidR="00A30A2B" w:rsidRPr="00431DBD">
        <w:rPr>
          <w:lang w:val="ru-RU"/>
        </w:rPr>
        <w:t>администрации</w:t>
      </w:r>
      <w:r w:rsidR="00A30A2B" w:rsidRPr="00226B71">
        <w:rPr>
          <w:lang w:val="ru-RU"/>
        </w:rPr>
        <w:t>, выполняющим</w:t>
      </w:r>
      <w:r w:rsidR="00566FB0" w:rsidRPr="00226B71">
        <w:rPr>
          <w:lang w:val="ru-RU"/>
        </w:rPr>
        <w:t>(и)</w:t>
      </w:r>
      <w:r w:rsidR="00A30A2B" w:rsidRPr="00226B71">
        <w:rPr>
          <w:lang w:val="ru-RU"/>
        </w:rPr>
        <w:t xml:space="preserve"> роль </w:t>
      </w:r>
      <w:r w:rsidR="00E807B8">
        <w:rPr>
          <w:lang w:val="ru-RU"/>
        </w:rPr>
        <w:t>"У</w:t>
      </w:r>
      <w:r w:rsidR="00E807B8" w:rsidRPr="00226B71">
        <w:rPr>
          <w:lang w:val="ru-RU"/>
        </w:rPr>
        <w:t>правляющ</w:t>
      </w:r>
      <w:r w:rsidR="00E807B8">
        <w:rPr>
          <w:lang w:val="ru-RU"/>
        </w:rPr>
        <w:t>ий"</w:t>
      </w:r>
      <w:r w:rsidR="00A30A2B" w:rsidRPr="00226B71">
        <w:rPr>
          <w:lang w:val="ru-RU"/>
        </w:rPr>
        <w:t xml:space="preserve">. Им будет разрешено создавать заявки на API и представлять их в Бюро. </w:t>
      </w:r>
      <w:r w:rsidR="0078183E" w:rsidRPr="00226B71">
        <w:rPr>
          <w:lang w:val="ru-RU"/>
        </w:rPr>
        <w:t xml:space="preserve">Имея учетную запись для роли </w:t>
      </w:r>
      <w:r w:rsidR="00E807B8">
        <w:rPr>
          <w:lang w:val="ru-RU"/>
        </w:rPr>
        <w:t>"А</w:t>
      </w:r>
      <w:r w:rsidR="00A30A2B" w:rsidRPr="00226B71">
        <w:rPr>
          <w:lang w:val="ru-RU"/>
        </w:rPr>
        <w:t>дминистраци</w:t>
      </w:r>
      <w:r w:rsidR="00E807B8">
        <w:rPr>
          <w:lang w:val="ru-RU"/>
        </w:rPr>
        <w:t>я"</w:t>
      </w:r>
      <w:r w:rsidR="00A30A2B" w:rsidRPr="00226B71">
        <w:rPr>
          <w:lang w:val="ru-RU"/>
        </w:rPr>
        <w:t xml:space="preserve">, можно добавлять/удалять учетные записи для роли </w:t>
      </w:r>
      <w:r w:rsidR="00E807B8">
        <w:rPr>
          <w:lang w:val="ru-RU"/>
        </w:rPr>
        <w:t>"О</w:t>
      </w:r>
      <w:r w:rsidR="00A30A2B" w:rsidRPr="00226B71">
        <w:rPr>
          <w:lang w:val="ru-RU"/>
        </w:rPr>
        <w:t>ператор</w:t>
      </w:r>
      <w:r w:rsidR="00E807B8">
        <w:rPr>
          <w:lang w:val="ru-RU"/>
        </w:rPr>
        <w:t>"</w:t>
      </w:r>
      <w:r w:rsidR="00A30A2B" w:rsidRPr="00226B71">
        <w:rPr>
          <w:lang w:val="ru-RU"/>
        </w:rPr>
        <w:t xml:space="preserve">. </w:t>
      </w:r>
    </w:p>
    <w:p w:rsidR="00A30A2B" w:rsidRPr="00226B71" w:rsidRDefault="00566FB0" w:rsidP="00207BF2">
      <w:pPr>
        <w:pStyle w:val="enumlev1"/>
        <w:rPr>
          <w:lang w:val="ru-RU"/>
        </w:rPr>
      </w:pPr>
      <w:r w:rsidRPr="00226B71">
        <w:rPr>
          <w:lang w:val="ru-RU"/>
        </w:rPr>
        <w:t>4</w:t>
      </w:r>
      <w:r w:rsidR="00A30A2B" w:rsidRPr="00226B71">
        <w:rPr>
          <w:i/>
          <w:iCs/>
          <w:lang w:val="ru-RU"/>
        </w:rPr>
        <w:tab/>
      </w:r>
      <w:r w:rsidRPr="00226B71">
        <w:rPr>
          <w:lang w:val="ru-RU"/>
        </w:rPr>
        <w:t>Лицам, выполняющим р</w:t>
      </w:r>
      <w:r w:rsidR="00A30A2B" w:rsidRPr="00226B71">
        <w:rPr>
          <w:lang w:val="ru-RU"/>
        </w:rPr>
        <w:t xml:space="preserve">оль </w:t>
      </w:r>
      <w:r w:rsidR="00E807B8">
        <w:rPr>
          <w:lang w:val="ru-RU"/>
        </w:rPr>
        <w:t>"О</w:t>
      </w:r>
      <w:r w:rsidR="00A30A2B" w:rsidRPr="00226B71">
        <w:rPr>
          <w:lang w:val="ru-RU"/>
        </w:rPr>
        <w:t>ператор</w:t>
      </w:r>
      <w:r w:rsidR="00E807B8">
        <w:rPr>
          <w:lang w:val="ru-RU"/>
        </w:rPr>
        <w:t>"</w:t>
      </w:r>
      <w:r w:rsidRPr="00226B71">
        <w:rPr>
          <w:i/>
          <w:iCs/>
          <w:lang w:val="ru-RU"/>
        </w:rPr>
        <w:t>,</w:t>
      </w:r>
      <w:r w:rsidR="00A30A2B" w:rsidRPr="00226B71">
        <w:rPr>
          <w:i/>
          <w:iCs/>
          <w:lang w:val="ru-RU"/>
        </w:rPr>
        <w:t xml:space="preserve"> </w:t>
      </w:r>
      <w:r w:rsidR="00A30A2B" w:rsidRPr="00226B71">
        <w:rPr>
          <w:lang w:val="ru-RU"/>
        </w:rPr>
        <w:t xml:space="preserve">будет разрешен ввод, редактирование и обновление </w:t>
      </w:r>
      <w:r w:rsidR="00DF7447">
        <w:rPr>
          <w:lang w:val="ru-RU"/>
        </w:rPr>
        <w:t xml:space="preserve">своих </w:t>
      </w:r>
      <w:r w:rsidR="00A30A2B" w:rsidRPr="00226B71">
        <w:rPr>
          <w:lang w:val="ru-RU"/>
        </w:rPr>
        <w:t>собственных заявок на API и после завершения составления заявок – представление этих заявок своей администрации. Учетные записи для этой роли не буд</w:t>
      </w:r>
      <w:r w:rsidR="002D5FC3" w:rsidRPr="00226B71">
        <w:rPr>
          <w:lang w:val="ru-RU"/>
        </w:rPr>
        <w:t>у</w:t>
      </w:r>
      <w:r w:rsidR="00A30A2B" w:rsidRPr="00226B71">
        <w:rPr>
          <w:lang w:val="ru-RU"/>
        </w:rPr>
        <w:t xml:space="preserve">т обладать </w:t>
      </w:r>
      <w:r w:rsidR="00A30A2B" w:rsidRPr="00431DBD">
        <w:rPr>
          <w:lang w:val="ru-RU"/>
        </w:rPr>
        <w:t>привилегиями</w:t>
      </w:r>
      <w:r w:rsidR="00A30A2B" w:rsidRPr="00226B71">
        <w:rPr>
          <w:lang w:val="ru-RU"/>
        </w:rPr>
        <w:t>, необходимыми для представления заявок на API непосредственно в Бюро.</w:t>
      </w:r>
      <w:r w:rsidRPr="00226B71">
        <w:rPr>
          <w:lang w:val="ru-RU"/>
        </w:rPr>
        <w:t xml:space="preserve"> Операторы в рамках той же спутниковой компании (эксплуатационной организации) – см. Таблицу</w:t>
      </w:r>
      <w:r w:rsidRPr="00226B71">
        <w:t> </w:t>
      </w:r>
      <w:r w:rsidRPr="00226B71">
        <w:rPr>
          <w:lang w:val="ru-RU"/>
        </w:rPr>
        <w:t>12</w:t>
      </w:r>
      <w:r w:rsidRPr="00226B71">
        <w:t>A</w:t>
      </w:r>
      <w:r w:rsidRPr="00226B71">
        <w:rPr>
          <w:lang w:val="ru-RU"/>
        </w:rPr>
        <w:t>/12</w:t>
      </w:r>
      <w:r w:rsidRPr="00226B71">
        <w:t>B</w:t>
      </w:r>
      <w:r w:rsidRPr="00226B71">
        <w:rPr>
          <w:lang w:val="ru-RU"/>
        </w:rPr>
        <w:t xml:space="preserve"> Предисловия по адресу: </w:t>
      </w:r>
      <w:hyperlink r:id="rId12" w:history="1">
        <w:r w:rsidRPr="00226B71">
          <w:rPr>
            <w:rStyle w:val="Hyperlink"/>
          </w:rPr>
          <w:t>http</w:t>
        </w:r>
        <w:r w:rsidRPr="00226B71">
          <w:rPr>
            <w:rStyle w:val="Hyperlink"/>
            <w:lang w:val="ru-RU"/>
          </w:rPr>
          <w:t>://</w:t>
        </w:r>
        <w:r w:rsidRPr="00226B71">
          <w:rPr>
            <w:rStyle w:val="Hyperlink"/>
          </w:rPr>
          <w:t>www</w:t>
        </w:r>
        <w:r w:rsidRPr="00226B71">
          <w:rPr>
            <w:rStyle w:val="Hyperlink"/>
            <w:lang w:val="ru-RU"/>
          </w:rPr>
          <w:t>.</w:t>
        </w:r>
        <w:proofErr w:type="spellStart"/>
        <w:r w:rsidRPr="00226B71">
          <w:rPr>
            <w:rStyle w:val="Hyperlink"/>
          </w:rPr>
          <w:t>itu</w:t>
        </w:r>
        <w:proofErr w:type="spellEnd"/>
        <w:r w:rsidRPr="00226B71">
          <w:rPr>
            <w:rStyle w:val="Hyperlink"/>
            <w:lang w:val="ru-RU"/>
          </w:rPr>
          <w:t>.</w:t>
        </w:r>
        <w:proofErr w:type="spellStart"/>
        <w:r w:rsidRPr="00226B71">
          <w:rPr>
            <w:rStyle w:val="Hyperlink"/>
          </w:rPr>
          <w:t>int</w:t>
        </w:r>
        <w:proofErr w:type="spellEnd"/>
        <w:r w:rsidRPr="00226B71">
          <w:rPr>
            <w:rStyle w:val="Hyperlink"/>
            <w:lang w:val="ru-RU"/>
          </w:rPr>
          <w:t>/</w:t>
        </w:r>
        <w:r w:rsidRPr="00226B71">
          <w:rPr>
            <w:rStyle w:val="Hyperlink"/>
          </w:rPr>
          <w:t>ITU</w:t>
        </w:r>
        <w:r w:rsidRPr="00226B71">
          <w:rPr>
            <w:rStyle w:val="Hyperlink"/>
            <w:lang w:val="ru-RU"/>
          </w:rPr>
          <w:t>-</w:t>
        </w:r>
        <w:r w:rsidRPr="00226B71">
          <w:rPr>
            <w:rStyle w:val="Hyperlink"/>
          </w:rPr>
          <w:t>R</w:t>
        </w:r>
        <w:r w:rsidRPr="00226B71">
          <w:rPr>
            <w:rStyle w:val="Hyperlink"/>
            <w:lang w:val="ru-RU"/>
          </w:rPr>
          <w:t>/</w:t>
        </w:r>
        <w:r w:rsidRPr="00226B71">
          <w:rPr>
            <w:rStyle w:val="Hyperlink"/>
          </w:rPr>
          <w:t>go</w:t>
        </w:r>
        <w:r w:rsidRPr="00226B71">
          <w:rPr>
            <w:rStyle w:val="Hyperlink"/>
            <w:lang w:val="ru-RU"/>
          </w:rPr>
          <w:t>/</w:t>
        </w:r>
        <w:r w:rsidRPr="00226B71">
          <w:rPr>
            <w:rStyle w:val="Hyperlink"/>
          </w:rPr>
          <w:t>space</w:t>
        </w:r>
        <w:r w:rsidRPr="00226B71">
          <w:rPr>
            <w:rStyle w:val="Hyperlink"/>
            <w:lang w:val="ru-RU"/>
          </w:rPr>
          <w:t>-</w:t>
        </w:r>
        <w:r w:rsidRPr="00226B71">
          <w:rPr>
            <w:rStyle w:val="Hyperlink"/>
          </w:rPr>
          <w:t>preface</w:t>
        </w:r>
        <w:r w:rsidRPr="00226B71">
          <w:rPr>
            <w:rStyle w:val="Hyperlink"/>
            <w:lang w:val="ru-RU"/>
          </w:rPr>
          <w:t>/</w:t>
        </w:r>
        <w:proofErr w:type="spellStart"/>
        <w:r w:rsidRPr="00226B71">
          <w:rPr>
            <w:rStyle w:val="Hyperlink"/>
          </w:rPr>
          <w:t>en</w:t>
        </w:r>
        <w:proofErr w:type="spellEnd"/>
      </w:hyperlink>
      <w:r w:rsidRPr="00226B71">
        <w:t> </w:t>
      </w:r>
      <w:r w:rsidRPr="00226B71">
        <w:rPr>
          <w:lang w:val="ru-RU"/>
        </w:rPr>
        <w:t xml:space="preserve">– </w:t>
      </w:r>
      <w:r w:rsidR="00F97638" w:rsidRPr="00226B71">
        <w:rPr>
          <w:lang w:val="ru-RU"/>
        </w:rPr>
        <w:t>могут быть сгруппированы для совместного выполнения работы по подготовк</w:t>
      </w:r>
      <w:r w:rsidR="0046518F" w:rsidRPr="00226B71">
        <w:rPr>
          <w:lang w:val="ru-RU"/>
        </w:rPr>
        <w:t>е</w:t>
      </w:r>
      <w:r w:rsidR="00F97638" w:rsidRPr="00226B71">
        <w:rPr>
          <w:lang w:val="ru-RU"/>
        </w:rPr>
        <w:t xml:space="preserve"> заявок на</w:t>
      </w:r>
      <w:r w:rsidRPr="00226B71">
        <w:rPr>
          <w:lang w:val="ru-RU"/>
        </w:rPr>
        <w:t xml:space="preserve"> </w:t>
      </w:r>
      <w:r w:rsidRPr="00226B71">
        <w:t>API</w:t>
      </w:r>
      <w:r w:rsidR="00F97638" w:rsidRPr="00226B71">
        <w:rPr>
          <w:lang w:val="ru-RU"/>
        </w:rPr>
        <w:t xml:space="preserve"> до их представления своей администрации</w:t>
      </w:r>
      <w:r w:rsidRPr="00226B71">
        <w:rPr>
          <w:lang w:val="ru-RU"/>
        </w:rPr>
        <w:t>.</w:t>
      </w:r>
    </w:p>
    <w:p w:rsidR="00F97638" w:rsidRPr="00A8689C" w:rsidRDefault="00F97638" w:rsidP="00207BF2">
      <w:pPr>
        <w:pStyle w:val="enumlev1"/>
        <w:rPr>
          <w:lang w:val="ru-RU"/>
        </w:rPr>
      </w:pPr>
      <w:r w:rsidRPr="00226B71">
        <w:rPr>
          <w:lang w:val="ru-RU"/>
        </w:rPr>
        <w:t>4.1</w:t>
      </w:r>
      <w:r w:rsidRPr="00226B71">
        <w:rPr>
          <w:lang w:val="ru-RU"/>
        </w:rPr>
        <w:tab/>
      </w:r>
      <w:r w:rsidR="00B14D31" w:rsidRPr="00226B71">
        <w:rPr>
          <w:lang w:val="ru-RU"/>
        </w:rPr>
        <w:t xml:space="preserve">Ответственность за создание групп операторов </w:t>
      </w:r>
      <w:r w:rsidR="00FC0110" w:rsidRPr="00226B71">
        <w:rPr>
          <w:lang w:val="ru-RU"/>
        </w:rPr>
        <w:t xml:space="preserve">в рамках той же спутниковой компании (эксплуатационной организации) </w:t>
      </w:r>
      <w:r w:rsidR="00B14D31" w:rsidRPr="00226B71">
        <w:rPr>
          <w:lang w:val="ru-RU"/>
        </w:rPr>
        <w:t>будет нести</w:t>
      </w:r>
      <w:r w:rsidR="0046518F" w:rsidRPr="00226B71">
        <w:rPr>
          <w:lang w:val="ru-RU"/>
        </w:rPr>
        <w:t xml:space="preserve"> Бюро</w:t>
      </w:r>
      <w:r w:rsidRPr="00226B71">
        <w:rPr>
          <w:lang w:val="ru-RU"/>
        </w:rPr>
        <w:t xml:space="preserve">. </w:t>
      </w:r>
      <w:r w:rsidR="00FC0110" w:rsidRPr="00226B71">
        <w:rPr>
          <w:lang w:val="ru-RU"/>
        </w:rPr>
        <w:t>В</w:t>
      </w:r>
      <w:r w:rsidR="00FC0110" w:rsidRPr="00226B71">
        <w:t> </w:t>
      </w:r>
      <w:r w:rsidR="005C0142">
        <w:rPr>
          <w:lang w:val="ru-RU"/>
        </w:rPr>
        <w:t>связи с этим</w:t>
      </w:r>
      <w:r w:rsidR="00FC0110" w:rsidRPr="00226B71">
        <w:rPr>
          <w:lang w:val="ru-RU"/>
        </w:rPr>
        <w:t xml:space="preserve"> администрациям предлагается сообщить Бюро по электронной почте </w:t>
      </w:r>
      <w:hyperlink r:id="rId13" w:history="1">
        <w:r w:rsidR="00581160" w:rsidRPr="00266FC9">
          <w:rPr>
            <w:rStyle w:val="Hyperlink"/>
          </w:rPr>
          <w:t>brmail</w:t>
        </w:r>
        <w:r w:rsidR="00581160" w:rsidRPr="00266FC9">
          <w:rPr>
            <w:rStyle w:val="Hyperlink"/>
            <w:lang w:val="ru-RU"/>
          </w:rPr>
          <w:t>@</w:t>
        </w:r>
        <w:r w:rsidR="00581160" w:rsidRPr="00266FC9">
          <w:rPr>
            <w:rStyle w:val="Hyperlink"/>
          </w:rPr>
          <w:t>itu</w:t>
        </w:r>
        <w:r w:rsidR="00581160" w:rsidRPr="00266FC9">
          <w:rPr>
            <w:rStyle w:val="Hyperlink"/>
            <w:lang w:val="ru-RU"/>
          </w:rPr>
          <w:t>.</w:t>
        </w:r>
        <w:proofErr w:type="spellStart"/>
        <w:r w:rsidR="00581160" w:rsidRPr="00266FC9">
          <w:rPr>
            <w:rStyle w:val="Hyperlink"/>
          </w:rPr>
          <w:t>int</w:t>
        </w:r>
        <w:proofErr w:type="spellEnd"/>
      </w:hyperlink>
      <w:r w:rsidR="00FC0110" w:rsidRPr="00226B71">
        <w:rPr>
          <w:lang w:val="ru-RU"/>
        </w:rPr>
        <w:t xml:space="preserve"> первоначальный список, включающий одно или несколько таких лиц, работающих в той же спутниковой компании (эксплуатационной организации), указав для</w:t>
      </w:r>
      <w:r w:rsidR="0046518F" w:rsidRPr="00226B71">
        <w:rPr>
          <w:lang w:val="ru-RU"/>
        </w:rPr>
        <w:t xml:space="preserve"> каждого</w:t>
      </w:r>
      <w:r w:rsidR="00FC0110" w:rsidRPr="00226B71">
        <w:rPr>
          <w:lang w:val="ru-RU"/>
        </w:rPr>
        <w:t xml:space="preserve"> номер эксплуатационной организации и имя пользователя TIES. Убедительно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просим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администрации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сообщать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Бюро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о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любых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обновлениях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учетных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записей</w:t>
      </w:r>
      <w:r w:rsidR="00FC0110" w:rsidRPr="00A8689C">
        <w:rPr>
          <w:lang w:val="ru-RU"/>
        </w:rPr>
        <w:t xml:space="preserve">, </w:t>
      </w:r>
      <w:r w:rsidR="00FC0110" w:rsidRPr="00226B71">
        <w:rPr>
          <w:lang w:val="ru-RU"/>
        </w:rPr>
        <w:t>содержащих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группы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операторов</w:t>
      </w:r>
      <w:r w:rsidR="00FC0110" w:rsidRPr="00A8689C">
        <w:rPr>
          <w:lang w:val="ru-RU"/>
        </w:rPr>
        <w:t xml:space="preserve">, </w:t>
      </w:r>
      <w:r w:rsidR="00FC0110" w:rsidRPr="00226B71">
        <w:rPr>
          <w:lang w:val="ru-RU"/>
        </w:rPr>
        <w:t>которые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зарегистрированы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в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базе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данных</w:t>
      </w:r>
      <w:r w:rsidR="00FC0110" w:rsidRPr="00A8689C">
        <w:rPr>
          <w:lang w:val="ru-RU"/>
        </w:rPr>
        <w:t xml:space="preserve"> </w:t>
      </w:r>
      <w:r w:rsidR="00FC0110" w:rsidRPr="00226B71">
        <w:rPr>
          <w:lang w:val="ru-RU"/>
        </w:rPr>
        <w:t>Бюро</w:t>
      </w:r>
      <w:r w:rsidR="00FC0110" w:rsidRPr="00A8689C">
        <w:rPr>
          <w:lang w:val="ru-RU"/>
        </w:rPr>
        <w:t>.</w:t>
      </w:r>
    </w:p>
    <w:p w:rsidR="00F97638" w:rsidRPr="00DE0B81" w:rsidRDefault="00DE0B81" w:rsidP="00DE0B81">
      <w:pPr>
        <w:keepNext/>
        <w:keepLines/>
        <w:pageBreakBefore/>
        <w:spacing w:before="0" w:after="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 </w:t>
      </w:r>
      <w:r w:rsidR="00F97638" w:rsidRPr="00DE0B81">
        <w:rPr>
          <w:sz w:val="24"/>
          <w:szCs w:val="24"/>
          <w:lang w:val="ru-RU"/>
        </w:rPr>
        <w:t>2</w:t>
      </w:r>
    </w:p>
    <w:p w:rsidR="00F97638" w:rsidRPr="00A8689C" w:rsidRDefault="00DE0B81" w:rsidP="00DE0B81">
      <w:pPr>
        <w:keepNext/>
        <w:keepLines/>
        <w:spacing w:before="360"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</w:t>
      </w:r>
      <w:r w:rsidRPr="00A8689C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публикации</w:t>
      </w:r>
      <w:r w:rsidRPr="00A8689C">
        <w:rPr>
          <w:b/>
          <w:bCs/>
          <w:sz w:val="24"/>
          <w:szCs w:val="24"/>
          <w:lang w:val="ru-RU"/>
        </w:rPr>
        <w:t xml:space="preserve"> </w:t>
      </w:r>
      <w:r w:rsidRPr="00802587">
        <w:rPr>
          <w:b/>
          <w:bCs/>
          <w:sz w:val="24"/>
          <w:szCs w:val="24"/>
          <w:lang w:val="en-GB"/>
        </w:rPr>
        <w:t>API</w:t>
      </w:r>
      <w:r w:rsidRPr="00A8689C">
        <w:rPr>
          <w:b/>
          <w:bCs/>
          <w:sz w:val="24"/>
          <w:szCs w:val="24"/>
          <w:lang w:val="ru-RU"/>
        </w:rPr>
        <w:t>/</w:t>
      </w:r>
      <w:r>
        <w:rPr>
          <w:b/>
          <w:bCs/>
          <w:sz w:val="24"/>
          <w:szCs w:val="24"/>
          <w:lang w:val="en-GB"/>
        </w:rPr>
        <w:t>A</w:t>
      </w:r>
      <w:r w:rsidRPr="00A8689C">
        <w:rPr>
          <w:b/>
          <w:bCs/>
          <w:sz w:val="24"/>
          <w:szCs w:val="24"/>
          <w:lang w:val="ru-RU"/>
        </w:rPr>
        <w:t xml:space="preserve"> </w:t>
      </w:r>
      <w:r w:rsidR="00F97638" w:rsidRPr="00802587">
        <w:rPr>
          <w:b/>
          <w:bCs/>
          <w:sz w:val="24"/>
          <w:szCs w:val="24"/>
          <w:lang w:val="en-GB"/>
        </w:rPr>
        <w:t>SpaceWISC</w:t>
      </w:r>
    </w:p>
    <w:p w:rsidR="00F97638" w:rsidRPr="00226B71" w:rsidRDefault="00DE0B81" w:rsidP="00207BF2">
      <w:pPr>
        <w:rPr>
          <w:lang w:val="ru-RU"/>
        </w:rPr>
      </w:pPr>
      <w:r w:rsidRPr="00226B71">
        <w:rPr>
          <w:lang w:val="ru-RU"/>
        </w:rPr>
        <w:t xml:space="preserve">Все заявки на </w:t>
      </w:r>
      <w:r w:rsidR="00F97638" w:rsidRPr="00226B71">
        <w:t>API</w:t>
      </w:r>
      <w:r w:rsidRPr="00226B71">
        <w:rPr>
          <w:lang w:val="ru-RU"/>
        </w:rPr>
        <w:t xml:space="preserve"> в соответствии с подразделом</w:t>
      </w:r>
      <w:r w:rsidRPr="00226B71">
        <w:t> </w:t>
      </w:r>
      <w:r w:rsidR="00F97638" w:rsidRPr="00226B71">
        <w:t>IB</w:t>
      </w:r>
      <w:r w:rsidR="00F97638" w:rsidRPr="00226B71">
        <w:rPr>
          <w:lang w:val="ru-RU"/>
        </w:rPr>
        <w:t xml:space="preserve"> </w:t>
      </w:r>
      <w:r w:rsidRPr="00226B71">
        <w:rPr>
          <w:lang w:val="ru-RU"/>
        </w:rPr>
        <w:t>Статьи</w:t>
      </w:r>
      <w:r w:rsidRPr="00226B71">
        <w:t> </w:t>
      </w:r>
      <w:r w:rsidR="00F97638" w:rsidRPr="00226B71">
        <w:rPr>
          <w:lang w:val="ru-RU"/>
        </w:rPr>
        <w:t xml:space="preserve">9 </w:t>
      </w:r>
      <w:r w:rsidRPr="00226B71">
        <w:rPr>
          <w:lang w:val="ru-RU"/>
        </w:rPr>
        <w:t>РР, к которым применяется процедура координации</w:t>
      </w:r>
      <w:r w:rsidR="00672DD0" w:rsidRPr="00226B71">
        <w:rPr>
          <w:lang w:val="ru-RU"/>
        </w:rPr>
        <w:t xml:space="preserve"> и которые </w:t>
      </w:r>
      <w:r w:rsidR="009A4BFB" w:rsidRPr="00226B71">
        <w:rPr>
          <w:lang w:val="ru-RU"/>
        </w:rPr>
        <w:t xml:space="preserve">Бюро </w:t>
      </w:r>
      <w:r w:rsidR="00672DD0" w:rsidRPr="00226B71">
        <w:rPr>
          <w:lang w:val="ru-RU"/>
        </w:rPr>
        <w:t>получает</w:t>
      </w:r>
      <w:r w:rsidR="009A4BFB" w:rsidRPr="00226B71">
        <w:rPr>
          <w:lang w:val="ru-RU"/>
        </w:rPr>
        <w:t xml:space="preserve"> начиная</w:t>
      </w:r>
      <w:r w:rsidR="00672DD0" w:rsidRPr="00226B71">
        <w:rPr>
          <w:lang w:val="ru-RU"/>
        </w:rPr>
        <w:t xml:space="preserve"> с 1</w:t>
      </w:r>
      <w:r w:rsidR="00672DD0" w:rsidRPr="00226B71">
        <w:t> </w:t>
      </w:r>
      <w:r w:rsidR="00672DD0" w:rsidRPr="00226B71">
        <w:rPr>
          <w:lang w:val="ru-RU"/>
        </w:rPr>
        <w:t>марта 2015</w:t>
      </w:r>
      <w:r w:rsidR="00672DD0" w:rsidRPr="00226B71">
        <w:t> </w:t>
      </w:r>
      <w:r w:rsidR="00672DD0" w:rsidRPr="00226B71">
        <w:rPr>
          <w:lang w:val="ru-RU"/>
        </w:rPr>
        <w:t>года</w:t>
      </w:r>
      <w:r w:rsidR="009A4BFB" w:rsidRPr="00226B71">
        <w:rPr>
          <w:lang w:val="ru-RU"/>
        </w:rPr>
        <w:t>,</w:t>
      </w:r>
      <w:r w:rsidR="00672DD0" w:rsidRPr="00226B71">
        <w:rPr>
          <w:lang w:val="ru-RU"/>
        </w:rPr>
        <w:t xml:space="preserve"> будут обрабатываться и публиковаться в системе </w:t>
      </w:r>
      <w:r w:rsidR="00F97638" w:rsidRPr="00226B71">
        <w:t>SpaceWISC</w:t>
      </w:r>
      <w:r w:rsidR="00F97638" w:rsidRPr="00226B71">
        <w:rPr>
          <w:lang w:val="ru-RU"/>
        </w:rPr>
        <w:t>.</w:t>
      </w:r>
      <w:r w:rsidR="00672DD0" w:rsidRPr="00226B71">
        <w:rPr>
          <w:lang w:val="ru-RU"/>
        </w:rPr>
        <w:t xml:space="preserve"> Это относится ко всем таким заявкам, даже к тем, которые были введены с помощью программного обеспечения Бюро</w:t>
      </w:r>
      <w:r w:rsidR="00F97638" w:rsidRPr="00226B71">
        <w:rPr>
          <w:lang w:val="ru-RU"/>
        </w:rPr>
        <w:t xml:space="preserve"> </w:t>
      </w:r>
      <w:r w:rsidR="00F97638" w:rsidRPr="00226B71">
        <w:t>SpaceCap</w:t>
      </w:r>
      <w:r w:rsidR="00F97638" w:rsidRPr="00226B71">
        <w:rPr>
          <w:lang w:val="ru-RU"/>
        </w:rPr>
        <w:t xml:space="preserve"> </w:t>
      </w:r>
      <w:r w:rsidR="00672DD0" w:rsidRPr="00226B71">
        <w:rPr>
          <w:lang w:val="ru-RU"/>
        </w:rPr>
        <w:t>и представлены в Бюро по электронной почте</w:t>
      </w:r>
      <w:r w:rsidR="00F97638" w:rsidRPr="00226B71">
        <w:rPr>
          <w:lang w:val="ru-RU"/>
        </w:rPr>
        <w:t>.</w:t>
      </w:r>
    </w:p>
    <w:p w:rsidR="00F97638" w:rsidRPr="00226B71" w:rsidRDefault="00672DD0" w:rsidP="00207BF2">
      <w:pPr>
        <w:rPr>
          <w:lang w:val="ru-RU"/>
        </w:rPr>
      </w:pPr>
      <w:proofErr w:type="gramStart"/>
      <w:r w:rsidRPr="00226B71">
        <w:rPr>
          <w:lang w:val="ru-RU"/>
        </w:rPr>
        <w:t>Специальные секции</w:t>
      </w:r>
      <w:r w:rsidR="00F97638" w:rsidRPr="00226B71">
        <w:rPr>
          <w:lang w:val="ru-RU"/>
        </w:rPr>
        <w:t xml:space="preserve"> </w:t>
      </w:r>
      <w:r w:rsidR="00F97638" w:rsidRPr="00226B71">
        <w:t>API</w:t>
      </w:r>
      <w:r w:rsidR="00F97638" w:rsidRPr="00226B71">
        <w:rPr>
          <w:lang w:val="ru-RU"/>
        </w:rPr>
        <w:t>/</w:t>
      </w:r>
      <w:r w:rsidR="00F97638" w:rsidRPr="00226B71">
        <w:t>A</w:t>
      </w:r>
      <w:r w:rsidRPr="00226B71">
        <w:rPr>
          <w:lang w:val="ru-RU"/>
        </w:rPr>
        <w:t>, соответствующие таким представлениям</w:t>
      </w:r>
      <w:r w:rsidR="00F97638" w:rsidRPr="00226B71">
        <w:rPr>
          <w:lang w:val="ru-RU"/>
        </w:rPr>
        <w:t xml:space="preserve"> </w:t>
      </w:r>
      <w:r w:rsidR="00F97638" w:rsidRPr="00226B71">
        <w:t>API</w:t>
      </w:r>
      <w:r w:rsidRPr="00226B71">
        <w:rPr>
          <w:lang w:val="ru-RU"/>
        </w:rPr>
        <w:t>, не будут размещаться на содержащем ИФИК БР</w:t>
      </w:r>
      <w:r w:rsidR="00F97638" w:rsidRPr="00226B71">
        <w:rPr>
          <w:lang w:val="ru-RU"/>
        </w:rPr>
        <w:t xml:space="preserve"> (</w:t>
      </w:r>
      <w:r w:rsidRPr="00226B71">
        <w:rPr>
          <w:lang w:val="ru-RU"/>
        </w:rPr>
        <w:t>Космические службы</w:t>
      </w:r>
      <w:r w:rsidR="00F97638" w:rsidRPr="00226B71">
        <w:rPr>
          <w:lang w:val="ru-RU"/>
        </w:rPr>
        <w:t xml:space="preserve">) </w:t>
      </w:r>
      <w:r w:rsidR="00F97638" w:rsidRPr="00226B71">
        <w:t>DVD</w:t>
      </w:r>
      <w:r w:rsidR="00F97638" w:rsidRPr="00226B71">
        <w:rPr>
          <w:lang w:val="ru-RU"/>
        </w:rPr>
        <w:t>-</w:t>
      </w:r>
      <w:r w:rsidR="00F97638" w:rsidRPr="00226B71">
        <w:t>ROM</w:t>
      </w:r>
      <w:r w:rsidR="00F97638" w:rsidRPr="00226B71">
        <w:rPr>
          <w:lang w:val="ru-RU"/>
        </w:rPr>
        <w:t xml:space="preserve"> </w:t>
      </w:r>
      <w:r w:rsidRPr="00226B71">
        <w:rPr>
          <w:lang w:val="ru-RU"/>
        </w:rPr>
        <w:t>в формате</w:t>
      </w:r>
      <w:r w:rsidR="00F97638" w:rsidRPr="00226B71">
        <w:rPr>
          <w:lang w:val="ru-RU"/>
        </w:rPr>
        <w:t xml:space="preserve"> </w:t>
      </w:r>
      <w:r w:rsidR="00F97638" w:rsidRPr="00226B71">
        <w:t>PDF</w:t>
      </w:r>
      <w:r w:rsidRPr="00226B71">
        <w:rPr>
          <w:lang w:val="ru-RU"/>
        </w:rPr>
        <w:t>, а будут доступны только на веб-сайте</w:t>
      </w:r>
      <w:r w:rsidR="00F97638" w:rsidRPr="00226B71">
        <w:rPr>
          <w:lang w:val="ru-RU"/>
        </w:rPr>
        <w:t xml:space="preserve"> </w:t>
      </w:r>
      <w:proofErr w:type="spellStart"/>
      <w:r w:rsidR="00F97638" w:rsidRPr="00226B71">
        <w:t>SpaceWISC</w:t>
      </w:r>
      <w:proofErr w:type="spellEnd"/>
      <w:r w:rsidR="00F97638" w:rsidRPr="00226B71">
        <w:rPr>
          <w:lang w:val="ru-RU"/>
        </w:rPr>
        <w:t xml:space="preserve"> </w:t>
      </w:r>
      <w:r w:rsidRPr="00226B71">
        <w:rPr>
          <w:lang w:val="ru-RU"/>
        </w:rPr>
        <w:t>по адресу:</w:t>
      </w:r>
      <w:r w:rsidR="00F97638" w:rsidRPr="00226B71">
        <w:rPr>
          <w:lang w:val="ru-RU"/>
        </w:rPr>
        <w:t xml:space="preserve"> </w:t>
      </w:r>
      <w:hyperlink r:id="rId14" w:history="1">
        <w:r w:rsidR="00F97638" w:rsidRPr="00226B71">
          <w:rPr>
            <w:rStyle w:val="Hyperlink"/>
            <w:rFonts w:asciiTheme="minorHAnsi" w:hAnsiTheme="minorHAnsi" w:cs="Times New Roman"/>
            <w:lang w:eastAsia="zh-CN"/>
          </w:rPr>
          <w:t>https</w:t>
        </w:r>
        <w:r w:rsidR="00F97638" w:rsidRPr="00226B71">
          <w:rPr>
            <w:rStyle w:val="Hyperlink"/>
            <w:rFonts w:asciiTheme="minorHAnsi" w:hAnsiTheme="minorHAnsi" w:cs="Times New Roman"/>
            <w:lang w:val="ru-RU" w:eastAsia="zh-CN"/>
          </w:rPr>
          <w:t>://</w:t>
        </w:r>
        <w:r w:rsidR="00F97638" w:rsidRPr="00226B71">
          <w:rPr>
            <w:rStyle w:val="Hyperlink"/>
            <w:rFonts w:asciiTheme="minorHAnsi" w:hAnsiTheme="minorHAnsi" w:cs="Times New Roman"/>
            <w:lang w:eastAsia="zh-CN"/>
          </w:rPr>
          <w:t>extranet</w:t>
        </w:r>
        <w:r w:rsidR="00F97638" w:rsidRPr="00226B71">
          <w:rPr>
            <w:rStyle w:val="Hyperlink"/>
            <w:rFonts w:asciiTheme="minorHAnsi" w:hAnsiTheme="minorHAnsi" w:cs="Times New Roman"/>
            <w:lang w:val="ru-RU" w:eastAsia="zh-CN"/>
          </w:rPr>
          <w:t>.</w:t>
        </w:r>
        <w:r w:rsidR="00F97638" w:rsidRPr="00226B71">
          <w:rPr>
            <w:rStyle w:val="Hyperlink"/>
            <w:rFonts w:asciiTheme="minorHAnsi" w:hAnsiTheme="minorHAnsi" w:cs="Times New Roman"/>
            <w:lang w:eastAsia="zh-CN"/>
          </w:rPr>
          <w:t>itu</w:t>
        </w:r>
        <w:r w:rsidR="00F97638" w:rsidRPr="00226B71">
          <w:rPr>
            <w:rStyle w:val="Hyperlink"/>
            <w:rFonts w:asciiTheme="minorHAnsi" w:hAnsiTheme="minorHAnsi" w:cs="Times New Roman"/>
            <w:lang w:val="ru-RU" w:eastAsia="zh-CN"/>
          </w:rPr>
          <w:t>.</w:t>
        </w:r>
        <w:r w:rsidR="00F97638" w:rsidRPr="00226B71">
          <w:rPr>
            <w:rStyle w:val="Hyperlink"/>
            <w:rFonts w:asciiTheme="minorHAnsi" w:hAnsiTheme="minorHAnsi" w:cs="Times New Roman"/>
            <w:lang w:eastAsia="zh-CN"/>
          </w:rPr>
          <w:t>int</w:t>
        </w:r>
        <w:r w:rsidR="00F97638" w:rsidRPr="00226B71">
          <w:rPr>
            <w:rStyle w:val="Hyperlink"/>
            <w:rFonts w:asciiTheme="minorHAnsi" w:hAnsiTheme="minorHAnsi" w:cs="Times New Roman"/>
            <w:lang w:val="ru-RU" w:eastAsia="zh-CN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  <w:lang w:eastAsia="zh-CN"/>
          </w:rPr>
          <w:t>itu</w:t>
        </w:r>
        <w:r w:rsidR="00F97638" w:rsidRPr="00226B71">
          <w:rPr>
            <w:rStyle w:val="Hyperlink"/>
            <w:rFonts w:asciiTheme="minorHAnsi" w:hAnsiTheme="minorHAnsi" w:cs="Times New Roman"/>
            <w:lang w:val="ru-RU" w:eastAsia="zh-CN"/>
          </w:rPr>
          <w:t>-</w:t>
        </w:r>
        <w:r w:rsidR="00F97638" w:rsidRPr="00226B71">
          <w:rPr>
            <w:rStyle w:val="Hyperlink"/>
            <w:rFonts w:asciiTheme="minorHAnsi" w:hAnsiTheme="minorHAnsi" w:cs="Times New Roman"/>
            <w:lang w:eastAsia="zh-CN"/>
          </w:rPr>
          <w:t>r</w:t>
        </w:r>
        <w:r w:rsidR="00F97638" w:rsidRPr="00226B71">
          <w:rPr>
            <w:rStyle w:val="Hyperlink"/>
            <w:rFonts w:asciiTheme="minorHAnsi" w:hAnsiTheme="minorHAnsi" w:cs="Times New Roman"/>
            <w:lang w:val="ru-RU" w:eastAsia="zh-CN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  <w:lang w:eastAsia="zh-CN"/>
          </w:rPr>
          <w:t>spacewisc</w:t>
        </w:r>
      </w:hyperlink>
      <w:r w:rsidR="00F97638" w:rsidRPr="00226B71">
        <w:rPr>
          <w:lang w:val="ru-RU" w:eastAsia="zh-CN"/>
        </w:rPr>
        <w:t xml:space="preserve"> </w:t>
      </w:r>
      <w:r w:rsidRPr="00226B71">
        <w:rPr>
          <w:lang w:val="ru-RU" w:eastAsia="zh-CN"/>
        </w:rPr>
        <w:t xml:space="preserve">и в </w:t>
      </w:r>
      <w:r w:rsidR="00692778" w:rsidRPr="00226B71">
        <w:rPr>
          <w:lang w:val="ru-RU" w:eastAsia="zh-CN"/>
        </w:rPr>
        <w:t>Списке космических сетей</w:t>
      </w:r>
      <w:r w:rsidR="00F97638" w:rsidRPr="00226B71">
        <w:rPr>
          <w:lang w:val="ru-RU"/>
        </w:rPr>
        <w:t xml:space="preserve"> (</w:t>
      </w:r>
      <w:r w:rsidR="00692778" w:rsidRPr="00226B71">
        <w:rPr>
          <w:lang w:val="ru-RU"/>
        </w:rPr>
        <w:t xml:space="preserve">онлайновый </w:t>
      </w:r>
      <w:r w:rsidR="00F97638" w:rsidRPr="00226B71">
        <w:t>SNL</w:t>
      </w:r>
      <w:r w:rsidR="00F97638" w:rsidRPr="00226B71">
        <w:rPr>
          <w:lang w:val="ru-RU"/>
        </w:rPr>
        <w:t xml:space="preserve">) </w:t>
      </w:r>
      <w:r w:rsidR="00692778" w:rsidRPr="00226B71">
        <w:rPr>
          <w:lang w:val="ru-RU"/>
        </w:rPr>
        <w:t>по адресу:</w:t>
      </w:r>
      <w:r w:rsidR="00F97638" w:rsidRPr="00226B71">
        <w:rPr>
          <w:lang w:val="ru-RU"/>
        </w:rPr>
        <w:t xml:space="preserve"> </w:t>
      </w:r>
      <w:hyperlink r:id="rId15" w:history="1">
        <w:proofErr w:type="gramEnd"/>
        <w:r w:rsidR="00F97638" w:rsidRPr="00226B71">
          <w:rPr>
            <w:rStyle w:val="Hyperlink"/>
            <w:rFonts w:asciiTheme="minorHAnsi" w:hAnsiTheme="minorHAnsi" w:cs="Times New Roman"/>
          </w:rPr>
          <w:t>http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://</w:t>
        </w:r>
        <w:r w:rsidR="00F97638" w:rsidRPr="00226B71">
          <w:rPr>
            <w:rStyle w:val="Hyperlink"/>
            <w:rFonts w:asciiTheme="minorHAnsi" w:hAnsiTheme="minorHAnsi" w:cs="Times New Roman"/>
          </w:rPr>
          <w:t>www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.</w:t>
        </w:r>
        <w:r w:rsidR="00F97638" w:rsidRPr="00226B71">
          <w:rPr>
            <w:rStyle w:val="Hyperlink"/>
            <w:rFonts w:asciiTheme="minorHAnsi" w:hAnsiTheme="minorHAnsi" w:cs="Times New Roman"/>
          </w:rPr>
          <w:t>itu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.</w:t>
        </w:r>
        <w:r w:rsidR="00F97638" w:rsidRPr="00226B71">
          <w:rPr>
            <w:rStyle w:val="Hyperlink"/>
            <w:rFonts w:asciiTheme="minorHAnsi" w:hAnsiTheme="minorHAnsi" w:cs="Times New Roman"/>
          </w:rPr>
          <w:t>int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</w:rPr>
          <w:t>ITU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-</w:t>
        </w:r>
        <w:r w:rsidR="00F97638" w:rsidRPr="00226B71">
          <w:rPr>
            <w:rStyle w:val="Hyperlink"/>
            <w:rFonts w:asciiTheme="minorHAnsi" w:hAnsiTheme="minorHAnsi" w:cs="Times New Roman"/>
          </w:rPr>
          <w:t>R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</w:rPr>
          <w:t>go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</w:rPr>
          <w:t>space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</w:rPr>
          <w:t>snl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proofErr w:type="spellStart"/>
        <w:r w:rsidR="00F97638" w:rsidRPr="00226B71">
          <w:rPr>
            <w:rStyle w:val="Hyperlink"/>
            <w:rFonts w:asciiTheme="minorHAnsi" w:hAnsiTheme="minorHAnsi" w:cs="Times New Roman"/>
          </w:rPr>
          <w:t>en</w:t>
        </w:r>
        <w:proofErr w:type="spellEnd"/>
        <w:proofErr w:type="gramStart"/>
      </w:hyperlink>
      <w:r w:rsidR="00F97638" w:rsidRPr="00226B71">
        <w:rPr>
          <w:rStyle w:val="Hyperlink"/>
          <w:rFonts w:asciiTheme="minorHAnsi" w:hAnsiTheme="minorHAnsi" w:cs="Times New Roman"/>
          <w:color w:val="auto"/>
          <w:u w:val="none"/>
          <w:lang w:val="ru-RU"/>
        </w:rPr>
        <w:t>.</w:t>
      </w:r>
      <w:proofErr w:type="gramEnd"/>
    </w:p>
    <w:p w:rsidR="00F97638" w:rsidRPr="00226B71" w:rsidRDefault="00692778" w:rsidP="00207BF2">
      <w:pPr>
        <w:rPr>
          <w:lang w:val="ru-RU"/>
        </w:rPr>
      </w:pPr>
      <w:r w:rsidRPr="00226B71">
        <w:rPr>
          <w:lang w:val="ru-RU"/>
        </w:rPr>
        <w:t>Перечень таких Специальных секций</w:t>
      </w:r>
      <w:r w:rsidR="00F97638" w:rsidRPr="00226B71">
        <w:rPr>
          <w:lang w:val="ru-RU"/>
        </w:rPr>
        <w:t xml:space="preserve"> </w:t>
      </w:r>
      <w:r w:rsidR="00F97638" w:rsidRPr="00226B71">
        <w:t>API</w:t>
      </w:r>
      <w:r w:rsidR="00F97638" w:rsidRPr="00226B71">
        <w:rPr>
          <w:lang w:val="ru-RU"/>
        </w:rPr>
        <w:t>/</w:t>
      </w:r>
      <w:r w:rsidR="00F97638" w:rsidRPr="00226B71">
        <w:t>A</w:t>
      </w:r>
      <w:r w:rsidR="00F97638" w:rsidRPr="00226B71">
        <w:rPr>
          <w:lang w:val="ru-RU"/>
        </w:rPr>
        <w:t xml:space="preserve"> </w:t>
      </w:r>
      <w:r w:rsidRPr="00226B71">
        <w:rPr>
          <w:lang w:val="ru-RU"/>
        </w:rPr>
        <w:t>будет включаться в содержание ИФИ</w:t>
      </w:r>
      <w:r w:rsidR="009A4BFB" w:rsidRPr="00226B71">
        <w:rPr>
          <w:lang w:val="ru-RU"/>
        </w:rPr>
        <w:t>К</w:t>
      </w:r>
      <w:r w:rsidRPr="00226B71">
        <w:rPr>
          <w:lang w:val="ru-RU"/>
        </w:rPr>
        <w:t xml:space="preserve"> БР и будет предусмотрена гиперссылка на Специальные секции </w:t>
      </w:r>
      <w:r w:rsidR="00F97638" w:rsidRPr="00226B71">
        <w:t>API</w:t>
      </w:r>
      <w:r w:rsidR="00F97638" w:rsidRPr="00226B71">
        <w:rPr>
          <w:lang w:val="ru-RU"/>
        </w:rPr>
        <w:t>/</w:t>
      </w:r>
      <w:r w:rsidR="00F97638" w:rsidRPr="00226B71">
        <w:t>A</w:t>
      </w:r>
      <w:r w:rsidR="00F97638" w:rsidRPr="00226B71">
        <w:rPr>
          <w:lang w:val="ru-RU"/>
        </w:rPr>
        <w:t xml:space="preserve"> </w:t>
      </w:r>
      <w:r w:rsidRPr="00226B71">
        <w:rPr>
          <w:lang w:val="ru-RU"/>
        </w:rPr>
        <w:t xml:space="preserve">в формате </w:t>
      </w:r>
      <w:r w:rsidR="00F97638" w:rsidRPr="00226B71">
        <w:t>PDF</w:t>
      </w:r>
      <w:r w:rsidR="009A4BFB" w:rsidRPr="00226B71">
        <w:rPr>
          <w:lang w:val="ru-RU"/>
        </w:rPr>
        <w:t>, которые будут доступны в онлайновом режиме</w:t>
      </w:r>
      <w:r w:rsidR="00F97638" w:rsidRPr="00226B71">
        <w:rPr>
          <w:lang w:val="ru-RU"/>
        </w:rPr>
        <w:t>.</w:t>
      </w:r>
    </w:p>
    <w:p w:rsidR="00F97638" w:rsidRPr="00226B71" w:rsidRDefault="009A4BFB" w:rsidP="00207BF2">
      <w:pPr>
        <w:rPr>
          <w:rFonts w:cs="Times New Roman"/>
          <w:lang w:val="ru-RU"/>
        </w:rPr>
      </w:pPr>
      <w:r w:rsidRPr="00226B71">
        <w:rPr>
          <w:lang w:val="ru-RU"/>
        </w:rPr>
        <w:t xml:space="preserve">Заявки на </w:t>
      </w:r>
      <w:r w:rsidR="00F97638" w:rsidRPr="00226B71">
        <w:t>API</w:t>
      </w:r>
      <w:r w:rsidRPr="00226B71">
        <w:rPr>
          <w:lang w:val="ru-RU"/>
        </w:rPr>
        <w:t xml:space="preserve"> в соответствии с подразделом</w:t>
      </w:r>
      <w:r w:rsidRPr="00226B71">
        <w:t> </w:t>
      </w:r>
      <w:r w:rsidR="00F97638" w:rsidRPr="00226B71">
        <w:t>IB</w:t>
      </w:r>
      <w:r w:rsidR="00F97638" w:rsidRPr="00226B71">
        <w:rPr>
          <w:lang w:val="ru-RU"/>
        </w:rPr>
        <w:t xml:space="preserve"> </w:t>
      </w:r>
      <w:r w:rsidRPr="00226B71">
        <w:rPr>
          <w:lang w:val="ru-RU"/>
        </w:rPr>
        <w:t>Статьи</w:t>
      </w:r>
      <w:r w:rsidRPr="00226B71">
        <w:t> </w:t>
      </w:r>
      <w:r w:rsidR="00F97638" w:rsidRPr="00226B71">
        <w:rPr>
          <w:lang w:val="ru-RU"/>
        </w:rPr>
        <w:t xml:space="preserve">9 </w:t>
      </w:r>
      <w:r w:rsidRPr="00226B71">
        <w:rPr>
          <w:lang w:val="ru-RU"/>
        </w:rPr>
        <w:t>РР, к которым применяется процедура координации и которые Бюро получает начиная с 1</w:t>
      </w:r>
      <w:r w:rsidRPr="00226B71">
        <w:t> </w:t>
      </w:r>
      <w:r w:rsidRPr="00226B71">
        <w:rPr>
          <w:lang w:val="ru-RU"/>
        </w:rPr>
        <w:t>марта 2015</w:t>
      </w:r>
      <w:r w:rsidRPr="00226B71">
        <w:t> </w:t>
      </w:r>
      <w:r w:rsidRPr="00226B71">
        <w:rPr>
          <w:lang w:val="ru-RU"/>
        </w:rPr>
        <w:t xml:space="preserve">года, более не будут размещаться в </w:t>
      </w:r>
      <w:r w:rsidR="00F97638" w:rsidRPr="00226B71">
        <w:rPr>
          <w:rFonts w:cs="Times New Roman"/>
        </w:rPr>
        <w:t>SRSxxxx</w:t>
      </w:r>
      <w:r w:rsidR="00F97638" w:rsidRPr="00226B71">
        <w:rPr>
          <w:rFonts w:cs="Times New Roman"/>
          <w:lang w:val="ru-RU"/>
        </w:rPr>
        <w:t>.</w:t>
      </w:r>
      <w:r w:rsidR="00F97638" w:rsidRPr="00226B71">
        <w:rPr>
          <w:rFonts w:cs="Times New Roman"/>
        </w:rPr>
        <w:t>mdb</w:t>
      </w:r>
      <w:r w:rsidR="00F97638" w:rsidRPr="00226B71">
        <w:rPr>
          <w:rFonts w:cs="Times New Roman"/>
          <w:lang w:val="ru-RU"/>
        </w:rPr>
        <w:t xml:space="preserve"> </w:t>
      </w:r>
      <w:r w:rsidRPr="00226B71">
        <w:rPr>
          <w:rFonts w:cs="Times New Roman"/>
          <w:lang w:val="ru-RU"/>
        </w:rPr>
        <w:t>и</w:t>
      </w:r>
      <w:r w:rsidR="00F97638" w:rsidRPr="00226B71">
        <w:rPr>
          <w:rFonts w:cs="Times New Roman"/>
          <w:lang w:val="ru-RU"/>
        </w:rPr>
        <w:t xml:space="preserve"> </w:t>
      </w:r>
      <w:r w:rsidR="00F97638" w:rsidRPr="00226B71">
        <w:rPr>
          <w:rFonts w:cs="Times New Roman"/>
        </w:rPr>
        <w:t>IFICxxxx</w:t>
      </w:r>
      <w:r w:rsidR="00F97638" w:rsidRPr="00226B71">
        <w:rPr>
          <w:rFonts w:cs="Times New Roman"/>
          <w:lang w:val="ru-RU"/>
        </w:rPr>
        <w:t>.</w:t>
      </w:r>
      <w:r w:rsidR="00F97638" w:rsidRPr="00226B71">
        <w:rPr>
          <w:rFonts w:cs="Times New Roman"/>
        </w:rPr>
        <w:t>mdb</w:t>
      </w:r>
      <w:r w:rsidR="00F97638" w:rsidRPr="00226B71">
        <w:rPr>
          <w:rFonts w:cs="Times New Roman"/>
          <w:lang w:val="ru-RU"/>
        </w:rPr>
        <w:t xml:space="preserve"> </w:t>
      </w:r>
      <w:r w:rsidRPr="00226B71">
        <w:rPr>
          <w:rFonts w:cs="Times New Roman"/>
          <w:lang w:val="ru-RU"/>
        </w:rPr>
        <w:t>в ИФИК БР</w:t>
      </w:r>
      <w:r w:rsidR="00F97638" w:rsidRPr="00226B71">
        <w:rPr>
          <w:rFonts w:cs="Times New Roman"/>
          <w:lang w:val="ru-RU"/>
        </w:rPr>
        <w:t xml:space="preserve">. </w:t>
      </w:r>
      <w:r w:rsidRPr="00226B71">
        <w:rPr>
          <w:rFonts w:cs="Times New Roman"/>
          <w:lang w:val="ru-RU"/>
        </w:rPr>
        <w:t xml:space="preserve">Поиск такой </w:t>
      </w:r>
      <w:r w:rsidR="00F97638" w:rsidRPr="00226B71">
        <w:rPr>
          <w:rFonts w:cs="Times New Roman"/>
        </w:rPr>
        <w:t>API</w:t>
      </w:r>
      <w:r w:rsidRPr="00226B71">
        <w:rPr>
          <w:rFonts w:cs="Times New Roman"/>
          <w:lang w:val="ru-RU"/>
        </w:rPr>
        <w:t xml:space="preserve"> может выполняться в онлайновом режиме с помощью системы запросов</w:t>
      </w:r>
      <w:r w:rsidR="00F97638" w:rsidRPr="00226B71">
        <w:rPr>
          <w:rFonts w:cs="Times New Roman"/>
          <w:lang w:val="ru-RU"/>
        </w:rPr>
        <w:t xml:space="preserve"> </w:t>
      </w:r>
      <w:proofErr w:type="spellStart"/>
      <w:r w:rsidR="00F97638" w:rsidRPr="00226B71">
        <w:rPr>
          <w:rFonts w:cs="Times New Roman"/>
        </w:rPr>
        <w:t>SpaceWISC</w:t>
      </w:r>
      <w:proofErr w:type="spellEnd"/>
      <w:r w:rsidR="00F97638" w:rsidRPr="00226B71">
        <w:rPr>
          <w:rFonts w:cs="Times New Roman"/>
          <w:lang w:val="ru-RU"/>
        </w:rPr>
        <w:t xml:space="preserve"> </w:t>
      </w:r>
      <w:r w:rsidR="0008180C" w:rsidRPr="00226B71">
        <w:rPr>
          <w:rFonts w:cs="Times New Roman"/>
          <w:lang w:val="ru-RU"/>
        </w:rPr>
        <w:t xml:space="preserve">или с помощью </w:t>
      </w:r>
      <w:proofErr w:type="gramStart"/>
      <w:r w:rsidR="0008180C" w:rsidRPr="00226B71">
        <w:rPr>
          <w:rFonts w:cs="Times New Roman"/>
          <w:lang w:val="ru-RU"/>
        </w:rPr>
        <w:t>онлайнового</w:t>
      </w:r>
      <w:proofErr w:type="gramEnd"/>
      <w:r w:rsidR="00F97638" w:rsidRPr="00226B71">
        <w:rPr>
          <w:rFonts w:cs="Times New Roman"/>
          <w:lang w:val="ru-RU"/>
        </w:rPr>
        <w:t xml:space="preserve"> </w:t>
      </w:r>
      <w:r w:rsidR="00F97638" w:rsidRPr="00226B71">
        <w:rPr>
          <w:rFonts w:cs="Times New Roman"/>
        </w:rPr>
        <w:t>SNL</w:t>
      </w:r>
      <w:r w:rsidR="00F97638" w:rsidRPr="00226B71">
        <w:rPr>
          <w:rFonts w:cs="Times New Roman"/>
          <w:lang w:val="ru-RU"/>
        </w:rPr>
        <w:t xml:space="preserve"> </w:t>
      </w:r>
      <w:r w:rsidR="0008180C" w:rsidRPr="00226B71">
        <w:rPr>
          <w:rFonts w:cs="Times New Roman"/>
          <w:lang w:val="ru-RU"/>
        </w:rPr>
        <w:t>по адресу:</w:t>
      </w:r>
      <w:r w:rsidR="00F97638" w:rsidRPr="00226B71">
        <w:rPr>
          <w:rFonts w:cs="Times New Roman"/>
          <w:lang w:val="ru-RU"/>
        </w:rPr>
        <w:t xml:space="preserve"> </w:t>
      </w:r>
      <w:hyperlink r:id="rId16" w:history="1">
        <w:r w:rsidR="00F97638" w:rsidRPr="00226B71">
          <w:rPr>
            <w:rStyle w:val="Hyperlink"/>
            <w:rFonts w:asciiTheme="minorHAnsi" w:hAnsiTheme="minorHAnsi" w:cs="Times New Roman"/>
          </w:rPr>
          <w:t>http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://</w:t>
        </w:r>
        <w:r w:rsidR="00F97638" w:rsidRPr="00226B71">
          <w:rPr>
            <w:rStyle w:val="Hyperlink"/>
            <w:rFonts w:asciiTheme="minorHAnsi" w:hAnsiTheme="minorHAnsi" w:cs="Times New Roman"/>
          </w:rPr>
          <w:t>www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.</w:t>
        </w:r>
        <w:proofErr w:type="spellStart"/>
        <w:r w:rsidR="00F97638" w:rsidRPr="00226B71">
          <w:rPr>
            <w:rStyle w:val="Hyperlink"/>
            <w:rFonts w:asciiTheme="minorHAnsi" w:hAnsiTheme="minorHAnsi" w:cs="Times New Roman"/>
          </w:rPr>
          <w:t>itu</w:t>
        </w:r>
        <w:proofErr w:type="spellEnd"/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.</w:t>
        </w:r>
        <w:proofErr w:type="spellStart"/>
        <w:r w:rsidR="00F97638" w:rsidRPr="00226B71">
          <w:rPr>
            <w:rStyle w:val="Hyperlink"/>
            <w:rFonts w:asciiTheme="minorHAnsi" w:hAnsiTheme="minorHAnsi" w:cs="Times New Roman"/>
          </w:rPr>
          <w:t>int</w:t>
        </w:r>
        <w:proofErr w:type="spellEnd"/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</w:rPr>
          <w:t>ITU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-</w:t>
        </w:r>
        <w:r w:rsidR="00F97638" w:rsidRPr="00226B71">
          <w:rPr>
            <w:rStyle w:val="Hyperlink"/>
            <w:rFonts w:asciiTheme="minorHAnsi" w:hAnsiTheme="minorHAnsi" w:cs="Times New Roman"/>
          </w:rPr>
          <w:t>R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</w:rPr>
          <w:t>go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r w:rsidR="00F97638" w:rsidRPr="00226B71">
          <w:rPr>
            <w:rStyle w:val="Hyperlink"/>
            <w:rFonts w:asciiTheme="minorHAnsi" w:hAnsiTheme="minorHAnsi" w:cs="Times New Roman"/>
          </w:rPr>
          <w:t>space</w:t>
        </w:r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proofErr w:type="spellStart"/>
        <w:r w:rsidR="00F97638" w:rsidRPr="00226B71">
          <w:rPr>
            <w:rStyle w:val="Hyperlink"/>
            <w:rFonts w:asciiTheme="minorHAnsi" w:hAnsiTheme="minorHAnsi" w:cs="Times New Roman"/>
          </w:rPr>
          <w:t>snl</w:t>
        </w:r>
        <w:proofErr w:type="spellEnd"/>
        <w:r w:rsidR="00F97638" w:rsidRPr="00226B71">
          <w:rPr>
            <w:rStyle w:val="Hyperlink"/>
            <w:rFonts w:asciiTheme="minorHAnsi" w:hAnsiTheme="minorHAnsi" w:cs="Times New Roman"/>
            <w:lang w:val="ru-RU"/>
          </w:rPr>
          <w:t>/</w:t>
        </w:r>
        <w:proofErr w:type="spellStart"/>
        <w:r w:rsidR="00F97638" w:rsidRPr="00226B71">
          <w:rPr>
            <w:rStyle w:val="Hyperlink"/>
            <w:rFonts w:asciiTheme="minorHAnsi" w:hAnsiTheme="minorHAnsi" w:cs="Times New Roman"/>
          </w:rPr>
          <w:t>en</w:t>
        </w:r>
        <w:proofErr w:type="spellEnd"/>
      </w:hyperlink>
      <w:r w:rsidR="00F97638" w:rsidRPr="00226B71">
        <w:rPr>
          <w:rStyle w:val="Hyperlink"/>
          <w:rFonts w:asciiTheme="minorHAnsi" w:hAnsiTheme="minorHAnsi" w:cs="Times New Roman"/>
          <w:color w:val="auto"/>
          <w:u w:val="none"/>
          <w:lang w:val="ru-RU"/>
        </w:rPr>
        <w:t>.</w:t>
      </w:r>
    </w:p>
    <w:p w:rsidR="00F97638" w:rsidRPr="00226B71" w:rsidRDefault="00CC2D2B" w:rsidP="00207BF2">
      <w:pPr>
        <w:rPr>
          <w:lang w:val="ru-RU"/>
        </w:rPr>
      </w:pPr>
      <w:r w:rsidRPr="00226B71">
        <w:rPr>
          <w:lang w:val="ru-RU"/>
        </w:rPr>
        <w:t xml:space="preserve">Заявки на </w:t>
      </w:r>
      <w:r w:rsidRPr="00226B71">
        <w:t>API</w:t>
      </w:r>
      <w:r w:rsidRPr="00226B71">
        <w:rPr>
          <w:lang w:val="ru-RU"/>
        </w:rPr>
        <w:t xml:space="preserve"> в соответствии с подразделом</w:t>
      </w:r>
      <w:r w:rsidRPr="00226B71">
        <w:t> IB</w:t>
      </w:r>
      <w:r w:rsidRPr="00226B71">
        <w:rPr>
          <w:lang w:val="ru-RU"/>
        </w:rPr>
        <w:t xml:space="preserve"> Статьи</w:t>
      </w:r>
      <w:r w:rsidRPr="00226B71">
        <w:t> </w:t>
      </w:r>
      <w:r w:rsidRPr="00226B71">
        <w:rPr>
          <w:lang w:val="ru-RU"/>
        </w:rPr>
        <w:t>9 РР, к которым применяется процедура координации и которые Бюро получит до 28 февраля 2015</w:t>
      </w:r>
      <w:r w:rsidRPr="00226B71">
        <w:t> </w:t>
      </w:r>
      <w:r w:rsidRPr="00226B71">
        <w:rPr>
          <w:lang w:val="ru-RU"/>
        </w:rPr>
        <w:t>года, будут обрабатываться и публиковаться Бюро с использованием своей текущей системы обработки и публикации</w:t>
      </w:r>
      <w:r w:rsidR="00F97638" w:rsidRPr="00226B71">
        <w:rPr>
          <w:lang w:val="ru-RU"/>
        </w:rPr>
        <w:t xml:space="preserve"> </w:t>
      </w:r>
      <w:r w:rsidR="00F97638" w:rsidRPr="00226B71">
        <w:t>API</w:t>
      </w:r>
      <w:r w:rsidR="00F97638" w:rsidRPr="00226B71">
        <w:rPr>
          <w:lang w:val="ru-RU"/>
        </w:rPr>
        <w:t xml:space="preserve">. </w:t>
      </w:r>
      <w:r w:rsidRPr="00226B71">
        <w:rPr>
          <w:lang w:val="ru-RU"/>
        </w:rPr>
        <w:t>После того как все такие заявки на</w:t>
      </w:r>
      <w:r w:rsidR="00F97638" w:rsidRPr="00226B71">
        <w:rPr>
          <w:lang w:val="ru-RU"/>
        </w:rPr>
        <w:t xml:space="preserve"> </w:t>
      </w:r>
      <w:r w:rsidR="00F97638" w:rsidRPr="00226B71">
        <w:t>API</w:t>
      </w:r>
      <w:r w:rsidR="00F97638" w:rsidRPr="00226B71">
        <w:rPr>
          <w:lang w:val="ru-RU"/>
        </w:rPr>
        <w:t xml:space="preserve"> </w:t>
      </w:r>
      <w:r w:rsidRPr="00226B71">
        <w:rPr>
          <w:lang w:val="ru-RU"/>
        </w:rPr>
        <w:t>будут опубликованы в ИФИК БР</w:t>
      </w:r>
      <w:r w:rsidR="00F97638" w:rsidRPr="00226B71">
        <w:rPr>
          <w:lang w:val="ru-RU"/>
        </w:rPr>
        <w:t xml:space="preserve"> (</w:t>
      </w:r>
      <w:r w:rsidRPr="00226B71">
        <w:rPr>
          <w:lang w:val="ru-RU"/>
        </w:rPr>
        <w:t>Космические службы</w:t>
      </w:r>
      <w:r w:rsidR="00F97638" w:rsidRPr="00226B71">
        <w:rPr>
          <w:lang w:val="ru-RU"/>
        </w:rPr>
        <w:t xml:space="preserve">), </w:t>
      </w:r>
      <w:r w:rsidRPr="00226B71">
        <w:rPr>
          <w:lang w:val="ru-RU"/>
        </w:rPr>
        <w:t xml:space="preserve">Бюро переключит систему публикации Специальных секций </w:t>
      </w:r>
      <w:r w:rsidR="00F97638" w:rsidRPr="00226B71">
        <w:t>API</w:t>
      </w:r>
      <w:r w:rsidR="00F97638" w:rsidRPr="00226B71">
        <w:rPr>
          <w:lang w:val="ru-RU"/>
        </w:rPr>
        <w:t>/</w:t>
      </w:r>
      <w:r w:rsidR="00F97638" w:rsidRPr="00226B71">
        <w:t>A</w:t>
      </w:r>
      <w:r w:rsidR="00F97638" w:rsidRPr="00226B71">
        <w:rPr>
          <w:lang w:val="ru-RU"/>
        </w:rPr>
        <w:t xml:space="preserve"> </w:t>
      </w:r>
      <w:r w:rsidRPr="00226B71">
        <w:rPr>
          <w:lang w:val="ru-RU"/>
        </w:rPr>
        <w:t>на</w:t>
      </w:r>
      <w:r w:rsidR="00F97638" w:rsidRPr="00226B71">
        <w:rPr>
          <w:lang w:val="ru-RU"/>
        </w:rPr>
        <w:t xml:space="preserve"> </w:t>
      </w:r>
      <w:r w:rsidR="00F97638" w:rsidRPr="00226B71">
        <w:t>SpaceWISC</w:t>
      </w:r>
      <w:r w:rsidR="00F97638" w:rsidRPr="00226B71">
        <w:rPr>
          <w:lang w:val="ru-RU"/>
        </w:rPr>
        <w:t xml:space="preserve">. </w:t>
      </w:r>
      <w:r w:rsidR="00C51163" w:rsidRPr="00226B71">
        <w:rPr>
          <w:lang w:val="ru-RU"/>
        </w:rPr>
        <w:t>Бюро заранее сообщит всем администрациям</w:t>
      </w:r>
      <w:r w:rsidR="00C51163" w:rsidRPr="00226B71">
        <w:t> </w:t>
      </w:r>
      <w:r w:rsidR="00C51163" w:rsidRPr="00226B71">
        <w:rPr>
          <w:lang w:val="ru-RU"/>
        </w:rPr>
        <w:t xml:space="preserve">– в разделе </w:t>
      </w:r>
      <w:r w:rsidR="008B50B8" w:rsidRPr="00226B71">
        <w:rPr>
          <w:lang w:val="ru-RU"/>
        </w:rPr>
        <w:t>"</w:t>
      </w:r>
      <w:r w:rsidR="00C51163" w:rsidRPr="00226B71">
        <w:rPr>
          <w:lang w:val="ru-RU"/>
        </w:rPr>
        <w:t>ИФИК БР (Космические службы)</w:t>
      </w:r>
      <w:r w:rsidR="00C51163" w:rsidRPr="00226B71">
        <w:t> </w:t>
      </w:r>
      <w:r w:rsidR="00C51163" w:rsidRPr="00226B71">
        <w:rPr>
          <w:lang w:val="ru-RU"/>
        </w:rPr>
        <w:t>– Новости</w:t>
      </w:r>
      <w:r w:rsidR="008B50B8" w:rsidRPr="00226B71">
        <w:rPr>
          <w:lang w:val="ru-RU"/>
        </w:rPr>
        <w:t>" – актуальный номер ИФИК БР (Космические службы) и дату изменения системы публикации</w:t>
      </w:r>
      <w:r w:rsidR="00F97638" w:rsidRPr="00226B71">
        <w:rPr>
          <w:lang w:val="ru-RU"/>
        </w:rPr>
        <w:t>.</w:t>
      </w:r>
    </w:p>
    <w:p w:rsidR="00F97638" w:rsidRPr="00A8689C" w:rsidRDefault="008B50B8" w:rsidP="00F97638">
      <w:pPr>
        <w:keepNext/>
        <w:keepLines/>
        <w:pageBreakBefore/>
        <w:spacing w:before="0" w:after="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  <w:r w:rsidR="00F97638" w:rsidRPr="00A8689C">
        <w:rPr>
          <w:sz w:val="24"/>
          <w:szCs w:val="24"/>
          <w:lang w:val="ru-RU"/>
        </w:rPr>
        <w:t xml:space="preserve"> 3</w:t>
      </w:r>
    </w:p>
    <w:p w:rsidR="00F97638" w:rsidRPr="008B50B8" w:rsidRDefault="008B50B8" w:rsidP="008B50B8">
      <w:pPr>
        <w:keepNext/>
        <w:keepLines/>
        <w:spacing w:before="360" w:after="240"/>
        <w:ind w:left="-284" w:right="-284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Использование</w:t>
      </w:r>
      <w:r w:rsidRPr="008B50B8">
        <w:rPr>
          <w:b/>
          <w:bCs/>
          <w:sz w:val="24"/>
          <w:szCs w:val="24"/>
          <w:lang w:val="ru-RU"/>
        </w:rPr>
        <w:t xml:space="preserve"> </w:t>
      </w:r>
      <w:r w:rsidR="00F97638" w:rsidRPr="00327814">
        <w:rPr>
          <w:b/>
          <w:bCs/>
          <w:sz w:val="24"/>
          <w:szCs w:val="24"/>
          <w:lang w:val="en-GB"/>
        </w:rPr>
        <w:t>SpaceWISC</w:t>
      </w:r>
      <w:r w:rsidR="00F97638" w:rsidRPr="008B50B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для</w:t>
      </w:r>
      <w:r w:rsidRPr="008B50B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представления</w:t>
      </w:r>
      <w:r w:rsidRPr="008B50B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замечаний</w:t>
      </w:r>
      <w:r w:rsidRPr="008B50B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по</w:t>
      </w:r>
      <w:r w:rsidR="00F97638" w:rsidRPr="008B50B8">
        <w:rPr>
          <w:b/>
          <w:bCs/>
          <w:sz w:val="24"/>
          <w:szCs w:val="24"/>
          <w:lang w:val="ru-RU"/>
        </w:rPr>
        <w:t xml:space="preserve"> </w:t>
      </w:r>
      <w:r w:rsidR="00F97638" w:rsidRPr="00327814">
        <w:rPr>
          <w:b/>
          <w:bCs/>
          <w:sz w:val="24"/>
          <w:szCs w:val="24"/>
          <w:lang w:val="en-GB"/>
        </w:rPr>
        <w:t>API</w:t>
      </w:r>
      <w:r w:rsidR="00F97638" w:rsidRPr="008B50B8">
        <w:rPr>
          <w:b/>
          <w:bCs/>
          <w:sz w:val="24"/>
          <w:szCs w:val="24"/>
          <w:lang w:val="ru-RU"/>
        </w:rPr>
        <w:t>/</w:t>
      </w:r>
      <w:r w:rsidR="00F97638">
        <w:rPr>
          <w:b/>
          <w:bCs/>
          <w:sz w:val="24"/>
          <w:szCs w:val="24"/>
          <w:lang w:val="en-GB"/>
        </w:rPr>
        <w:t>A</w:t>
      </w:r>
      <w:r w:rsidR="00F97638" w:rsidRPr="008B50B8">
        <w:rPr>
          <w:b/>
          <w:bCs/>
          <w:sz w:val="24"/>
          <w:szCs w:val="24"/>
          <w:lang w:val="ru-RU"/>
        </w:rPr>
        <w:t xml:space="preserve"> </w:t>
      </w:r>
      <w:r w:rsidR="00EC1FED">
        <w:rPr>
          <w:b/>
          <w:bCs/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в соответствии с п</w:t>
      </w:r>
      <w:r w:rsidR="00F97638" w:rsidRPr="008B50B8">
        <w:rPr>
          <w:rFonts w:asciiTheme="minorHAnsi" w:hAnsiTheme="minorHAnsi" w:cs="Times New Roman"/>
          <w:b/>
          <w:bCs/>
          <w:sz w:val="24"/>
          <w:szCs w:val="24"/>
          <w:lang w:val="ru-RU" w:eastAsia="zh-CN"/>
        </w:rPr>
        <w:t>.</w:t>
      </w:r>
      <w:r>
        <w:rPr>
          <w:rFonts w:asciiTheme="minorHAnsi" w:hAnsiTheme="minorHAnsi" w:cs="Times New Roman"/>
          <w:b/>
          <w:bCs/>
          <w:sz w:val="24"/>
          <w:szCs w:val="24"/>
          <w:lang w:val="ru-RU" w:eastAsia="zh-CN"/>
        </w:rPr>
        <w:t> </w:t>
      </w:r>
      <w:r w:rsidR="00F97638" w:rsidRPr="008B50B8">
        <w:rPr>
          <w:rFonts w:asciiTheme="minorHAnsi" w:hAnsiTheme="minorHAnsi" w:cs="Times New Roman"/>
          <w:b/>
          <w:bCs/>
          <w:sz w:val="24"/>
          <w:szCs w:val="24"/>
          <w:lang w:val="ru-RU" w:eastAsia="zh-CN"/>
        </w:rPr>
        <w:t>9.5</w:t>
      </w:r>
      <w:r w:rsidR="00F97638" w:rsidRPr="00327814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B</w:t>
      </w:r>
      <w:r>
        <w:rPr>
          <w:rFonts w:asciiTheme="minorHAnsi" w:hAnsiTheme="minorHAnsi" w:cs="Times New Roman"/>
          <w:b/>
          <w:bCs/>
          <w:sz w:val="24"/>
          <w:szCs w:val="24"/>
          <w:lang w:val="ru-RU" w:eastAsia="zh-CN"/>
        </w:rPr>
        <w:t xml:space="preserve"> РР</w:t>
      </w:r>
    </w:p>
    <w:p w:rsidR="00F97638" w:rsidRPr="0046518F" w:rsidRDefault="00EC1FED" w:rsidP="00207BF2">
      <w:pPr>
        <w:rPr>
          <w:lang w:val="ru-RU"/>
        </w:rPr>
      </w:pPr>
      <w:r w:rsidRPr="0046518F">
        <w:rPr>
          <w:lang w:val="ru-RU"/>
        </w:rPr>
        <w:t xml:space="preserve">Администрации могут представлять замечания по Специальным секциям </w:t>
      </w:r>
      <w:r w:rsidR="00F97638" w:rsidRPr="0046518F">
        <w:rPr>
          <w:lang w:val="en-GB"/>
        </w:rPr>
        <w:t>API</w:t>
      </w:r>
      <w:r w:rsidR="00F97638" w:rsidRPr="0046518F">
        <w:rPr>
          <w:lang w:val="ru-RU"/>
        </w:rPr>
        <w:t>/</w:t>
      </w:r>
      <w:r w:rsidR="00F97638" w:rsidRPr="0046518F">
        <w:rPr>
          <w:lang w:val="en-GB"/>
        </w:rPr>
        <w:t>A</w:t>
      </w:r>
      <w:r w:rsidR="00F97638" w:rsidRPr="0046518F">
        <w:rPr>
          <w:lang w:val="ru-RU"/>
        </w:rPr>
        <w:t xml:space="preserve"> </w:t>
      </w:r>
      <w:r w:rsidRPr="0046518F">
        <w:rPr>
          <w:lang w:val="ru-RU"/>
        </w:rPr>
        <w:t>в соответствии с п.</w:t>
      </w:r>
      <w:r w:rsidRPr="0046518F">
        <w:t> </w:t>
      </w:r>
      <w:r w:rsidR="00F97638" w:rsidRPr="0046518F">
        <w:rPr>
          <w:b/>
          <w:bCs/>
          <w:lang w:val="ru-RU"/>
        </w:rPr>
        <w:t>9.5</w:t>
      </w:r>
      <w:r w:rsidR="00F97638" w:rsidRPr="0046518F">
        <w:rPr>
          <w:b/>
          <w:bCs/>
          <w:lang w:val="en-GB"/>
        </w:rPr>
        <w:t>B</w:t>
      </w:r>
      <w:r w:rsidR="00F97638" w:rsidRPr="0046518F">
        <w:rPr>
          <w:lang w:val="ru-RU"/>
        </w:rPr>
        <w:t xml:space="preserve"> </w:t>
      </w:r>
      <w:r w:rsidRPr="0046518F">
        <w:rPr>
          <w:lang w:val="ru-RU"/>
        </w:rPr>
        <w:t xml:space="preserve">РР с помощью системы </w:t>
      </w:r>
      <w:r w:rsidR="00F97638" w:rsidRPr="0046518F">
        <w:rPr>
          <w:lang w:val="en-GB"/>
        </w:rPr>
        <w:t>SpaceWISC</w:t>
      </w:r>
      <w:r w:rsidR="00F97638" w:rsidRPr="0046518F">
        <w:rPr>
          <w:lang w:val="ru-RU"/>
        </w:rPr>
        <w:t xml:space="preserve">. </w:t>
      </w:r>
      <w:r w:rsidR="001E4227" w:rsidRPr="0046518F">
        <w:rPr>
          <w:lang w:val="ru-RU"/>
        </w:rPr>
        <w:t>Для этого пользователь должен щелкнуть мышью по опции меню "Все публикации" (</w:t>
      </w:r>
      <w:r w:rsidR="00F97638" w:rsidRPr="0046518F">
        <w:rPr>
          <w:lang w:val="en-GB"/>
        </w:rPr>
        <w:t>All</w:t>
      </w:r>
      <w:r w:rsidR="00F97638" w:rsidRPr="0046518F">
        <w:rPr>
          <w:lang w:val="ru-RU"/>
        </w:rPr>
        <w:t xml:space="preserve"> </w:t>
      </w:r>
      <w:r w:rsidR="00F97638" w:rsidRPr="0046518F">
        <w:rPr>
          <w:lang w:val="en-GB"/>
        </w:rPr>
        <w:t>Publications</w:t>
      </w:r>
      <w:r w:rsidR="001E4227" w:rsidRPr="0046518F">
        <w:rPr>
          <w:lang w:val="ru-RU"/>
        </w:rPr>
        <w:t>)</w:t>
      </w:r>
      <w:r w:rsidR="00F97638" w:rsidRPr="0046518F">
        <w:rPr>
          <w:lang w:val="ru-RU"/>
        </w:rPr>
        <w:t xml:space="preserve">. </w:t>
      </w:r>
      <w:r w:rsidR="001E4227" w:rsidRPr="0046518F">
        <w:rPr>
          <w:lang w:val="ru-RU"/>
        </w:rPr>
        <w:t>На тех сетях, по которым пользователь желает представить замечание, следует щелкнуть по опции "Представить замечание в соответствии с п. 9.5В" (</w:t>
      </w:r>
      <w:r w:rsidR="00F97638" w:rsidRPr="0046518F">
        <w:rPr>
          <w:lang w:val="en-GB"/>
        </w:rPr>
        <w:t>Submit</w:t>
      </w:r>
      <w:r w:rsidR="00F97638" w:rsidRPr="0046518F">
        <w:rPr>
          <w:lang w:val="ru-RU"/>
        </w:rPr>
        <w:t xml:space="preserve"> </w:t>
      </w:r>
      <w:r w:rsidR="00F97638" w:rsidRPr="0046518F">
        <w:rPr>
          <w:lang w:val="en-GB"/>
        </w:rPr>
        <w:t>comment</w:t>
      </w:r>
      <w:r w:rsidR="00F97638" w:rsidRPr="0046518F">
        <w:rPr>
          <w:lang w:val="ru-RU"/>
        </w:rPr>
        <w:t xml:space="preserve"> </w:t>
      </w:r>
      <w:r w:rsidR="00F97638" w:rsidRPr="0046518F">
        <w:rPr>
          <w:lang w:val="en-GB"/>
        </w:rPr>
        <w:t>under</w:t>
      </w:r>
      <w:r w:rsidR="00F97638" w:rsidRPr="0046518F">
        <w:rPr>
          <w:lang w:val="ru-RU"/>
        </w:rPr>
        <w:t xml:space="preserve"> </w:t>
      </w:r>
      <w:r w:rsidR="00F97638" w:rsidRPr="0046518F">
        <w:rPr>
          <w:lang w:val="en-GB"/>
        </w:rPr>
        <w:t>No</w:t>
      </w:r>
      <w:r w:rsidR="00F97638" w:rsidRPr="0046518F">
        <w:rPr>
          <w:lang w:val="ru-RU"/>
        </w:rPr>
        <w:t>. 9.5</w:t>
      </w:r>
      <w:r w:rsidR="00F97638" w:rsidRPr="0046518F">
        <w:rPr>
          <w:lang w:val="en-GB"/>
        </w:rPr>
        <w:t>B</w:t>
      </w:r>
      <w:r w:rsidR="001E4227" w:rsidRPr="0046518F">
        <w:rPr>
          <w:lang w:val="ru-RU"/>
        </w:rPr>
        <w:t>)</w:t>
      </w:r>
      <w:r w:rsidR="00F97638" w:rsidRPr="0046518F">
        <w:rPr>
          <w:lang w:val="ru-RU"/>
        </w:rPr>
        <w:t xml:space="preserve">. </w:t>
      </w:r>
    </w:p>
    <w:p w:rsidR="00F97638" w:rsidRPr="0046518F" w:rsidRDefault="001E4227" w:rsidP="00207BF2">
      <w:pPr>
        <w:rPr>
          <w:lang w:val="ru-RU"/>
        </w:rPr>
      </w:pPr>
      <w:r w:rsidRPr="0046518F">
        <w:rPr>
          <w:lang w:val="ru-RU"/>
        </w:rPr>
        <w:t xml:space="preserve">Необходимо отметить, что эта функция доступна пользователям, имеющих роль </w:t>
      </w:r>
      <w:r w:rsidR="0046518F" w:rsidRPr="0046518F">
        <w:rPr>
          <w:lang w:val="ru-RU"/>
        </w:rPr>
        <w:t>"</w:t>
      </w:r>
      <w:r w:rsidRPr="0046518F">
        <w:rPr>
          <w:lang w:val="ru-RU"/>
        </w:rPr>
        <w:t>Управляющий</w:t>
      </w:r>
      <w:r w:rsidR="0046518F" w:rsidRPr="0046518F">
        <w:rPr>
          <w:lang w:val="ru-RU"/>
        </w:rPr>
        <w:t>"</w:t>
      </w:r>
      <w:r w:rsidRPr="0046518F">
        <w:rPr>
          <w:lang w:val="ru-RU"/>
        </w:rPr>
        <w:t xml:space="preserve"> или </w:t>
      </w:r>
      <w:r w:rsidR="0046518F" w:rsidRPr="0046518F">
        <w:rPr>
          <w:lang w:val="ru-RU"/>
        </w:rPr>
        <w:t>"</w:t>
      </w:r>
      <w:r w:rsidRPr="0046518F">
        <w:rPr>
          <w:lang w:val="ru-RU"/>
        </w:rPr>
        <w:t>Администрация</w:t>
      </w:r>
      <w:r w:rsidR="0046518F" w:rsidRPr="0046518F">
        <w:rPr>
          <w:lang w:val="ru-RU"/>
        </w:rPr>
        <w:t>"</w:t>
      </w:r>
      <w:r w:rsidR="00F97638" w:rsidRPr="0046518F">
        <w:rPr>
          <w:lang w:val="ru-RU"/>
        </w:rPr>
        <w:t>.</w:t>
      </w:r>
    </w:p>
    <w:p w:rsidR="00A30A2B" w:rsidRPr="00B44A57" w:rsidRDefault="00A30A2B" w:rsidP="00F97638">
      <w:pPr>
        <w:pStyle w:val="AnnexNo"/>
        <w:pageBreakBefore/>
        <w:spacing w:before="0"/>
        <w:rPr>
          <w:lang w:val="ru-RU"/>
        </w:rPr>
      </w:pPr>
      <w:bookmarkStart w:id="1" w:name="_GoBack"/>
      <w:bookmarkEnd w:id="1"/>
      <w:r w:rsidRPr="00B44A57">
        <w:rPr>
          <w:lang w:val="ru-RU"/>
        </w:rPr>
        <w:lastRenderedPageBreak/>
        <w:t xml:space="preserve">ПРИЛОЖЕНИЕ </w:t>
      </w:r>
      <w:r w:rsidR="00F97638">
        <w:rPr>
          <w:lang w:val="ru-RU"/>
        </w:rPr>
        <w:t>4</w:t>
      </w:r>
    </w:p>
    <w:p w:rsidR="00A30A2B" w:rsidRPr="00B44A57" w:rsidRDefault="00A30A2B" w:rsidP="00F97638">
      <w:pPr>
        <w:pStyle w:val="AnnexNoTitle"/>
        <w:spacing w:before="360" w:after="240"/>
        <w:rPr>
          <w:lang w:val="ru-RU"/>
        </w:rPr>
      </w:pPr>
      <w:r w:rsidRPr="00B44A57">
        <w:rPr>
          <w:lang w:val="ru-RU"/>
        </w:rPr>
        <w:t xml:space="preserve">Работа с SpaceWISC </w:t>
      </w:r>
    </w:p>
    <w:p w:rsidR="00A87A02" w:rsidRPr="0046518F" w:rsidRDefault="00A87A02" w:rsidP="00034A11">
      <w:pPr>
        <w:rPr>
          <w:lang w:val="ru-RU"/>
        </w:rPr>
      </w:pPr>
      <w:r w:rsidRPr="0046518F">
        <w:rPr>
          <w:u w:val="single"/>
          <w:lang w:val="ru-RU"/>
        </w:rPr>
        <w:t>Первый</w:t>
      </w:r>
      <w:r w:rsidRPr="0046518F">
        <w:rPr>
          <w:lang w:val="ru-RU"/>
        </w:rPr>
        <w:t xml:space="preserve"> вход в SpaceWISC может потребовать определенного времени вследствие выполнения системой проверок безопасности.</w:t>
      </w:r>
    </w:p>
    <w:p w:rsidR="00A87A02" w:rsidRPr="0046518F" w:rsidRDefault="00A87A02" w:rsidP="00034A11">
      <w:pPr>
        <w:rPr>
          <w:lang w:val="ru-RU"/>
        </w:rPr>
      </w:pPr>
      <w:r w:rsidRPr="0046518F">
        <w:rPr>
          <w:lang w:val="ru-RU"/>
        </w:rPr>
        <w:t>На экране входа в SpaceWISC предлагаются две опции:</w:t>
      </w:r>
    </w:p>
    <w:p w:rsidR="00A87A02" w:rsidRPr="0046518F" w:rsidRDefault="00A87A02" w:rsidP="00034A11">
      <w:pPr>
        <w:pStyle w:val="enumlev1"/>
        <w:rPr>
          <w:lang w:val="ru-RU"/>
        </w:rPr>
      </w:pPr>
      <w:r w:rsidRPr="0046518F">
        <w:rPr>
          <w:lang w:val="ru-RU"/>
        </w:rPr>
        <w:t>1</w:t>
      </w:r>
      <w:r w:rsidRPr="0046518F">
        <w:rPr>
          <w:lang w:val="ru-RU"/>
        </w:rPr>
        <w:tab/>
      </w:r>
      <w:r w:rsidRPr="0046518F">
        <w:t>This</w:t>
      </w:r>
      <w:r w:rsidRPr="0046518F">
        <w:rPr>
          <w:lang w:val="ru-RU"/>
        </w:rPr>
        <w:t xml:space="preserve"> </w:t>
      </w:r>
      <w:r w:rsidRPr="0046518F">
        <w:t>is</w:t>
      </w:r>
      <w:r w:rsidRPr="0046518F">
        <w:rPr>
          <w:lang w:val="ru-RU"/>
        </w:rPr>
        <w:t xml:space="preserve"> </w:t>
      </w:r>
      <w:r w:rsidRPr="0046518F">
        <w:t>a</w:t>
      </w:r>
      <w:r w:rsidRPr="0046518F">
        <w:rPr>
          <w:lang w:val="ru-RU"/>
        </w:rPr>
        <w:t xml:space="preserve"> </w:t>
      </w:r>
      <w:r w:rsidRPr="0046518F">
        <w:t>public</w:t>
      </w:r>
      <w:r w:rsidRPr="0046518F">
        <w:rPr>
          <w:lang w:val="ru-RU"/>
        </w:rPr>
        <w:t xml:space="preserve"> </w:t>
      </w:r>
      <w:r w:rsidRPr="0046518F">
        <w:t>or</w:t>
      </w:r>
      <w:r w:rsidRPr="0046518F">
        <w:rPr>
          <w:lang w:val="ru-RU"/>
        </w:rPr>
        <w:t xml:space="preserve"> </w:t>
      </w:r>
      <w:r w:rsidRPr="0046518F">
        <w:t>shared</w:t>
      </w:r>
      <w:r w:rsidRPr="0046518F">
        <w:rPr>
          <w:lang w:val="ru-RU"/>
        </w:rPr>
        <w:t xml:space="preserve"> </w:t>
      </w:r>
      <w:r w:rsidRPr="0046518F">
        <w:t>computer</w:t>
      </w:r>
      <w:r w:rsidRPr="0046518F">
        <w:rPr>
          <w:lang w:val="ru-RU"/>
        </w:rPr>
        <w:t xml:space="preserve"> (Это общедоступный или многопользовательский компьютер);</w:t>
      </w:r>
    </w:p>
    <w:p w:rsidR="00A87A02" w:rsidRPr="0046518F" w:rsidRDefault="00A87A02" w:rsidP="00034A11">
      <w:pPr>
        <w:pStyle w:val="enumlev1"/>
        <w:rPr>
          <w:lang w:val="ru-RU"/>
        </w:rPr>
      </w:pPr>
      <w:r w:rsidRPr="0046518F">
        <w:rPr>
          <w:lang w:val="ru-RU"/>
        </w:rPr>
        <w:t>2</w:t>
      </w:r>
      <w:r w:rsidRPr="0046518F">
        <w:rPr>
          <w:lang w:val="ru-RU"/>
        </w:rPr>
        <w:tab/>
      </w:r>
      <w:r w:rsidRPr="0046518F">
        <w:t>This is a private computer</w:t>
      </w:r>
      <w:r w:rsidRPr="0046518F">
        <w:rPr>
          <w:lang w:val="ru-RU"/>
        </w:rPr>
        <w:t xml:space="preserve"> (Это личный </w:t>
      </w:r>
      <w:proofErr w:type="spellStart"/>
      <w:r w:rsidRPr="00034A11">
        <w:t>компьютер</w:t>
      </w:r>
      <w:proofErr w:type="spellEnd"/>
      <w:r w:rsidRPr="0046518F">
        <w:rPr>
          <w:lang w:val="ru-RU"/>
        </w:rPr>
        <w:t>).</w:t>
      </w:r>
    </w:p>
    <w:p w:rsidR="00A87A02" w:rsidRDefault="00A87A02" w:rsidP="00226B71">
      <w:pPr>
        <w:pStyle w:val="NoSpacing"/>
        <w:spacing w:after="360"/>
        <w:ind w:left="357"/>
        <w:rPr>
          <w:sz w:val="24"/>
          <w:szCs w:val="24"/>
        </w:rPr>
      </w:pPr>
      <w:r w:rsidRPr="00D56E11">
        <w:rPr>
          <w:rFonts w:ascii="Times New Roman" w:eastAsia="Times New Roman" w:hAnsi="Times New Roman"/>
          <w:noProof/>
          <w:color w:val="282828"/>
          <w:sz w:val="24"/>
          <w:szCs w:val="24"/>
        </w:rPr>
        <w:drawing>
          <wp:inline distT="0" distB="0" distL="0" distR="0" wp14:anchorId="1EF5F859" wp14:editId="5D453031">
            <wp:extent cx="4933950" cy="4191000"/>
            <wp:effectExtent l="0" t="0" r="0" b="0"/>
            <wp:docPr id="2" name="Picture 2" descr="C:\Users\loo\AppData\Local\Microsoft\Windows\Temporary Internet Files\Content.Word\Ne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o\AppData\Local\Microsoft\Windows\Temporary Internet Files\Content.Word\New Pictu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2B" w:rsidRPr="00226B71" w:rsidRDefault="00A30A2B" w:rsidP="00034A11">
      <w:pPr>
        <w:rPr>
          <w:lang w:val="ru-RU"/>
        </w:rPr>
      </w:pPr>
      <w:r w:rsidRPr="00226B71">
        <w:rPr>
          <w:lang w:val="ru-RU"/>
        </w:rPr>
        <w:t>Пользователям рекомендуется выбирать вторую опцию – "</w:t>
      </w:r>
      <w:r w:rsidR="00A87A02" w:rsidRPr="00226B71">
        <w:t>This</w:t>
      </w:r>
      <w:r w:rsidR="00A87A02" w:rsidRPr="00226B71">
        <w:rPr>
          <w:lang w:val="ru-RU"/>
        </w:rPr>
        <w:t xml:space="preserve"> </w:t>
      </w:r>
      <w:r w:rsidR="00A87A02" w:rsidRPr="00226B71">
        <w:t>is</w:t>
      </w:r>
      <w:r w:rsidR="00A87A02" w:rsidRPr="00226B71">
        <w:rPr>
          <w:lang w:val="ru-RU"/>
        </w:rPr>
        <w:t xml:space="preserve"> </w:t>
      </w:r>
      <w:r w:rsidR="00A87A02" w:rsidRPr="00226B71">
        <w:t>a</w:t>
      </w:r>
      <w:r w:rsidR="00A87A02" w:rsidRPr="00226B71">
        <w:rPr>
          <w:lang w:val="ru-RU"/>
        </w:rPr>
        <w:t xml:space="preserve"> </w:t>
      </w:r>
      <w:r w:rsidR="00A87A02" w:rsidRPr="00226B71">
        <w:t>private</w:t>
      </w:r>
      <w:r w:rsidR="00A87A02" w:rsidRPr="00226B71">
        <w:rPr>
          <w:lang w:val="ru-RU"/>
        </w:rPr>
        <w:t xml:space="preserve"> </w:t>
      </w:r>
      <w:r w:rsidR="00A87A02" w:rsidRPr="00226B71">
        <w:t>computer</w:t>
      </w:r>
      <w:r w:rsidRPr="00226B71">
        <w:rPr>
          <w:lang w:val="ru-RU"/>
        </w:rPr>
        <w:t>"</w:t>
      </w:r>
      <w:r w:rsidR="00A87A02" w:rsidRPr="00226B71">
        <w:rPr>
          <w:lang w:val="ru-RU"/>
        </w:rPr>
        <w:t xml:space="preserve"> (Это личный компьютер)</w:t>
      </w:r>
      <w:r w:rsidRPr="00226B71">
        <w:rPr>
          <w:lang w:val="ru-RU"/>
        </w:rPr>
        <w:t>. Однако если пользователь должен работать на общедоступном компьютере, следует выбирать первую опцию – "</w:t>
      </w:r>
      <w:r w:rsidR="00A87A02" w:rsidRPr="00226B71">
        <w:t>This</w:t>
      </w:r>
      <w:r w:rsidR="00A87A02" w:rsidRPr="00226B71">
        <w:rPr>
          <w:lang w:val="ru-RU"/>
        </w:rPr>
        <w:t xml:space="preserve"> </w:t>
      </w:r>
      <w:r w:rsidR="00A87A02" w:rsidRPr="00226B71">
        <w:t>is</w:t>
      </w:r>
      <w:r w:rsidR="00A87A02" w:rsidRPr="00226B71">
        <w:rPr>
          <w:lang w:val="ru-RU"/>
        </w:rPr>
        <w:t xml:space="preserve"> </w:t>
      </w:r>
      <w:r w:rsidR="00A87A02" w:rsidRPr="00226B71">
        <w:t>a</w:t>
      </w:r>
      <w:r w:rsidR="00A87A02" w:rsidRPr="00226B71">
        <w:rPr>
          <w:lang w:val="ru-RU"/>
        </w:rPr>
        <w:t xml:space="preserve"> </w:t>
      </w:r>
      <w:r w:rsidR="00A87A02" w:rsidRPr="00226B71">
        <w:t>public</w:t>
      </w:r>
      <w:r w:rsidR="00A87A02" w:rsidRPr="00226B71">
        <w:rPr>
          <w:lang w:val="ru-RU"/>
        </w:rPr>
        <w:t xml:space="preserve"> </w:t>
      </w:r>
      <w:r w:rsidR="00A87A02" w:rsidRPr="00226B71">
        <w:t>or</w:t>
      </w:r>
      <w:r w:rsidR="00A87A02" w:rsidRPr="00226B71">
        <w:rPr>
          <w:lang w:val="ru-RU"/>
        </w:rPr>
        <w:t xml:space="preserve"> </w:t>
      </w:r>
      <w:r w:rsidR="00A87A02" w:rsidRPr="00226B71">
        <w:t>shared</w:t>
      </w:r>
      <w:r w:rsidR="00A87A02" w:rsidRPr="00226B71">
        <w:rPr>
          <w:lang w:val="ru-RU"/>
        </w:rPr>
        <w:t xml:space="preserve"> </w:t>
      </w:r>
      <w:r w:rsidR="00A87A02" w:rsidRPr="00226B71">
        <w:t>computer</w:t>
      </w:r>
      <w:r w:rsidR="00A87A02" w:rsidRPr="00226B71">
        <w:rPr>
          <w:lang w:val="ru-RU"/>
        </w:rPr>
        <w:t>" (</w:t>
      </w:r>
      <w:r w:rsidRPr="00226B71">
        <w:rPr>
          <w:lang w:val="ru-RU"/>
        </w:rPr>
        <w:t>Это общедоступный или многопользовательский компьютер</w:t>
      </w:r>
      <w:r w:rsidR="00A87A02" w:rsidRPr="00226B71">
        <w:rPr>
          <w:lang w:val="ru-RU"/>
        </w:rPr>
        <w:t>)</w:t>
      </w:r>
      <w:r w:rsidRPr="00226B71">
        <w:rPr>
          <w:lang w:val="ru-RU"/>
        </w:rPr>
        <w:t>, и в этом случае вероятны частые таймауты сервера, которые вызывают необходимость нового входа в SpaceWISC.</w:t>
      </w:r>
    </w:p>
    <w:p w:rsidR="00A30A2B" w:rsidRPr="00226B71" w:rsidRDefault="00A30A2B" w:rsidP="00034A11">
      <w:pPr>
        <w:rPr>
          <w:lang w:val="ru-RU"/>
        </w:rPr>
      </w:pPr>
      <w:r w:rsidRPr="00226B71">
        <w:rPr>
          <w:lang w:val="ru-RU"/>
        </w:rPr>
        <w:t xml:space="preserve">Если в процессе ввода заявки на API нарушено подключение к интернету или соединение с сервером SpaceWISC (например, в результате произошедшего таймаута), то введенная заявка на API будет сохранена в системе и может быть впоследствии загружена из меню черновиков заявок </w:t>
      </w:r>
      <w:r w:rsidR="00511825" w:rsidRPr="00226B71">
        <w:rPr>
          <w:lang w:val="ru-RU"/>
        </w:rPr>
        <w:t>"</w:t>
      </w:r>
      <w:r w:rsidRPr="00226B71">
        <w:rPr>
          <w:lang w:val="ru-RU"/>
        </w:rPr>
        <w:t>Draft Filings</w:t>
      </w:r>
      <w:r w:rsidR="00511825" w:rsidRPr="00226B71">
        <w:rPr>
          <w:lang w:val="ru-RU"/>
        </w:rPr>
        <w:t>"</w:t>
      </w:r>
      <w:r w:rsidRPr="00226B71">
        <w:rPr>
          <w:lang w:val="ru-RU"/>
        </w:rPr>
        <w:t>.</w:t>
      </w:r>
    </w:p>
    <w:p w:rsidR="00FD01A4" w:rsidRPr="00226B71" w:rsidRDefault="00A30A2B" w:rsidP="00034A11">
      <w:pPr>
        <w:keepLines/>
        <w:rPr>
          <w:lang w:val="ru-RU"/>
        </w:rPr>
      </w:pPr>
      <w:r w:rsidRPr="00226B71">
        <w:rPr>
          <w:lang w:val="ru-RU"/>
        </w:rPr>
        <w:lastRenderedPageBreak/>
        <w:t>В процессе ввода заявки на API по умолчанию происходит блокировка</w:t>
      </w:r>
      <w:r w:rsidR="00A87A02" w:rsidRPr="00226B71">
        <w:rPr>
          <w:lang w:val="ru-RU"/>
        </w:rPr>
        <w:t xml:space="preserve"> для редактирования этой заявки на</w:t>
      </w:r>
      <w:r w:rsidRPr="00226B71">
        <w:rPr>
          <w:lang w:val="ru-RU"/>
        </w:rPr>
        <w:t xml:space="preserve"> API текущим пользователем. Если этот пользователь желает разблокировать заявку, с тем чтобы обеспечить возможность ее редактирования другими уполномоченными пользователями, владелец заявки на API – "API filing owner"</w:t>
      </w:r>
      <w:r w:rsidR="00511825" w:rsidRPr="00226B71">
        <w:rPr>
          <w:lang w:val="ru-RU"/>
        </w:rPr>
        <w:t> –</w:t>
      </w:r>
      <w:r w:rsidRPr="00226B71">
        <w:rPr>
          <w:lang w:val="ru-RU"/>
        </w:rPr>
        <w:t xml:space="preserve"> должен щелкнуть по кнопке </w:t>
      </w:r>
      <w:r w:rsidR="00511825" w:rsidRPr="00226B71">
        <w:rPr>
          <w:lang w:val="ru-RU"/>
        </w:rPr>
        <w:t>"</w:t>
      </w:r>
      <w:r w:rsidRPr="00226B71">
        <w:rPr>
          <w:lang w:val="ru-RU"/>
        </w:rPr>
        <w:t>Unlock</w:t>
      </w:r>
      <w:r w:rsidR="00511825" w:rsidRPr="00226B71">
        <w:rPr>
          <w:lang w:val="ru-RU"/>
        </w:rPr>
        <w:t>"</w:t>
      </w:r>
      <w:r w:rsidRPr="00226B71">
        <w:rPr>
          <w:lang w:val="ru-RU"/>
        </w:rPr>
        <w:t xml:space="preserve"> (</w:t>
      </w:r>
      <w:r w:rsidR="00511825" w:rsidRPr="00226B71">
        <w:rPr>
          <w:lang w:val="ru-RU"/>
        </w:rPr>
        <w:t>Р</w:t>
      </w:r>
      <w:r w:rsidRPr="00226B71">
        <w:rPr>
          <w:lang w:val="ru-RU"/>
        </w:rPr>
        <w:t xml:space="preserve">азблокировать). Другие пользователи в рамках той же администрации смогут найти эту "разблокированную" заявку на API в меню черновиков заявок </w:t>
      </w:r>
      <w:r w:rsidR="00511825" w:rsidRPr="00226B71">
        <w:rPr>
          <w:lang w:val="ru-RU"/>
        </w:rPr>
        <w:t>"</w:t>
      </w:r>
      <w:r w:rsidRPr="00226B71">
        <w:rPr>
          <w:lang w:val="ru-RU"/>
        </w:rPr>
        <w:t>Draft Filings</w:t>
      </w:r>
      <w:r w:rsidR="00511825" w:rsidRPr="00226B71">
        <w:rPr>
          <w:lang w:val="ru-RU"/>
        </w:rPr>
        <w:t>"</w:t>
      </w:r>
      <w:r w:rsidRPr="00226B71">
        <w:rPr>
          <w:lang w:val="ru-RU"/>
        </w:rPr>
        <w:t xml:space="preserve"> для редактирования, проверки или представления в Бюро, в зависимости от случая.</w:t>
      </w:r>
    </w:p>
    <w:p w:rsidR="00FD01A4" w:rsidRPr="00226B71" w:rsidRDefault="00FD01A4" w:rsidP="00FD01A4">
      <w:pPr>
        <w:jc w:val="center"/>
        <w:rPr>
          <w:lang w:val="ru-RU"/>
        </w:rPr>
      </w:pPr>
      <w:r w:rsidRPr="00226B71">
        <w:rPr>
          <w:lang w:val="ru-RU"/>
        </w:rPr>
        <w:t>______________</w:t>
      </w:r>
    </w:p>
    <w:sectPr w:rsidR="00FD01A4" w:rsidRPr="00226B71" w:rsidSect="00523BE5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FB" w:rsidRDefault="009A4BFB">
      <w:r>
        <w:separator/>
      </w:r>
    </w:p>
  </w:endnote>
  <w:endnote w:type="continuationSeparator" w:id="0">
    <w:p w:rsidR="009A4BFB" w:rsidRDefault="009A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FB" w:rsidRPr="00E10674" w:rsidRDefault="009A4BFB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328A2">
      <w:rPr>
        <w:noProof/>
        <w:sz w:val="16"/>
        <w:szCs w:val="16"/>
      </w:rPr>
      <w:t>P:\RUS\ITU-R\BR\DIR\CR\300\376R.docx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>
      <w:rPr>
        <w:noProof/>
        <w:sz w:val="16"/>
        <w:szCs w:val="16"/>
      </w:rPr>
      <w:t>506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A2320C">
      <w:rPr>
        <w:noProof/>
        <w:sz w:val="16"/>
        <w:szCs w:val="16"/>
      </w:rPr>
      <w:t>19.12.14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328A2">
      <w:rPr>
        <w:noProof/>
        <w:sz w:val="16"/>
        <w:szCs w:val="16"/>
      </w:rPr>
      <w:t>19.12.14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FB" w:rsidRDefault="009A4BFB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FB" w:rsidRDefault="009A4BFB">
      <w:r>
        <w:t>____________________</w:t>
      </w:r>
    </w:p>
  </w:footnote>
  <w:footnote w:type="continuationSeparator" w:id="0">
    <w:p w:rsidR="009A4BFB" w:rsidRDefault="009A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FB" w:rsidRPr="00490DF9" w:rsidRDefault="009A4BFB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FB" w:rsidRPr="00813AFD" w:rsidRDefault="009A4BFB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431DBD">
      <w:rPr>
        <w:iCs/>
        <w:noProof/>
        <w:sz w:val="18"/>
        <w:szCs w:val="18"/>
      </w:rPr>
      <w:t>7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FB" w:rsidRPr="00EA15B3" w:rsidRDefault="009A4BFB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FD3C1A" wp14:editId="7EF765F7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71288"/>
    <w:rsid w:val="0017389D"/>
    <w:rsid w:val="00187CA3"/>
    <w:rsid w:val="00196710"/>
    <w:rsid w:val="00196770"/>
    <w:rsid w:val="00197324"/>
    <w:rsid w:val="001B351B"/>
    <w:rsid w:val="001B42C9"/>
    <w:rsid w:val="001C06DB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61E6"/>
    <w:rsid w:val="00286A33"/>
    <w:rsid w:val="00287D18"/>
    <w:rsid w:val="00290BE4"/>
    <w:rsid w:val="002A2618"/>
    <w:rsid w:val="002A5DD7"/>
    <w:rsid w:val="002B0CAC"/>
    <w:rsid w:val="002B215F"/>
    <w:rsid w:val="002D5A15"/>
    <w:rsid w:val="002D5BDD"/>
    <w:rsid w:val="002D5FC3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0AC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3669"/>
    <w:rsid w:val="005E2FC6"/>
    <w:rsid w:val="005E5EB3"/>
    <w:rsid w:val="005E6121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3F13"/>
    <w:rsid w:val="007F751A"/>
    <w:rsid w:val="00800012"/>
    <w:rsid w:val="0080261F"/>
    <w:rsid w:val="00806160"/>
    <w:rsid w:val="0081300B"/>
    <w:rsid w:val="00813AFD"/>
    <w:rsid w:val="008143A4"/>
    <w:rsid w:val="0081513E"/>
    <w:rsid w:val="0083289E"/>
    <w:rsid w:val="008328A2"/>
    <w:rsid w:val="00837B64"/>
    <w:rsid w:val="00844BD4"/>
    <w:rsid w:val="00854131"/>
    <w:rsid w:val="0085652D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4BFB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D2CF2"/>
    <w:rsid w:val="00AE2D88"/>
    <w:rsid w:val="00AE40C6"/>
    <w:rsid w:val="00AE6F6F"/>
    <w:rsid w:val="00AF3325"/>
    <w:rsid w:val="00AF34D9"/>
    <w:rsid w:val="00AF70DA"/>
    <w:rsid w:val="00AF740D"/>
    <w:rsid w:val="00B019D3"/>
    <w:rsid w:val="00B0460C"/>
    <w:rsid w:val="00B14D31"/>
    <w:rsid w:val="00B34CF9"/>
    <w:rsid w:val="00B37559"/>
    <w:rsid w:val="00B4054B"/>
    <w:rsid w:val="00B438A0"/>
    <w:rsid w:val="00B44A57"/>
    <w:rsid w:val="00B579B0"/>
    <w:rsid w:val="00B57D11"/>
    <w:rsid w:val="00B649D7"/>
    <w:rsid w:val="00B65478"/>
    <w:rsid w:val="00B817C3"/>
    <w:rsid w:val="00B81C2F"/>
    <w:rsid w:val="00B90743"/>
    <w:rsid w:val="00B90C45"/>
    <w:rsid w:val="00B93017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1059"/>
    <w:rsid w:val="00E04C86"/>
    <w:rsid w:val="00E1067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7928"/>
    <w:rsid w:val="00E70FB5"/>
    <w:rsid w:val="00E77F8B"/>
    <w:rsid w:val="00E807B8"/>
    <w:rsid w:val="00E90D49"/>
    <w:rsid w:val="00E915AF"/>
    <w:rsid w:val="00E9175C"/>
    <w:rsid w:val="00E9488A"/>
    <w:rsid w:val="00E96415"/>
    <w:rsid w:val="00EA15B3"/>
    <w:rsid w:val="00EA183D"/>
    <w:rsid w:val="00EB2358"/>
    <w:rsid w:val="00EB3EB8"/>
    <w:rsid w:val="00EC00EF"/>
    <w:rsid w:val="00EC02FE"/>
    <w:rsid w:val="00EC1FED"/>
    <w:rsid w:val="00EC4A96"/>
    <w:rsid w:val="00EE03A0"/>
    <w:rsid w:val="00F26672"/>
    <w:rsid w:val="00F424BF"/>
    <w:rsid w:val="00F44FC3"/>
    <w:rsid w:val="00F46107"/>
    <w:rsid w:val="00F468C5"/>
    <w:rsid w:val="00F476F0"/>
    <w:rsid w:val="00F52F39"/>
    <w:rsid w:val="00F6184F"/>
    <w:rsid w:val="00F73916"/>
    <w:rsid w:val="00F8310E"/>
    <w:rsid w:val="00F90F4D"/>
    <w:rsid w:val="00F914DD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basedOn w:val="DefaultParagraphFont"/>
    <w:link w:val="Footer"/>
    <w:rsid w:val="00E10674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basedOn w:val="DefaultParagraphFont"/>
    <w:link w:val="Footer"/>
    <w:rsid w:val="00E1067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space-preface/en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space/snl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TIES/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itu.int/ITU-R/go/space/snl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s-wisc/en" TargetMode="External"/><Relationship Id="rId14" Type="http://schemas.openxmlformats.org/officeDocument/2006/relationships/hyperlink" Target="https://extranet.itu.int/itu-r/spacewisc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5DD"/>
    <w:rsid w:val="008C7821"/>
    <w:rsid w:val="00C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6754-AAC8-4293-B0D8-A888D52F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8</Pages>
  <Words>1822</Words>
  <Characters>12797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14590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Mondino, Martine</cp:lastModifiedBy>
  <cp:revision>3</cp:revision>
  <cp:lastPrinted>2014-12-19T14:10:00Z</cp:lastPrinted>
  <dcterms:created xsi:type="dcterms:W3CDTF">2014-12-19T15:44:00Z</dcterms:created>
  <dcterms:modified xsi:type="dcterms:W3CDTF">2014-12-19T15:45:00Z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