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Pr="009C6A12" w:rsidRDefault="009C6A12" w:rsidP="006E69D1">
            <w:pPr>
              <w:spacing w:before="0" w:line="240" w:lineRule="auto"/>
              <w:jc w:val="left"/>
              <w:rPr>
                <w:rFonts w:asciiTheme="majorEastAsia" w:eastAsiaTheme="majorEastAsia" w:hAnsiTheme="majorEastAsia" w:cstheme="minorHAnsi"/>
                <w:b/>
                <w:bCs/>
                <w:color w:val="808080"/>
                <w:sz w:val="28"/>
                <w:szCs w:val="28"/>
                <w:lang w:val="en-GB"/>
              </w:rPr>
            </w:pPr>
            <w:bookmarkStart w:id="0" w:name="_GoBack"/>
            <w:bookmarkEnd w:id="0"/>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6E69D1">
            <w:pPr>
              <w:spacing w:before="0" w:line="240" w:lineRule="auto"/>
              <w:jc w:val="left"/>
              <w:rPr>
                <w:rFonts w:cstheme="minorHAnsi"/>
                <w:b/>
                <w:bCs/>
                <w:color w:val="808080"/>
                <w:sz w:val="28"/>
                <w:szCs w:val="28"/>
                <w:lang w:val="en-GB"/>
              </w:rPr>
            </w:pPr>
          </w:p>
          <w:p w:rsidR="00E53DCE" w:rsidRPr="00AF70DA" w:rsidRDefault="00E53DCE" w:rsidP="006E69D1">
            <w:pPr>
              <w:spacing w:before="0" w:line="240" w:lineRule="auto"/>
              <w:jc w:val="left"/>
              <w:rPr>
                <w:rFonts w:cs="Times New Roman Bold"/>
                <w:b/>
                <w:bCs/>
                <w:color w:val="808080"/>
                <w:sz w:val="28"/>
                <w:szCs w:val="28"/>
                <w:lang w:val="en-GB"/>
              </w:rPr>
            </w:pPr>
          </w:p>
        </w:tc>
      </w:tr>
      <w:tr w:rsidR="00E53DCE" w:rsidRPr="00334544" w:rsidTr="006160CB">
        <w:tc>
          <w:tcPr>
            <w:tcW w:w="7054" w:type="dxa"/>
            <w:gridSpan w:val="2"/>
            <w:shd w:val="clear" w:color="auto" w:fill="auto"/>
          </w:tcPr>
          <w:p w:rsidR="00E53DCE" w:rsidRPr="00334544" w:rsidRDefault="009C6A12" w:rsidP="006E69D1">
            <w:pPr>
              <w:spacing w:before="0" w:line="240" w:lineRule="auto"/>
              <w:jc w:val="left"/>
              <w:rPr>
                <w:szCs w:val="24"/>
                <w:lang w:val="fr-CH"/>
              </w:rPr>
            </w:pPr>
            <w:r w:rsidRPr="00334544">
              <w:rPr>
                <w:rFonts w:ascii="SimSun" w:hAnsi="SimSun" w:hint="eastAsia"/>
                <w:szCs w:val="24"/>
                <w:lang w:eastAsia="zh-CN"/>
              </w:rPr>
              <w:t>行政通函</w:t>
            </w:r>
          </w:p>
          <w:p w:rsidR="00E53DCE" w:rsidRPr="00334544" w:rsidRDefault="006E6542" w:rsidP="006E69D1">
            <w:pPr>
              <w:spacing w:before="0" w:line="240" w:lineRule="auto"/>
              <w:jc w:val="left"/>
              <w:rPr>
                <w:b/>
                <w:bCs/>
                <w:szCs w:val="24"/>
                <w:lang w:val="fr-CH" w:eastAsia="zh-CN"/>
              </w:rPr>
            </w:pPr>
            <w:r>
              <w:rPr>
                <w:b/>
                <w:bCs/>
                <w:szCs w:val="24"/>
                <w:lang w:val="fr-CH"/>
              </w:rPr>
              <w:t>C</w:t>
            </w:r>
            <w:r>
              <w:rPr>
                <w:rFonts w:hint="eastAsia"/>
                <w:b/>
                <w:bCs/>
                <w:szCs w:val="24"/>
                <w:lang w:val="fr-CH" w:eastAsia="zh-CN"/>
              </w:rPr>
              <w:t>R</w:t>
            </w:r>
            <w:r w:rsidR="00D631CE" w:rsidRPr="00334544">
              <w:rPr>
                <w:b/>
                <w:bCs/>
                <w:szCs w:val="24"/>
                <w:lang w:val="fr-CH"/>
              </w:rPr>
              <w:t>/</w:t>
            </w:r>
            <w:r>
              <w:rPr>
                <w:rFonts w:hint="eastAsia"/>
                <w:b/>
                <w:bCs/>
                <w:szCs w:val="24"/>
                <w:lang w:val="fr-CH" w:eastAsia="zh-CN"/>
              </w:rPr>
              <w:t>366</w:t>
            </w:r>
          </w:p>
        </w:tc>
        <w:tc>
          <w:tcPr>
            <w:tcW w:w="2835" w:type="dxa"/>
            <w:shd w:val="clear" w:color="auto" w:fill="auto"/>
          </w:tcPr>
          <w:p w:rsidR="00E53DCE" w:rsidRPr="00334544" w:rsidRDefault="009C6A12" w:rsidP="006E69D1">
            <w:pPr>
              <w:spacing w:before="0" w:line="240" w:lineRule="auto"/>
              <w:jc w:val="right"/>
              <w:rPr>
                <w:szCs w:val="24"/>
                <w:lang w:val="en-GB"/>
              </w:rPr>
            </w:pPr>
            <w:r w:rsidRPr="00334544">
              <w:rPr>
                <w:szCs w:val="24"/>
                <w:lang w:eastAsia="zh-CN"/>
              </w:rPr>
              <w:t>20</w:t>
            </w:r>
            <w:r w:rsidRPr="00334544">
              <w:rPr>
                <w:rFonts w:hint="eastAsia"/>
                <w:szCs w:val="24"/>
                <w:lang w:eastAsia="zh-CN"/>
              </w:rPr>
              <w:t>1</w:t>
            </w:r>
            <w:r w:rsidR="006E6542">
              <w:rPr>
                <w:rFonts w:hint="eastAsia"/>
                <w:szCs w:val="24"/>
                <w:lang w:eastAsia="zh-CN"/>
              </w:rPr>
              <w:t>4</w:t>
            </w:r>
            <w:r w:rsidRPr="00334544">
              <w:rPr>
                <w:rFonts w:ascii="SimSun" w:hAnsi="SimSun" w:hint="eastAsia"/>
                <w:szCs w:val="24"/>
                <w:lang w:eastAsia="zh-CN"/>
              </w:rPr>
              <w:t>年</w:t>
            </w:r>
            <w:r w:rsidR="006E6542">
              <w:rPr>
                <w:rFonts w:hint="eastAsia"/>
                <w:szCs w:val="24"/>
                <w:lang w:eastAsia="zh-CN"/>
              </w:rPr>
              <w:t>6</w:t>
            </w:r>
            <w:r w:rsidRPr="00334544">
              <w:rPr>
                <w:rFonts w:ascii="SimSun" w:hAnsi="SimSun" w:hint="eastAsia"/>
                <w:szCs w:val="24"/>
                <w:lang w:eastAsia="zh-CN"/>
              </w:rPr>
              <w:t>月</w:t>
            </w:r>
            <w:r w:rsidR="006E6542">
              <w:rPr>
                <w:rFonts w:hint="eastAsia"/>
                <w:szCs w:val="24"/>
                <w:lang w:eastAsia="zh-CN"/>
              </w:rPr>
              <w:t>19</w:t>
            </w:r>
            <w:r w:rsidRPr="00334544">
              <w:rPr>
                <w:rFonts w:hint="eastAsia"/>
                <w:szCs w:val="24"/>
                <w:lang w:eastAsia="zh-CN"/>
              </w:rPr>
              <w:t>日</w:t>
            </w:r>
          </w:p>
        </w:tc>
      </w:tr>
      <w:tr w:rsidR="00E53DCE" w:rsidRPr="00334544" w:rsidTr="006160CB">
        <w:tc>
          <w:tcPr>
            <w:tcW w:w="9889" w:type="dxa"/>
            <w:gridSpan w:val="3"/>
            <w:shd w:val="clear" w:color="auto" w:fill="auto"/>
          </w:tcPr>
          <w:p w:rsidR="00E53DCE" w:rsidRPr="00334544" w:rsidRDefault="00E53DCE" w:rsidP="006E69D1">
            <w:pPr>
              <w:spacing w:before="0" w:line="240" w:lineRule="auto"/>
              <w:jc w:val="left"/>
              <w:rPr>
                <w:rFonts w:cs="Arial"/>
                <w:szCs w:val="24"/>
                <w:lang w:val="en-GB"/>
              </w:rPr>
            </w:pPr>
          </w:p>
        </w:tc>
      </w:tr>
      <w:tr w:rsidR="00E53DCE" w:rsidRPr="00334544" w:rsidTr="006160CB">
        <w:tc>
          <w:tcPr>
            <w:tcW w:w="9889" w:type="dxa"/>
            <w:gridSpan w:val="3"/>
            <w:shd w:val="clear" w:color="auto" w:fill="auto"/>
          </w:tcPr>
          <w:p w:rsidR="00E53DCE" w:rsidRPr="00334544" w:rsidRDefault="00E53DCE" w:rsidP="006E69D1">
            <w:pPr>
              <w:spacing w:before="0" w:line="240" w:lineRule="auto"/>
              <w:jc w:val="left"/>
              <w:rPr>
                <w:szCs w:val="24"/>
              </w:rPr>
            </w:pPr>
          </w:p>
        </w:tc>
      </w:tr>
      <w:tr w:rsidR="00E53DCE" w:rsidRPr="00334544" w:rsidTr="006160CB">
        <w:tc>
          <w:tcPr>
            <w:tcW w:w="9889" w:type="dxa"/>
            <w:gridSpan w:val="3"/>
            <w:shd w:val="clear" w:color="auto" w:fill="auto"/>
          </w:tcPr>
          <w:p w:rsidR="00E53DCE" w:rsidRPr="00334544" w:rsidRDefault="00D631CE" w:rsidP="006E69D1">
            <w:pPr>
              <w:spacing w:before="0" w:line="240" w:lineRule="auto"/>
              <w:jc w:val="left"/>
              <w:rPr>
                <w:b/>
                <w:bCs/>
                <w:szCs w:val="24"/>
                <w:lang w:eastAsia="zh-CN"/>
              </w:rPr>
            </w:pPr>
            <w:r w:rsidRPr="00334544">
              <w:rPr>
                <w:rFonts w:ascii="SimSun" w:eastAsia="SimSun" w:hAnsi="SimSun" w:hint="eastAsia"/>
                <w:b/>
                <w:bCs/>
                <w:szCs w:val="24"/>
                <w:lang w:eastAsia="zh-CN"/>
              </w:rPr>
              <w:t>致国际电联成员国主管部门</w:t>
            </w:r>
          </w:p>
          <w:p w:rsidR="00E53DCE" w:rsidRPr="00334544" w:rsidRDefault="00E53DCE" w:rsidP="006E69D1">
            <w:pPr>
              <w:spacing w:before="0" w:line="240" w:lineRule="auto"/>
              <w:jc w:val="left"/>
              <w:rPr>
                <w:b/>
                <w:bCs/>
                <w:szCs w:val="24"/>
                <w:lang w:eastAsia="zh-CN"/>
              </w:rPr>
            </w:pPr>
          </w:p>
        </w:tc>
      </w:tr>
      <w:tr w:rsidR="00E53DCE" w:rsidRPr="00334544" w:rsidTr="006160CB">
        <w:tc>
          <w:tcPr>
            <w:tcW w:w="9889" w:type="dxa"/>
            <w:gridSpan w:val="3"/>
            <w:shd w:val="clear" w:color="auto" w:fill="auto"/>
          </w:tcPr>
          <w:p w:rsidR="00E53DCE" w:rsidRPr="00334544" w:rsidRDefault="00E53DCE" w:rsidP="006E69D1">
            <w:pPr>
              <w:spacing w:before="0" w:line="240" w:lineRule="auto"/>
              <w:jc w:val="left"/>
              <w:rPr>
                <w:szCs w:val="24"/>
                <w:lang w:eastAsia="zh-CN"/>
              </w:rPr>
            </w:pPr>
          </w:p>
        </w:tc>
      </w:tr>
      <w:tr w:rsidR="00E53DCE" w:rsidRPr="00334544" w:rsidTr="006160CB">
        <w:tc>
          <w:tcPr>
            <w:tcW w:w="9889" w:type="dxa"/>
            <w:gridSpan w:val="3"/>
            <w:shd w:val="clear" w:color="auto" w:fill="auto"/>
          </w:tcPr>
          <w:p w:rsidR="00E53DCE" w:rsidRPr="00334544" w:rsidRDefault="00E53DCE" w:rsidP="006E69D1">
            <w:pPr>
              <w:spacing w:before="0" w:line="240" w:lineRule="auto"/>
              <w:jc w:val="left"/>
              <w:rPr>
                <w:szCs w:val="24"/>
                <w:lang w:eastAsia="zh-CN"/>
              </w:rPr>
            </w:pPr>
          </w:p>
        </w:tc>
      </w:tr>
      <w:tr w:rsidR="00E53DCE" w:rsidRPr="00334544" w:rsidTr="006160CB">
        <w:tc>
          <w:tcPr>
            <w:tcW w:w="1526" w:type="dxa"/>
            <w:shd w:val="clear" w:color="auto" w:fill="auto"/>
          </w:tcPr>
          <w:p w:rsidR="00E53DCE" w:rsidRPr="00334544" w:rsidRDefault="009C6A12" w:rsidP="006E69D1">
            <w:pPr>
              <w:tabs>
                <w:tab w:val="clear" w:pos="1588"/>
                <w:tab w:val="left" w:pos="1560"/>
              </w:tabs>
              <w:spacing w:before="0" w:line="240" w:lineRule="auto"/>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shd w:val="clear" w:color="auto" w:fill="auto"/>
          </w:tcPr>
          <w:p w:rsidR="00E53DCE" w:rsidRPr="00334544" w:rsidRDefault="006E6542" w:rsidP="006E69D1">
            <w:pPr>
              <w:tabs>
                <w:tab w:val="clear" w:pos="1588"/>
                <w:tab w:val="left" w:pos="1560"/>
              </w:tabs>
              <w:spacing w:before="0" w:line="240" w:lineRule="auto"/>
              <w:rPr>
                <w:b/>
                <w:bCs/>
                <w:szCs w:val="24"/>
                <w:lang w:eastAsia="zh-CN"/>
              </w:rPr>
            </w:pPr>
            <w:r>
              <w:rPr>
                <w:rFonts w:hint="eastAsia"/>
                <w:b/>
                <w:bCs/>
                <w:szCs w:val="24"/>
                <w:lang w:eastAsia="zh-CN"/>
              </w:rPr>
              <w:t>接收无线电通信局有关执行《无线电规则》的通报的正式电子邮件地址</w:t>
            </w:r>
          </w:p>
        </w:tc>
      </w:tr>
      <w:tr w:rsidR="00E53DCE" w:rsidRPr="00334544" w:rsidTr="006160CB">
        <w:tc>
          <w:tcPr>
            <w:tcW w:w="1526" w:type="dxa"/>
            <w:shd w:val="clear" w:color="auto" w:fill="auto"/>
          </w:tcPr>
          <w:p w:rsidR="00E53DCE" w:rsidRPr="00334544" w:rsidRDefault="00E53DCE" w:rsidP="006E69D1">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6E69D1">
            <w:pPr>
              <w:tabs>
                <w:tab w:val="clear" w:pos="1588"/>
                <w:tab w:val="left" w:pos="1560"/>
              </w:tabs>
              <w:spacing w:before="0" w:line="240" w:lineRule="auto"/>
              <w:rPr>
                <w:b/>
                <w:bCs/>
                <w:szCs w:val="24"/>
                <w:lang w:val="en-GB" w:eastAsia="zh-CN"/>
              </w:rPr>
            </w:pPr>
          </w:p>
        </w:tc>
      </w:tr>
      <w:tr w:rsidR="00E53DCE" w:rsidRPr="00334544" w:rsidTr="006160CB">
        <w:tc>
          <w:tcPr>
            <w:tcW w:w="1526" w:type="dxa"/>
            <w:shd w:val="clear" w:color="auto" w:fill="auto"/>
          </w:tcPr>
          <w:p w:rsidR="00E53DCE" w:rsidRPr="00334544" w:rsidRDefault="00E53DCE" w:rsidP="006E69D1">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6E69D1">
            <w:pPr>
              <w:tabs>
                <w:tab w:val="clear" w:pos="1588"/>
                <w:tab w:val="left" w:pos="1560"/>
              </w:tabs>
              <w:spacing w:before="0" w:line="240" w:lineRule="auto"/>
              <w:rPr>
                <w:b/>
                <w:bCs/>
                <w:szCs w:val="24"/>
                <w:lang w:val="en-GB" w:eastAsia="zh-CN"/>
              </w:rPr>
            </w:pPr>
          </w:p>
        </w:tc>
      </w:tr>
      <w:tr w:rsidR="00E53DCE" w:rsidRPr="00334544" w:rsidTr="006160CB">
        <w:tc>
          <w:tcPr>
            <w:tcW w:w="9889" w:type="dxa"/>
            <w:gridSpan w:val="3"/>
            <w:shd w:val="clear" w:color="auto" w:fill="auto"/>
          </w:tcPr>
          <w:p w:rsidR="00E53DCE" w:rsidRPr="00334544" w:rsidRDefault="00E53DCE" w:rsidP="006E69D1">
            <w:pPr>
              <w:tabs>
                <w:tab w:val="clear" w:pos="1588"/>
                <w:tab w:val="left" w:pos="1560"/>
              </w:tabs>
              <w:spacing w:before="0" w:line="240" w:lineRule="auto"/>
              <w:jc w:val="left"/>
              <w:rPr>
                <w:szCs w:val="24"/>
                <w:lang w:eastAsia="zh-CN"/>
              </w:rPr>
            </w:pPr>
          </w:p>
        </w:tc>
      </w:tr>
    </w:tbl>
    <w:p w:rsidR="006E6542" w:rsidRPr="009A2515" w:rsidRDefault="0034486E" w:rsidP="006E69D1">
      <w:pPr>
        <w:spacing w:line="240" w:lineRule="auto"/>
        <w:ind w:firstLineChars="200" w:firstLine="480"/>
        <w:rPr>
          <w:lang w:eastAsia="zh-CN"/>
        </w:rPr>
      </w:pPr>
      <w:r>
        <w:rPr>
          <w:rFonts w:hint="eastAsia"/>
          <w:lang w:eastAsia="zh-CN"/>
        </w:rPr>
        <w:t>无线电通信局一直在通过传真向主管部门通报其执行《无线电规则》的行动方面面临困难。在利用正式通报无线电通信局的传真号码发送传真时，部分主管部门</w:t>
      </w:r>
      <w:r w:rsidR="00CE0455">
        <w:rPr>
          <w:rFonts w:hint="eastAsia"/>
          <w:lang w:eastAsia="zh-CN"/>
        </w:rPr>
        <w:t>无法</w:t>
      </w:r>
      <w:r>
        <w:rPr>
          <w:rFonts w:hint="eastAsia"/>
          <w:lang w:eastAsia="zh-CN"/>
        </w:rPr>
        <w:t>成功</w:t>
      </w:r>
      <w:r w:rsidR="00CE0455">
        <w:rPr>
          <w:rFonts w:hint="eastAsia"/>
          <w:lang w:eastAsia="zh-CN"/>
        </w:rPr>
        <w:t>接收</w:t>
      </w:r>
      <w:r>
        <w:rPr>
          <w:rFonts w:hint="eastAsia"/>
          <w:lang w:eastAsia="zh-CN"/>
        </w:rPr>
        <w:t>。在此情况下，无线电通信局没有其它选择，只能通过平信发送这些信息。</w:t>
      </w:r>
    </w:p>
    <w:p w:rsidR="006E6542" w:rsidRPr="009A2515" w:rsidRDefault="0034486E" w:rsidP="006E69D1">
      <w:pPr>
        <w:spacing w:line="240" w:lineRule="auto"/>
        <w:ind w:firstLineChars="200" w:firstLine="480"/>
        <w:rPr>
          <w:lang w:eastAsia="zh-CN"/>
        </w:rPr>
      </w:pPr>
      <w:r>
        <w:rPr>
          <w:rFonts w:hint="eastAsia"/>
          <w:lang w:eastAsia="zh-CN"/>
        </w:rPr>
        <w:t>然而利用平信可能</w:t>
      </w:r>
      <w:r w:rsidR="00CE0455">
        <w:rPr>
          <w:rFonts w:hint="eastAsia"/>
          <w:lang w:eastAsia="zh-CN"/>
        </w:rPr>
        <w:t>耽搁</w:t>
      </w:r>
      <w:r>
        <w:rPr>
          <w:rFonts w:hint="eastAsia"/>
          <w:lang w:eastAsia="zh-CN"/>
        </w:rPr>
        <w:t>主管部门</w:t>
      </w:r>
      <w:r w:rsidR="00CE0455">
        <w:rPr>
          <w:rFonts w:hint="eastAsia"/>
          <w:lang w:eastAsia="zh-CN"/>
        </w:rPr>
        <w:t>的信息</w:t>
      </w:r>
      <w:r>
        <w:rPr>
          <w:rFonts w:hint="eastAsia"/>
          <w:lang w:eastAsia="zh-CN"/>
        </w:rPr>
        <w:t>接收，而</w:t>
      </w:r>
      <w:r w:rsidR="00CE0455">
        <w:rPr>
          <w:rFonts w:hint="eastAsia"/>
          <w:lang w:eastAsia="zh-CN"/>
        </w:rPr>
        <w:t>且</w:t>
      </w:r>
      <w:r>
        <w:rPr>
          <w:rFonts w:hint="eastAsia"/>
          <w:lang w:eastAsia="zh-CN"/>
        </w:rPr>
        <w:t>更重要的是，</w:t>
      </w:r>
      <w:r w:rsidR="00CE0455">
        <w:rPr>
          <w:rFonts w:hint="eastAsia"/>
          <w:lang w:eastAsia="zh-CN"/>
        </w:rPr>
        <w:t>会延迟</w:t>
      </w:r>
      <w:r>
        <w:rPr>
          <w:rFonts w:hint="eastAsia"/>
          <w:lang w:eastAsia="zh-CN"/>
        </w:rPr>
        <w:t>主管部门</w:t>
      </w:r>
      <w:r w:rsidR="00CE0455">
        <w:rPr>
          <w:rFonts w:hint="eastAsia"/>
          <w:lang w:eastAsia="zh-CN"/>
        </w:rPr>
        <w:t>的</w:t>
      </w:r>
      <w:r>
        <w:rPr>
          <w:rFonts w:hint="eastAsia"/>
          <w:lang w:eastAsia="zh-CN"/>
        </w:rPr>
        <w:t>回复，从而可能对其频率指配和分配状态造成不良的监管影响。</w:t>
      </w:r>
    </w:p>
    <w:p w:rsidR="006E6542" w:rsidRPr="009A2515" w:rsidRDefault="00EA51CD" w:rsidP="006E69D1">
      <w:pPr>
        <w:spacing w:line="240" w:lineRule="auto"/>
        <w:ind w:firstLineChars="200" w:firstLine="486"/>
        <w:rPr>
          <w:lang w:eastAsia="zh-CN"/>
        </w:rPr>
      </w:pPr>
      <w:r w:rsidRPr="003C7134">
        <w:rPr>
          <w:rFonts w:hint="eastAsia"/>
          <w:spacing w:val="3"/>
          <w:lang w:eastAsia="zh-CN"/>
        </w:rPr>
        <w:t>针对主任通报的这一困难，无线电通信局</w:t>
      </w:r>
      <w:r w:rsidR="00CE0455">
        <w:rPr>
          <w:rFonts w:hint="eastAsia"/>
          <w:spacing w:val="3"/>
          <w:lang w:eastAsia="zh-CN"/>
        </w:rPr>
        <w:t>向</w:t>
      </w:r>
      <w:r w:rsidRPr="003C7134">
        <w:rPr>
          <w:rFonts w:hint="eastAsia"/>
          <w:spacing w:val="3"/>
          <w:lang w:eastAsia="zh-CN"/>
        </w:rPr>
        <w:t>世界无线电通信大会（</w:t>
      </w:r>
      <w:r w:rsidRPr="003C7134">
        <w:rPr>
          <w:rFonts w:hint="eastAsia"/>
          <w:spacing w:val="3"/>
          <w:lang w:eastAsia="zh-CN"/>
        </w:rPr>
        <w:t>WRC-12</w:t>
      </w:r>
      <w:r w:rsidRPr="003C7134">
        <w:rPr>
          <w:rFonts w:hint="eastAsia"/>
          <w:spacing w:val="3"/>
          <w:lang w:eastAsia="zh-CN"/>
        </w:rPr>
        <w:t>）</w:t>
      </w:r>
      <w:r w:rsidR="00CE0455" w:rsidRPr="003C7134">
        <w:rPr>
          <w:rFonts w:hint="eastAsia"/>
          <w:spacing w:val="3"/>
          <w:lang w:eastAsia="zh-CN"/>
        </w:rPr>
        <w:t>提交</w:t>
      </w:r>
      <w:r w:rsidR="00CE0455">
        <w:rPr>
          <w:rFonts w:hint="eastAsia"/>
          <w:spacing w:val="3"/>
          <w:lang w:eastAsia="zh-CN"/>
        </w:rPr>
        <w:t>了报告</w:t>
      </w:r>
      <w:r w:rsidRPr="003C7134">
        <w:rPr>
          <w:rFonts w:hint="eastAsia"/>
          <w:spacing w:val="3"/>
          <w:lang w:eastAsia="zh-CN"/>
        </w:rPr>
        <w:t>（</w:t>
      </w:r>
      <w:r w:rsidRPr="003C7134">
        <w:rPr>
          <w:rFonts w:hint="eastAsia"/>
          <w:spacing w:val="3"/>
          <w:lang w:eastAsia="zh-CN"/>
        </w:rPr>
        <w:t>4</w:t>
      </w:r>
      <w:r w:rsidRPr="003C7134">
        <w:rPr>
          <w:rFonts w:hint="eastAsia"/>
          <w:spacing w:val="3"/>
          <w:lang w:eastAsia="zh-CN"/>
        </w:rPr>
        <w:t>号文件（</w:t>
      </w:r>
      <w:r w:rsidRPr="003C7134">
        <w:rPr>
          <w:rFonts w:hint="eastAsia"/>
          <w:spacing w:val="3"/>
          <w:lang w:eastAsia="zh-CN"/>
        </w:rPr>
        <w:t>A</w:t>
      </w:r>
      <w:r w:rsidRPr="003C7134">
        <w:rPr>
          <w:spacing w:val="3"/>
          <w:lang w:eastAsia="zh-CN"/>
        </w:rPr>
        <w:t>dd2</w:t>
      </w:r>
      <w:r w:rsidRPr="003C7134">
        <w:rPr>
          <w:rFonts w:hint="eastAsia"/>
          <w:spacing w:val="3"/>
          <w:lang w:eastAsia="zh-CN"/>
        </w:rPr>
        <w:t>）第</w:t>
      </w:r>
      <w:r w:rsidRPr="003C7134">
        <w:rPr>
          <w:rFonts w:hint="eastAsia"/>
          <w:spacing w:val="3"/>
          <w:lang w:eastAsia="zh-CN"/>
        </w:rPr>
        <w:t>2</w:t>
      </w:r>
      <w:r w:rsidRPr="003C7134">
        <w:rPr>
          <w:spacing w:val="3"/>
          <w:lang w:eastAsia="zh-CN"/>
        </w:rPr>
        <w:t>.1.1</w:t>
      </w:r>
      <w:r w:rsidRPr="003C7134">
        <w:rPr>
          <w:rFonts w:hint="eastAsia"/>
          <w:spacing w:val="3"/>
          <w:lang w:eastAsia="zh-CN"/>
        </w:rPr>
        <w:t>段）</w:t>
      </w:r>
      <w:r>
        <w:rPr>
          <w:rFonts w:hint="eastAsia"/>
          <w:lang w:eastAsia="zh-CN"/>
        </w:rPr>
        <w:t>，大会通过的第</w:t>
      </w:r>
      <w:r>
        <w:rPr>
          <w:rFonts w:hint="eastAsia"/>
          <w:lang w:eastAsia="zh-CN"/>
        </w:rPr>
        <w:t>907</w:t>
      </w:r>
      <w:r>
        <w:rPr>
          <w:rFonts w:hint="eastAsia"/>
          <w:lang w:eastAsia="zh-CN"/>
        </w:rPr>
        <w:t>号决议责成无线电通信局向主管部门提供必要的技术手段，确保主管部门和无线电通信局之间的现代电子信函的安全性。无线电通信局与总秘书处合作启动了这一新的安全电子通信系统的研发工作。然而，在主管部门和无线电通信局之间部署新的电子信函系统之前，需要通过临时措施强化无线电通信局和主管部门之间的信函往来。</w:t>
      </w:r>
    </w:p>
    <w:p w:rsidR="00045B66" w:rsidRDefault="00F578F8" w:rsidP="006E69D1">
      <w:pPr>
        <w:spacing w:line="240" w:lineRule="auto"/>
        <w:ind w:firstLineChars="200" w:firstLine="480"/>
        <w:rPr>
          <w:lang w:eastAsia="zh-CN"/>
        </w:rPr>
      </w:pPr>
      <w:r>
        <w:rPr>
          <w:rFonts w:hint="eastAsia"/>
          <w:lang w:eastAsia="zh-CN"/>
        </w:rPr>
        <w:t>在这种情况下</w:t>
      </w:r>
      <w:r w:rsidR="00532CED">
        <w:rPr>
          <w:rFonts w:hint="eastAsia"/>
          <w:lang w:eastAsia="zh-CN"/>
        </w:rPr>
        <w:t>以及</w:t>
      </w:r>
      <w:r w:rsidR="00CE0455">
        <w:rPr>
          <w:rFonts w:hint="eastAsia"/>
          <w:lang w:eastAsia="zh-CN"/>
        </w:rPr>
        <w:t>根据</w:t>
      </w:r>
      <w:r>
        <w:rPr>
          <w:rFonts w:hint="eastAsia"/>
          <w:lang w:eastAsia="zh-CN"/>
        </w:rPr>
        <w:t>无线电规则委员会（</w:t>
      </w:r>
      <w:r>
        <w:rPr>
          <w:rFonts w:hint="eastAsia"/>
          <w:lang w:eastAsia="zh-CN"/>
        </w:rPr>
        <w:t>RRB</w:t>
      </w:r>
      <w:r>
        <w:rPr>
          <w:rFonts w:hint="eastAsia"/>
          <w:lang w:eastAsia="zh-CN"/>
        </w:rPr>
        <w:t>）向无线电通信局</w:t>
      </w:r>
      <w:r w:rsidR="00CE0455">
        <w:rPr>
          <w:rFonts w:hint="eastAsia"/>
          <w:lang w:eastAsia="zh-CN"/>
        </w:rPr>
        <w:t>提出的</w:t>
      </w:r>
      <w:r>
        <w:rPr>
          <w:rFonts w:hint="eastAsia"/>
          <w:lang w:eastAsia="zh-CN"/>
        </w:rPr>
        <w:t>继续在沟通</w:t>
      </w:r>
      <w:r w:rsidR="00532CED">
        <w:rPr>
          <w:rFonts w:hint="eastAsia"/>
          <w:lang w:eastAsia="zh-CN"/>
        </w:rPr>
        <w:t>受阻</w:t>
      </w:r>
      <w:r w:rsidR="00CE0455">
        <w:rPr>
          <w:rFonts w:hint="eastAsia"/>
          <w:lang w:eastAsia="zh-CN"/>
        </w:rPr>
        <w:t>时</w:t>
      </w:r>
      <w:r>
        <w:rPr>
          <w:rFonts w:hint="eastAsia"/>
          <w:lang w:eastAsia="zh-CN"/>
        </w:rPr>
        <w:t>尝试所有通信手段与主管部门联络</w:t>
      </w:r>
      <w:r w:rsidR="00CE0455">
        <w:rPr>
          <w:rFonts w:hint="eastAsia"/>
          <w:lang w:eastAsia="zh-CN"/>
        </w:rPr>
        <w:t>的建议</w:t>
      </w:r>
      <w:r w:rsidR="00532CED">
        <w:rPr>
          <w:rFonts w:hint="eastAsia"/>
          <w:lang w:eastAsia="zh-CN"/>
        </w:rPr>
        <w:t>（</w:t>
      </w:r>
      <w:r>
        <w:rPr>
          <w:rFonts w:hint="eastAsia"/>
          <w:lang w:eastAsia="zh-CN"/>
        </w:rPr>
        <w:t>RRB</w:t>
      </w:r>
      <w:r>
        <w:rPr>
          <w:rFonts w:hint="eastAsia"/>
          <w:lang w:eastAsia="zh-CN"/>
        </w:rPr>
        <w:t>第</w:t>
      </w:r>
      <w:r>
        <w:rPr>
          <w:rFonts w:hint="eastAsia"/>
          <w:lang w:eastAsia="zh-CN"/>
        </w:rPr>
        <w:t>65</w:t>
      </w:r>
      <w:r>
        <w:rPr>
          <w:rFonts w:hint="eastAsia"/>
          <w:lang w:eastAsia="zh-CN"/>
        </w:rPr>
        <w:t>次会议</w:t>
      </w:r>
      <w:r>
        <w:rPr>
          <w:rFonts w:hint="eastAsia"/>
          <w:lang w:eastAsia="zh-CN"/>
        </w:rPr>
        <w:t>16</w:t>
      </w:r>
      <w:r>
        <w:rPr>
          <w:rFonts w:hint="eastAsia"/>
          <w:lang w:eastAsia="zh-CN"/>
        </w:rPr>
        <w:t>号文件），无线电通信局</w:t>
      </w:r>
      <w:r w:rsidR="00877F68">
        <w:rPr>
          <w:rFonts w:hint="eastAsia"/>
          <w:lang w:eastAsia="zh-CN"/>
        </w:rPr>
        <w:t>高兴地宣布，一旦传真联系方式受阻，除通过平信外，它还能</w:t>
      </w:r>
      <w:r w:rsidR="00532CED">
        <w:rPr>
          <w:rFonts w:hint="eastAsia"/>
          <w:lang w:eastAsia="zh-CN"/>
        </w:rPr>
        <w:t>够</w:t>
      </w:r>
      <w:r w:rsidR="00877F68">
        <w:rPr>
          <w:rFonts w:hint="eastAsia"/>
          <w:lang w:eastAsia="zh-CN"/>
        </w:rPr>
        <w:t>向</w:t>
      </w:r>
      <w:r w:rsidR="00532CED">
        <w:rPr>
          <w:rFonts w:hint="eastAsia"/>
          <w:lang w:eastAsia="zh-CN"/>
        </w:rPr>
        <w:t>所有已向</w:t>
      </w:r>
      <w:r w:rsidR="00877F68">
        <w:rPr>
          <w:rFonts w:hint="eastAsia"/>
          <w:lang w:eastAsia="zh-CN"/>
        </w:rPr>
        <w:t>无线电通信局通报正式电子邮件地址的</w:t>
      </w:r>
      <w:r w:rsidR="00532CED">
        <w:rPr>
          <w:rFonts w:hint="eastAsia"/>
          <w:lang w:eastAsia="zh-CN"/>
        </w:rPr>
        <w:t>主管部门</w:t>
      </w:r>
      <w:r w:rsidR="00877F68">
        <w:rPr>
          <w:rFonts w:hint="eastAsia"/>
          <w:lang w:eastAsia="zh-CN"/>
        </w:rPr>
        <w:t>发送带有</w:t>
      </w:r>
      <w:r w:rsidR="00877F68">
        <w:rPr>
          <w:rFonts w:hint="eastAsia"/>
          <w:lang w:eastAsia="zh-CN"/>
        </w:rPr>
        <w:t>PDF</w:t>
      </w:r>
      <w:r w:rsidR="00877F68">
        <w:rPr>
          <w:rFonts w:hint="eastAsia"/>
          <w:lang w:eastAsia="zh-CN"/>
        </w:rPr>
        <w:t>附件（扫描传真）的电子邮件。无线电通信局希望这一新方案能够缓解与主管部门沟通的困难</w:t>
      </w:r>
      <w:r w:rsidR="00532CED">
        <w:rPr>
          <w:rFonts w:hint="eastAsia"/>
          <w:lang w:eastAsia="zh-CN"/>
        </w:rPr>
        <w:t>，</w:t>
      </w:r>
      <w:r w:rsidR="00877F68">
        <w:rPr>
          <w:rFonts w:hint="eastAsia"/>
          <w:lang w:eastAsia="zh-CN"/>
        </w:rPr>
        <w:t>并有助于主管部门</w:t>
      </w:r>
      <w:r w:rsidR="00532CED">
        <w:rPr>
          <w:rFonts w:hint="eastAsia"/>
          <w:lang w:eastAsia="zh-CN"/>
        </w:rPr>
        <w:t>及</w:t>
      </w:r>
      <w:r w:rsidR="00877F68">
        <w:rPr>
          <w:rFonts w:hint="eastAsia"/>
          <w:lang w:eastAsia="zh-CN"/>
        </w:rPr>
        <w:t>时回复无线电通信局的通报。</w:t>
      </w:r>
    </w:p>
    <w:p w:rsidR="006E6542" w:rsidRPr="009A2515" w:rsidRDefault="00877F68" w:rsidP="006E69D1">
      <w:pPr>
        <w:spacing w:line="240" w:lineRule="auto"/>
        <w:ind w:firstLineChars="200" w:firstLine="480"/>
        <w:rPr>
          <w:lang w:eastAsia="zh-CN"/>
        </w:rPr>
      </w:pPr>
      <w:r>
        <w:rPr>
          <w:rFonts w:hint="eastAsia"/>
          <w:lang w:eastAsia="zh-CN"/>
        </w:rPr>
        <w:t>因此</w:t>
      </w:r>
      <w:r w:rsidR="00532CED">
        <w:rPr>
          <w:rFonts w:hint="eastAsia"/>
          <w:lang w:eastAsia="zh-CN"/>
        </w:rPr>
        <w:t>，</w:t>
      </w:r>
      <w:r>
        <w:rPr>
          <w:rFonts w:hint="eastAsia"/>
          <w:lang w:eastAsia="zh-CN"/>
        </w:rPr>
        <w:t>请主管部门通过正式签署的信函（或传真）确认已通报国际电联的电子邮件地址，或向无线电通信局提供正式电子邮件地址（不超过</w:t>
      </w:r>
      <w:r>
        <w:rPr>
          <w:rFonts w:hint="eastAsia"/>
          <w:lang w:eastAsia="zh-CN"/>
        </w:rPr>
        <w:t>3</w:t>
      </w:r>
      <w:r w:rsidR="00045B66">
        <w:rPr>
          <w:rFonts w:hint="eastAsia"/>
          <w:lang w:eastAsia="zh-CN"/>
        </w:rPr>
        <w:t>个）。</w:t>
      </w:r>
      <w:r w:rsidR="00504622">
        <w:rPr>
          <w:rFonts w:hint="eastAsia"/>
          <w:lang w:eastAsia="zh-CN"/>
        </w:rPr>
        <w:t>鉴于主管部门和无线电通信局之间</w:t>
      </w:r>
      <w:r w:rsidR="00532CED">
        <w:rPr>
          <w:rFonts w:hint="eastAsia"/>
          <w:lang w:eastAsia="zh-CN"/>
        </w:rPr>
        <w:t>的</w:t>
      </w:r>
      <w:r w:rsidR="00504622">
        <w:rPr>
          <w:rFonts w:hint="eastAsia"/>
          <w:lang w:eastAsia="zh-CN"/>
        </w:rPr>
        <w:t>联络</w:t>
      </w:r>
      <w:r w:rsidR="00532CED">
        <w:rPr>
          <w:rFonts w:hint="eastAsia"/>
          <w:lang w:eastAsia="zh-CN"/>
        </w:rPr>
        <w:t>所用</w:t>
      </w:r>
      <w:r w:rsidR="00504622">
        <w:rPr>
          <w:rFonts w:hint="eastAsia"/>
          <w:lang w:eastAsia="zh-CN"/>
        </w:rPr>
        <w:t>地址</w:t>
      </w:r>
      <w:r w:rsidR="00532CED">
        <w:rPr>
          <w:rFonts w:hint="eastAsia"/>
          <w:lang w:eastAsia="zh-CN"/>
        </w:rPr>
        <w:t>具有</w:t>
      </w:r>
      <w:r w:rsidR="00504622">
        <w:rPr>
          <w:rFonts w:hint="eastAsia"/>
          <w:lang w:eastAsia="zh-CN"/>
        </w:rPr>
        <w:t>永久性和正式性，应避免使用个人的电子邮件。</w:t>
      </w:r>
    </w:p>
    <w:p w:rsidR="006E6542" w:rsidRPr="009A2515" w:rsidRDefault="00337992" w:rsidP="006E69D1">
      <w:pPr>
        <w:spacing w:line="240" w:lineRule="auto"/>
        <w:ind w:firstLineChars="200" w:firstLine="480"/>
        <w:rPr>
          <w:lang w:eastAsia="zh-CN"/>
        </w:rPr>
      </w:pPr>
      <w:r>
        <w:rPr>
          <w:rFonts w:hint="eastAsia"/>
          <w:lang w:eastAsia="zh-CN"/>
        </w:rPr>
        <w:t>主管部门应继续</w:t>
      </w:r>
      <w:r w:rsidR="002338A9">
        <w:rPr>
          <w:rFonts w:hint="eastAsia"/>
          <w:lang w:eastAsia="zh-CN"/>
        </w:rPr>
        <w:t>利用传真或平信向无线电通信局发送信函，但《无线电规则》或</w:t>
      </w:r>
      <w:r w:rsidR="00532CED">
        <w:rPr>
          <w:rFonts w:hint="eastAsia"/>
          <w:lang w:eastAsia="zh-CN"/>
        </w:rPr>
        <w:t>《程序规则》提及的</w:t>
      </w:r>
      <w:r w:rsidR="002338A9">
        <w:rPr>
          <w:rFonts w:hint="eastAsia"/>
          <w:lang w:eastAsia="zh-CN"/>
        </w:rPr>
        <w:t>有关另行通</w:t>
      </w:r>
      <w:r w:rsidR="00F56443">
        <w:rPr>
          <w:rFonts w:hint="eastAsia"/>
          <w:lang w:eastAsia="zh-CN"/>
        </w:rPr>
        <w:t>报</w:t>
      </w:r>
      <w:r w:rsidR="002338A9">
        <w:rPr>
          <w:rFonts w:hint="eastAsia"/>
          <w:lang w:eastAsia="zh-CN"/>
        </w:rPr>
        <w:t>通知可受理</w:t>
      </w:r>
      <w:r w:rsidR="00532CED">
        <w:rPr>
          <w:rFonts w:hint="eastAsia"/>
          <w:lang w:eastAsia="zh-CN"/>
        </w:rPr>
        <w:t>形式的</w:t>
      </w:r>
      <w:r w:rsidR="002338A9">
        <w:rPr>
          <w:rFonts w:hint="eastAsia"/>
          <w:lang w:eastAsia="zh-CN"/>
        </w:rPr>
        <w:t>电子格式联系请</w:t>
      </w:r>
      <w:r w:rsidR="00532CED">
        <w:rPr>
          <w:rFonts w:hint="eastAsia"/>
          <w:lang w:eastAsia="zh-CN"/>
        </w:rPr>
        <w:t>求</w:t>
      </w:r>
      <w:r w:rsidR="002338A9">
        <w:rPr>
          <w:rFonts w:hint="eastAsia"/>
          <w:lang w:eastAsia="zh-CN"/>
        </w:rPr>
        <w:t>的情况除外</w:t>
      </w:r>
      <w:r w:rsidR="00D91B4B">
        <w:rPr>
          <w:rFonts w:hint="eastAsia"/>
          <w:lang w:eastAsia="zh-CN"/>
        </w:rPr>
        <w:t>。</w:t>
      </w:r>
    </w:p>
    <w:p w:rsidR="00B745C7" w:rsidRDefault="00B745C7" w:rsidP="006E69D1">
      <w:pPr>
        <w:tabs>
          <w:tab w:val="clear" w:pos="794"/>
          <w:tab w:val="clear" w:pos="1191"/>
          <w:tab w:val="clear" w:pos="1588"/>
          <w:tab w:val="clear" w:pos="1985"/>
        </w:tabs>
        <w:overflowPunct/>
        <w:autoSpaceDE/>
        <w:autoSpaceDN/>
        <w:adjustRightInd/>
        <w:spacing w:before="0" w:line="240" w:lineRule="auto"/>
        <w:jc w:val="left"/>
        <w:textAlignment w:val="auto"/>
        <w:rPr>
          <w:lang w:eastAsia="zh-CN"/>
        </w:rPr>
      </w:pPr>
      <w:r>
        <w:rPr>
          <w:lang w:eastAsia="zh-CN"/>
        </w:rPr>
        <w:br w:type="page"/>
      </w:r>
    </w:p>
    <w:p w:rsidR="005A768F" w:rsidRPr="00334544" w:rsidRDefault="005A768F" w:rsidP="006E69D1">
      <w:pPr>
        <w:spacing w:line="240" w:lineRule="auto"/>
        <w:ind w:firstLineChars="200" w:firstLine="480"/>
        <w:rPr>
          <w:rFonts w:asciiTheme="minorHAnsi" w:hAnsiTheme="minorHAnsi" w:cstheme="minorHAnsi"/>
          <w:szCs w:val="24"/>
          <w:lang w:eastAsia="zh-CN"/>
        </w:rPr>
      </w:pPr>
      <w:r w:rsidRPr="005A63D8">
        <w:rPr>
          <w:rFonts w:hint="eastAsia"/>
          <w:lang w:eastAsia="zh-CN"/>
        </w:rPr>
        <w:lastRenderedPageBreak/>
        <w:t>我</w:t>
      </w:r>
      <w:r w:rsidRPr="005A63D8">
        <w:rPr>
          <w:lang w:eastAsia="zh-CN"/>
        </w:rPr>
        <w:t>局</w:t>
      </w:r>
      <w:r w:rsidRPr="005A63D8">
        <w:rPr>
          <w:rFonts w:hint="eastAsia"/>
          <w:lang w:eastAsia="zh-CN"/>
        </w:rPr>
        <w:t>愿倾力为贵主管部门提供服务</w:t>
      </w:r>
      <w:r w:rsidRPr="005A63D8">
        <w:rPr>
          <w:rFonts w:hint="eastAsia"/>
        </w:rPr>
        <w:t>，</w:t>
      </w:r>
      <w:proofErr w:type="spellStart"/>
      <w:r w:rsidRPr="005A63D8">
        <w:rPr>
          <w:rFonts w:hint="eastAsia"/>
        </w:rPr>
        <w:t>您可发送电子邮件至</w:t>
      </w:r>
      <w:hyperlink r:id="rId9" w:history="1">
        <w:r w:rsidRPr="005A63D8">
          <w:rPr>
            <w:rStyle w:val="Hyperlink"/>
          </w:rPr>
          <w:t>brmail@itu.int</w:t>
        </w:r>
      </w:hyperlink>
      <w:r w:rsidRPr="005A63D8">
        <w:rPr>
          <w:rFonts w:hint="eastAsia"/>
        </w:rPr>
        <w:t>，我局愿就</w:t>
      </w:r>
      <w:r w:rsidRPr="005A63D8">
        <w:t>本通函</w:t>
      </w:r>
      <w:r w:rsidRPr="005A63D8">
        <w:rPr>
          <w:rFonts w:hint="eastAsia"/>
        </w:rPr>
        <w:t>所涉及的任何问题为您答疑解惑</w:t>
      </w:r>
      <w:proofErr w:type="spellEnd"/>
      <w:r w:rsidRPr="005A63D8">
        <w:rPr>
          <w:rFonts w:hint="eastAsia"/>
        </w:rPr>
        <w:t>。</w:t>
      </w:r>
    </w:p>
    <w:p w:rsidR="005A768F" w:rsidRDefault="005A768F" w:rsidP="00036954">
      <w:pPr>
        <w:spacing w:before="1680" w:line="240" w:lineRule="auto"/>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eastAsia="zh-CN"/>
        </w:rPr>
        <w:t>主任</w:t>
      </w:r>
      <w:r w:rsidRPr="00334544">
        <w:rPr>
          <w:rFonts w:asciiTheme="majorEastAsia" w:eastAsiaTheme="majorEastAsia" w:hAnsiTheme="majorEastAsia"/>
          <w:szCs w:val="24"/>
          <w:lang w:val="fr-FR" w:eastAsia="zh-CN"/>
        </w:rPr>
        <w:br/>
      </w:r>
      <w:r w:rsidRPr="00334544">
        <w:rPr>
          <w:rFonts w:asciiTheme="majorEastAsia" w:eastAsiaTheme="majorEastAsia" w:hAnsiTheme="majorEastAsia" w:hint="eastAsia"/>
          <w:szCs w:val="24"/>
          <w:lang w:eastAsia="zh-CN"/>
        </w:rPr>
        <w:t>弗朗索瓦</w:t>
      </w:r>
      <w:r w:rsidRPr="00A1103A">
        <w:rPr>
          <w:rFonts w:asciiTheme="majorEastAsia" w:eastAsiaTheme="majorEastAsia" w:hAnsiTheme="majorEastAsia"/>
          <w:sz w:val="22"/>
          <w:lang w:eastAsia="zh-CN"/>
        </w:rPr>
        <w:t>•</w:t>
      </w:r>
      <w:r w:rsidRPr="00334544">
        <w:rPr>
          <w:rFonts w:asciiTheme="majorEastAsia" w:eastAsiaTheme="majorEastAsia" w:hAnsiTheme="majorEastAsia" w:hint="eastAsia"/>
          <w:szCs w:val="24"/>
          <w:lang w:eastAsia="zh-CN"/>
        </w:rPr>
        <w:t>朗西</w:t>
      </w:r>
    </w:p>
    <w:p w:rsidR="005A768F" w:rsidRPr="00DA46CA" w:rsidRDefault="005A768F" w:rsidP="00036954">
      <w:pPr>
        <w:spacing w:before="6600" w:line="240" w:lineRule="auto"/>
        <w:rPr>
          <w:b/>
          <w:bCs/>
          <w:sz w:val="18"/>
          <w:szCs w:val="18"/>
          <w:lang w:eastAsia="zh-CN"/>
        </w:rPr>
      </w:pPr>
      <w:r w:rsidRPr="00DA46CA">
        <w:rPr>
          <w:b/>
          <w:bCs/>
          <w:sz w:val="18"/>
          <w:szCs w:val="18"/>
          <w:lang w:eastAsia="zh-CN"/>
        </w:rPr>
        <w:t>分发：</w:t>
      </w:r>
    </w:p>
    <w:p w:rsidR="005A768F" w:rsidRPr="00EA0FCA" w:rsidRDefault="005A768F" w:rsidP="006E69D1">
      <w:pPr>
        <w:tabs>
          <w:tab w:val="clear" w:pos="794"/>
          <w:tab w:val="left" w:pos="284"/>
        </w:tabs>
        <w:spacing w:before="0" w:line="240" w:lineRule="auto"/>
        <w:rPr>
          <w:sz w:val="18"/>
          <w:szCs w:val="18"/>
          <w:lang w:eastAsia="zh-CN"/>
        </w:rPr>
      </w:pPr>
      <w:r w:rsidRPr="00EA0FCA">
        <w:rPr>
          <w:sz w:val="18"/>
          <w:szCs w:val="18"/>
          <w:lang w:eastAsia="zh-CN"/>
        </w:rPr>
        <w:t>–</w:t>
      </w:r>
      <w:r w:rsidRPr="00EA0FCA">
        <w:rPr>
          <w:sz w:val="18"/>
          <w:szCs w:val="18"/>
          <w:lang w:eastAsia="zh-CN"/>
        </w:rPr>
        <w:tab/>
      </w:r>
      <w:r w:rsidRPr="00EA0FCA">
        <w:rPr>
          <w:sz w:val="18"/>
          <w:szCs w:val="18"/>
          <w:lang w:eastAsia="zh-CN"/>
        </w:rPr>
        <w:t>国际电联成员国主管部门</w:t>
      </w:r>
    </w:p>
    <w:p w:rsidR="00031E64" w:rsidRPr="00564ACC" w:rsidRDefault="005A768F" w:rsidP="006E69D1">
      <w:pPr>
        <w:tabs>
          <w:tab w:val="clear" w:pos="794"/>
          <w:tab w:val="left" w:pos="284"/>
        </w:tabs>
        <w:spacing w:before="0" w:line="240" w:lineRule="auto"/>
        <w:rPr>
          <w:sz w:val="16"/>
          <w:szCs w:val="16"/>
          <w:lang w:eastAsia="zh-CN"/>
        </w:rPr>
      </w:pPr>
      <w:r w:rsidRPr="00EA0FCA">
        <w:rPr>
          <w:sz w:val="18"/>
          <w:szCs w:val="18"/>
        </w:rPr>
        <w:t>–</w:t>
      </w:r>
      <w:r w:rsidRPr="00EA0FCA">
        <w:rPr>
          <w:sz w:val="18"/>
          <w:szCs w:val="18"/>
        </w:rPr>
        <w:tab/>
      </w:r>
      <w:proofErr w:type="spellStart"/>
      <w:r w:rsidRPr="00EA0FCA">
        <w:rPr>
          <w:sz w:val="18"/>
          <w:szCs w:val="18"/>
        </w:rPr>
        <w:t>无线电规则委员会委员</w:t>
      </w:r>
      <w:proofErr w:type="spellEnd"/>
    </w:p>
    <w:sectPr w:rsidR="00031E64" w:rsidRPr="00564ACC" w:rsidSect="00031E64">
      <w:headerReference w:type="even" r:id="rId10"/>
      <w:headerReference w:type="default" r:id="rId11"/>
      <w:footerReference w:type="default" r:id="rId12"/>
      <w:headerReference w:type="first" r:id="rId13"/>
      <w:footerReference w:type="first" r:id="rId1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3BA" w:rsidRDefault="00D863BA">
      <w:r>
        <w:separator/>
      </w:r>
    </w:p>
  </w:endnote>
  <w:endnote w:type="continuationSeparator" w:id="0">
    <w:p w:rsidR="00D863BA" w:rsidRDefault="00D8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00A" w:rsidRPr="0019500A" w:rsidRDefault="0019500A" w:rsidP="0019500A">
    <w:pPr>
      <w:pStyle w:val="Footer"/>
      <w:tabs>
        <w:tab w:val="clear" w:pos="4320"/>
        <w:tab w:val="clear" w:pos="8640"/>
        <w:tab w:val="center" w:pos="5812"/>
        <w:tab w:val="right" w:pos="9639"/>
      </w:tabs>
      <w:rPr>
        <w:noProof/>
        <w:sz w:val="16"/>
        <w:szCs w:val="16"/>
      </w:rPr>
    </w:pPr>
    <w:r w:rsidRPr="00D91B4B">
      <w:rPr>
        <w:noProof/>
        <w:sz w:val="16"/>
        <w:szCs w:val="16"/>
      </w:rPr>
      <w:fldChar w:fldCharType="begin"/>
    </w:r>
    <w:r w:rsidRPr="00D91B4B">
      <w:rPr>
        <w:noProof/>
        <w:sz w:val="16"/>
        <w:szCs w:val="16"/>
      </w:rPr>
      <w:instrText xml:space="preserve"> FILENAME \p  \* MERGEFORMAT </w:instrText>
    </w:r>
    <w:r w:rsidRPr="00D91B4B">
      <w:rPr>
        <w:noProof/>
        <w:sz w:val="16"/>
        <w:szCs w:val="16"/>
      </w:rPr>
      <w:fldChar w:fldCharType="separate"/>
    </w:r>
    <w:r w:rsidR="00863EFE">
      <w:rPr>
        <w:noProof/>
        <w:sz w:val="16"/>
        <w:szCs w:val="16"/>
      </w:rPr>
      <w:t>M:\BRSSD\SECRETARIAT\CR\366\CR366C.docx</w:t>
    </w:r>
    <w:r w:rsidRPr="00D91B4B">
      <w:rPr>
        <w:noProof/>
        <w:sz w:val="16"/>
        <w:szCs w:val="16"/>
      </w:rPr>
      <w:fldChar w:fldCharType="end"/>
    </w:r>
    <w:r>
      <w:rPr>
        <w:noProof/>
        <w:sz w:val="16"/>
        <w:szCs w:val="16"/>
      </w:rPr>
      <w:t xml:space="preserve"> (364278)</w:t>
    </w:r>
    <w:r w:rsidRPr="00D91B4B">
      <w:rPr>
        <w:noProof/>
        <w:sz w:val="16"/>
        <w:szCs w:val="16"/>
      </w:rPr>
      <w:tab/>
    </w:r>
    <w:r w:rsidRPr="00D91B4B">
      <w:rPr>
        <w:noProof/>
        <w:sz w:val="16"/>
        <w:szCs w:val="16"/>
      </w:rPr>
      <w:fldChar w:fldCharType="begin"/>
    </w:r>
    <w:r w:rsidRPr="00D91B4B">
      <w:rPr>
        <w:noProof/>
        <w:sz w:val="16"/>
        <w:szCs w:val="16"/>
      </w:rPr>
      <w:instrText xml:space="preserve"> SAVEDATE \@ DD.MM.YY </w:instrText>
    </w:r>
    <w:r w:rsidRPr="00D91B4B">
      <w:rPr>
        <w:noProof/>
        <w:sz w:val="16"/>
        <w:szCs w:val="16"/>
      </w:rPr>
      <w:fldChar w:fldCharType="separate"/>
    </w:r>
    <w:r w:rsidR="00863EFE">
      <w:rPr>
        <w:noProof/>
        <w:sz w:val="16"/>
        <w:szCs w:val="16"/>
      </w:rPr>
      <w:t>18.06.14</w:t>
    </w:r>
    <w:r w:rsidRPr="00D91B4B">
      <w:rPr>
        <w:noProof/>
        <w:sz w:val="16"/>
        <w:szCs w:val="16"/>
      </w:rPr>
      <w:fldChar w:fldCharType="end"/>
    </w:r>
    <w:r w:rsidRPr="00D91B4B">
      <w:rPr>
        <w:noProof/>
        <w:sz w:val="16"/>
        <w:szCs w:val="16"/>
      </w:rPr>
      <w:tab/>
    </w:r>
    <w:r w:rsidRPr="00D91B4B">
      <w:rPr>
        <w:noProof/>
        <w:sz w:val="16"/>
        <w:szCs w:val="16"/>
      </w:rPr>
      <w:fldChar w:fldCharType="begin"/>
    </w:r>
    <w:r w:rsidRPr="00D91B4B">
      <w:rPr>
        <w:noProof/>
        <w:sz w:val="16"/>
        <w:szCs w:val="16"/>
      </w:rPr>
      <w:instrText xml:space="preserve"> PRINTDATE \@ DD.MM.YY </w:instrText>
    </w:r>
    <w:r w:rsidRPr="00D91B4B">
      <w:rPr>
        <w:noProof/>
        <w:sz w:val="16"/>
        <w:szCs w:val="16"/>
      </w:rPr>
      <w:fldChar w:fldCharType="separate"/>
    </w:r>
    <w:r w:rsidR="00863EFE">
      <w:rPr>
        <w:noProof/>
        <w:sz w:val="16"/>
        <w:szCs w:val="16"/>
      </w:rPr>
      <w:t>18.06.14</w:t>
    </w:r>
    <w:r w:rsidRPr="00D91B4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53DCE" w:rsidRDefault="009C6A12" w:rsidP="009C6A12">
    <w:pPr>
      <w:pStyle w:val="FirstFooter"/>
      <w:spacing w:line="240" w:lineRule="auto"/>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3BA" w:rsidRDefault="00D863BA">
      <w:r>
        <w:t>____________________</w:t>
      </w:r>
    </w:p>
  </w:footnote>
  <w:footnote w:type="continuationSeparator" w:id="0">
    <w:p w:rsidR="00D863BA" w:rsidRDefault="00D86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19500A" w:rsidRDefault="00E915AF" w:rsidP="00AC1F2B">
    <w:pPr>
      <w:pStyle w:val="Header"/>
      <w:rPr>
        <w:sz w:val="18"/>
        <w:szCs w:val="18"/>
      </w:rPr>
    </w:pPr>
    <w:r w:rsidRPr="00AC1F2B">
      <w:rPr>
        <w:sz w:val="20"/>
        <w:szCs w:val="18"/>
      </w:rPr>
      <w:tab/>
    </w:r>
    <w:r w:rsidRPr="00AC1F2B">
      <w:rPr>
        <w:sz w:val="20"/>
        <w:szCs w:val="18"/>
      </w:rPr>
      <w:tab/>
    </w:r>
    <w:r w:rsidR="001B42C9" w:rsidRPr="0019500A">
      <w:rPr>
        <w:rStyle w:val="PageNumber"/>
        <w:sz w:val="18"/>
        <w:szCs w:val="18"/>
      </w:rPr>
      <w:fldChar w:fldCharType="begin"/>
    </w:r>
    <w:r w:rsidRPr="0019500A">
      <w:rPr>
        <w:rStyle w:val="PageNumber"/>
        <w:sz w:val="18"/>
        <w:szCs w:val="18"/>
      </w:rPr>
      <w:instrText xml:space="preserve"> PAGE </w:instrText>
    </w:r>
    <w:r w:rsidR="001B42C9" w:rsidRPr="0019500A">
      <w:rPr>
        <w:rStyle w:val="PageNumber"/>
        <w:sz w:val="18"/>
        <w:szCs w:val="18"/>
      </w:rPr>
      <w:fldChar w:fldCharType="separate"/>
    </w:r>
    <w:r w:rsidR="00863EFE">
      <w:rPr>
        <w:rStyle w:val="PageNumber"/>
        <w:noProof/>
        <w:sz w:val="18"/>
        <w:szCs w:val="18"/>
      </w:rPr>
      <w:t>2</w:t>
    </w:r>
    <w:r w:rsidR="001B42C9" w:rsidRPr="0019500A">
      <w:rPr>
        <w:rStyle w:val="PageNumber"/>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19500A" w:rsidRDefault="00E915AF">
    <w:pPr>
      <w:pStyle w:val="Header"/>
      <w:rPr>
        <w:iCs/>
        <w:sz w:val="18"/>
        <w:szCs w:val="18"/>
      </w:rPr>
    </w:pPr>
    <w:r>
      <w:tab/>
    </w:r>
    <w:r>
      <w:tab/>
    </w:r>
    <w:r w:rsidR="001B42C9" w:rsidRPr="0019500A">
      <w:rPr>
        <w:iCs/>
        <w:sz w:val="18"/>
        <w:szCs w:val="18"/>
      </w:rPr>
      <w:fldChar w:fldCharType="begin"/>
    </w:r>
    <w:r w:rsidRPr="0019500A">
      <w:rPr>
        <w:iCs/>
        <w:sz w:val="18"/>
        <w:szCs w:val="18"/>
      </w:rPr>
      <w:instrText xml:space="preserve"> PAGE  \* MERGEFORMAT </w:instrText>
    </w:r>
    <w:r w:rsidR="001B42C9" w:rsidRPr="0019500A">
      <w:rPr>
        <w:iCs/>
        <w:sz w:val="18"/>
        <w:szCs w:val="18"/>
      </w:rPr>
      <w:fldChar w:fldCharType="separate"/>
    </w:r>
    <w:r w:rsidR="00614E92">
      <w:rPr>
        <w:iCs/>
        <w:noProof/>
        <w:sz w:val="18"/>
        <w:szCs w:val="18"/>
      </w:rPr>
      <w:t>3</w:t>
    </w:r>
    <w:r w:rsidR="001B42C9" w:rsidRPr="0019500A">
      <w:rPr>
        <w:iCs/>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57955134" wp14:editId="16592B6F">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D863BA"/>
    <w:rsid w:val="00006A31"/>
    <w:rsid w:val="00006C82"/>
    <w:rsid w:val="00010E30"/>
    <w:rsid w:val="00015C76"/>
    <w:rsid w:val="00026CF8"/>
    <w:rsid w:val="00030BD7"/>
    <w:rsid w:val="00031E64"/>
    <w:rsid w:val="00034340"/>
    <w:rsid w:val="00035CB3"/>
    <w:rsid w:val="00036954"/>
    <w:rsid w:val="00045A8D"/>
    <w:rsid w:val="00045B66"/>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500A"/>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15EC9"/>
    <w:rsid w:val="002302B3"/>
    <w:rsid w:val="00230C66"/>
    <w:rsid w:val="002338A9"/>
    <w:rsid w:val="00235A29"/>
    <w:rsid w:val="00241526"/>
    <w:rsid w:val="002443A2"/>
    <w:rsid w:val="00266E74"/>
    <w:rsid w:val="00283C3B"/>
    <w:rsid w:val="002861E6"/>
    <w:rsid w:val="00287D18"/>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70B8"/>
    <w:rsid w:val="00337992"/>
    <w:rsid w:val="0034486E"/>
    <w:rsid w:val="00345D38"/>
    <w:rsid w:val="00352097"/>
    <w:rsid w:val="003666FF"/>
    <w:rsid w:val="0037309C"/>
    <w:rsid w:val="00380A6E"/>
    <w:rsid w:val="003836D4"/>
    <w:rsid w:val="003A1F49"/>
    <w:rsid w:val="003A55ED"/>
    <w:rsid w:val="003A5D52"/>
    <w:rsid w:val="003B2BDA"/>
    <w:rsid w:val="003B55EC"/>
    <w:rsid w:val="003C2EA7"/>
    <w:rsid w:val="003C4471"/>
    <w:rsid w:val="003C7134"/>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4622"/>
    <w:rsid w:val="00505309"/>
    <w:rsid w:val="0050789B"/>
    <w:rsid w:val="005224A1"/>
    <w:rsid w:val="00532CED"/>
    <w:rsid w:val="00534372"/>
    <w:rsid w:val="00543DF8"/>
    <w:rsid w:val="00546101"/>
    <w:rsid w:val="00553DD7"/>
    <w:rsid w:val="005638CF"/>
    <w:rsid w:val="00564ACC"/>
    <w:rsid w:val="0056741E"/>
    <w:rsid w:val="0057325A"/>
    <w:rsid w:val="0057469A"/>
    <w:rsid w:val="00580814"/>
    <w:rsid w:val="00583A0B"/>
    <w:rsid w:val="005A03A3"/>
    <w:rsid w:val="005A2B92"/>
    <w:rsid w:val="005A3F66"/>
    <w:rsid w:val="005A768F"/>
    <w:rsid w:val="005A79E9"/>
    <w:rsid w:val="005B214C"/>
    <w:rsid w:val="005B4CDA"/>
    <w:rsid w:val="005D3669"/>
    <w:rsid w:val="005E5EB3"/>
    <w:rsid w:val="005F3CB6"/>
    <w:rsid w:val="005F657C"/>
    <w:rsid w:val="00602D53"/>
    <w:rsid w:val="006047E5"/>
    <w:rsid w:val="00614E92"/>
    <w:rsid w:val="0064371D"/>
    <w:rsid w:val="00650543"/>
    <w:rsid w:val="00650B2A"/>
    <w:rsid w:val="00651777"/>
    <w:rsid w:val="006550F8"/>
    <w:rsid w:val="006829F3"/>
    <w:rsid w:val="006A518B"/>
    <w:rsid w:val="006B0590"/>
    <w:rsid w:val="006B49DA"/>
    <w:rsid w:val="006C53F8"/>
    <w:rsid w:val="006C7CDE"/>
    <w:rsid w:val="006D4590"/>
    <w:rsid w:val="006E6542"/>
    <w:rsid w:val="006E69D1"/>
    <w:rsid w:val="006F7206"/>
    <w:rsid w:val="007234B1"/>
    <w:rsid w:val="00723D08"/>
    <w:rsid w:val="00725FDA"/>
    <w:rsid w:val="00727816"/>
    <w:rsid w:val="00730B9A"/>
    <w:rsid w:val="00750CFA"/>
    <w:rsid w:val="007553DA"/>
    <w:rsid w:val="007616E7"/>
    <w:rsid w:val="00775DB8"/>
    <w:rsid w:val="00782354"/>
    <w:rsid w:val="007921A7"/>
    <w:rsid w:val="00796CD6"/>
    <w:rsid w:val="007B327A"/>
    <w:rsid w:val="007B3DB1"/>
    <w:rsid w:val="007D183E"/>
    <w:rsid w:val="007D43D0"/>
    <w:rsid w:val="007E1833"/>
    <w:rsid w:val="007E3F13"/>
    <w:rsid w:val="007F751A"/>
    <w:rsid w:val="00800012"/>
    <w:rsid w:val="0080261F"/>
    <w:rsid w:val="00806160"/>
    <w:rsid w:val="008143A4"/>
    <w:rsid w:val="0081513E"/>
    <w:rsid w:val="00854131"/>
    <w:rsid w:val="0085652D"/>
    <w:rsid w:val="00863EFE"/>
    <w:rsid w:val="0087694B"/>
    <w:rsid w:val="00877F68"/>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36E1F"/>
    <w:rsid w:val="00947185"/>
    <w:rsid w:val="009518B3"/>
    <w:rsid w:val="00963D9D"/>
    <w:rsid w:val="0098013E"/>
    <w:rsid w:val="00981B54"/>
    <w:rsid w:val="009842C3"/>
    <w:rsid w:val="009A009A"/>
    <w:rsid w:val="009A6BB6"/>
    <w:rsid w:val="009B3F43"/>
    <w:rsid w:val="009B5CFA"/>
    <w:rsid w:val="009C161F"/>
    <w:rsid w:val="009C56B4"/>
    <w:rsid w:val="009C6A12"/>
    <w:rsid w:val="009D51A2"/>
    <w:rsid w:val="009E04A8"/>
    <w:rsid w:val="009E4AEC"/>
    <w:rsid w:val="009E5BD8"/>
    <w:rsid w:val="009E681E"/>
    <w:rsid w:val="00A1103A"/>
    <w:rsid w:val="00A119E6"/>
    <w:rsid w:val="00A20FBC"/>
    <w:rsid w:val="00A31370"/>
    <w:rsid w:val="00A34D6F"/>
    <w:rsid w:val="00A41F91"/>
    <w:rsid w:val="00A63355"/>
    <w:rsid w:val="00A7596D"/>
    <w:rsid w:val="00A963DF"/>
    <w:rsid w:val="00AC0C22"/>
    <w:rsid w:val="00AC1F2B"/>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745C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455"/>
    <w:rsid w:val="00CE076A"/>
    <w:rsid w:val="00CE463D"/>
    <w:rsid w:val="00D10BA0"/>
    <w:rsid w:val="00D21694"/>
    <w:rsid w:val="00D24EB5"/>
    <w:rsid w:val="00D35AB9"/>
    <w:rsid w:val="00D3680A"/>
    <w:rsid w:val="00D41571"/>
    <w:rsid w:val="00D416A0"/>
    <w:rsid w:val="00D47672"/>
    <w:rsid w:val="00D5123C"/>
    <w:rsid w:val="00D55560"/>
    <w:rsid w:val="00D60A3A"/>
    <w:rsid w:val="00D61C5A"/>
    <w:rsid w:val="00D631CE"/>
    <w:rsid w:val="00D6790C"/>
    <w:rsid w:val="00D73277"/>
    <w:rsid w:val="00D76586"/>
    <w:rsid w:val="00D82657"/>
    <w:rsid w:val="00D863BA"/>
    <w:rsid w:val="00D87E20"/>
    <w:rsid w:val="00D91B4B"/>
    <w:rsid w:val="00DA4037"/>
    <w:rsid w:val="00DA46CA"/>
    <w:rsid w:val="00DE6558"/>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FCA"/>
    <w:rsid w:val="00EA15B3"/>
    <w:rsid w:val="00EA51CD"/>
    <w:rsid w:val="00EB2358"/>
    <w:rsid w:val="00EB3EB8"/>
    <w:rsid w:val="00EC00EF"/>
    <w:rsid w:val="00EC02FE"/>
    <w:rsid w:val="00EC4A96"/>
    <w:rsid w:val="00EE03A0"/>
    <w:rsid w:val="00EF2A9C"/>
    <w:rsid w:val="00F424BF"/>
    <w:rsid w:val="00F44FC3"/>
    <w:rsid w:val="00F46107"/>
    <w:rsid w:val="00F468C5"/>
    <w:rsid w:val="00F52F39"/>
    <w:rsid w:val="00F56443"/>
    <w:rsid w:val="00F578F8"/>
    <w:rsid w:val="00F6184F"/>
    <w:rsid w:val="00F8310E"/>
    <w:rsid w:val="00F914DD"/>
    <w:rsid w:val="00FA2358"/>
    <w:rsid w:val="00FB2592"/>
    <w:rsid w:val="00FB2810"/>
    <w:rsid w:val="00FB7A2C"/>
    <w:rsid w:val="00FC2947"/>
    <w:rsid w:val="00FD15A1"/>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mail@itu.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C245-0D63-4B5E-9F09-AC70A040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TotalTime>
  <Pages>2</Pages>
  <Words>903</Words>
  <Characters>132</Characters>
  <Application>Microsoft Office Word</Application>
  <DocSecurity>0</DocSecurity>
  <Lines>1</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1033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Marchetti, Caroline</cp:lastModifiedBy>
  <cp:revision>3</cp:revision>
  <cp:lastPrinted>2014-06-18T06:03:00Z</cp:lastPrinted>
  <dcterms:created xsi:type="dcterms:W3CDTF">2014-06-18T06:02:00Z</dcterms:created>
  <dcterms:modified xsi:type="dcterms:W3CDTF">2014-06-18T06:03:00Z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