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7B3DB1" w:rsidTr="00EA15B3">
        <w:tc>
          <w:tcPr>
            <w:tcW w:w="9889" w:type="dxa"/>
            <w:gridSpan w:val="3"/>
            <w:shd w:val="clear" w:color="auto" w:fill="auto"/>
          </w:tcPr>
          <w:p w:rsidR="00EA15B3" w:rsidRDefault="008E38B4" w:rsidP="0045718F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proofErr w:type="spellStart"/>
            <w:r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Radiocommunication</w:t>
            </w:r>
            <w:proofErr w:type="spellEnd"/>
            <w:r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 </w:t>
            </w:r>
            <w:r w:rsidR="00AF70DA" w:rsidRPr="00AF70DA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Bureau (BR)</w:t>
            </w:r>
          </w:p>
          <w:p w:rsidR="008E38B4" w:rsidRDefault="008E38B4" w:rsidP="0045718F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8E38B4" w:rsidRPr="00AF70DA" w:rsidRDefault="008E38B4" w:rsidP="0045718F">
            <w:pPr>
              <w:spacing w:before="0" w:line="240" w:lineRule="auto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651777" w:rsidRPr="003266ED" w:rsidTr="00034340">
        <w:tc>
          <w:tcPr>
            <w:tcW w:w="7054" w:type="dxa"/>
            <w:gridSpan w:val="2"/>
            <w:shd w:val="clear" w:color="auto" w:fill="auto"/>
          </w:tcPr>
          <w:p w:rsidR="00C76D7F" w:rsidRPr="00FE6FB1" w:rsidRDefault="008B35A3" w:rsidP="0045718F">
            <w:pPr>
              <w:spacing w:before="0" w:line="240" w:lineRule="auto"/>
              <w:jc w:val="left"/>
              <w:rPr>
                <w:sz w:val="24"/>
                <w:szCs w:val="24"/>
                <w:lang w:val="fr-CH"/>
              </w:rPr>
            </w:pPr>
            <w:proofErr w:type="spellStart"/>
            <w:r>
              <w:rPr>
                <w:sz w:val="24"/>
                <w:szCs w:val="24"/>
                <w:lang w:val="fr-CH"/>
              </w:rPr>
              <w:t>C</w:t>
            </w:r>
            <w:r w:rsidR="00C76D7F" w:rsidRPr="00FE6FB1">
              <w:rPr>
                <w:sz w:val="24"/>
                <w:szCs w:val="24"/>
                <w:lang w:val="fr-CH"/>
              </w:rPr>
              <w:t>ircular</w:t>
            </w:r>
            <w:proofErr w:type="spellEnd"/>
            <w:r w:rsidR="000C295E">
              <w:rPr>
                <w:sz w:val="24"/>
                <w:szCs w:val="24"/>
                <w:lang w:val="fr-CH"/>
              </w:rPr>
              <w:t xml:space="preserve"> </w:t>
            </w:r>
            <w:proofErr w:type="spellStart"/>
            <w:r w:rsidR="000C295E">
              <w:rPr>
                <w:sz w:val="24"/>
                <w:szCs w:val="24"/>
                <w:lang w:val="fr-CH"/>
              </w:rPr>
              <w:t>Letter</w:t>
            </w:r>
            <w:proofErr w:type="spellEnd"/>
          </w:p>
          <w:p w:rsidR="00651777" w:rsidRPr="006C53F8" w:rsidRDefault="00E17344" w:rsidP="00177BB5">
            <w:pPr>
              <w:spacing w:before="0" w:line="240" w:lineRule="auto"/>
              <w:jc w:val="left"/>
              <w:rPr>
                <w:b/>
                <w:bCs/>
                <w:sz w:val="24"/>
                <w:szCs w:val="24"/>
                <w:lang w:val="fr-CH"/>
              </w:rPr>
            </w:pPr>
            <w:r>
              <w:rPr>
                <w:b/>
                <w:bCs/>
                <w:sz w:val="24"/>
                <w:szCs w:val="24"/>
                <w:lang w:val="fr-CH"/>
              </w:rPr>
              <w:t>C</w:t>
            </w:r>
            <w:r w:rsidR="00B20063">
              <w:rPr>
                <w:b/>
                <w:bCs/>
                <w:sz w:val="24"/>
                <w:szCs w:val="24"/>
                <w:lang w:val="fr-CH"/>
              </w:rPr>
              <w:t>R</w:t>
            </w:r>
            <w:r w:rsidR="003836D4" w:rsidRPr="006C53F8">
              <w:rPr>
                <w:b/>
                <w:bCs/>
                <w:sz w:val="24"/>
                <w:szCs w:val="24"/>
                <w:lang w:val="fr-CH"/>
              </w:rPr>
              <w:t>/</w:t>
            </w:r>
            <w:r w:rsidR="00177BB5">
              <w:rPr>
                <w:b/>
                <w:bCs/>
                <w:sz w:val="24"/>
                <w:szCs w:val="24"/>
                <w:lang w:val="fr-CH"/>
              </w:rPr>
              <w:t>363</w:t>
            </w:r>
          </w:p>
        </w:tc>
        <w:tc>
          <w:tcPr>
            <w:tcW w:w="2835" w:type="dxa"/>
            <w:shd w:val="clear" w:color="auto" w:fill="auto"/>
          </w:tcPr>
          <w:p w:rsidR="00651777" w:rsidRPr="003266ED" w:rsidRDefault="00177BB5" w:rsidP="00177BB5">
            <w:pPr>
              <w:spacing w:before="0" w:line="240" w:lineRule="auto"/>
              <w:jc w:val="right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11</w:t>
            </w:r>
            <w:r w:rsidR="002F3D2A">
              <w:rPr>
                <w:sz w:val="24"/>
                <w:szCs w:val="24"/>
                <w:lang w:val="en-GB"/>
              </w:rPr>
              <w:t xml:space="preserve"> </w:t>
            </w:r>
            <w:r>
              <w:rPr>
                <w:sz w:val="24"/>
                <w:szCs w:val="24"/>
                <w:lang w:val="en-GB"/>
              </w:rPr>
              <w:t>April</w:t>
            </w:r>
            <w:r w:rsidR="00AB4694">
              <w:rPr>
                <w:sz w:val="24"/>
                <w:szCs w:val="24"/>
                <w:lang w:val="en-GB"/>
              </w:rPr>
              <w:t xml:space="preserve"> 201</w:t>
            </w:r>
            <w:r w:rsidR="00023A0A">
              <w:rPr>
                <w:sz w:val="24"/>
                <w:szCs w:val="24"/>
                <w:lang w:val="en-GB"/>
              </w:rPr>
              <w:t>4</w:t>
            </w:r>
          </w:p>
        </w:tc>
      </w:tr>
      <w:tr w:rsidR="0037309C" w:rsidRPr="003266ED" w:rsidTr="004D02EC">
        <w:tc>
          <w:tcPr>
            <w:tcW w:w="9889" w:type="dxa"/>
            <w:gridSpan w:val="3"/>
            <w:shd w:val="clear" w:color="auto" w:fill="auto"/>
          </w:tcPr>
          <w:p w:rsidR="0037309C" w:rsidRPr="003266ED" w:rsidRDefault="0037309C" w:rsidP="0045718F">
            <w:pPr>
              <w:spacing w:before="0" w:line="240" w:lineRule="auto"/>
              <w:jc w:val="left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37309C" w:rsidRPr="003266ED" w:rsidTr="00D374CD">
        <w:tc>
          <w:tcPr>
            <w:tcW w:w="9889" w:type="dxa"/>
            <w:gridSpan w:val="3"/>
            <w:shd w:val="clear" w:color="auto" w:fill="auto"/>
          </w:tcPr>
          <w:p w:rsidR="0037309C" w:rsidRPr="003266ED" w:rsidRDefault="0037309C" w:rsidP="0045718F">
            <w:pPr>
              <w:spacing w:before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37309C" w:rsidRPr="003266ED" w:rsidTr="004D02EC">
        <w:tc>
          <w:tcPr>
            <w:tcW w:w="9889" w:type="dxa"/>
            <w:gridSpan w:val="3"/>
            <w:shd w:val="clear" w:color="auto" w:fill="auto"/>
          </w:tcPr>
          <w:p w:rsidR="0037309C" w:rsidRDefault="0037309C" w:rsidP="00F040C3">
            <w:pPr>
              <w:spacing w:before="0" w:line="240" w:lineRule="auto"/>
              <w:jc w:val="left"/>
              <w:rPr>
                <w:b/>
                <w:bCs/>
                <w:sz w:val="24"/>
                <w:szCs w:val="24"/>
              </w:rPr>
            </w:pPr>
            <w:r w:rsidRPr="008B45F8">
              <w:rPr>
                <w:b/>
                <w:bCs/>
                <w:sz w:val="24"/>
                <w:szCs w:val="24"/>
              </w:rPr>
              <w:t>To Administrati</w:t>
            </w:r>
            <w:r w:rsidR="00AB4694">
              <w:rPr>
                <w:b/>
                <w:bCs/>
                <w:sz w:val="24"/>
                <w:szCs w:val="24"/>
              </w:rPr>
              <w:t xml:space="preserve">ons of </w:t>
            </w:r>
            <w:r w:rsidR="00F040C3">
              <w:rPr>
                <w:b/>
                <w:bCs/>
                <w:sz w:val="24"/>
                <w:szCs w:val="24"/>
              </w:rPr>
              <w:t xml:space="preserve">ITU </w:t>
            </w:r>
            <w:r w:rsidR="00AB4694">
              <w:rPr>
                <w:b/>
                <w:bCs/>
                <w:sz w:val="24"/>
                <w:szCs w:val="24"/>
              </w:rPr>
              <w:t>Member States</w:t>
            </w:r>
          </w:p>
          <w:p w:rsidR="00D21694" w:rsidRPr="008B45F8" w:rsidRDefault="00D21694" w:rsidP="0045718F">
            <w:pPr>
              <w:spacing w:before="0" w:line="240" w:lineRule="auto"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37309C" w:rsidRPr="003266ED" w:rsidTr="004D02EC">
        <w:tc>
          <w:tcPr>
            <w:tcW w:w="9889" w:type="dxa"/>
            <w:gridSpan w:val="3"/>
            <w:shd w:val="clear" w:color="auto" w:fill="auto"/>
          </w:tcPr>
          <w:p w:rsidR="0037309C" w:rsidRPr="003266ED" w:rsidRDefault="0037309C" w:rsidP="0045718F">
            <w:pPr>
              <w:spacing w:before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37309C" w:rsidRPr="003266ED" w:rsidTr="004D02EC">
        <w:tc>
          <w:tcPr>
            <w:tcW w:w="9889" w:type="dxa"/>
            <w:gridSpan w:val="3"/>
            <w:shd w:val="clear" w:color="auto" w:fill="auto"/>
          </w:tcPr>
          <w:p w:rsidR="0037309C" w:rsidRPr="003266ED" w:rsidRDefault="0037309C" w:rsidP="0045718F">
            <w:pPr>
              <w:spacing w:before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B4054B" w:rsidRPr="003266ED" w:rsidTr="0037309C">
        <w:tc>
          <w:tcPr>
            <w:tcW w:w="1526" w:type="dxa"/>
            <w:shd w:val="clear" w:color="auto" w:fill="auto"/>
          </w:tcPr>
          <w:p w:rsidR="00B4054B" w:rsidRPr="00B90743" w:rsidRDefault="00B4054B" w:rsidP="0045718F">
            <w:pPr>
              <w:spacing w:before="0" w:line="240" w:lineRule="auto"/>
              <w:jc w:val="left"/>
              <w:rPr>
                <w:sz w:val="24"/>
                <w:szCs w:val="24"/>
                <w:lang w:val="en-GB"/>
              </w:rPr>
            </w:pPr>
            <w:r w:rsidRPr="00B90743">
              <w:rPr>
                <w:sz w:val="24"/>
                <w:szCs w:val="24"/>
              </w:rPr>
              <w:t>Subject: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B4054B" w:rsidRPr="00682CC6" w:rsidRDefault="00682CC6" w:rsidP="00E856E5">
            <w:pPr>
              <w:spacing w:before="0" w:line="240" w:lineRule="auto"/>
              <w:rPr>
                <w:b/>
                <w:bCs/>
                <w:sz w:val="24"/>
                <w:szCs w:val="24"/>
                <w:lang w:val="en-GB"/>
              </w:rPr>
            </w:pPr>
            <w:r w:rsidRPr="00682CC6">
              <w:rPr>
                <w:b/>
                <w:bCs/>
                <w:sz w:val="24"/>
                <w:szCs w:val="24"/>
                <w:lang w:val="en-GB"/>
              </w:rPr>
              <w:t xml:space="preserve">Web-based </w:t>
            </w:r>
            <w:r w:rsidRPr="00682CC6">
              <w:rPr>
                <w:b/>
                <w:bCs/>
                <w:sz w:val="24"/>
                <w:szCs w:val="24"/>
              </w:rPr>
              <w:t>submission and publication of Advance Publication Information (API) notices</w:t>
            </w:r>
            <w:r w:rsidRPr="00682CC6">
              <w:rPr>
                <w:b/>
                <w:bCs/>
                <w:sz w:val="24"/>
                <w:szCs w:val="24"/>
                <w:lang w:val="en-GB"/>
              </w:rPr>
              <w:t xml:space="preserve"> </w:t>
            </w:r>
            <w:r w:rsidR="007B188F">
              <w:rPr>
                <w:b/>
                <w:bCs/>
                <w:sz w:val="24"/>
                <w:szCs w:val="24"/>
                <w:lang w:val="en-GB"/>
              </w:rPr>
              <w:t xml:space="preserve">for satellite networks or systems subject to coordination procedure </w:t>
            </w:r>
            <w:r w:rsidRPr="00682CC6">
              <w:rPr>
                <w:b/>
                <w:bCs/>
                <w:sz w:val="24"/>
                <w:szCs w:val="24"/>
                <w:lang w:val="en-GB"/>
              </w:rPr>
              <w:t>and administrations</w:t>
            </w:r>
            <w:r w:rsidR="00F040C3">
              <w:rPr>
                <w:b/>
                <w:bCs/>
                <w:sz w:val="24"/>
                <w:szCs w:val="24"/>
                <w:lang w:val="en-GB"/>
              </w:rPr>
              <w:t>’</w:t>
            </w:r>
            <w:r w:rsidRPr="00682CC6">
              <w:rPr>
                <w:b/>
                <w:bCs/>
                <w:sz w:val="24"/>
                <w:szCs w:val="24"/>
                <w:lang w:val="en-GB"/>
              </w:rPr>
              <w:t xml:space="preserve"> comments under No. 9.5B </w:t>
            </w:r>
            <w:r w:rsidRPr="00682CC6">
              <w:rPr>
                <w:b/>
                <w:bCs/>
                <w:sz w:val="24"/>
                <w:szCs w:val="24"/>
              </w:rPr>
              <w:t>(</w:t>
            </w:r>
            <w:proofErr w:type="spellStart"/>
            <w:r w:rsidRPr="00682CC6">
              <w:rPr>
                <w:b/>
                <w:bCs/>
                <w:sz w:val="24"/>
                <w:szCs w:val="24"/>
              </w:rPr>
              <w:t>SpaceWISC</w:t>
            </w:r>
            <w:proofErr w:type="spellEnd"/>
            <w:r w:rsidRPr="00682CC6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B4054B" w:rsidRPr="003266ED" w:rsidTr="006A0053">
        <w:tc>
          <w:tcPr>
            <w:tcW w:w="1526" w:type="dxa"/>
            <w:shd w:val="clear" w:color="auto" w:fill="auto"/>
          </w:tcPr>
          <w:p w:rsidR="00B4054B" w:rsidRPr="003266ED" w:rsidRDefault="00B4054B" w:rsidP="0045718F">
            <w:pPr>
              <w:spacing w:before="0" w:line="240" w:lineRule="auto"/>
              <w:jc w:val="left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3266ED" w:rsidRDefault="00B4054B" w:rsidP="0045718F">
            <w:pPr>
              <w:spacing w:before="0" w:line="240" w:lineRule="auto"/>
              <w:rPr>
                <w:b/>
                <w:bCs/>
                <w:sz w:val="24"/>
                <w:szCs w:val="24"/>
                <w:lang w:val="en-GB"/>
              </w:rPr>
            </w:pPr>
          </w:p>
        </w:tc>
      </w:tr>
      <w:tr w:rsidR="00B4054B" w:rsidRPr="003266ED" w:rsidTr="006A0053">
        <w:tc>
          <w:tcPr>
            <w:tcW w:w="1526" w:type="dxa"/>
            <w:shd w:val="clear" w:color="auto" w:fill="auto"/>
          </w:tcPr>
          <w:p w:rsidR="00B4054B" w:rsidRPr="003266ED" w:rsidRDefault="00B4054B" w:rsidP="0045718F">
            <w:pPr>
              <w:spacing w:before="0" w:line="240" w:lineRule="auto"/>
              <w:jc w:val="left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3266ED" w:rsidRDefault="00B4054B" w:rsidP="0045718F">
            <w:pPr>
              <w:spacing w:before="0" w:line="240" w:lineRule="auto"/>
              <w:rPr>
                <w:b/>
                <w:bCs/>
                <w:sz w:val="24"/>
                <w:szCs w:val="24"/>
                <w:lang w:val="en-GB"/>
              </w:rPr>
            </w:pPr>
          </w:p>
        </w:tc>
      </w:tr>
      <w:tr w:rsidR="00C51E92" w:rsidRPr="0001052C" w:rsidTr="00F72DBF">
        <w:tc>
          <w:tcPr>
            <w:tcW w:w="9889" w:type="dxa"/>
            <w:gridSpan w:val="3"/>
            <w:shd w:val="clear" w:color="auto" w:fill="auto"/>
          </w:tcPr>
          <w:p w:rsidR="00BB6704" w:rsidRPr="0001052C" w:rsidRDefault="00BB6704" w:rsidP="0045718F">
            <w:pPr>
              <w:spacing w:before="0" w:line="240" w:lineRule="auto"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C51E92" w:rsidRPr="0001052C" w:rsidTr="00F72DBF">
        <w:tc>
          <w:tcPr>
            <w:tcW w:w="9889" w:type="dxa"/>
            <w:gridSpan w:val="3"/>
            <w:shd w:val="clear" w:color="auto" w:fill="auto"/>
          </w:tcPr>
          <w:p w:rsidR="00C51E92" w:rsidRPr="0001052C" w:rsidRDefault="00C51E92" w:rsidP="0045718F">
            <w:pPr>
              <w:spacing w:before="0" w:line="240" w:lineRule="auto"/>
              <w:jc w:val="left"/>
              <w:rPr>
                <w:b/>
                <w:bCs/>
                <w:sz w:val="24"/>
                <w:szCs w:val="24"/>
              </w:rPr>
            </w:pPr>
          </w:p>
        </w:tc>
      </w:tr>
    </w:tbl>
    <w:p w:rsidR="00682CC6" w:rsidRPr="00314A99" w:rsidRDefault="00682CC6" w:rsidP="0045718F">
      <w:pPr>
        <w:spacing w:line="240" w:lineRule="auto"/>
        <w:rPr>
          <w:sz w:val="24"/>
          <w:szCs w:val="24"/>
        </w:rPr>
      </w:pPr>
      <w:r w:rsidRPr="00314A99">
        <w:rPr>
          <w:sz w:val="24"/>
          <w:szCs w:val="24"/>
        </w:rPr>
        <w:t xml:space="preserve">The World </w:t>
      </w:r>
      <w:proofErr w:type="spellStart"/>
      <w:r w:rsidRPr="00314A99">
        <w:rPr>
          <w:sz w:val="24"/>
          <w:szCs w:val="24"/>
        </w:rPr>
        <w:t>Radiocommunication</w:t>
      </w:r>
      <w:proofErr w:type="spellEnd"/>
      <w:r w:rsidRPr="00314A99">
        <w:rPr>
          <w:sz w:val="24"/>
          <w:szCs w:val="24"/>
        </w:rPr>
        <w:t xml:space="preserve"> Conference (Geneva, 2012) (WRC-12)</w:t>
      </w:r>
      <w:r w:rsidR="00E47F60">
        <w:rPr>
          <w:sz w:val="24"/>
          <w:szCs w:val="24"/>
        </w:rPr>
        <w:t>,</w:t>
      </w:r>
      <w:r w:rsidRPr="00314A99">
        <w:rPr>
          <w:sz w:val="24"/>
          <w:szCs w:val="24"/>
        </w:rPr>
        <w:t xml:space="preserve"> in its Resolution</w:t>
      </w:r>
      <w:r w:rsidRPr="00314A99">
        <w:rPr>
          <w:b/>
          <w:bCs/>
          <w:sz w:val="24"/>
          <w:szCs w:val="24"/>
        </w:rPr>
        <w:t xml:space="preserve"> 907</w:t>
      </w:r>
      <w:r w:rsidRPr="00314A99">
        <w:rPr>
          <w:sz w:val="24"/>
          <w:szCs w:val="24"/>
        </w:rPr>
        <w:t xml:space="preserve"> </w:t>
      </w:r>
      <w:r w:rsidRPr="00314A99">
        <w:rPr>
          <w:b/>
          <w:bCs/>
          <w:sz w:val="24"/>
          <w:szCs w:val="24"/>
        </w:rPr>
        <w:t>(WRC</w:t>
      </w:r>
      <w:r w:rsidR="00E47F60">
        <w:rPr>
          <w:b/>
          <w:bCs/>
          <w:sz w:val="24"/>
          <w:szCs w:val="24"/>
        </w:rPr>
        <w:noBreakHyphen/>
      </w:r>
      <w:r w:rsidRPr="00314A99">
        <w:rPr>
          <w:b/>
          <w:bCs/>
          <w:sz w:val="24"/>
          <w:szCs w:val="24"/>
        </w:rPr>
        <w:t>12)</w:t>
      </w:r>
      <w:r w:rsidR="00E47F60">
        <w:rPr>
          <w:sz w:val="24"/>
          <w:szCs w:val="24"/>
        </w:rPr>
        <w:t>,</w:t>
      </w:r>
      <w:r w:rsidRPr="00314A99">
        <w:rPr>
          <w:sz w:val="24"/>
          <w:szCs w:val="24"/>
        </w:rPr>
        <w:t xml:space="preserve"> instructed the </w:t>
      </w:r>
      <w:proofErr w:type="spellStart"/>
      <w:r w:rsidRPr="00314A99">
        <w:rPr>
          <w:sz w:val="24"/>
          <w:szCs w:val="24"/>
        </w:rPr>
        <w:t>Radiocommunication</w:t>
      </w:r>
      <w:proofErr w:type="spellEnd"/>
      <w:r w:rsidRPr="00314A99">
        <w:rPr>
          <w:sz w:val="24"/>
          <w:szCs w:val="24"/>
        </w:rPr>
        <w:t xml:space="preserve"> Bureau (</w:t>
      </w:r>
      <w:r w:rsidR="00E47F60">
        <w:rPr>
          <w:sz w:val="24"/>
          <w:szCs w:val="24"/>
        </w:rPr>
        <w:t xml:space="preserve">the </w:t>
      </w:r>
      <w:r w:rsidRPr="00314A99">
        <w:rPr>
          <w:sz w:val="24"/>
          <w:szCs w:val="24"/>
        </w:rPr>
        <w:t xml:space="preserve">Bureau): </w:t>
      </w:r>
    </w:p>
    <w:p w:rsidR="00314A99" w:rsidRPr="00314A99" w:rsidRDefault="00682CC6" w:rsidP="0045718F">
      <w:pPr>
        <w:spacing w:before="120" w:line="240" w:lineRule="auto"/>
        <w:rPr>
          <w:i/>
          <w:iCs/>
          <w:sz w:val="24"/>
          <w:szCs w:val="24"/>
        </w:rPr>
      </w:pPr>
      <w:r w:rsidRPr="00314A99">
        <w:rPr>
          <w:sz w:val="24"/>
          <w:szCs w:val="24"/>
        </w:rPr>
        <w:t>“</w:t>
      </w:r>
      <w:r w:rsidRPr="00314A99">
        <w:rPr>
          <w:i/>
          <w:iCs/>
          <w:sz w:val="24"/>
          <w:szCs w:val="24"/>
        </w:rPr>
        <w:t>1</w:t>
      </w:r>
      <w:r w:rsidRPr="00314A99">
        <w:rPr>
          <w:i/>
          <w:iCs/>
          <w:sz w:val="24"/>
          <w:szCs w:val="24"/>
        </w:rPr>
        <w:tab/>
        <w:t xml:space="preserve">to provide administrations with the necessary technical means to ensure that the modern electronic correspondence between administrations and the </w:t>
      </w:r>
      <w:proofErr w:type="spellStart"/>
      <w:r w:rsidRPr="00314A99">
        <w:rPr>
          <w:i/>
          <w:iCs/>
          <w:sz w:val="24"/>
          <w:szCs w:val="24"/>
        </w:rPr>
        <w:t>Radiocommunication</w:t>
      </w:r>
      <w:proofErr w:type="spellEnd"/>
      <w:r w:rsidRPr="00314A99">
        <w:rPr>
          <w:i/>
          <w:iCs/>
          <w:sz w:val="24"/>
          <w:szCs w:val="24"/>
        </w:rPr>
        <w:t xml:space="preserve"> Bureau is secure;</w:t>
      </w:r>
      <w:r w:rsidRPr="00314A99" w:rsidDel="00D263DC">
        <w:rPr>
          <w:i/>
          <w:iCs/>
          <w:sz w:val="24"/>
          <w:szCs w:val="24"/>
        </w:rPr>
        <w:t xml:space="preserve"> </w:t>
      </w:r>
    </w:p>
    <w:p w:rsidR="00682CC6" w:rsidRPr="00314A99" w:rsidRDefault="00682CC6" w:rsidP="00614D45">
      <w:pPr>
        <w:spacing w:before="120" w:line="240" w:lineRule="auto"/>
        <w:rPr>
          <w:i/>
          <w:iCs/>
          <w:sz w:val="24"/>
          <w:szCs w:val="24"/>
        </w:rPr>
      </w:pPr>
      <w:r w:rsidRPr="00314A99">
        <w:rPr>
          <w:i/>
          <w:iCs/>
          <w:sz w:val="24"/>
          <w:szCs w:val="24"/>
        </w:rPr>
        <w:t>2</w:t>
      </w:r>
      <w:r w:rsidRPr="00314A99">
        <w:rPr>
          <w:i/>
          <w:iCs/>
          <w:sz w:val="24"/>
          <w:szCs w:val="24"/>
        </w:rPr>
        <w:tab/>
        <w:t>to inform administrations of the availability of such means and of the associated schedule of implementation;</w:t>
      </w:r>
    </w:p>
    <w:p w:rsidR="00682CC6" w:rsidRDefault="00682CC6" w:rsidP="00614D45">
      <w:pPr>
        <w:pStyle w:val="ListParagraph"/>
        <w:spacing w:before="120" w:after="0" w:line="240" w:lineRule="auto"/>
        <w:ind w:left="0"/>
        <w:rPr>
          <w:rFonts w:cs="Times New Roman"/>
          <w:i/>
          <w:iCs/>
          <w:sz w:val="24"/>
          <w:szCs w:val="24"/>
        </w:rPr>
      </w:pPr>
      <w:r w:rsidRPr="00314A99">
        <w:rPr>
          <w:rFonts w:cs="Times New Roman"/>
          <w:i/>
          <w:iCs/>
          <w:sz w:val="24"/>
          <w:szCs w:val="24"/>
        </w:rPr>
        <w:t>3</w:t>
      </w:r>
      <w:r w:rsidRPr="00314A99">
        <w:rPr>
          <w:rFonts w:cs="Times New Roman"/>
          <w:i/>
          <w:iCs/>
          <w:sz w:val="24"/>
          <w:szCs w:val="24"/>
        </w:rPr>
        <w:tab/>
        <w:t>to automatically acknowledge receipt of all electronic correspondence;</w:t>
      </w:r>
    </w:p>
    <w:p w:rsidR="00614D45" w:rsidRPr="00614D45" w:rsidRDefault="00614D45" w:rsidP="00614D45">
      <w:pPr>
        <w:pStyle w:val="ListParagraph"/>
        <w:spacing w:after="0" w:line="240" w:lineRule="auto"/>
        <w:ind w:left="0"/>
        <w:rPr>
          <w:rFonts w:cs="Times New Roman"/>
          <w:i/>
          <w:iCs/>
          <w:sz w:val="16"/>
          <w:szCs w:val="16"/>
        </w:rPr>
      </w:pPr>
    </w:p>
    <w:p w:rsidR="00682CC6" w:rsidRPr="00314A99" w:rsidRDefault="00682CC6" w:rsidP="00614D45">
      <w:pPr>
        <w:pStyle w:val="ListParagraph"/>
        <w:tabs>
          <w:tab w:val="left" w:pos="0"/>
        </w:tabs>
        <w:spacing w:after="0" w:line="240" w:lineRule="auto"/>
        <w:ind w:left="0"/>
        <w:rPr>
          <w:rFonts w:cs="Times New Roman"/>
          <w:sz w:val="24"/>
          <w:szCs w:val="24"/>
        </w:rPr>
      </w:pPr>
      <w:r w:rsidRPr="00314A99">
        <w:rPr>
          <w:rFonts w:cs="Times New Roman"/>
          <w:i/>
          <w:iCs/>
          <w:sz w:val="24"/>
          <w:szCs w:val="24"/>
        </w:rPr>
        <w:t>4</w:t>
      </w:r>
      <w:r w:rsidRPr="00314A99">
        <w:rPr>
          <w:rFonts w:cs="Times New Roman"/>
          <w:i/>
          <w:iCs/>
          <w:sz w:val="24"/>
          <w:szCs w:val="24"/>
        </w:rPr>
        <w:tab/>
        <w:t xml:space="preserve">to report to the next world </w:t>
      </w:r>
      <w:proofErr w:type="spellStart"/>
      <w:r w:rsidRPr="00314A99">
        <w:rPr>
          <w:rFonts w:cs="Times New Roman"/>
          <w:i/>
          <w:iCs/>
          <w:sz w:val="24"/>
          <w:szCs w:val="24"/>
        </w:rPr>
        <w:t>radiocommunication</w:t>
      </w:r>
      <w:proofErr w:type="spellEnd"/>
      <w:r w:rsidRPr="00314A99">
        <w:rPr>
          <w:rFonts w:cs="Times New Roman"/>
          <w:i/>
          <w:iCs/>
          <w:sz w:val="24"/>
          <w:szCs w:val="24"/>
        </w:rPr>
        <w:t xml:space="preserve"> conference on the experience gained in the application of this Resolution, with a view to making any necessary consequential amendments to the Radio Regulations</w:t>
      </w:r>
      <w:r w:rsidRPr="00314A99">
        <w:rPr>
          <w:rFonts w:cs="Times New Roman"/>
          <w:sz w:val="24"/>
          <w:szCs w:val="24"/>
        </w:rPr>
        <w:t>”</w:t>
      </w:r>
      <w:r w:rsidR="00E47F60">
        <w:rPr>
          <w:rFonts w:cs="Times New Roman"/>
          <w:sz w:val="24"/>
          <w:szCs w:val="24"/>
        </w:rPr>
        <w:t>.</w:t>
      </w:r>
    </w:p>
    <w:p w:rsidR="00682CC6" w:rsidRPr="00314A99" w:rsidRDefault="00682CC6" w:rsidP="0045718F">
      <w:pPr>
        <w:pStyle w:val="ListParagraph"/>
        <w:tabs>
          <w:tab w:val="left" w:pos="0"/>
        </w:tabs>
        <w:spacing w:before="240" w:after="240" w:line="240" w:lineRule="auto"/>
        <w:ind w:left="0"/>
        <w:rPr>
          <w:rFonts w:cs="Times New Roman"/>
          <w:sz w:val="24"/>
          <w:szCs w:val="24"/>
        </w:rPr>
      </w:pPr>
    </w:p>
    <w:p w:rsidR="00682CC6" w:rsidRPr="00314A99" w:rsidRDefault="00682CC6" w:rsidP="005168CA">
      <w:pPr>
        <w:pStyle w:val="ListParagraph"/>
        <w:tabs>
          <w:tab w:val="left" w:pos="0"/>
        </w:tabs>
        <w:spacing w:before="240" w:after="120" w:line="240" w:lineRule="auto"/>
        <w:ind w:left="0"/>
        <w:jc w:val="both"/>
        <w:rPr>
          <w:rFonts w:cs="Times New Roman"/>
          <w:sz w:val="24"/>
          <w:szCs w:val="24"/>
        </w:rPr>
      </w:pPr>
      <w:r w:rsidRPr="00314A99">
        <w:rPr>
          <w:rFonts w:cs="Times New Roman"/>
          <w:sz w:val="24"/>
          <w:szCs w:val="24"/>
        </w:rPr>
        <w:t xml:space="preserve">WRC-12 further adopted </w:t>
      </w:r>
      <w:r w:rsidRPr="00314A99">
        <w:rPr>
          <w:rFonts w:cs="Times New Roman"/>
          <w:sz w:val="24"/>
          <w:szCs w:val="24"/>
          <w:lang w:val="en-GB"/>
        </w:rPr>
        <w:t>Resolution</w:t>
      </w:r>
      <w:r w:rsidRPr="00314A99">
        <w:rPr>
          <w:rFonts w:cs="Times New Roman"/>
          <w:b/>
          <w:bCs/>
          <w:sz w:val="24"/>
          <w:szCs w:val="24"/>
          <w:lang w:val="en-GB"/>
        </w:rPr>
        <w:t xml:space="preserve"> 908 (WRC-12)</w:t>
      </w:r>
      <w:r w:rsidRPr="00314A99">
        <w:rPr>
          <w:rFonts w:cs="Times New Roman"/>
          <w:sz w:val="24"/>
          <w:szCs w:val="24"/>
          <w:lang w:val="en-GB"/>
        </w:rPr>
        <w:t xml:space="preserve">, instructing the Director of the </w:t>
      </w:r>
      <w:proofErr w:type="spellStart"/>
      <w:r w:rsidRPr="00314A99">
        <w:rPr>
          <w:rFonts w:cs="Times New Roman"/>
          <w:sz w:val="24"/>
          <w:szCs w:val="24"/>
          <w:lang w:val="en-GB"/>
        </w:rPr>
        <w:t>Radiocommunication</w:t>
      </w:r>
      <w:proofErr w:type="spellEnd"/>
      <w:r w:rsidRPr="00314A99">
        <w:rPr>
          <w:rFonts w:cs="Times New Roman"/>
          <w:sz w:val="24"/>
          <w:szCs w:val="24"/>
          <w:lang w:val="en-GB"/>
        </w:rPr>
        <w:t xml:space="preserve"> Bureau “to implement a secure paperless electronic approach </w:t>
      </w:r>
      <w:r w:rsidRPr="00314A99">
        <w:rPr>
          <w:rFonts w:cs="Times New Roman"/>
          <w:sz w:val="24"/>
          <w:szCs w:val="24"/>
        </w:rPr>
        <w:t>for the electronic submission and publication of API for satellite networks or systems subject to coordination…</w:t>
      </w:r>
      <w:proofErr w:type="gramStart"/>
      <w:r w:rsidRPr="00314A99">
        <w:rPr>
          <w:rFonts w:cs="Times New Roman"/>
          <w:sz w:val="24"/>
          <w:szCs w:val="24"/>
        </w:rPr>
        <w:t>”</w:t>
      </w:r>
      <w:r w:rsidR="00E47F60">
        <w:rPr>
          <w:rFonts w:cs="Times New Roman"/>
          <w:sz w:val="24"/>
          <w:szCs w:val="24"/>
        </w:rPr>
        <w:t>.</w:t>
      </w:r>
      <w:proofErr w:type="gramEnd"/>
    </w:p>
    <w:p w:rsidR="00682CC6" w:rsidRPr="00314A99" w:rsidRDefault="00682CC6" w:rsidP="00E856E5">
      <w:pPr>
        <w:spacing w:line="240" w:lineRule="auto"/>
        <w:rPr>
          <w:sz w:val="24"/>
          <w:szCs w:val="24"/>
          <w:lang w:val="en-GB"/>
        </w:rPr>
      </w:pPr>
      <w:r w:rsidRPr="00314A99">
        <w:rPr>
          <w:sz w:val="24"/>
          <w:szCs w:val="24"/>
          <w:lang w:val="en-GB"/>
        </w:rPr>
        <w:t>Taking account of</w:t>
      </w:r>
      <w:r w:rsidRPr="00314A99">
        <w:rPr>
          <w:sz w:val="24"/>
          <w:szCs w:val="24"/>
        </w:rPr>
        <w:t xml:space="preserve"> Resolution</w:t>
      </w:r>
      <w:r w:rsidRPr="00314A99">
        <w:rPr>
          <w:b/>
          <w:bCs/>
          <w:sz w:val="24"/>
          <w:szCs w:val="24"/>
        </w:rPr>
        <w:t xml:space="preserve"> 907</w:t>
      </w:r>
      <w:r w:rsidRPr="00314A99">
        <w:rPr>
          <w:sz w:val="24"/>
          <w:szCs w:val="24"/>
        </w:rPr>
        <w:t xml:space="preserve"> </w:t>
      </w:r>
      <w:r w:rsidRPr="00314A99">
        <w:rPr>
          <w:b/>
          <w:bCs/>
          <w:sz w:val="24"/>
          <w:szCs w:val="24"/>
        </w:rPr>
        <w:t>(WRC-12)</w:t>
      </w:r>
      <w:r w:rsidR="00E47F60">
        <w:rPr>
          <w:sz w:val="24"/>
          <w:szCs w:val="24"/>
        </w:rPr>
        <w:t>,</w:t>
      </w:r>
      <w:r w:rsidRPr="00314A99">
        <w:rPr>
          <w:b/>
          <w:bCs/>
          <w:sz w:val="24"/>
          <w:szCs w:val="24"/>
        </w:rPr>
        <w:t xml:space="preserve"> </w:t>
      </w:r>
      <w:r w:rsidRPr="00314A99">
        <w:rPr>
          <w:sz w:val="24"/>
          <w:szCs w:val="24"/>
        </w:rPr>
        <w:t>and</w:t>
      </w:r>
      <w:r w:rsidRPr="00314A99">
        <w:rPr>
          <w:b/>
          <w:bCs/>
          <w:sz w:val="24"/>
          <w:szCs w:val="24"/>
        </w:rPr>
        <w:t xml:space="preserve"> </w:t>
      </w:r>
      <w:r w:rsidRPr="00314A99">
        <w:rPr>
          <w:sz w:val="24"/>
          <w:szCs w:val="24"/>
          <w:lang w:val="en-GB"/>
        </w:rPr>
        <w:t xml:space="preserve">in conformity with Resolution </w:t>
      </w:r>
      <w:r w:rsidRPr="00314A99">
        <w:rPr>
          <w:b/>
          <w:bCs/>
          <w:sz w:val="24"/>
          <w:szCs w:val="24"/>
          <w:lang w:val="en-GB"/>
        </w:rPr>
        <w:t>908 (WRC-12)</w:t>
      </w:r>
      <w:r w:rsidRPr="00314A99">
        <w:rPr>
          <w:sz w:val="24"/>
          <w:szCs w:val="24"/>
          <w:lang w:val="en-GB"/>
        </w:rPr>
        <w:t xml:space="preserve">, the Bureau is proposing a methodology for the submission and publication of </w:t>
      </w:r>
      <w:r w:rsidRPr="00314A99">
        <w:rPr>
          <w:sz w:val="24"/>
          <w:szCs w:val="24"/>
        </w:rPr>
        <w:t>Advance Publication Information (</w:t>
      </w:r>
      <w:r w:rsidRPr="00314A99">
        <w:rPr>
          <w:sz w:val="24"/>
          <w:szCs w:val="24"/>
          <w:lang w:val="en-GB"/>
        </w:rPr>
        <w:t>API) notices</w:t>
      </w:r>
      <w:r w:rsidR="00E47F60">
        <w:rPr>
          <w:sz w:val="24"/>
          <w:szCs w:val="24"/>
          <w:lang w:val="en-GB"/>
        </w:rPr>
        <w:t>,</w:t>
      </w:r>
      <w:r w:rsidRPr="00314A99">
        <w:rPr>
          <w:sz w:val="24"/>
          <w:szCs w:val="24"/>
          <w:lang w:val="en-GB"/>
        </w:rPr>
        <w:t xml:space="preserve"> as well as for comments </w:t>
      </w:r>
      <w:r w:rsidR="00E47F60">
        <w:rPr>
          <w:sz w:val="24"/>
          <w:szCs w:val="24"/>
          <w:lang w:val="en-GB"/>
        </w:rPr>
        <w:t xml:space="preserve">submitted </w:t>
      </w:r>
      <w:r w:rsidRPr="00314A99">
        <w:rPr>
          <w:sz w:val="24"/>
          <w:szCs w:val="24"/>
          <w:lang w:val="en-GB"/>
        </w:rPr>
        <w:t xml:space="preserve">under No. </w:t>
      </w:r>
      <w:r w:rsidRPr="00314A99">
        <w:rPr>
          <w:b/>
          <w:bCs/>
          <w:sz w:val="24"/>
          <w:szCs w:val="24"/>
          <w:lang w:val="en-GB"/>
        </w:rPr>
        <w:t xml:space="preserve">9.5B </w:t>
      </w:r>
      <w:r w:rsidRPr="00314A99">
        <w:rPr>
          <w:sz w:val="24"/>
          <w:szCs w:val="24"/>
          <w:lang w:val="en-GB"/>
        </w:rPr>
        <w:t>of the Radio Regulations, using a secure paperless electronic approach</w:t>
      </w:r>
      <w:r w:rsidR="00231BB6">
        <w:rPr>
          <w:sz w:val="24"/>
          <w:szCs w:val="24"/>
          <w:lang w:val="en-GB"/>
        </w:rPr>
        <w:t xml:space="preserve"> in the form of </w:t>
      </w:r>
      <w:r w:rsidRPr="00314A99">
        <w:rPr>
          <w:sz w:val="24"/>
          <w:szCs w:val="24"/>
          <w:lang w:val="en-GB"/>
        </w:rPr>
        <w:t xml:space="preserve">a software interface called </w:t>
      </w:r>
      <w:proofErr w:type="spellStart"/>
      <w:r w:rsidRPr="00314A99">
        <w:rPr>
          <w:sz w:val="24"/>
          <w:szCs w:val="24"/>
          <w:lang w:val="en-GB"/>
        </w:rPr>
        <w:t>SpaceWISC</w:t>
      </w:r>
      <w:proofErr w:type="spellEnd"/>
      <w:r w:rsidRPr="00314A99">
        <w:rPr>
          <w:sz w:val="24"/>
          <w:szCs w:val="24"/>
          <w:lang w:val="en-GB"/>
        </w:rPr>
        <w:t xml:space="preserve"> (Space </w:t>
      </w:r>
      <w:r w:rsidRPr="00314A99">
        <w:rPr>
          <w:b/>
          <w:bCs/>
          <w:sz w:val="24"/>
          <w:szCs w:val="24"/>
          <w:lang w:val="en-GB"/>
        </w:rPr>
        <w:t>W</w:t>
      </w:r>
      <w:r w:rsidRPr="00314A99">
        <w:rPr>
          <w:sz w:val="24"/>
          <w:szCs w:val="24"/>
          <w:lang w:val="en-GB"/>
        </w:rPr>
        <w:t>eb</w:t>
      </w:r>
      <w:r w:rsidR="00231BB6">
        <w:rPr>
          <w:sz w:val="24"/>
          <w:szCs w:val="24"/>
          <w:lang w:val="en-GB"/>
        </w:rPr>
        <w:t>-</w:t>
      </w:r>
      <w:r w:rsidRPr="00314A99">
        <w:rPr>
          <w:sz w:val="24"/>
          <w:szCs w:val="24"/>
          <w:lang w:val="en-GB"/>
        </w:rPr>
        <w:t xml:space="preserve">based </w:t>
      </w:r>
      <w:r w:rsidRPr="00314A99">
        <w:rPr>
          <w:b/>
          <w:bCs/>
          <w:sz w:val="24"/>
          <w:szCs w:val="24"/>
          <w:lang w:val="en-GB"/>
        </w:rPr>
        <w:t>I</w:t>
      </w:r>
      <w:r w:rsidRPr="00314A99">
        <w:rPr>
          <w:sz w:val="24"/>
          <w:szCs w:val="24"/>
          <w:lang w:val="en-GB"/>
        </w:rPr>
        <w:t xml:space="preserve">nterface for </w:t>
      </w:r>
      <w:r w:rsidRPr="00314A99">
        <w:rPr>
          <w:b/>
          <w:bCs/>
          <w:sz w:val="24"/>
          <w:szCs w:val="24"/>
          <w:lang w:val="en-GB"/>
        </w:rPr>
        <w:t>S</w:t>
      </w:r>
      <w:r w:rsidRPr="00314A99">
        <w:rPr>
          <w:sz w:val="24"/>
          <w:szCs w:val="24"/>
          <w:lang w:val="en-GB"/>
        </w:rPr>
        <w:t xml:space="preserve">ecure </w:t>
      </w:r>
      <w:r w:rsidRPr="00314A99">
        <w:rPr>
          <w:b/>
          <w:bCs/>
          <w:sz w:val="24"/>
          <w:szCs w:val="24"/>
          <w:lang w:val="en-GB"/>
        </w:rPr>
        <w:t>C</w:t>
      </w:r>
      <w:r w:rsidRPr="00314A99">
        <w:rPr>
          <w:sz w:val="24"/>
          <w:szCs w:val="24"/>
          <w:lang w:val="en-GB"/>
        </w:rPr>
        <w:t xml:space="preserve">ommunication). This new approach is intended to replace the electronic submission </w:t>
      </w:r>
      <w:r w:rsidR="00231BB6">
        <w:rPr>
          <w:sz w:val="24"/>
          <w:szCs w:val="24"/>
          <w:lang w:val="en-GB"/>
        </w:rPr>
        <w:t>of</w:t>
      </w:r>
      <w:r w:rsidR="00231BB6" w:rsidRPr="00314A99">
        <w:rPr>
          <w:sz w:val="24"/>
          <w:szCs w:val="24"/>
          <w:lang w:val="en-GB"/>
        </w:rPr>
        <w:t xml:space="preserve"> </w:t>
      </w:r>
      <w:r w:rsidRPr="00314A99">
        <w:rPr>
          <w:sz w:val="24"/>
          <w:szCs w:val="24"/>
          <w:lang w:val="en-GB"/>
        </w:rPr>
        <w:t xml:space="preserve">API </w:t>
      </w:r>
      <w:r w:rsidR="00231BB6">
        <w:rPr>
          <w:sz w:val="24"/>
          <w:szCs w:val="24"/>
          <w:lang w:val="en-GB"/>
        </w:rPr>
        <w:t xml:space="preserve">for </w:t>
      </w:r>
      <w:r w:rsidRPr="00314A99">
        <w:rPr>
          <w:sz w:val="24"/>
          <w:szCs w:val="24"/>
          <w:lang w:eastAsia="zh-CN"/>
        </w:rPr>
        <w:t xml:space="preserve">satellite networks or systems subject to the coordination procedure under Section II of Article </w:t>
      </w:r>
      <w:r w:rsidRPr="00314A99">
        <w:rPr>
          <w:b/>
          <w:bCs/>
          <w:sz w:val="24"/>
          <w:szCs w:val="24"/>
          <w:lang w:eastAsia="zh-CN"/>
        </w:rPr>
        <w:t>9</w:t>
      </w:r>
      <w:r w:rsidRPr="00314A99">
        <w:rPr>
          <w:sz w:val="24"/>
          <w:szCs w:val="24"/>
          <w:lang w:eastAsia="zh-CN"/>
        </w:rPr>
        <w:t xml:space="preserve"> of the RR, </w:t>
      </w:r>
      <w:r w:rsidRPr="00314A99">
        <w:rPr>
          <w:sz w:val="24"/>
          <w:szCs w:val="24"/>
          <w:lang w:val="en-GB"/>
        </w:rPr>
        <w:t>currently submitted via e</w:t>
      </w:r>
      <w:r w:rsidR="00231BB6">
        <w:rPr>
          <w:sz w:val="24"/>
          <w:szCs w:val="24"/>
          <w:lang w:val="en-GB"/>
        </w:rPr>
        <w:t>-</w:t>
      </w:r>
      <w:r w:rsidRPr="00314A99">
        <w:rPr>
          <w:sz w:val="24"/>
          <w:szCs w:val="24"/>
          <w:lang w:val="en-GB"/>
        </w:rPr>
        <w:t xml:space="preserve">mail to the </w:t>
      </w:r>
      <w:hyperlink r:id="rId9" w:history="1">
        <w:r w:rsidRPr="00314A99">
          <w:rPr>
            <w:rStyle w:val="Hyperlink"/>
            <w:sz w:val="24"/>
            <w:szCs w:val="24"/>
            <w:lang w:val="en-GB"/>
          </w:rPr>
          <w:t>brmail@itu.int</w:t>
        </w:r>
      </w:hyperlink>
      <w:r w:rsidRPr="00314A99">
        <w:rPr>
          <w:sz w:val="24"/>
          <w:szCs w:val="24"/>
          <w:lang w:val="en-GB"/>
        </w:rPr>
        <w:t xml:space="preserve"> address and confirmed by fax/letter in accordance with </w:t>
      </w:r>
      <w:r w:rsidR="00231BB6">
        <w:rPr>
          <w:sz w:val="24"/>
          <w:szCs w:val="24"/>
          <w:lang w:val="en-GB"/>
        </w:rPr>
        <w:t xml:space="preserve">the </w:t>
      </w:r>
      <w:r w:rsidRPr="00BA3BA6">
        <w:rPr>
          <w:sz w:val="24"/>
          <w:szCs w:val="24"/>
          <w:lang w:val="en-GB"/>
        </w:rPr>
        <w:t>Rules</w:t>
      </w:r>
      <w:r w:rsidRPr="00314A99">
        <w:rPr>
          <w:sz w:val="24"/>
          <w:szCs w:val="24"/>
          <w:lang w:val="en-GB"/>
        </w:rPr>
        <w:t xml:space="preserve"> of Procedure on </w:t>
      </w:r>
      <w:proofErr w:type="spellStart"/>
      <w:r w:rsidRPr="00314A99">
        <w:rPr>
          <w:sz w:val="24"/>
          <w:szCs w:val="24"/>
          <w:lang w:val="en-GB"/>
        </w:rPr>
        <w:t>Receivability</w:t>
      </w:r>
      <w:proofErr w:type="spellEnd"/>
      <w:r w:rsidRPr="00314A99">
        <w:rPr>
          <w:sz w:val="24"/>
          <w:szCs w:val="24"/>
          <w:lang w:val="en-GB"/>
        </w:rPr>
        <w:t xml:space="preserve">. </w:t>
      </w:r>
      <w:r w:rsidR="00C372E7">
        <w:rPr>
          <w:sz w:val="24"/>
          <w:szCs w:val="24"/>
          <w:lang w:val="en-GB"/>
        </w:rPr>
        <w:t>T</w:t>
      </w:r>
      <w:r w:rsidRPr="00314A99">
        <w:rPr>
          <w:sz w:val="24"/>
          <w:szCs w:val="24"/>
          <w:lang w:val="en-GB"/>
        </w:rPr>
        <w:t xml:space="preserve">his new approach will </w:t>
      </w:r>
      <w:r w:rsidR="00C372E7">
        <w:rPr>
          <w:sz w:val="24"/>
          <w:szCs w:val="24"/>
          <w:lang w:val="en-GB"/>
        </w:rPr>
        <w:t xml:space="preserve">also </w:t>
      </w:r>
      <w:r w:rsidRPr="00314A99">
        <w:rPr>
          <w:sz w:val="24"/>
          <w:szCs w:val="24"/>
          <w:lang w:val="en-GB"/>
        </w:rPr>
        <w:t>facilitate the commenting procedure described in No.</w:t>
      </w:r>
      <w:r w:rsidR="00C372E7">
        <w:rPr>
          <w:sz w:val="24"/>
          <w:szCs w:val="24"/>
          <w:lang w:val="en-GB"/>
        </w:rPr>
        <w:t xml:space="preserve"> </w:t>
      </w:r>
      <w:r w:rsidRPr="00314A99">
        <w:rPr>
          <w:b/>
          <w:bCs/>
          <w:sz w:val="24"/>
          <w:szCs w:val="24"/>
          <w:lang w:val="en-GB"/>
        </w:rPr>
        <w:t>9.5B</w:t>
      </w:r>
      <w:r w:rsidRPr="00314A99">
        <w:rPr>
          <w:sz w:val="24"/>
          <w:szCs w:val="24"/>
          <w:lang w:val="en-GB"/>
        </w:rPr>
        <w:t>.</w:t>
      </w:r>
    </w:p>
    <w:p w:rsidR="00682CC6" w:rsidRPr="00314A99" w:rsidRDefault="00682CC6" w:rsidP="00614D45">
      <w:pPr>
        <w:spacing w:line="240" w:lineRule="auto"/>
        <w:rPr>
          <w:sz w:val="24"/>
          <w:szCs w:val="24"/>
          <w:lang w:val="en-GB"/>
        </w:rPr>
      </w:pPr>
      <w:r w:rsidRPr="00314A99">
        <w:rPr>
          <w:sz w:val="24"/>
          <w:szCs w:val="24"/>
          <w:lang w:val="en-GB"/>
        </w:rPr>
        <w:t xml:space="preserve">In this </w:t>
      </w:r>
      <w:r w:rsidR="003E6511">
        <w:rPr>
          <w:sz w:val="24"/>
          <w:szCs w:val="24"/>
          <w:lang w:val="en-GB"/>
        </w:rPr>
        <w:t>regard</w:t>
      </w:r>
      <w:r w:rsidRPr="00314A99">
        <w:rPr>
          <w:sz w:val="24"/>
          <w:szCs w:val="24"/>
          <w:lang w:val="en-GB"/>
        </w:rPr>
        <w:t xml:space="preserve">, the Bureau is pleased to provide administrations </w:t>
      </w:r>
      <w:r w:rsidR="003E6511">
        <w:rPr>
          <w:sz w:val="24"/>
          <w:szCs w:val="24"/>
          <w:lang w:val="en-GB"/>
        </w:rPr>
        <w:t xml:space="preserve">with </w:t>
      </w:r>
      <w:r w:rsidRPr="00314A99">
        <w:rPr>
          <w:sz w:val="24"/>
          <w:szCs w:val="24"/>
          <w:lang w:val="en-GB"/>
        </w:rPr>
        <w:t xml:space="preserve">a platform </w:t>
      </w:r>
      <w:r w:rsidR="003E6511">
        <w:rPr>
          <w:sz w:val="24"/>
          <w:szCs w:val="24"/>
          <w:lang w:val="en-GB"/>
        </w:rPr>
        <w:t xml:space="preserve">on which </w:t>
      </w:r>
      <w:r w:rsidRPr="00314A99">
        <w:rPr>
          <w:sz w:val="24"/>
          <w:szCs w:val="24"/>
          <w:lang w:val="en-GB"/>
        </w:rPr>
        <w:t xml:space="preserve">a beta version of the </w:t>
      </w:r>
      <w:proofErr w:type="spellStart"/>
      <w:r w:rsidRPr="00314A99">
        <w:rPr>
          <w:sz w:val="24"/>
          <w:szCs w:val="24"/>
          <w:lang w:val="en-GB"/>
        </w:rPr>
        <w:t>SpaceWISC</w:t>
      </w:r>
      <w:proofErr w:type="spellEnd"/>
      <w:r w:rsidRPr="00314A99">
        <w:rPr>
          <w:sz w:val="24"/>
          <w:szCs w:val="24"/>
          <w:lang w:val="en-GB"/>
        </w:rPr>
        <w:t xml:space="preserve"> system will be made available for testing purposes</w:t>
      </w:r>
      <w:r w:rsidR="005F12CA">
        <w:rPr>
          <w:sz w:val="24"/>
          <w:szCs w:val="24"/>
          <w:lang w:val="en-GB"/>
        </w:rPr>
        <w:t xml:space="preserve">. The platform is to be </w:t>
      </w:r>
      <w:r w:rsidR="005F12CA">
        <w:rPr>
          <w:sz w:val="24"/>
          <w:szCs w:val="24"/>
          <w:lang w:val="en-GB"/>
        </w:rPr>
        <w:lastRenderedPageBreak/>
        <w:t>found at:</w:t>
      </w:r>
      <w:r w:rsidRPr="00314A99">
        <w:rPr>
          <w:sz w:val="24"/>
          <w:szCs w:val="24"/>
          <w:lang w:val="en-GB"/>
        </w:rPr>
        <w:t xml:space="preserve"> </w:t>
      </w:r>
      <w:hyperlink r:id="rId10" w:history="1">
        <w:r w:rsidRPr="00314A99">
          <w:rPr>
            <w:rStyle w:val="Hyperlink"/>
            <w:sz w:val="24"/>
            <w:szCs w:val="24"/>
          </w:rPr>
          <w:t>https://extranet.itu.int/itu-r/spacewisc</w:t>
        </w:r>
      </w:hyperlink>
      <w:r w:rsidR="003E6511">
        <w:rPr>
          <w:rStyle w:val="Hyperlink"/>
          <w:sz w:val="24"/>
          <w:szCs w:val="24"/>
          <w:u w:val="none"/>
        </w:rPr>
        <w:t>.</w:t>
      </w:r>
      <w:r w:rsidR="005168CA">
        <w:rPr>
          <w:rStyle w:val="Hyperlink"/>
          <w:sz w:val="24"/>
          <w:szCs w:val="24"/>
          <w:u w:val="none"/>
        </w:rPr>
        <w:t xml:space="preserve"> </w:t>
      </w:r>
      <w:r w:rsidR="003E6511">
        <w:rPr>
          <w:sz w:val="24"/>
          <w:szCs w:val="24"/>
          <w:lang w:val="en-GB"/>
        </w:rPr>
        <w:t>T</w:t>
      </w:r>
      <w:r w:rsidRPr="00314A99">
        <w:rPr>
          <w:sz w:val="24"/>
          <w:szCs w:val="24"/>
          <w:lang w:val="en-GB"/>
        </w:rPr>
        <w:t xml:space="preserve">he test platform </w:t>
      </w:r>
      <w:r w:rsidR="003E6511">
        <w:rPr>
          <w:sz w:val="24"/>
          <w:szCs w:val="24"/>
          <w:lang w:val="en-GB"/>
        </w:rPr>
        <w:t xml:space="preserve">can be accessed from </w:t>
      </w:r>
      <w:r w:rsidRPr="00314A99">
        <w:rPr>
          <w:sz w:val="24"/>
          <w:szCs w:val="24"/>
          <w:lang w:val="en-GB"/>
        </w:rPr>
        <w:t xml:space="preserve">any web browser </w:t>
      </w:r>
      <w:r w:rsidR="003E6511">
        <w:rPr>
          <w:sz w:val="24"/>
          <w:szCs w:val="24"/>
          <w:lang w:val="en-GB"/>
        </w:rPr>
        <w:t xml:space="preserve">on </w:t>
      </w:r>
      <w:r w:rsidRPr="00314A99">
        <w:rPr>
          <w:sz w:val="24"/>
          <w:szCs w:val="24"/>
          <w:lang w:val="en-GB"/>
        </w:rPr>
        <w:t>a PC (Windows), Mac or tablet (iOS, Android or other</w:t>
      </w:r>
      <w:r w:rsidR="00E856E5">
        <w:rPr>
          <w:sz w:val="24"/>
          <w:szCs w:val="24"/>
          <w:lang w:val="en-GB"/>
        </w:rPr>
        <w:t>s</w:t>
      </w:r>
      <w:r w:rsidRPr="00314A99">
        <w:rPr>
          <w:sz w:val="24"/>
          <w:szCs w:val="24"/>
          <w:lang w:val="en-GB"/>
        </w:rPr>
        <w:t xml:space="preserve">). </w:t>
      </w:r>
      <w:r w:rsidR="00210E81">
        <w:rPr>
          <w:sz w:val="24"/>
          <w:szCs w:val="24"/>
          <w:lang w:val="en-GB"/>
        </w:rPr>
        <w:t xml:space="preserve">To avoid compatibility </w:t>
      </w:r>
      <w:r w:rsidR="00285680">
        <w:rPr>
          <w:sz w:val="24"/>
          <w:szCs w:val="24"/>
          <w:lang w:val="en-GB"/>
        </w:rPr>
        <w:t>issues</w:t>
      </w:r>
      <w:r w:rsidR="00210E81">
        <w:rPr>
          <w:sz w:val="24"/>
          <w:szCs w:val="24"/>
          <w:lang w:val="en-GB"/>
        </w:rPr>
        <w:t>, users are encouraged to use the latest versions of web</w:t>
      </w:r>
      <w:r w:rsidR="00285680">
        <w:rPr>
          <w:sz w:val="24"/>
          <w:szCs w:val="24"/>
          <w:lang w:val="en-GB"/>
        </w:rPr>
        <w:t xml:space="preserve"> </w:t>
      </w:r>
      <w:r w:rsidR="00210E81">
        <w:rPr>
          <w:sz w:val="24"/>
          <w:szCs w:val="24"/>
          <w:lang w:val="en-GB"/>
        </w:rPr>
        <w:t xml:space="preserve">browsers. </w:t>
      </w:r>
      <w:r w:rsidRPr="00314A99">
        <w:rPr>
          <w:sz w:val="24"/>
          <w:szCs w:val="24"/>
          <w:lang w:val="en-GB"/>
        </w:rPr>
        <w:t>No separate software installation is required.</w:t>
      </w:r>
    </w:p>
    <w:p w:rsidR="00682CC6" w:rsidRPr="00314A99" w:rsidRDefault="00682CC6" w:rsidP="00614D45">
      <w:pPr>
        <w:spacing w:line="240" w:lineRule="auto"/>
        <w:rPr>
          <w:sz w:val="24"/>
          <w:szCs w:val="24"/>
        </w:rPr>
      </w:pPr>
      <w:r w:rsidRPr="00314A99">
        <w:rPr>
          <w:sz w:val="24"/>
          <w:szCs w:val="24"/>
          <w:lang w:val="en-GB"/>
        </w:rPr>
        <w:t xml:space="preserve">In addition to supporting </w:t>
      </w:r>
      <w:r w:rsidR="003E6511">
        <w:rPr>
          <w:sz w:val="24"/>
          <w:szCs w:val="24"/>
          <w:lang w:val="en-GB"/>
        </w:rPr>
        <w:t xml:space="preserve">the </w:t>
      </w:r>
      <w:r w:rsidRPr="00314A99">
        <w:rPr>
          <w:sz w:val="24"/>
          <w:szCs w:val="24"/>
          <w:lang w:val="en-GB"/>
        </w:rPr>
        <w:t xml:space="preserve">capture, validation and submission </w:t>
      </w:r>
      <w:r w:rsidR="007220B9" w:rsidRPr="00314A99">
        <w:rPr>
          <w:sz w:val="24"/>
          <w:szCs w:val="24"/>
          <w:lang w:val="en-GB"/>
        </w:rPr>
        <w:t xml:space="preserve">to the Bureau </w:t>
      </w:r>
      <w:r w:rsidRPr="00314A99">
        <w:rPr>
          <w:sz w:val="24"/>
          <w:szCs w:val="24"/>
          <w:lang w:val="en-GB"/>
        </w:rPr>
        <w:t xml:space="preserve">of API notices by a notifying administration, </w:t>
      </w:r>
      <w:proofErr w:type="spellStart"/>
      <w:r w:rsidR="00285680" w:rsidRPr="00314A99">
        <w:rPr>
          <w:sz w:val="24"/>
          <w:szCs w:val="24"/>
          <w:lang w:val="en-GB"/>
        </w:rPr>
        <w:t>SpaceWISC</w:t>
      </w:r>
      <w:proofErr w:type="spellEnd"/>
      <w:r w:rsidR="00285680" w:rsidRPr="00314A99">
        <w:rPr>
          <w:sz w:val="24"/>
          <w:szCs w:val="24"/>
          <w:lang w:val="en-GB"/>
        </w:rPr>
        <w:t xml:space="preserve"> </w:t>
      </w:r>
      <w:r w:rsidRPr="00314A99">
        <w:rPr>
          <w:sz w:val="24"/>
          <w:szCs w:val="24"/>
          <w:lang w:val="en-GB"/>
        </w:rPr>
        <w:t xml:space="preserve">also </w:t>
      </w:r>
      <w:r w:rsidR="007220B9">
        <w:rPr>
          <w:sz w:val="24"/>
          <w:szCs w:val="24"/>
          <w:lang w:val="en-GB"/>
        </w:rPr>
        <w:t>supports</w:t>
      </w:r>
      <w:r w:rsidR="007220B9" w:rsidRPr="00314A99">
        <w:rPr>
          <w:sz w:val="24"/>
          <w:szCs w:val="24"/>
          <w:lang w:val="en-GB"/>
        </w:rPr>
        <w:t xml:space="preserve"> </w:t>
      </w:r>
      <w:r w:rsidRPr="00314A99">
        <w:rPr>
          <w:sz w:val="24"/>
          <w:szCs w:val="24"/>
          <w:lang w:val="en-GB"/>
        </w:rPr>
        <w:t xml:space="preserve">the capture, validation and submission </w:t>
      </w:r>
      <w:r w:rsidR="007220B9" w:rsidRPr="00314A99">
        <w:rPr>
          <w:sz w:val="24"/>
          <w:szCs w:val="24"/>
          <w:lang w:val="en-GB"/>
        </w:rPr>
        <w:t xml:space="preserve">to the administration </w:t>
      </w:r>
      <w:r w:rsidRPr="00314A99">
        <w:rPr>
          <w:sz w:val="24"/>
          <w:szCs w:val="24"/>
          <w:lang w:val="en-GB"/>
        </w:rPr>
        <w:t>of notices by an operator</w:t>
      </w:r>
      <w:r w:rsidR="00285680">
        <w:rPr>
          <w:sz w:val="24"/>
          <w:szCs w:val="24"/>
          <w:lang w:val="en-GB"/>
        </w:rPr>
        <w:t>, as well as</w:t>
      </w:r>
      <w:r w:rsidRPr="00314A99">
        <w:rPr>
          <w:sz w:val="24"/>
          <w:szCs w:val="24"/>
          <w:lang w:val="en-GB"/>
        </w:rPr>
        <w:t xml:space="preserve"> the upload</w:t>
      </w:r>
      <w:r w:rsidR="00285680">
        <w:rPr>
          <w:sz w:val="24"/>
          <w:szCs w:val="24"/>
          <w:lang w:val="en-GB"/>
        </w:rPr>
        <w:t>ing</w:t>
      </w:r>
      <w:r w:rsidRPr="00314A99">
        <w:rPr>
          <w:sz w:val="24"/>
          <w:szCs w:val="24"/>
          <w:lang w:val="en-GB"/>
        </w:rPr>
        <w:t xml:space="preserve"> of API notices captured offline </w:t>
      </w:r>
      <w:r w:rsidR="007220B9">
        <w:rPr>
          <w:sz w:val="24"/>
          <w:szCs w:val="24"/>
          <w:lang w:val="en-GB"/>
        </w:rPr>
        <w:t>using</w:t>
      </w:r>
      <w:r w:rsidR="007220B9" w:rsidRPr="00314A99">
        <w:rPr>
          <w:sz w:val="24"/>
          <w:szCs w:val="24"/>
          <w:lang w:val="en-GB"/>
        </w:rPr>
        <w:t xml:space="preserve"> </w:t>
      </w:r>
      <w:proofErr w:type="spellStart"/>
      <w:r w:rsidRPr="00314A99">
        <w:rPr>
          <w:sz w:val="24"/>
          <w:szCs w:val="24"/>
          <w:lang w:val="en-GB"/>
        </w:rPr>
        <w:t>SpaceCap</w:t>
      </w:r>
      <w:proofErr w:type="spellEnd"/>
      <w:r w:rsidRPr="00314A99">
        <w:rPr>
          <w:sz w:val="24"/>
          <w:szCs w:val="24"/>
          <w:lang w:val="en-GB"/>
        </w:rPr>
        <w:t xml:space="preserve"> software.</w:t>
      </w:r>
    </w:p>
    <w:p w:rsidR="00682CC6" w:rsidRPr="00314A99" w:rsidRDefault="00682CC6" w:rsidP="00614D45">
      <w:pPr>
        <w:spacing w:line="240" w:lineRule="auto"/>
        <w:rPr>
          <w:i/>
          <w:iCs/>
          <w:sz w:val="24"/>
          <w:szCs w:val="24"/>
          <w:u w:val="single"/>
          <w:lang w:val="en-GB"/>
        </w:rPr>
      </w:pPr>
      <w:r w:rsidRPr="00314A99">
        <w:rPr>
          <w:sz w:val="24"/>
          <w:szCs w:val="24"/>
          <w:lang w:val="en-GB"/>
        </w:rPr>
        <w:t>For security reason</w:t>
      </w:r>
      <w:r w:rsidR="007220B9">
        <w:rPr>
          <w:sz w:val="24"/>
          <w:szCs w:val="24"/>
          <w:lang w:val="en-GB"/>
        </w:rPr>
        <w:t>s</w:t>
      </w:r>
      <w:r w:rsidRPr="00314A99">
        <w:rPr>
          <w:sz w:val="24"/>
          <w:szCs w:val="24"/>
          <w:lang w:val="en-GB"/>
        </w:rPr>
        <w:t xml:space="preserve">, access to the </w:t>
      </w:r>
      <w:proofErr w:type="spellStart"/>
      <w:r w:rsidRPr="00314A99">
        <w:rPr>
          <w:sz w:val="24"/>
          <w:szCs w:val="24"/>
          <w:lang w:val="en-GB"/>
        </w:rPr>
        <w:t>SpaceWISC</w:t>
      </w:r>
      <w:proofErr w:type="spellEnd"/>
      <w:r w:rsidRPr="00314A99">
        <w:rPr>
          <w:sz w:val="24"/>
          <w:szCs w:val="24"/>
          <w:lang w:val="en-GB"/>
        </w:rPr>
        <w:t xml:space="preserve"> test platform is restricted to registered TIES users.</w:t>
      </w:r>
    </w:p>
    <w:p w:rsidR="00682CC6" w:rsidRPr="00314A99" w:rsidRDefault="007F3D5E" w:rsidP="00614D45">
      <w:pPr>
        <w:spacing w:line="24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Any</w:t>
      </w:r>
      <w:r w:rsidRPr="00314A99">
        <w:rPr>
          <w:sz w:val="24"/>
          <w:szCs w:val="24"/>
          <w:lang w:val="en-GB"/>
        </w:rPr>
        <w:t xml:space="preserve"> </w:t>
      </w:r>
      <w:r w:rsidR="00682CC6" w:rsidRPr="00314A99">
        <w:rPr>
          <w:sz w:val="24"/>
          <w:szCs w:val="24"/>
          <w:lang w:val="en-GB"/>
        </w:rPr>
        <w:t xml:space="preserve">administration wishing to participate in the </w:t>
      </w:r>
      <w:proofErr w:type="spellStart"/>
      <w:r w:rsidR="00682CC6" w:rsidRPr="00314A99">
        <w:rPr>
          <w:sz w:val="24"/>
          <w:szCs w:val="24"/>
          <w:lang w:val="en-GB"/>
        </w:rPr>
        <w:t>SpaceWISC</w:t>
      </w:r>
      <w:proofErr w:type="spellEnd"/>
      <w:r w:rsidR="00682CC6" w:rsidRPr="00314A99">
        <w:rPr>
          <w:sz w:val="24"/>
          <w:szCs w:val="24"/>
          <w:lang w:val="en-GB"/>
        </w:rPr>
        <w:t xml:space="preserve"> test should nominate appropriate TIES users with “Manager </w:t>
      </w:r>
      <w:proofErr w:type="gramStart"/>
      <w:r w:rsidR="00682CC6" w:rsidRPr="00314A99">
        <w:rPr>
          <w:sz w:val="24"/>
          <w:szCs w:val="24"/>
          <w:lang w:val="en-GB"/>
        </w:rPr>
        <w:t>role</w:t>
      </w:r>
      <w:proofErr w:type="gramEnd"/>
      <w:r w:rsidR="00682CC6" w:rsidRPr="00314A99">
        <w:rPr>
          <w:sz w:val="24"/>
          <w:szCs w:val="24"/>
          <w:lang w:val="en-GB"/>
        </w:rPr>
        <w:t xml:space="preserve">”. Administrations may </w:t>
      </w:r>
      <w:r>
        <w:rPr>
          <w:sz w:val="24"/>
          <w:szCs w:val="24"/>
          <w:lang w:val="en-GB"/>
        </w:rPr>
        <w:t xml:space="preserve">also </w:t>
      </w:r>
      <w:r w:rsidR="00682CC6" w:rsidRPr="00314A99">
        <w:rPr>
          <w:sz w:val="24"/>
          <w:szCs w:val="24"/>
          <w:lang w:val="en-GB"/>
        </w:rPr>
        <w:t xml:space="preserve">wish to extend the test process to operators (see </w:t>
      </w:r>
      <w:r w:rsidR="00682CC6" w:rsidRPr="00314A99">
        <w:rPr>
          <w:b/>
          <w:bCs/>
          <w:sz w:val="24"/>
          <w:szCs w:val="24"/>
          <w:lang w:val="en-GB"/>
        </w:rPr>
        <w:t>Annex 1</w:t>
      </w:r>
      <w:r w:rsidR="00682CC6" w:rsidRPr="00314A99">
        <w:rPr>
          <w:sz w:val="24"/>
          <w:szCs w:val="24"/>
          <w:lang w:val="en-GB"/>
        </w:rPr>
        <w:t xml:space="preserve"> for details o</w:t>
      </w:r>
      <w:r>
        <w:rPr>
          <w:sz w:val="24"/>
          <w:szCs w:val="24"/>
          <w:lang w:val="en-GB"/>
        </w:rPr>
        <w:t>f</w:t>
      </w:r>
      <w:r w:rsidR="00682CC6" w:rsidRPr="00314A99">
        <w:rPr>
          <w:sz w:val="24"/>
          <w:szCs w:val="24"/>
          <w:lang w:val="en-GB"/>
        </w:rPr>
        <w:t xml:space="preserve"> </w:t>
      </w:r>
      <w:proofErr w:type="spellStart"/>
      <w:r w:rsidR="00682CC6" w:rsidRPr="00314A99">
        <w:rPr>
          <w:sz w:val="24"/>
          <w:szCs w:val="24"/>
          <w:lang w:val="en-GB"/>
        </w:rPr>
        <w:t>SpaceWISC</w:t>
      </w:r>
      <w:proofErr w:type="spellEnd"/>
      <w:r w:rsidR="00682CC6" w:rsidRPr="00314A99">
        <w:rPr>
          <w:sz w:val="24"/>
          <w:szCs w:val="24"/>
          <w:lang w:val="en-GB"/>
        </w:rPr>
        <w:t xml:space="preserve"> user</w:t>
      </w:r>
      <w:r>
        <w:rPr>
          <w:sz w:val="24"/>
          <w:szCs w:val="24"/>
          <w:lang w:val="en-GB"/>
        </w:rPr>
        <w:t xml:space="preserve"> categories</w:t>
      </w:r>
      <w:r w:rsidR="00682CC6" w:rsidRPr="00314A99">
        <w:rPr>
          <w:sz w:val="24"/>
          <w:szCs w:val="24"/>
          <w:lang w:val="en-GB"/>
        </w:rPr>
        <w:t>).</w:t>
      </w:r>
    </w:p>
    <w:p w:rsidR="00682CC6" w:rsidRPr="00314A99" w:rsidRDefault="00682CC6" w:rsidP="00614D45">
      <w:pPr>
        <w:spacing w:line="240" w:lineRule="auto"/>
        <w:rPr>
          <w:sz w:val="24"/>
          <w:szCs w:val="24"/>
          <w:lang w:val="en-GB"/>
        </w:rPr>
      </w:pPr>
      <w:r w:rsidRPr="00314A99">
        <w:rPr>
          <w:b/>
          <w:bCs/>
          <w:sz w:val="24"/>
          <w:szCs w:val="24"/>
          <w:lang w:val="en-GB"/>
        </w:rPr>
        <w:t>Annex 2</w:t>
      </w:r>
      <w:r w:rsidRPr="00314A99">
        <w:rPr>
          <w:sz w:val="24"/>
          <w:szCs w:val="24"/>
          <w:lang w:val="en-GB"/>
        </w:rPr>
        <w:t xml:space="preserve"> </w:t>
      </w:r>
      <w:r w:rsidR="007F3D5E">
        <w:rPr>
          <w:sz w:val="24"/>
          <w:szCs w:val="24"/>
          <w:lang w:val="en-GB"/>
        </w:rPr>
        <w:t>contains</w:t>
      </w:r>
      <w:r w:rsidRPr="00314A99">
        <w:rPr>
          <w:sz w:val="24"/>
          <w:szCs w:val="24"/>
          <w:lang w:val="en-GB"/>
        </w:rPr>
        <w:t xml:space="preserve"> important information on </w:t>
      </w:r>
      <w:r w:rsidR="007F3D5E">
        <w:rPr>
          <w:sz w:val="24"/>
          <w:szCs w:val="24"/>
          <w:lang w:val="en-GB"/>
        </w:rPr>
        <w:t xml:space="preserve">the use of </w:t>
      </w:r>
      <w:proofErr w:type="spellStart"/>
      <w:r w:rsidRPr="00314A99">
        <w:rPr>
          <w:sz w:val="24"/>
          <w:szCs w:val="24"/>
          <w:lang w:val="en-GB"/>
        </w:rPr>
        <w:t>SpaceWISC</w:t>
      </w:r>
      <w:proofErr w:type="spellEnd"/>
      <w:r w:rsidRPr="00314A99">
        <w:rPr>
          <w:sz w:val="24"/>
          <w:szCs w:val="24"/>
          <w:lang w:val="en-GB"/>
        </w:rPr>
        <w:t xml:space="preserve"> (first login, management of </w:t>
      </w:r>
      <w:r w:rsidR="007F3D5E">
        <w:rPr>
          <w:sz w:val="24"/>
          <w:szCs w:val="24"/>
          <w:lang w:val="en-GB"/>
        </w:rPr>
        <w:t xml:space="preserve">server </w:t>
      </w:r>
      <w:r w:rsidRPr="00314A99">
        <w:rPr>
          <w:sz w:val="24"/>
          <w:szCs w:val="24"/>
          <w:lang w:val="en-GB"/>
        </w:rPr>
        <w:t>timeouts).</w:t>
      </w:r>
    </w:p>
    <w:p w:rsidR="00682CC6" w:rsidRPr="007F3D5E" w:rsidRDefault="00682CC6" w:rsidP="00614D45">
      <w:pPr>
        <w:spacing w:line="240" w:lineRule="auto"/>
        <w:rPr>
          <w:sz w:val="24"/>
          <w:szCs w:val="24"/>
          <w:lang w:val="en-GB"/>
        </w:rPr>
      </w:pPr>
      <w:r w:rsidRPr="00314A99">
        <w:rPr>
          <w:sz w:val="24"/>
          <w:szCs w:val="24"/>
          <w:lang w:val="en-GB"/>
        </w:rPr>
        <w:t xml:space="preserve">To assist administrations during the </w:t>
      </w:r>
      <w:proofErr w:type="spellStart"/>
      <w:r w:rsidRPr="00314A99">
        <w:rPr>
          <w:sz w:val="24"/>
          <w:szCs w:val="24"/>
          <w:lang w:val="en-GB"/>
        </w:rPr>
        <w:t>SpaceWISC</w:t>
      </w:r>
      <w:proofErr w:type="spellEnd"/>
      <w:r w:rsidRPr="00314A99">
        <w:rPr>
          <w:sz w:val="24"/>
          <w:szCs w:val="24"/>
          <w:lang w:val="en-GB"/>
        </w:rPr>
        <w:t xml:space="preserve"> testing period</w:t>
      </w:r>
      <w:r w:rsidR="007F3D5E">
        <w:rPr>
          <w:sz w:val="24"/>
          <w:szCs w:val="24"/>
          <w:lang w:val="en-GB"/>
        </w:rPr>
        <w:t>,</w:t>
      </w:r>
      <w:r w:rsidRPr="00314A99">
        <w:rPr>
          <w:sz w:val="24"/>
          <w:szCs w:val="24"/>
          <w:lang w:val="en-GB"/>
        </w:rPr>
        <w:t xml:space="preserve"> the Bureau will maintain a hotline</w:t>
      </w:r>
      <w:r w:rsidR="007F3D5E">
        <w:rPr>
          <w:sz w:val="24"/>
          <w:szCs w:val="24"/>
          <w:lang w:val="en-GB"/>
        </w:rPr>
        <w:t>/</w:t>
      </w:r>
      <w:r w:rsidRPr="00314A99">
        <w:rPr>
          <w:sz w:val="24"/>
          <w:szCs w:val="24"/>
          <w:lang w:val="en-GB"/>
        </w:rPr>
        <w:t>helpdesk</w:t>
      </w:r>
      <w:r w:rsidR="007F3D5E">
        <w:rPr>
          <w:sz w:val="24"/>
          <w:szCs w:val="24"/>
          <w:lang w:val="en-GB"/>
        </w:rPr>
        <w:t>: telephone</w:t>
      </w:r>
      <w:r w:rsidRPr="00314A99">
        <w:rPr>
          <w:sz w:val="24"/>
          <w:szCs w:val="24"/>
          <w:lang w:val="en-GB"/>
        </w:rPr>
        <w:t xml:space="preserve"> </w:t>
      </w:r>
      <w:r w:rsidRPr="00314A99">
        <w:rPr>
          <w:b/>
          <w:bCs/>
          <w:sz w:val="24"/>
          <w:szCs w:val="24"/>
          <w:lang w:val="en-GB"/>
        </w:rPr>
        <w:t>+41 22 730 6777</w:t>
      </w:r>
      <w:r w:rsidRPr="00314A99">
        <w:rPr>
          <w:b/>
          <w:bCs/>
          <w:sz w:val="24"/>
          <w:szCs w:val="24"/>
          <w:lang w:val="en-GB" w:eastAsia="zh-CN"/>
        </w:rPr>
        <w:t xml:space="preserve"> </w:t>
      </w:r>
      <w:r w:rsidRPr="00314A99">
        <w:rPr>
          <w:sz w:val="24"/>
          <w:szCs w:val="24"/>
          <w:lang w:val="en-GB" w:eastAsia="zh-CN"/>
        </w:rPr>
        <w:t xml:space="preserve">(from 0900 to 1700 </w:t>
      </w:r>
      <w:r w:rsidR="007F3D5E">
        <w:rPr>
          <w:sz w:val="24"/>
          <w:szCs w:val="24"/>
          <w:lang w:val="en-GB" w:eastAsia="zh-CN"/>
        </w:rPr>
        <w:t xml:space="preserve">hours, </w:t>
      </w:r>
      <w:r w:rsidRPr="00314A99">
        <w:rPr>
          <w:sz w:val="24"/>
          <w:szCs w:val="24"/>
          <w:lang w:val="en-GB" w:eastAsia="zh-CN"/>
        </w:rPr>
        <w:t>Geneva time)</w:t>
      </w:r>
      <w:r w:rsidR="007F3D5E">
        <w:rPr>
          <w:sz w:val="24"/>
          <w:szCs w:val="24"/>
          <w:lang w:val="en-GB" w:eastAsia="zh-CN"/>
        </w:rPr>
        <w:t xml:space="preserve">, or </w:t>
      </w:r>
      <w:r w:rsidR="0024204A">
        <w:rPr>
          <w:sz w:val="24"/>
          <w:szCs w:val="24"/>
          <w:lang w:val="en-GB" w:eastAsia="zh-CN"/>
        </w:rPr>
        <w:t>e-mail</w:t>
      </w:r>
      <w:r w:rsidR="007E2EDF" w:rsidRPr="00314A99">
        <w:rPr>
          <w:sz w:val="24"/>
          <w:szCs w:val="24"/>
          <w:lang w:val="en-GB"/>
        </w:rPr>
        <w:t xml:space="preserve"> </w:t>
      </w:r>
      <w:hyperlink r:id="rId11" w:history="1">
        <w:r w:rsidRPr="00314A99">
          <w:rPr>
            <w:rStyle w:val="Hyperlink"/>
            <w:sz w:val="24"/>
            <w:szCs w:val="24"/>
            <w:lang w:val="en-GB"/>
          </w:rPr>
          <w:t>spacewisc@itu.int</w:t>
        </w:r>
      </w:hyperlink>
      <w:r w:rsidRPr="00314A99">
        <w:rPr>
          <w:sz w:val="24"/>
          <w:szCs w:val="24"/>
          <w:lang w:val="en-GB"/>
        </w:rPr>
        <w:t xml:space="preserve">. </w:t>
      </w:r>
      <w:r w:rsidRPr="00314A99">
        <w:rPr>
          <w:sz w:val="24"/>
          <w:szCs w:val="24"/>
        </w:rPr>
        <w:t xml:space="preserve">For </w:t>
      </w:r>
      <w:r w:rsidR="007F3D5E">
        <w:rPr>
          <w:sz w:val="24"/>
          <w:szCs w:val="24"/>
        </w:rPr>
        <w:t>further</w:t>
      </w:r>
      <w:r w:rsidR="007F3D5E" w:rsidRPr="00314A99">
        <w:rPr>
          <w:sz w:val="24"/>
          <w:szCs w:val="24"/>
        </w:rPr>
        <w:t xml:space="preserve"> </w:t>
      </w:r>
      <w:r w:rsidRPr="00314A99">
        <w:rPr>
          <w:sz w:val="24"/>
          <w:szCs w:val="24"/>
        </w:rPr>
        <w:t xml:space="preserve">information, you may also access the </w:t>
      </w:r>
      <w:proofErr w:type="spellStart"/>
      <w:r w:rsidRPr="00314A99">
        <w:rPr>
          <w:sz w:val="24"/>
          <w:szCs w:val="24"/>
        </w:rPr>
        <w:t>SpaceWISC</w:t>
      </w:r>
      <w:proofErr w:type="spellEnd"/>
      <w:r w:rsidRPr="00314A99">
        <w:rPr>
          <w:sz w:val="24"/>
          <w:szCs w:val="24"/>
        </w:rPr>
        <w:t xml:space="preserve"> support page at:  </w:t>
      </w:r>
      <w:hyperlink r:id="rId12" w:history="1">
        <w:r w:rsidRPr="00314A99">
          <w:rPr>
            <w:rStyle w:val="Hyperlink"/>
            <w:sz w:val="24"/>
            <w:szCs w:val="24"/>
          </w:rPr>
          <w:t>http://www.itu.int/ITU-R/go/s-wisc/en</w:t>
        </w:r>
      </w:hyperlink>
      <w:r w:rsidR="007F3D5E">
        <w:rPr>
          <w:rStyle w:val="Hyperlink"/>
          <w:sz w:val="24"/>
          <w:szCs w:val="24"/>
          <w:u w:val="none"/>
        </w:rPr>
        <w:t>.</w:t>
      </w:r>
    </w:p>
    <w:p w:rsidR="00682CC6" w:rsidRPr="00314A99" w:rsidRDefault="00682CC6" w:rsidP="00614D45">
      <w:pPr>
        <w:spacing w:line="240" w:lineRule="auto"/>
        <w:rPr>
          <w:sz w:val="24"/>
          <w:szCs w:val="24"/>
          <w:lang w:val="en-GB"/>
        </w:rPr>
      </w:pPr>
      <w:r w:rsidRPr="00314A99">
        <w:rPr>
          <w:sz w:val="24"/>
          <w:szCs w:val="24"/>
          <w:lang w:val="en-GB"/>
        </w:rPr>
        <w:t xml:space="preserve">A </w:t>
      </w:r>
      <w:proofErr w:type="spellStart"/>
      <w:r w:rsidRPr="00314A99">
        <w:rPr>
          <w:sz w:val="24"/>
          <w:szCs w:val="24"/>
          <w:lang w:val="en-GB"/>
        </w:rPr>
        <w:t>SpaceWISC</w:t>
      </w:r>
      <w:proofErr w:type="spellEnd"/>
      <w:r w:rsidRPr="00314A99">
        <w:rPr>
          <w:sz w:val="24"/>
          <w:szCs w:val="24"/>
          <w:lang w:val="en-GB"/>
        </w:rPr>
        <w:t xml:space="preserve"> Support Forum is also available </w:t>
      </w:r>
      <w:r w:rsidR="005F12CA">
        <w:rPr>
          <w:sz w:val="24"/>
          <w:szCs w:val="24"/>
          <w:lang w:val="en-GB"/>
        </w:rPr>
        <w:t>via</w:t>
      </w:r>
      <w:r w:rsidR="005F12CA" w:rsidRPr="00314A99">
        <w:rPr>
          <w:sz w:val="24"/>
          <w:szCs w:val="24"/>
          <w:lang w:val="en-GB"/>
        </w:rPr>
        <w:t xml:space="preserve"> </w:t>
      </w:r>
      <w:r w:rsidRPr="00314A99">
        <w:rPr>
          <w:sz w:val="24"/>
          <w:szCs w:val="24"/>
          <w:lang w:val="en-GB"/>
        </w:rPr>
        <w:t>the top menu of the application</w:t>
      </w:r>
      <w:r w:rsidR="0024204A">
        <w:rPr>
          <w:sz w:val="24"/>
          <w:szCs w:val="24"/>
          <w:lang w:val="en-GB"/>
        </w:rPr>
        <w:t>,</w:t>
      </w:r>
      <w:r w:rsidRPr="00314A99">
        <w:rPr>
          <w:sz w:val="24"/>
          <w:szCs w:val="24"/>
          <w:lang w:val="en-GB"/>
        </w:rPr>
        <w:t xml:space="preserve"> offering </w:t>
      </w:r>
      <w:r w:rsidR="0024204A">
        <w:rPr>
          <w:sz w:val="24"/>
          <w:szCs w:val="24"/>
          <w:lang w:val="en-GB"/>
        </w:rPr>
        <w:t xml:space="preserve">a </w:t>
      </w:r>
      <w:r w:rsidRPr="00314A99">
        <w:rPr>
          <w:sz w:val="24"/>
          <w:szCs w:val="24"/>
        </w:rPr>
        <w:t>user guide, FAQ</w:t>
      </w:r>
      <w:r w:rsidR="0024204A">
        <w:rPr>
          <w:sz w:val="24"/>
          <w:szCs w:val="24"/>
        </w:rPr>
        <w:t>s</w:t>
      </w:r>
      <w:r w:rsidRPr="00314A99">
        <w:rPr>
          <w:sz w:val="24"/>
          <w:szCs w:val="24"/>
        </w:rPr>
        <w:t xml:space="preserve"> and</w:t>
      </w:r>
      <w:r w:rsidRPr="00314A99">
        <w:rPr>
          <w:sz w:val="24"/>
          <w:szCs w:val="24"/>
          <w:lang w:val="en-GB"/>
        </w:rPr>
        <w:t xml:space="preserve"> video tutorials</w:t>
      </w:r>
      <w:r w:rsidR="0024204A">
        <w:rPr>
          <w:sz w:val="24"/>
          <w:szCs w:val="24"/>
          <w:lang w:val="en-GB"/>
        </w:rPr>
        <w:t>,</w:t>
      </w:r>
      <w:r w:rsidRPr="00314A99">
        <w:rPr>
          <w:sz w:val="24"/>
          <w:szCs w:val="24"/>
          <w:lang w:val="en-GB"/>
        </w:rPr>
        <w:t xml:space="preserve"> as well as exchange</w:t>
      </w:r>
      <w:r w:rsidR="0024204A">
        <w:rPr>
          <w:sz w:val="24"/>
          <w:szCs w:val="24"/>
          <w:lang w:val="en-GB"/>
        </w:rPr>
        <w:t>s</w:t>
      </w:r>
      <w:r w:rsidRPr="00314A99">
        <w:rPr>
          <w:sz w:val="24"/>
          <w:szCs w:val="24"/>
          <w:lang w:val="en-GB"/>
        </w:rPr>
        <w:t xml:space="preserve"> and sharing of experience by </w:t>
      </w:r>
      <w:r w:rsidRPr="00314A99">
        <w:rPr>
          <w:sz w:val="24"/>
          <w:szCs w:val="24"/>
          <w:lang w:val="en"/>
        </w:rPr>
        <w:t>users in the form of posted messages.</w:t>
      </w:r>
    </w:p>
    <w:p w:rsidR="00682CC6" w:rsidRPr="00314A99" w:rsidRDefault="00682CC6" w:rsidP="00614D45">
      <w:pPr>
        <w:spacing w:line="240" w:lineRule="auto"/>
        <w:rPr>
          <w:sz w:val="24"/>
          <w:szCs w:val="24"/>
          <w:lang w:val="en-GB"/>
        </w:rPr>
      </w:pPr>
      <w:r w:rsidRPr="00314A99">
        <w:rPr>
          <w:sz w:val="24"/>
          <w:szCs w:val="24"/>
          <w:lang w:val="en-GB"/>
        </w:rPr>
        <w:t xml:space="preserve">Administrations are invited to participate </w:t>
      </w:r>
      <w:r w:rsidR="0024204A" w:rsidRPr="00314A99">
        <w:rPr>
          <w:sz w:val="24"/>
          <w:szCs w:val="24"/>
          <w:lang w:val="en-GB"/>
        </w:rPr>
        <w:t xml:space="preserve">actively </w:t>
      </w:r>
      <w:r w:rsidRPr="00314A99">
        <w:rPr>
          <w:sz w:val="24"/>
          <w:szCs w:val="24"/>
          <w:lang w:val="en-GB"/>
        </w:rPr>
        <w:t xml:space="preserve">in the beta testing of the </w:t>
      </w:r>
      <w:proofErr w:type="spellStart"/>
      <w:r w:rsidRPr="00314A99">
        <w:rPr>
          <w:sz w:val="24"/>
          <w:szCs w:val="24"/>
          <w:lang w:val="en-GB"/>
        </w:rPr>
        <w:t>SpaceWISC</w:t>
      </w:r>
      <w:proofErr w:type="spellEnd"/>
      <w:r w:rsidRPr="00314A99">
        <w:rPr>
          <w:sz w:val="24"/>
          <w:szCs w:val="24"/>
          <w:lang w:val="en-GB"/>
        </w:rPr>
        <w:t xml:space="preserve"> interface and </w:t>
      </w:r>
      <w:r w:rsidR="0024204A">
        <w:rPr>
          <w:sz w:val="24"/>
          <w:szCs w:val="24"/>
          <w:lang w:val="en-GB"/>
        </w:rPr>
        <w:t xml:space="preserve">to </w:t>
      </w:r>
      <w:r w:rsidRPr="00314A99">
        <w:rPr>
          <w:sz w:val="24"/>
          <w:szCs w:val="24"/>
          <w:lang w:val="en-GB"/>
        </w:rPr>
        <w:t xml:space="preserve">communicate </w:t>
      </w:r>
      <w:r w:rsidR="005F12CA" w:rsidRPr="00314A99">
        <w:rPr>
          <w:sz w:val="24"/>
          <w:szCs w:val="24"/>
          <w:lang w:val="en-GB"/>
        </w:rPr>
        <w:t xml:space="preserve">to the Bureau, preferably via the specific </w:t>
      </w:r>
      <w:r w:rsidR="005F12CA">
        <w:rPr>
          <w:sz w:val="24"/>
          <w:szCs w:val="24"/>
          <w:lang w:val="en-GB"/>
        </w:rPr>
        <w:t>f</w:t>
      </w:r>
      <w:r w:rsidR="005F12CA" w:rsidRPr="00314A99">
        <w:rPr>
          <w:sz w:val="24"/>
          <w:szCs w:val="24"/>
          <w:lang w:val="en-GB"/>
        </w:rPr>
        <w:t>orum created for th</w:t>
      </w:r>
      <w:r w:rsidR="005F12CA">
        <w:rPr>
          <w:sz w:val="24"/>
          <w:szCs w:val="24"/>
          <w:lang w:val="en-GB"/>
        </w:rPr>
        <w:t>e</w:t>
      </w:r>
      <w:r w:rsidR="005F12CA" w:rsidRPr="00314A99">
        <w:rPr>
          <w:sz w:val="24"/>
          <w:szCs w:val="24"/>
          <w:lang w:val="en-GB"/>
        </w:rPr>
        <w:t xml:space="preserve"> purpose</w:t>
      </w:r>
      <w:r w:rsidR="005F12CA">
        <w:rPr>
          <w:sz w:val="24"/>
          <w:szCs w:val="24"/>
          <w:lang w:val="en-GB"/>
        </w:rPr>
        <w:t xml:space="preserve">, </w:t>
      </w:r>
      <w:r w:rsidR="00116361">
        <w:rPr>
          <w:sz w:val="24"/>
          <w:szCs w:val="24"/>
          <w:lang w:val="en-GB"/>
        </w:rPr>
        <w:t xml:space="preserve">any </w:t>
      </w:r>
      <w:r w:rsidRPr="00314A99">
        <w:rPr>
          <w:sz w:val="24"/>
          <w:szCs w:val="24"/>
          <w:lang w:val="en-GB"/>
        </w:rPr>
        <w:t xml:space="preserve">comments, suggestions </w:t>
      </w:r>
      <w:r w:rsidR="00863A43">
        <w:rPr>
          <w:sz w:val="24"/>
          <w:szCs w:val="24"/>
          <w:lang w:val="en-GB"/>
        </w:rPr>
        <w:t>or</w:t>
      </w:r>
      <w:r w:rsidR="00863A43" w:rsidRPr="00314A99">
        <w:rPr>
          <w:sz w:val="24"/>
          <w:szCs w:val="24"/>
          <w:lang w:val="en-GB"/>
        </w:rPr>
        <w:t xml:space="preserve"> </w:t>
      </w:r>
      <w:r w:rsidR="00116361">
        <w:rPr>
          <w:sz w:val="24"/>
          <w:szCs w:val="24"/>
          <w:lang w:val="en-GB"/>
        </w:rPr>
        <w:t xml:space="preserve">ideas for </w:t>
      </w:r>
      <w:r w:rsidRPr="00314A99">
        <w:rPr>
          <w:sz w:val="24"/>
          <w:szCs w:val="24"/>
          <w:lang w:val="en-GB"/>
        </w:rPr>
        <w:t>possible enhancements.</w:t>
      </w:r>
    </w:p>
    <w:p w:rsidR="00682CC6" w:rsidRPr="00314A99" w:rsidRDefault="00682CC6" w:rsidP="00614D45">
      <w:pPr>
        <w:spacing w:line="240" w:lineRule="auto"/>
        <w:rPr>
          <w:sz w:val="24"/>
          <w:szCs w:val="24"/>
          <w:lang w:val="en-GB"/>
        </w:rPr>
      </w:pPr>
      <w:r w:rsidRPr="00314A99">
        <w:rPr>
          <w:sz w:val="24"/>
          <w:szCs w:val="24"/>
          <w:lang w:val="en-GB"/>
        </w:rPr>
        <w:t xml:space="preserve">The testing period is </w:t>
      </w:r>
      <w:r w:rsidR="00116361">
        <w:rPr>
          <w:sz w:val="24"/>
          <w:szCs w:val="24"/>
          <w:lang w:val="en-GB"/>
        </w:rPr>
        <w:t>scheduled to last for three</w:t>
      </w:r>
      <w:r w:rsidRPr="00314A99">
        <w:rPr>
          <w:sz w:val="24"/>
          <w:szCs w:val="24"/>
          <w:lang w:val="en-GB"/>
        </w:rPr>
        <w:t xml:space="preserve"> months </w:t>
      </w:r>
      <w:r w:rsidR="00116361">
        <w:rPr>
          <w:sz w:val="24"/>
          <w:szCs w:val="24"/>
          <w:lang w:val="en-GB"/>
        </w:rPr>
        <w:t xml:space="preserve">as </w:t>
      </w:r>
      <w:r w:rsidRPr="00314A99">
        <w:rPr>
          <w:sz w:val="24"/>
          <w:szCs w:val="24"/>
          <w:lang w:val="en-GB"/>
        </w:rPr>
        <w:t xml:space="preserve">from the date of dispatch of this </w:t>
      </w:r>
      <w:r w:rsidR="00116361">
        <w:rPr>
          <w:sz w:val="24"/>
          <w:szCs w:val="24"/>
          <w:lang w:val="en-GB"/>
        </w:rPr>
        <w:t>c</w:t>
      </w:r>
      <w:r w:rsidRPr="00314A99">
        <w:rPr>
          <w:sz w:val="24"/>
          <w:szCs w:val="24"/>
          <w:lang w:val="en-GB"/>
        </w:rPr>
        <w:t xml:space="preserve">ircular </w:t>
      </w:r>
      <w:r w:rsidR="00116361">
        <w:rPr>
          <w:sz w:val="24"/>
          <w:szCs w:val="24"/>
          <w:lang w:val="en-GB"/>
        </w:rPr>
        <w:t>l</w:t>
      </w:r>
      <w:r w:rsidRPr="00314A99">
        <w:rPr>
          <w:sz w:val="24"/>
          <w:szCs w:val="24"/>
          <w:lang w:val="en-GB"/>
        </w:rPr>
        <w:t>etter. Meanwhil</w:t>
      </w:r>
      <w:r w:rsidR="00116361">
        <w:rPr>
          <w:sz w:val="24"/>
          <w:szCs w:val="24"/>
          <w:lang w:val="en-GB"/>
        </w:rPr>
        <w:t>e,</w:t>
      </w:r>
      <w:r w:rsidRPr="00314A99">
        <w:rPr>
          <w:sz w:val="24"/>
          <w:szCs w:val="24"/>
          <w:lang w:val="en-GB"/>
        </w:rPr>
        <w:t xml:space="preserve"> the Bureau will propose a d</w:t>
      </w:r>
      <w:r w:rsidR="00116361">
        <w:rPr>
          <w:sz w:val="24"/>
          <w:szCs w:val="24"/>
          <w:lang w:val="en-GB"/>
        </w:rPr>
        <w:t>r</w:t>
      </w:r>
      <w:r w:rsidRPr="00314A99">
        <w:rPr>
          <w:sz w:val="24"/>
          <w:szCs w:val="24"/>
          <w:lang w:val="en-GB"/>
        </w:rPr>
        <w:t xml:space="preserve">aft modification to the </w:t>
      </w:r>
      <w:r w:rsidRPr="00BA3BA6">
        <w:rPr>
          <w:sz w:val="24"/>
          <w:szCs w:val="24"/>
          <w:lang w:val="en-GB"/>
        </w:rPr>
        <w:t>Rule</w:t>
      </w:r>
      <w:r w:rsidR="00BA3BA6">
        <w:rPr>
          <w:sz w:val="24"/>
          <w:szCs w:val="24"/>
          <w:lang w:val="en-GB"/>
        </w:rPr>
        <w:t>s</w:t>
      </w:r>
      <w:r w:rsidRPr="00314A99">
        <w:rPr>
          <w:sz w:val="24"/>
          <w:szCs w:val="24"/>
          <w:lang w:val="en-GB"/>
        </w:rPr>
        <w:t xml:space="preserve"> of Procedure on </w:t>
      </w:r>
      <w:proofErr w:type="spellStart"/>
      <w:r w:rsidRPr="00314A99">
        <w:rPr>
          <w:sz w:val="24"/>
          <w:szCs w:val="24"/>
          <w:lang w:val="en-GB"/>
        </w:rPr>
        <w:t>Receivability</w:t>
      </w:r>
      <w:proofErr w:type="spellEnd"/>
      <w:r w:rsidRPr="00314A99">
        <w:rPr>
          <w:sz w:val="24"/>
          <w:szCs w:val="24"/>
          <w:lang w:val="en-GB"/>
        </w:rPr>
        <w:t xml:space="preserve"> to take account of the submission of API using </w:t>
      </w:r>
      <w:proofErr w:type="spellStart"/>
      <w:r w:rsidRPr="00314A99">
        <w:rPr>
          <w:sz w:val="24"/>
          <w:szCs w:val="24"/>
          <w:lang w:val="en-GB"/>
        </w:rPr>
        <w:t>SpaceWISC</w:t>
      </w:r>
      <w:proofErr w:type="spellEnd"/>
      <w:r w:rsidRPr="00314A99">
        <w:rPr>
          <w:sz w:val="24"/>
          <w:szCs w:val="24"/>
          <w:lang w:val="en-GB"/>
        </w:rPr>
        <w:t>, in time for consideration by the next meeting of</w:t>
      </w:r>
      <w:r w:rsidRPr="00314A99">
        <w:rPr>
          <w:sz w:val="24"/>
          <w:szCs w:val="24"/>
          <w:lang w:eastAsia="zh-CN"/>
        </w:rPr>
        <w:t xml:space="preserve"> the </w:t>
      </w:r>
      <w:r w:rsidRPr="00314A99">
        <w:rPr>
          <w:sz w:val="24"/>
          <w:szCs w:val="24"/>
          <w:lang w:val="en-GB"/>
        </w:rPr>
        <w:t>Radio Regulat</w:t>
      </w:r>
      <w:r w:rsidR="0037059B">
        <w:rPr>
          <w:sz w:val="24"/>
          <w:szCs w:val="24"/>
          <w:lang w:val="en-GB"/>
        </w:rPr>
        <w:t>ions</w:t>
      </w:r>
      <w:r w:rsidRPr="00314A99">
        <w:rPr>
          <w:sz w:val="24"/>
          <w:szCs w:val="24"/>
          <w:lang w:val="en-GB"/>
        </w:rPr>
        <w:t xml:space="preserve"> Board (RRB), </w:t>
      </w:r>
      <w:r w:rsidR="0037059B">
        <w:rPr>
          <w:sz w:val="24"/>
          <w:szCs w:val="24"/>
          <w:lang w:val="en-GB"/>
        </w:rPr>
        <w:t>to be held from</w:t>
      </w:r>
      <w:r w:rsidR="0037059B" w:rsidRPr="00314A99">
        <w:rPr>
          <w:sz w:val="24"/>
          <w:szCs w:val="24"/>
          <w:lang w:val="en-GB"/>
        </w:rPr>
        <w:t xml:space="preserve"> </w:t>
      </w:r>
      <w:r w:rsidRPr="00314A99">
        <w:rPr>
          <w:sz w:val="24"/>
          <w:szCs w:val="24"/>
          <w:lang w:val="en-GB"/>
        </w:rPr>
        <w:t xml:space="preserve">30 July </w:t>
      </w:r>
      <w:r w:rsidR="0037059B">
        <w:rPr>
          <w:sz w:val="24"/>
          <w:szCs w:val="24"/>
          <w:lang w:val="en-GB"/>
        </w:rPr>
        <w:t>to</w:t>
      </w:r>
      <w:r w:rsidRPr="00314A99">
        <w:rPr>
          <w:sz w:val="24"/>
          <w:szCs w:val="24"/>
          <w:lang w:val="en-GB"/>
        </w:rPr>
        <w:t xml:space="preserve"> 5 August 2014</w:t>
      </w:r>
      <w:r w:rsidRPr="00314A99">
        <w:rPr>
          <w:sz w:val="24"/>
          <w:szCs w:val="24"/>
          <w:lang w:eastAsia="zh-CN"/>
        </w:rPr>
        <w:t>.</w:t>
      </w:r>
      <w:r w:rsidRPr="00314A99">
        <w:rPr>
          <w:sz w:val="24"/>
          <w:szCs w:val="24"/>
          <w:lang w:val="en-GB"/>
        </w:rPr>
        <w:t xml:space="preserve"> Following approval of the </w:t>
      </w:r>
      <w:r w:rsidRPr="00BA3BA6">
        <w:rPr>
          <w:sz w:val="24"/>
          <w:szCs w:val="24"/>
          <w:lang w:val="en-GB"/>
        </w:rPr>
        <w:t>Rules</w:t>
      </w:r>
      <w:r w:rsidRPr="00314A99">
        <w:rPr>
          <w:sz w:val="24"/>
          <w:szCs w:val="24"/>
          <w:lang w:val="en-GB"/>
        </w:rPr>
        <w:t xml:space="preserve"> of Procedure on </w:t>
      </w:r>
      <w:proofErr w:type="spellStart"/>
      <w:r w:rsidRPr="00314A99">
        <w:rPr>
          <w:sz w:val="24"/>
          <w:szCs w:val="24"/>
          <w:lang w:val="en-GB"/>
        </w:rPr>
        <w:t>Receivability</w:t>
      </w:r>
      <w:proofErr w:type="spellEnd"/>
      <w:r w:rsidRPr="00314A99">
        <w:rPr>
          <w:sz w:val="24"/>
          <w:szCs w:val="24"/>
          <w:lang w:val="en-GB"/>
        </w:rPr>
        <w:t xml:space="preserve">, the Bureau will issue a new </w:t>
      </w:r>
      <w:r w:rsidR="0037059B">
        <w:rPr>
          <w:sz w:val="24"/>
          <w:szCs w:val="24"/>
          <w:lang w:val="en-GB"/>
        </w:rPr>
        <w:t>c</w:t>
      </w:r>
      <w:r w:rsidRPr="00314A99">
        <w:rPr>
          <w:sz w:val="24"/>
          <w:szCs w:val="24"/>
          <w:lang w:val="en-GB"/>
        </w:rPr>
        <w:t xml:space="preserve">ircular letter with updated information on </w:t>
      </w:r>
      <w:proofErr w:type="spellStart"/>
      <w:r w:rsidRPr="00314A99">
        <w:rPr>
          <w:sz w:val="24"/>
          <w:szCs w:val="24"/>
          <w:lang w:val="en-GB"/>
        </w:rPr>
        <w:t>SpaceWISC</w:t>
      </w:r>
      <w:proofErr w:type="spellEnd"/>
      <w:r w:rsidRPr="00314A99">
        <w:rPr>
          <w:sz w:val="24"/>
          <w:szCs w:val="24"/>
          <w:lang w:val="en-GB"/>
        </w:rPr>
        <w:t xml:space="preserve"> and</w:t>
      </w:r>
      <w:r w:rsidR="0037059B">
        <w:rPr>
          <w:sz w:val="24"/>
          <w:szCs w:val="24"/>
          <w:lang w:val="en-GB"/>
        </w:rPr>
        <w:t xml:space="preserve"> the date for its</w:t>
      </w:r>
      <w:r w:rsidRPr="00314A99">
        <w:rPr>
          <w:sz w:val="24"/>
          <w:szCs w:val="24"/>
          <w:lang w:val="en-GB"/>
        </w:rPr>
        <w:t xml:space="preserve"> implementation.</w:t>
      </w:r>
    </w:p>
    <w:p w:rsidR="00682CC6" w:rsidRPr="00314A99" w:rsidRDefault="00682CC6" w:rsidP="00614D45">
      <w:pPr>
        <w:spacing w:line="240" w:lineRule="auto"/>
        <w:rPr>
          <w:sz w:val="24"/>
          <w:szCs w:val="24"/>
          <w:lang w:val="en-GB"/>
        </w:rPr>
      </w:pPr>
      <w:r w:rsidRPr="00314A99">
        <w:rPr>
          <w:sz w:val="24"/>
          <w:szCs w:val="24"/>
          <w:lang w:val="en-GB"/>
        </w:rPr>
        <w:t>The current electronic procedure for the submission</w:t>
      </w:r>
      <w:r w:rsidR="005F12CA">
        <w:rPr>
          <w:sz w:val="24"/>
          <w:szCs w:val="24"/>
          <w:lang w:val="en-GB"/>
        </w:rPr>
        <w:t>,</w:t>
      </w:r>
      <w:r w:rsidRPr="00314A99">
        <w:rPr>
          <w:sz w:val="24"/>
          <w:szCs w:val="24"/>
          <w:lang w:val="en-GB"/>
        </w:rPr>
        <w:t xml:space="preserve"> </w:t>
      </w:r>
      <w:r w:rsidR="005F12CA" w:rsidRPr="00314A99">
        <w:rPr>
          <w:sz w:val="24"/>
          <w:szCs w:val="24"/>
          <w:lang w:val="en-GB"/>
        </w:rPr>
        <w:t xml:space="preserve">via the </w:t>
      </w:r>
      <w:hyperlink r:id="rId13" w:history="1">
        <w:r w:rsidR="005F12CA" w:rsidRPr="00314A99">
          <w:rPr>
            <w:rStyle w:val="Hyperlink"/>
            <w:sz w:val="24"/>
            <w:szCs w:val="24"/>
            <w:lang w:val="en-GB"/>
          </w:rPr>
          <w:t>brmail@itu.int</w:t>
        </w:r>
      </w:hyperlink>
      <w:r w:rsidR="005F12CA" w:rsidRPr="00314A99">
        <w:rPr>
          <w:sz w:val="24"/>
          <w:szCs w:val="24"/>
          <w:lang w:val="en-GB"/>
        </w:rPr>
        <w:t xml:space="preserve"> address, </w:t>
      </w:r>
      <w:r w:rsidRPr="00314A99">
        <w:rPr>
          <w:sz w:val="24"/>
          <w:szCs w:val="24"/>
          <w:lang w:val="en-GB"/>
        </w:rPr>
        <w:t xml:space="preserve">of API </w:t>
      </w:r>
      <w:r w:rsidR="0037059B">
        <w:rPr>
          <w:sz w:val="24"/>
          <w:szCs w:val="24"/>
          <w:lang w:val="en-GB"/>
        </w:rPr>
        <w:t>for</w:t>
      </w:r>
      <w:r w:rsidR="0037059B" w:rsidRPr="00314A99">
        <w:rPr>
          <w:sz w:val="24"/>
          <w:szCs w:val="24"/>
          <w:lang w:eastAsia="zh-CN"/>
        </w:rPr>
        <w:t xml:space="preserve"> </w:t>
      </w:r>
      <w:r w:rsidRPr="00314A99">
        <w:rPr>
          <w:sz w:val="24"/>
          <w:szCs w:val="24"/>
          <w:lang w:eastAsia="zh-CN"/>
        </w:rPr>
        <w:t xml:space="preserve">satellite networks or systems subject to the coordination procedure under Section II of Article </w:t>
      </w:r>
      <w:r w:rsidRPr="00314A99">
        <w:rPr>
          <w:b/>
          <w:bCs/>
          <w:sz w:val="24"/>
          <w:szCs w:val="24"/>
          <w:lang w:eastAsia="zh-CN"/>
        </w:rPr>
        <w:t xml:space="preserve">9 </w:t>
      </w:r>
      <w:r w:rsidRPr="00314A99">
        <w:rPr>
          <w:sz w:val="24"/>
          <w:szCs w:val="24"/>
          <w:lang w:eastAsia="zh-CN"/>
        </w:rPr>
        <w:t xml:space="preserve">of the RR, </w:t>
      </w:r>
      <w:r w:rsidR="00D01C6A">
        <w:rPr>
          <w:sz w:val="24"/>
          <w:szCs w:val="24"/>
          <w:lang w:val="en-GB"/>
        </w:rPr>
        <w:t>pursuant to</w:t>
      </w:r>
      <w:r w:rsidR="00D01C6A" w:rsidRPr="00314A99">
        <w:rPr>
          <w:sz w:val="24"/>
          <w:szCs w:val="24"/>
          <w:lang w:val="en-GB"/>
        </w:rPr>
        <w:t xml:space="preserve"> </w:t>
      </w:r>
      <w:r w:rsidRPr="00314A99">
        <w:rPr>
          <w:sz w:val="24"/>
          <w:szCs w:val="24"/>
          <w:lang w:val="en-GB"/>
        </w:rPr>
        <w:t>Resolution</w:t>
      </w:r>
      <w:r w:rsidR="007E2EDF" w:rsidRPr="00314A99">
        <w:rPr>
          <w:b/>
          <w:bCs/>
          <w:sz w:val="24"/>
          <w:szCs w:val="24"/>
          <w:lang w:val="en-GB"/>
        </w:rPr>
        <w:t> 55 </w:t>
      </w:r>
      <w:r w:rsidRPr="00314A99">
        <w:rPr>
          <w:b/>
          <w:bCs/>
          <w:sz w:val="24"/>
          <w:szCs w:val="24"/>
          <w:lang w:val="en-GB"/>
        </w:rPr>
        <w:t>(Rev.WRC-12)</w:t>
      </w:r>
      <w:r w:rsidR="00D01C6A">
        <w:rPr>
          <w:sz w:val="24"/>
          <w:szCs w:val="24"/>
          <w:lang w:val="en-GB"/>
        </w:rPr>
        <w:t>,</w:t>
      </w:r>
      <w:r w:rsidRPr="00314A99">
        <w:rPr>
          <w:sz w:val="24"/>
          <w:szCs w:val="24"/>
          <w:lang w:val="en-GB"/>
        </w:rPr>
        <w:t xml:space="preserve"> shall remain in place until further notice.</w:t>
      </w:r>
    </w:p>
    <w:p w:rsidR="00682CC6" w:rsidRPr="00314A99" w:rsidRDefault="00682CC6" w:rsidP="00614D45">
      <w:pPr>
        <w:spacing w:line="240" w:lineRule="auto"/>
        <w:rPr>
          <w:sz w:val="24"/>
          <w:szCs w:val="24"/>
          <w:lang w:val="en-GB"/>
        </w:rPr>
      </w:pPr>
      <w:r w:rsidRPr="00314A99">
        <w:rPr>
          <w:sz w:val="24"/>
          <w:szCs w:val="24"/>
          <w:lang w:val="en-GB"/>
        </w:rPr>
        <w:t xml:space="preserve">The Bureau remains at the disposal of your </w:t>
      </w:r>
      <w:r w:rsidR="00D01C6A">
        <w:rPr>
          <w:sz w:val="24"/>
          <w:szCs w:val="24"/>
          <w:lang w:val="en-GB"/>
        </w:rPr>
        <w:t>a</w:t>
      </w:r>
      <w:r w:rsidRPr="00314A99">
        <w:rPr>
          <w:sz w:val="24"/>
          <w:szCs w:val="24"/>
          <w:lang w:val="en-GB"/>
        </w:rPr>
        <w:t>dministration</w:t>
      </w:r>
      <w:r w:rsidR="00D01C6A">
        <w:rPr>
          <w:sz w:val="24"/>
          <w:szCs w:val="24"/>
          <w:lang w:val="en-GB"/>
        </w:rPr>
        <w:t>,</w:t>
      </w:r>
      <w:r w:rsidRPr="00314A99">
        <w:rPr>
          <w:sz w:val="24"/>
          <w:szCs w:val="24"/>
          <w:lang w:val="en-GB"/>
        </w:rPr>
        <w:t xml:space="preserve"> via the </w:t>
      </w:r>
      <w:hyperlink r:id="rId14" w:history="1">
        <w:r w:rsidRPr="00314A99">
          <w:rPr>
            <w:rStyle w:val="Hyperlink"/>
            <w:sz w:val="24"/>
            <w:szCs w:val="24"/>
            <w:lang w:val="en-GB"/>
          </w:rPr>
          <w:t>brmail@itu.int</w:t>
        </w:r>
      </w:hyperlink>
      <w:r w:rsidRPr="00314A99">
        <w:rPr>
          <w:sz w:val="24"/>
          <w:szCs w:val="24"/>
          <w:lang w:val="en-GB"/>
        </w:rPr>
        <w:t xml:space="preserve"> address</w:t>
      </w:r>
      <w:r w:rsidR="00D01C6A">
        <w:rPr>
          <w:sz w:val="24"/>
          <w:szCs w:val="24"/>
          <w:lang w:val="en-GB"/>
        </w:rPr>
        <w:t>,</w:t>
      </w:r>
      <w:r w:rsidRPr="00314A99">
        <w:rPr>
          <w:sz w:val="24"/>
          <w:szCs w:val="24"/>
          <w:lang w:val="en-GB"/>
        </w:rPr>
        <w:t xml:space="preserve"> for any clarification </w:t>
      </w:r>
      <w:r w:rsidR="005F12CA">
        <w:rPr>
          <w:sz w:val="24"/>
          <w:szCs w:val="24"/>
          <w:lang w:val="en-GB"/>
        </w:rPr>
        <w:t>it</w:t>
      </w:r>
      <w:r w:rsidR="005F12CA" w:rsidRPr="00314A99">
        <w:rPr>
          <w:sz w:val="24"/>
          <w:szCs w:val="24"/>
          <w:lang w:val="en-GB"/>
        </w:rPr>
        <w:t xml:space="preserve"> </w:t>
      </w:r>
      <w:r w:rsidRPr="00314A99">
        <w:rPr>
          <w:sz w:val="24"/>
          <w:szCs w:val="24"/>
          <w:lang w:val="en-GB"/>
        </w:rPr>
        <w:t xml:space="preserve">may require with respect to the </w:t>
      </w:r>
      <w:r w:rsidR="00D01C6A">
        <w:rPr>
          <w:sz w:val="24"/>
          <w:szCs w:val="24"/>
          <w:lang w:val="en-GB"/>
        </w:rPr>
        <w:t>content of</w:t>
      </w:r>
      <w:r w:rsidRPr="00314A99">
        <w:rPr>
          <w:sz w:val="24"/>
          <w:szCs w:val="24"/>
          <w:lang w:val="en-GB"/>
        </w:rPr>
        <w:t xml:space="preserve"> this </w:t>
      </w:r>
      <w:r w:rsidR="00D01C6A">
        <w:rPr>
          <w:sz w:val="24"/>
          <w:szCs w:val="24"/>
          <w:lang w:val="en-GB"/>
        </w:rPr>
        <w:t>c</w:t>
      </w:r>
      <w:r w:rsidRPr="00314A99">
        <w:rPr>
          <w:sz w:val="24"/>
          <w:szCs w:val="24"/>
          <w:lang w:val="en-GB"/>
        </w:rPr>
        <w:t xml:space="preserve">ircular </w:t>
      </w:r>
      <w:r w:rsidR="00D01C6A">
        <w:rPr>
          <w:sz w:val="24"/>
          <w:szCs w:val="24"/>
          <w:lang w:val="en-GB"/>
        </w:rPr>
        <w:t>l</w:t>
      </w:r>
      <w:r w:rsidRPr="00314A99">
        <w:rPr>
          <w:sz w:val="24"/>
          <w:szCs w:val="24"/>
          <w:lang w:val="en-GB"/>
        </w:rPr>
        <w:t>etter.</w:t>
      </w:r>
    </w:p>
    <w:p w:rsidR="00031E64" w:rsidRPr="00314A99" w:rsidRDefault="00031E64" w:rsidP="0045718F">
      <w:pPr>
        <w:spacing w:before="960" w:line="24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314A99">
        <w:rPr>
          <w:rFonts w:asciiTheme="minorHAnsi" w:hAnsiTheme="minorHAnsi" w:cstheme="minorHAnsi"/>
          <w:sz w:val="24"/>
          <w:szCs w:val="24"/>
        </w:rPr>
        <w:t xml:space="preserve">François </w:t>
      </w:r>
      <w:proofErr w:type="spellStart"/>
      <w:r w:rsidRPr="00314A99">
        <w:rPr>
          <w:rFonts w:asciiTheme="minorHAnsi" w:hAnsiTheme="minorHAnsi" w:cstheme="minorHAnsi"/>
          <w:sz w:val="24"/>
          <w:szCs w:val="24"/>
        </w:rPr>
        <w:t>Rancy</w:t>
      </w:r>
      <w:proofErr w:type="spellEnd"/>
    </w:p>
    <w:p w:rsidR="00031E64" w:rsidRPr="00314A99" w:rsidRDefault="00CE463D" w:rsidP="0045718F">
      <w:pPr>
        <w:spacing w:before="0" w:line="240" w:lineRule="auto"/>
        <w:jc w:val="left"/>
        <w:rPr>
          <w:rFonts w:cstheme="minorHAnsi"/>
          <w:sz w:val="24"/>
          <w:szCs w:val="24"/>
        </w:rPr>
      </w:pPr>
      <w:r w:rsidRPr="00314A99">
        <w:rPr>
          <w:rFonts w:cstheme="minorHAnsi"/>
          <w:sz w:val="24"/>
          <w:szCs w:val="24"/>
        </w:rPr>
        <w:t>Director</w:t>
      </w:r>
    </w:p>
    <w:p w:rsidR="00AB4694" w:rsidRPr="00AB4694" w:rsidRDefault="00AB4694" w:rsidP="00614D45">
      <w:pPr>
        <w:pStyle w:val="toc0"/>
        <w:tabs>
          <w:tab w:val="left" w:pos="794"/>
          <w:tab w:val="left" w:pos="1191"/>
          <w:tab w:val="left" w:pos="1588"/>
          <w:tab w:val="left" w:pos="1985"/>
        </w:tabs>
        <w:spacing w:before="360" w:line="240" w:lineRule="auto"/>
        <w:jc w:val="both"/>
        <w:rPr>
          <w:bCs/>
          <w:sz w:val="18"/>
          <w:szCs w:val="18"/>
          <w:u w:val="single"/>
        </w:rPr>
      </w:pPr>
      <w:bookmarkStart w:id="0" w:name="ddistribution"/>
      <w:bookmarkEnd w:id="0"/>
      <w:r w:rsidRPr="00AB4694">
        <w:rPr>
          <w:bCs/>
          <w:sz w:val="18"/>
          <w:szCs w:val="18"/>
          <w:u w:val="single"/>
        </w:rPr>
        <w:t>Distribution</w:t>
      </w:r>
      <w:r w:rsidRPr="00416BE5">
        <w:rPr>
          <w:bCs/>
          <w:sz w:val="18"/>
          <w:szCs w:val="18"/>
        </w:rPr>
        <w:t>:</w:t>
      </w:r>
    </w:p>
    <w:p w:rsidR="00AB4694" w:rsidRPr="008E0564" w:rsidRDefault="00AB4694">
      <w:pPr>
        <w:pStyle w:val="enumlev1"/>
        <w:tabs>
          <w:tab w:val="clear" w:pos="794"/>
          <w:tab w:val="left" w:pos="284"/>
        </w:tabs>
        <w:spacing w:line="240" w:lineRule="auto"/>
        <w:rPr>
          <w:sz w:val="18"/>
          <w:szCs w:val="18"/>
        </w:rPr>
      </w:pPr>
      <w:r w:rsidRPr="008E0564">
        <w:rPr>
          <w:sz w:val="18"/>
          <w:szCs w:val="18"/>
        </w:rPr>
        <w:t>–</w:t>
      </w:r>
      <w:r w:rsidRPr="008E0564">
        <w:rPr>
          <w:sz w:val="18"/>
          <w:szCs w:val="18"/>
        </w:rPr>
        <w:tab/>
        <w:t xml:space="preserve">Administrations of </w:t>
      </w:r>
      <w:r w:rsidR="001F5C55" w:rsidRPr="008E0564">
        <w:rPr>
          <w:sz w:val="18"/>
          <w:szCs w:val="18"/>
        </w:rPr>
        <w:t xml:space="preserve">ITU </w:t>
      </w:r>
      <w:r w:rsidRPr="008E0564">
        <w:rPr>
          <w:sz w:val="18"/>
          <w:szCs w:val="18"/>
        </w:rPr>
        <w:t>Member States</w:t>
      </w:r>
    </w:p>
    <w:p w:rsidR="007E2EDF" w:rsidRDefault="00AB4694" w:rsidP="0045718F">
      <w:pPr>
        <w:pStyle w:val="enumlev1"/>
        <w:tabs>
          <w:tab w:val="clear" w:pos="794"/>
          <w:tab w:val="left" w:pos="284"/>
        </w:tabs>
        <w:spacing w:before="0" w:line="240" w:lineRule="auto"/>
        <w:rPr>
          <w:sz w:val="18"/>
          <w:szCs w:val="18"/>
        </w:rPr>
      </w:pPr>
      <w:r w:rsidRPr="008E0564">
        <w:rPr>
          <w:sz w:val="18"/>
          <w:szCs w:val="18"/>
        </w:rPr>
        <w:t>–</w:t>
      </w:r>
      <w:r w:rsidRPr="008E0564">
        <w:rPr>
          <w:sz w:val="18"/>
          <w:szCs w:val="18"/>
        </w:rPr>
        <w:tab/>
        <w:t>Members of the Radio Regulations Board</w:t>
      </w:r>
      <w:r w:rsidR="007E2EDF">
        <w:rPr>
          <w:sz w:val="18"/>
          <w:szCs w:val="18"/>
        </w:rPr>
        <w:br w:type="page"/>
      </w:r>
    </w:p>
    <w:p w:rsidR="007E2EDF" w:rsidRPr="007E2EDF" w:rsidRDefault="004360A8" w:rsidP="0045718F">
      <w:pPr>
        <w:tabs>
          <w:tab w:val="center" w:pos="6804"/>
        </w:tabs>
        <w:spacing w:line="240" w:lineRule="auto"/>
        <w:jc w:val="center"/>
        <w:rPr>
          <w:i/>
          <w:iCs/>
          <w:sz w:val="24"/>
          <w:szCs w:val="24"/>
          <w:lang w:val="en-GB"/>
        </w:rPr>
      </w:pPr>
      <w:r w:rsidRPr="007E2EDF">
        <w:rPr>
          <w:sz w:val="24"/>
          <w:szCs w:val="24"/>
          <w:lang w:val="en-GB"/>
        </w:rPr>
        <w:lastRenderedPageBreak/>
        <w:t>ANNEX 1</w:t>
      </w:r>
    </w:p>
    <w:p w:rsidR="007E2EDF" w:rsidRPr="007E2EDF" w:rsidRDefault="007E2EDF" w:rsidP="0045718F">
      <w:pPr>
        <w:tabs>
          <w:tab w:val="center" w:pos="6804"/>
        </w:tabs>
        <w:spacing w:line="240" w:lineRule="auto"/>
        <w:jc w:val="center"/>
        <w:rPr>
          <w:b/>
          <w:bCs/>
          <w:sz w:val="24"/>
          <w:szCs w:val="24"/>
          <w:lang w:val="en-GB"/>
        </w:rPr>
      </w:pPr>
      <w:r w:rsidRPr="007E2EDF">
        <w:rPr>
          <w:b/>
          <w:bCs/>
          <w:sz w:val="24"/>
          <w:szCs w:val="24"/>
          <w:lang w:val="en-GB"/>
        </w:rPr>
        <w:t xml:space="preserve">Category of </w:t>
      </w:r>
      <w:proofErr w:type="spellStart"/>
      <w:r w:rsidRPr="007E2EDF">
        <w:rPr>
          <w:b/>
          <w:bCs/>
          <w:sz w:val="24"/>
          <w:szCs w:val="24"/>
          <w:lang w:val="en-GB"/>
        </w:rPr>
        <w:t>SpaceWISC</w:t>
      </w:r>
      <w:proofErr w:type="spellEnd"/>
      <w:r w:rsidRPr="007E2EDF">
        <w:rPr>
          <w:b/>
          <w:bCs/>
          <w:sz w:val="24"/>
          <w:szCs w:val="24"/>
          <w:lang w:val="en-GB"/>
        </w:rPr>
        <w:t xml:space="preserve"> users</w:t>
      </w:r>
    </w:p>
    <w:p w:rsidR="007E2EDF" w:rsidRPr="007E2EDF" w:rsidRDefault="007E2EDF" w:rsidP="0045718F">
      <w:pPr>
        <w:tabs>
          <w:tab w:val="center" w:pos="6804"/>
        </w:tabs>
        <w:spacing w:line="240" w:lineRule="auto"/>
        <w:jc w:val="center"/>
        <w:rPr>
          <w:b/>
          <w:bCs/>
          <w:sz w:val="24"/>
          <w:szCs w:val="24"/>
          <w:lang w:val="en-GB"/>
        </w:rPr>
      </w:pPr>
    </w:p>
    <w:p w:rsidR="007E2EDF" w:rsidRPr="00E76704" w:rsidRDefault="007E2EDF" w:rsidP="00B534EC">
      <w:pPr>
        <w:spacing w:line="240" w:lineRule="auto"/>
        <w:ind w:left="567" w:hanging="567"/>
        <w:rPr>
          <w:sz w:val="24"/>
          <w:szCs w:val="24"/>
          <w:lang w:val="en-GB"/>
        </w:rPr>
      </w:pPr>
      <w:r w:rsidRPr="00E76704">
        <w:rPr>
          <w:sz w:val="24"/>
          <w:szCs w:val="24"/>
          <w:lang w:val="en-GB"/>
        </w:rPr>
        <w:t>1.1</w:t>
      </w:r>
      <w:r w:rsidRPr="00E76704">
        <w:rPr>
          <w:i/>
          <w:iCs/>
          <w:sz w:val="24"/>
          <w:szCs w:val="24"/>
          <w:lang w:val="en-GB"/>
        </w:rPr>
        <w:tab/>
        <w:t xml:space="preserve">Manager role </w:t>
      </w:r>
      <w:r w:rsidRPr="00E76704">
        <w:rPr>
          <w:sz w:val="24"/>
          <w:szCs w:val="24"/>
          <w:lang w:val="en-GB"/>
        </w:rPr>
        <w:t xml:space="preserve">– will be held by a member (or </w:t>
      </w:r>
      <w:r w:rsidR="00B534EC" w:rsidRPr="00E76704">
        <w:rPr>
          <w:sz w:val="24"/>
          <w:szCs w:val="24"/>
          <w:lang w:val="en-GB"/>
        </w:rPr>
        <w:t>representative</w:t>
      </w:r>
      <w:r w:rsidRPr="00E76704">
        <w:rPr>
          <w:sz w:val="24"/>
          <w:szCs w:val="24"/>
          <w:lang w:val="en-GB"/>
        </w:rPr>
        <w:t xml:space="preserve">) of an administration </w:t>
      </w:r>
      <w:r w:rsidR="002A56CE" w:rsidRPr="00E76704">
        <w:rPr>
          <w:sz w:val="24"/>
          <w:szCs w:val="24"/>
          <w:lang w:val="en-GB"/>
        </w:rPr>
        <w:t>having</w:t>
      </w:r>
      <w:r w:rsidRPr="00E76704">
        <w:rPr>
          <w:sz w:val="24"/>
          <w:szCs w:val="24"/>
          <w:lang w:val="en-GB"/>
        </w:rPr>
        <w:t xml:space="preserve"> the full set of privileges </w:t>
      </w:r>
      <w:r w:rsidR="002A56CE" w:rsidRPr="00E76704">
        <w:rPr>
          <w:sz w:val="24"/>
          <w:szCs w:val="24"/>
          <w:lang w:val="en-GB"/>
        </w:rPr>
        <w:t xml:space="preserve">needed in order </w:t>
      </w:r>
      <w:r w:rsidRPr="00E76704">
        <w:rPr>
          <w:sz w:val="24"/>
          <w:szCs w:val="24"/>
          <w:lang w:val="en-GB"/>
        </w:rPr>
        <w:t>to create API notices, submit them to the Bureau and manage access rights of other members of the administration (i.e. authori</w:t>
      </w:r>
      <w:r w:rsidR="002A56CE" w:rsidRPr="00E76704">
        <w:rPr>
          <w:sz w:val="24"/>
          <w:szCs w:val="24"/>
          <w:lang w:val="en-GB"/>
        </w:rPr>
        <w:t>z</w:t>
      </w:r>
      <w:r w:rsidRPr="00E76704">
        <w:rPr>
          <w:sz w:val="24"/>
          <w:szCs w:val="24"/>
          <w:lang w:val="en-GB"/>
        </w:rPr>
        <w:t xml:space="preserve">ation to add and/or </w:t>
      </w:r>
      <w:r w:rsidR="000F1D23" w:rsidRPr="00E76704">
        <w:rPr>
          <w:sz w:val="24"/>
          <w:szCs w:val="24"/>
          <w:lang w:val="en-GB"/>
        </w:rPr>
        <w:t xml:space="preserve">remove </w:t>
      </w:r>
      <w:r w:rsidRPr="00E76704">
        <w:rPr>
          <w:sz w:val="24"/>
          <w:szCs w:val="24"/>
          <w:lang w:val="en-GB"/>
        </w:rPr>
        <w:t>administration(s) and operator(s)</w:t>
      </w:r>
      <w:r w:rsidR="00B534EC" w:rsidRPr="00E76704">
        <w:rPr>
          <w:sz w:val="24"/>
          <w:szCs w:val="24"/>
          <w:lang w:val="en-GB"/>
        </w:rPr>
        <w:t>/</w:t>
      </w:r>
      <w:r w:rsidRPr="00E76704">
        <w:rPr>
          <w:sz w:val="24"/>
          <w:szCs w:val="24"/>
          <w:lang w:val="en-GB"/>
        </w:rPr>
        <w:t>user(s) for its administration)</w:t>
      </w:r>
      <w:r w:rsidR="002A56CE" w:rsidRPr="00E76704">
        <w:rPr>
          <w:sz w:val="24"/>
          <w:szCs w:val="24"/>
          <w:lang w:val="en-GB"/>
        </w:rPr>
        <w:t>,</w:t>
      </w:r>
      <w:r w:rsidRPr="00E76704">
        <w:rPr>
          <w:sz w:val="24"/>
          <w:szCs w:val="24"/>
          <w:lang w:val="en-GB"/>
        </w:rPr>
        <w:t xml:space="preserve"> as well as perform functions </w:t>
      </w:r>
      <w:r w:rsidR="002A56CE" w:rsidRPr="00E76704">
        <w:rPr>
          <w:sz w:val="24"/>
          <w:szCs w:val="24"/>
          <w:lang w:val="en-GB"/>
        </w:rPr>
        <w:t>pertaining to</w:t>
      </w:r>
      <w:r w:rsidRPr="00E76704">
        <w:rPr>
          <w:sz w:val="24"/>
          <w:szCs w:val="24"/>
          <w:lang w:val="en-GB"/>
        </w:rPr>
        <w:t xml:space="preserve"> an Administration or Operator role.</w:t>
      </w:r>
    </w:p>
    <w:p w:rsidR="007E2EDF" w:rsidRPr="00E76704" w:rsidRDefault="007E2EDF" w:rsidP="00B534EC">
      <w:pPr>
        <w:spacing w:line="240" w:lineRule="auto"/>
        <w:ind w:left="567" w:hanging="567"/>
        <w:rPr>
          <w:sz w:val="24"/>
          <w:szCs w:val="24"/>
          <w:lang w:val="en-GB"/>
        </w:rPr>
      </w:pPr>
      <w:r w:rsidRPr="00E76704">
        <w:rPr>
          <w:sz w:val="24"/>
          <w:szCs w:val="24"/>
          <w:lang w:val="en-GB"/>
        </w:rPr>
        <w:t>1.2</w:t>
      </w:r>
      <w:r w:rsidRPr="00E76704">
        <w:rPr>
          <w:i/>
          <w:iCs/>
          <w:sz w:val="24"/>
          <w:szCs w:val="24"/>
          <w:lang w:val="en-GB"/>
        </w:rPr>
        <w:tab/>
        <w:t>Administration role</w:t>
      </w:r>
      <w:r w:rsidRPr="00E76704">
        <w:rPr>
          <w:sz w:val="24"/>
          <w:szCs w:val="24"/>
          <w:lang w:val="en-GB"/>
        </w:rPr>
        <w:t xml:space="preserve"> –</w:t>
      </w:r>
      <w:r w:rsidR="002A56CE" w:rsidRPr="00E76704">
        <w:rPr>
          <w:sz w:val="24"/>
          <w:szCs w:val="24"/>
          <w:lang w:val="en-GB"/>
        </w:rPr>
        <w:t xml:space="preserve"> </w:t>
      </w:r>
      <w:r w:rsidRPr="00E76704">
        <w:rPr>
          <w:sz w:val="24"/>
          <w:szCs w:val="24"/>
          <w:lang w:val="en-GB"/>
        </w:rPr>
        <w:t xml:space="preserve">will be held by members (or </w:t>
      </w:r>
      <w:r w:rsidR="00B534EC" w:rsidRPr="00E76704">
        <w:rPr>
          <w:sz w:val="24"/>
          <w:szCs w:val="24"/>
          <w:lang w:val="en-GB"/>
        </w:rPr>
        <w:t>representatives</w:t>
      </w:r>
      <w:r w:rsidRPr="00E76704">
        <w:rPr>
          <w:sz w:val="24"/>
          <w:szCs w:val="24"/>
          <w:lang w:val="en-GB"/>
        </w:rPr>
        <w:t xml:space="preserve">) of the administration </w:t>
      </w:r>
      <w:r w:rsidR="002A56CE" w:rsidRPr="00E76704">
        <w:rPr>
          <w:sz w:val="24"/>
          <w:szCs w:val="24"/>
          <w:lang w:val="en-GB"/>
        </w:rPr>
        <w:t>responsible for</w:t>
      </w:r>
      <w:r w:rsidRPr="00E76704">
        <w:rPr>
          <w:sz w:val="24"/>
          <w:szCs w:val="24"/>
          <w:lang w:val="en-GB"/>
        </w:rPr>
        <w:t xml:space="preserve"> the processing of API notices and authori</w:t>
      </w:r>
      <w:r w:rsidR="002A56CE" w:rsidRPr="00E76704">
        <w:rPr>
          <w:sz w:val="24"/>
          <w:szCs w:val="24"/>
          <w:lang w:val="en-GB"/>
        </w:rPr>
        <w:t>z</w:t>
      </w:r>
      <w:r w:rsidRPr="00E76704">
        <w:rPr>
          <w:sz w:val="24"/>
          <w:szCs w:val="24"/>
          <w:lang w:val="en-GB"/>
        </w:rPr>
        <w:t>ed by the member of the administration with Manager role. They will be authori</w:t>
      </w:r>
      <w:r w:rsidR="000D4A7A" w:rsidRPr="00E76704">
        <w:rPr>
          <w:sz w:val="24"/>
          <w:szCs w:val="24"/>
          <w:lang w:val="en-GB"/>
        </w:rPr>
        <w:t>z</w:t>
      </w:r>
      <w:r w:rsidRPr="00E76704">
        <w:rPr>
          <w:sz w:val="24"/>
          <w:szCs w:val="24"/>
          <w:lang w:val="en-GB"/>
        </w:rPr>
        <w:t xml:space="preserve">ed to create API notices and submit them to the Bureau. Accounts with </w:t>
      </w:r>
      <w:r w:rsidR="005A6F94" w:rsidRPr="00E76704">
        <w:rPr>
          <w:sz w:val="24"/>
          <w:szCs w:val="24"/>
          <w:lang w:val="en-GB"/>
        </w:rPr>
        <w:t xml:space="preserve">an </w:t>
      </w:r>
      <w:r w:rsidRPr="00E76704">
        <w:rPr>
          <w:sz w:val="24"/>
          <w:szCs w:val="24"/>
          <w:lang w:val="en-GB"/>
        </w:rPr>
        <w:t xml:space="preserve">Administration role, may add /remove accounts with </w:t>
      </w:r>
      <w:r w:rsidR="005A6F94" w:rsidRPr="00E76704">
        <w:rPr>
          <w:sz w:val="24"/>
          <w:szCs w:val="24"/>
          <w:lang w:val="en-GB"/>
        </w:rPr>
        <w:t xml:space="preserve">an </w:t>
      </w:r>
      <w:r w:rsidRPr="00E76704">
        <w:rPr>
          <w:sz w:val="24"/>
          <w:szCs w:val="24"/>
          <w:lang w:val="en-GB"/>
        </w:rPr>
        <w:t xml:space="preserve">Operator role. The same member (or </w:t>
      </w:r>
      <w:r w:rsidR="00B534EC" w:rsidRPr="00E76704">
        <w:rPr>
          <w:sz w:val="24"/>
          <w:szCs w:val="24"/>
          <w:lang w:val="en-GB"/>
        </w:rPr>
        <w:t>representative</w:t>
      </w:r>
      <w:r w:rsidRPr="00E76704">
        <w:rPr>
          <w:sz w:val="24"/>
          <w:szCs w:val="24"/>
          <w:lang w:val="en-GB"/>
        </w:rPr>
        <w:t xml:space="preserve">) of an administration may have </w:t>
      </w:r>
      <w:r w:rsidR="000D4A7A" w:rsidRPr="00E76704">
        <w:rPr>
          <w:sz w:val="24"/>
          <w:szCs w:val="24"/>
          <w:lang w:val="en-GB"/>
        </w:rPr>
        <w:t xml:space="preserve">both </w:t>
      </w:r>
      <w:r w:rsidRPr="00E76704">
        <w:rPr>
          <w:sz w:val="24"/>
          <w:szCs w:val="24"/>
          <w:lang w:val="en-GB"/>
        </w:rPr>
        <w:t xml:space="preserve">a Manager role and </w:t>
      </w:r>
      <w:r w:rsidR="000D4A7A" w:rsidRPr="00E76704">
        <w:rPr>
          <w:sz w:val="24"/>
          <w:szCs w:val="24"/>
          <w:lang w:val="en-GB"/>
        </w:rPr>
        <w:t xml:space="preserve">an </w:t>
      </w:r>
      <w:r w:rsidRPr="00E76704">
        <w:rPr>
          <w:sz w:val="24"/>
          <w:szCs w:val="24"/>
          <w:lang w:val="en-GB"/>
        </w:rPr>
        <w:t>Administration role.</w:t>
      </w:r>
    </w:p>
    <w:p w:rsidR="007E2EDF" w:rsidRPr="00E76704" w:rsidRDefault="007E2EDF">
      <w:pPr>
        <w:spacing w:line="240" w:lineRule="auto"/>
        <w:ind w:left="567" w:hanging="567"/>
        <w:rPr>
          <w:sz w:val="24"/>
          <w:szCs w:val="24"/>
          <w:lang w:val="en-GB"/>
        </w:rPr>
      </w:pPr>
      <w:r w:rsidRPr="00E76704">
        <w:rPr>
          <w:sz w:val="24"/>
          <w:szCs w:val="24"/>
          <w:lang w:val="en-GB"/>
        </w:rPr>
        <w:t>1.3</w:t>
      </w:r>
      <w:r w:rsidRPr="00E76704">
        <w:rPr>
          <w:i/>
          <w:iCs/>
          <w:sz w:val="24"/>
          <w:szCs w:val="24"/>
          <w:lang w:val="en-GB"/>
        </w:rPr>
        <w:tab/>
        <w:t xml:space="preserve">Operator role </w:t>
      </w:r>
      <w:r w:rsidRPr="00E76704">
        <w:rPr>
          <w:sz w:val="24"/>
          <w:szCs w:val="24"/>
          <w:lang w:val="en-GB"/>
        </w:rPr>
        <w:t>– will be authori</w:t>
      </w:r>
      <w:r w:rsidR="000D4A7A" w:rsidRPr="00E76704">
        <w:rPr>
          <w:sz w:val="24"/>
          <w:szCs w:val="24"/>
          <w:lang w:val="en-GB"/>
        </w:rPr>
        <w:t>z</w:t>
      </w:r>
      <w:r w:rsidRPr="00E76704">
        <w:rPr>
          <w:sz w:val="24"/>
          <w:szCs w:val="24"/>
          <w:lang w:val="en-GB"/>
        </w:rPr>
        <w:t>ed to capture, edit and update their own API notices and</w:t>
      </w:r>
      <w:r w:rsidR="000D4A7A" w:rsidRPr="00E76704">
        <w:rPr>
          <w:sz w:val="24"/>
          <w:szCs w:val="24"/>
          <w:lang w:val="en-GB"/>
        </w:rPr>
        <w:t>, once they are</w:t>
      </w:r>
      <w:r w:rsidRPr="00E76704">
        <w:rPr>
          <w:sz w:val="24"/>
          <w:szCs w:val="24"/>
          <w:lang w:val="en-GB"/>
        </w:rPr>
        <w:t xml:space="preserve"> complete, submit them to their administration. Accounts </w:t>
      </w:r>
      <w:r w:rsidR="005A6F94" w:rsidRPr="00E76704">
        <w:rPr>
          <w:sz w:val="24"/>
          <w:szCs w:val="24"/>
          <w:lang w:val="en-GB"/>
        </w:rPr>
        <w:t xml:space="preserve">with </w:t>
      </w:r>
      <w:r w:rsidRPr="00E76704">
        <w:rPr>
          <w:sz w:val="24"/>
          <w:szCs w:val="24"/>
          <w:lang w:val="en-GB"/>
        </w:rPr>
        <w:t>this role will not have</w:t>
      </w:r>
      <w:r w:rsidR="000D4A7A" w:rsidRPr="00E76704">
        <w:rPr>
          <w:sz w:val="24"/>
          <w:szCs w:val="24"/>
          <w:lang w:val="en-GB"/>
        </w:rPr>
        <w:t xml:space="preserve"> the</w:t>
      </w:r>
      <w:r w:rsidRPr="00E76704">
        <w:rPr>
          <w:sz w:val="24"/>
          <w:szCs w:val="24"/>
          <w:lang w:val="en-GB"/>
        </w:rPr>
        <w:t xml:space="preserve"> privileges </w:t>
      </w:r>
      <w:r w:rsidR="000D4A7A" w:rsidRPr="00E76704">
        <w:rPr>
          <w:sz w:val="24"/>
          <w:szCs w:val="24"/>
          <w:lang w:val="en-GB"/>
        </w:rPr>
        <w:t xml:space="preserve">needed </w:t>
      </w:r>
      <w:r w:rsidRPr="00E76704">
        <w:rPr>
          <w:sz w:val="24"/>
          <w:szCs w:val="24"/>
          <w:lang w:val="en-GB"/>
        </w:rPr>
        <w:t>to submit API notices direct to the Bureau.</w:t>
      </w:r>
    </w:p>
    <w:p w:rsidR="007E2EDF" w:rsidRPr="00E76704" w:rsidRDefault="007E2EDF">
      <w:pPr>
        <w:numPr>
          <w:ilvl w:val="0"/>
          <w:numId w:val="2"/>
        </w:numPr>
        <w:tabs>
          <w:tab w:val="clear" w:pos="794"/>
          <w:tab w:val="clear" w:pos="1191"/>
          <w:tab w:val="clear" w:pos="1588"/>
          <w:tab w:val="clear" w:pos="1985"/>
        </w:tabs>
        <w:overflowPunct/>
        <w:spacing w:before="120" w:line="240" w:lineRule="auto"/>
        <w:ind w:left="567" w:hanging="567"/>
        <w:jc w:val="left"/>
        <w:textAlignment w:val="auto"/>
        <w:rPr>
          <w:sz w:val="24"/>
          <w:szCs w:val="24"/>
          <w:lang w:val="en-GB"/>
        </w:rPr>
      </w:pPr>
      <w:r w:rsidRPr="00E76704">
        <w:rPr>
          <w:sz w:val="24"/>
          <w:szCs w:val="24"/>
          <w:u w:val="single"/>
          <w:lang w:val="en-GB"/>
        </w:rPr>
        <w:t xml:space="preserve">The Bureau </w:t>
      </w:r>
      <w:r w:rsidR="000D4A7A" w:rsidRPr="00E76704">
        <w:rPr>
          <w:sz w:val="24"/>
          <w:szCs w:val="24"/>
          <w:u w:val="single"/>
          <w:lang w:val="en-GB"/>
        </w:rPr>
        <w:t xml:space="preserve">shall </w:t>
      </w:r>
      <w:r w:rsidRPr="00E76704">
        <w:rPr>
          <w:sz w:val="24"/>
          <w:szCs w:val="24"/>
          <w:u w:val="single"/>
          <w:lang w:val="en-GB"/>
        </w:rPr>
        <w:t xml:space="preserve">be responsible for registering accounts </w:t>
      </w:r>
      <w:r w:rsidR="005A6F94" w:rsidRPr="00E76704">
        <w:rPr>
          <w:sz w:val="24"/>
          <w:szCs w:val="24"/>
          <w:u w:val="single"/>
          <w:lang w:val="en-GB"/>
        </w:rPr>
        <w:t xml:space="preserve">with </w:t>
      </w:r>
      <w:r w:rsidRPr="00E76704">
        <w:rPr>
          <w:sz w:val="24"/>
          <w:szCs w:val="24"/>
          <w:u w:val="single"/>
          <w:lang w:val="en-GB"/>
        </w:rPr>
        <w:t xml:space="preserve">the </w:t>
      </w:r>
      <w:r w:rsidRPr="00E76704">
        <w:rPr>
          <w:i/>
          <w:iCs/>
          <w:sz w:val="24"/>
          <w:szCs w:val="24"/>
          <w:u w:val="single"/>
          <w:lang w:val="en-GB"/>
        </w:rPr>
        <w:t>Manager role</w:t>
      </w:r>
      <w:r w:rsidRPr="00E76704">
        <w:rPr>
          <w:i/>
          <w:iCs/>
          <w:sz w:val="24"/>
          <w:szCs w:val="24"/>
          <w:lang w:val="en-GB"/>
        </w:rPr>
        <w:t xml:space="preserve">. </w:t>
      </w:r>
      <w:r w:rsidR="00D343AE" w:rsidRPr="00E76704">
        <w:rPr>
          <w:sz w:val="24"/>
          <w:szCs w:val="24"/>
          <w:lang w:val="en-GB"/>
        </w:rPr>
        <w:t xml:space="preserve">To </w:t>
      </w:r>
      <w:r w:rsidRPr="00E76704">
        <w:rPr>
          <w:sz w:val="24"/>
          <w:szCs w:val="24"/>
          <w:lang w:val="en-GB"/>
        </w:rPr>
        <w:t xml:space="preserve">this </w:t>
      </w:r>
      <w:r w:rsidR="00D343AE" w:rsidRPr="00E76704">
        <w:rPr>
          <w:sz w:val="24"/>
          <w:szCs w:val="24"/>
          <w:lang w:val="en-GB"/>
        </w:rPr>
        <w:t>end</w:t>
      </w:r>
      <w:r w:rsidRPr="00E76704">
        <w:rPr>
          <w:sz w:val="24"/>
          <w:szCs w:val="24"/>
          <w:lang w:val="en-GB"/>
        </w:rPr>
        <w:t>,</w:t>
      </w:r>
      <w:r w:rsidRPr="00E76704">
        <w:rPr>
          <w:i/>
          <w:iCs/>
          <w:sz w:val="24"/>
          <w:szCs w:val="24"/>
          <w:lang w:val="en-GB"/>
        </w:rPr>
        <w:t xml:space="preserve"> </w:t>
      </w:r>
      <w:r w:rsidRPr="00E76704">
        <w:rPr>
          <w:sz w:val="24"/>
          <w:szCs w:val="24"/>
          <w:lang w:val="en-GB"/>
        </w:rPr>
        <w:t>administrations are invited to communicate to the Bureau</w:t>
      </w:r>
      <w:r w:rsidR="000D4A7A" w:rsidRPr="00E76704">
        <w:rPr>
          <w:sz w:val="24"/>
          <w:szCs w:val="24"/>
          <w:lang w:val="en-GB"/>
        </w:rPr>
        <w:t>,</w:t>
      </w:r>
      <w:r w:rsidRPr="00E76704">
        <w:rPr>
          <w:sz w:val="24"/>
          <w:szCs w:val="24"/>
          <w:lang w:val="en-GB"/>
        </w:rPr>
        <w:t xml:space="preserve"> </w:t>
      </w:r>
      <w:r w:rsidR="000D4A7A" w:rsidRPr="00E76704">
        <w:rPr>
          <w:sz w:val="24"/>
          <w:szCs w:val="24"/>
          <w:lang w:val="en-GB"/>
        </w:rPr>
        <w:t>via</w:t>
      </w:r>
      <w:r w:rsidRPr="00E76704">
        <w:rPr>
          <w:sz w:val="24"/>
          <w:szCs w:val="24"/>
          <w:lang w:val="en-GB"/>
        </w:rPr>
        <w:t xml:space="preserve"> fax</w:t>
      </w:r>
      <w:r w:rsidR="000D4A7A" w:rsidRPr="00E76704">
        <w:rPr>
          <w:sz w:val="24"/>
          <w:szCs w:val="24"/>
          <w:lang w:val="en-GB"/>
        </w:rPr>
        <w:t xml:space="preserve"> number</w:t>
      </w:r>
      <w:r w:rsidRPr="00E76704">
        <w:rPr>
          <w:sz w:val="24"/>
          <w:szCs w:val="24"/>
          <w:lang w:val="en-GB"/>
        </w:rPr>
        <w:t xml:space="preserve"> </w:t>
      </w:r>
      <w:r w:rsidRPr="00E76704">
        <w:rPr>
          <w:b/>
          <w:bCs/>
          <w:sz w:val="24"/>
          <w:szCs w:val="24"/>
          <w:lang w:val="en-GB"/>
        </w:rPr>
        <w:t>+41 22 730 5785</w:t>
      </w:r>
      <w:r w:rsidR="000D4A7A" w:rsidRPr="00E76704">
        <w:rPr>
          <w:sz w:val="24"/>
          <w:szCs w:val="24"/>
          <w:lang w:val="en-GB"/>
        </w:rPr>
        <w:t>,</w:t>
      </w:r>
      <w:r w:rsidRPr="00E76704">
        <w:rPr>
          <w:sz w:val="24"/>
          <w:szCs w:val="24"/>
          <w:lang w:val="en-GB"/>
        </w:rPr>
        <w:t xml:space="preserve"> the initial list of one or more person</w:t>
      </w:r>
      <w:r w:rsidR="000D4A7A" w:rsidRPr="00E76704">
        <w:rPr>
          <w:sz w:val="24"/>
          <w:szCs w:val="24"/>
          <w:lang w:val="en-GB"/>
        </w:rPr>
        <w:t>(s)</w:t>
      </w:r>
      <w:r w:rsidRPr="00E76704">
        <w:rPr>
          <w:sz w:val="24"/>
          <w:szCs w:val="24"/>
          <w:lang w:val="en-GB"/>
        </w:rPr>
        <w:t xml:space="preserve"> (or entity</w:t>
      </w:r>
      <w:r w:rsidR="000D4A7A" w:rsidRPr="00E76704">
        <w:rPr>
          <w:sz w:val="24"/>
          <w:szCs w:val="24"/>
          <w:lang w:val="en-GB"/>
        </w:rPr>
        <w:t>/</w:t>
      </w:r>
      <w:proofErr w:type="spellStart"/>
      <w:r w:rsidR="000D4A7A" w:rsidRPr="00E76704">
        <w:rPr>
          <w:sz w:val="24"/>
          <w:szCs w:val="24"/>
          <w:lang w:val="en-GB"/>
        </w:rPr>
        <w:t>ies</w:t>
      </w:r>
      <w:proofErr w:type="spellEnd"/>
      <w:r w:rsidRPr="00E76704">
        <w:rPr>
          <w:sz w:val="24"/>
          <w:szCs w:val="24"/>
          <w:lang w:val="en-GB"/>
        </w:rPr>
        <w:t xml:space="preserve">) </w:t>
      </w:r>
      <w:r w:rsidR="000D4A7A" w:rsidRPr="00E76704">
        <w:rPr>
          <w:sz w:val="24"/>
          <w:szCs w:val="24"/>
          <w:lang w:val="en-GB"/>
        </w:rPr>
        <w:t>entrusted with</w:t>
      </w:r>
      <w:r w:rsidRPr="00E76704">
        <w:rPr>
          <w:sz w:val="24"/>
          <w:szCs w:val="24"/>
          <w:lang w:val="en-GB"/>
        </w:rPr>
        <w:t xml:space="preserve"> the </w:t>
      </w:r>
      <w:r w:rsidRPr="00E76704">
        <w:rPr>
          <w:i/>
          <w:iCs/>
          <w:sz w:val="24"/>
          <w:szCs w:val="24"/>
          <w:lang w:val="en-GB"/>
        </w:rPr>
        <w:t>Manager role,</w:t>
      </w:r>
      <w:r w:rsidRPr="00E76704">
        <w:rPr>
          <w:sz w:val="24"/>
          <w:szCs w:val="24"/>
          <w:lang w:val="en-GB"/>
        </w:rPr>
        <w:t xml:space="preserve"> indicating the person’s name, </w:t>
      </w:r>
      <w:r w:rsidRPr="00E76704">
        <w:rPr>
          <w:sz w:val="24"/>
          <w:szCs w:val="24"/>
          <w:lang w:val="en-GB" w:eastAsia="zh-CN"/>
        </w:rPr>
        <w:t>title</w:t>
      </w:r>
      <w:r w:rsidRPr="00E76704">
        <w:rPr>
          <w:sz w:val="24"/>
          <w:szCs w:val="24"/>
          <w:lang w:val="en-GB"/>
        </w:rPr>
        <w:t>, e</w:t>
      </w:r>
      <w:r w:rsidR="000D4A7A" w:rsidRPr="00E76704">
        <w:rPr>
          <w:sz w:val="24"/>
          <w:szCs w:val="24"/>
          <w:lang w:val="en-GB"/>
        </w:rPr>
        <w:t>-</w:t>
      </w:r>
      <w:r w:rsidRPr="00E76704">
        <w:rPr>
          <w:sz w:val="24"/>
          <w:szCs w:val="24"/>
          <w:lang w:val="en-GB"/>
        </w:rPr>
        <w:t xml:space="preserve">mail address, telephone number and </w:t>
      </w:r>
      <w:r w:rsidRPr="00E76704">
        <w:rPr>
          <w:sz w:val="24"/>
          <w:szCs w:val="24"/>
          <w:u w:val="single"/>
          <w:lang w:val="en-GB"/>
        </w:rPr>
        <w:t>TIES username</w:t>
      </w:r>
      <w:r w:rsidRPr="00E76704">
        <w:rPr>
          <w:sz w:val="24"/>
          <w:szCs w:val="24"/>
          <w:lang w:val="en-GB"/>
        </w:rPr>
        <w:t xml:space="preserve">. Administrations are kindly requested to keep the Bureau informed of any updates </w:t>
      </w:r>
      <w:r w:rsidR="000D4A7A" w:rsidRPr="00E76704">
        <w:rPr>
          <w:sz w:val="24"/>
          <w:szCs w:val="24"/>
          <w:lang w:val="en-GB"/>
        </w:rPr>
        <w:t xml:space="preserve">to </w:t>
      </w:r>
      <w:r w:rsidRPr="00E76704">
        <w:rPr>
          <w:sz w:val="24"/>
          <w:szCs w:val="24"/>
          <w:lang w:val="en-GB"/>
        </w:rPr>
        <w:t xml:space="preserve">accounts with </w:t>
      </w:r>
      <w:r w:rsidRPr="00E76704">
        <w:rPr>
          <w:i/>
          <w:iCs/>
          <w:sz w:val="24"/>
          <w:szCs w:val="24"/>
          <w:lang w:val="en-GB"/>
        </w:rPr>
        <w:t xml:space="preserve">Manager role </w:t>
      </w:r>
      <w:r w:rsidRPr="00E76704">
        <w:rPr>
          <w:sz w:val="24"/>
          <w:szCs w:val="24"/>
          <w:lang w:val="en-GB"/>
        </w:rPr>
        <w:t xml:space="preserve">privileges </w:t>
      </w:r>
      <w:r w:rsidR="000D4A7A" w:rsidRPr="00E76704">
        <w:rPr>
          <w:sz w:val="24"/>
          <w:szCs w:val="24"/>
          <w:lang w:val="en-GB"/>
        </w:rPr>
        <w:t xml:space="preserve">registered </w:t>
      </w:r>
      <w:r w:rsidRPr="00E76704">
        <w:rPr>
          <w:sz w:val="24"/>
          <w:szCs w:val="24"/>
          <w:lang w:val="en-GB"/>
        </w:rPr>
        <w:t>in</w:t>
      </w:r>
      <w:r w:rsidRPr="00E76704">
        <w:rPr>
          <w:i/>
          <w:iCs/>
          <w:sz w:val="24"/>
          <w:szCs w:val="24"/>
          <w:lang w:val="en-GB"/>
        </w:rPr>
        <w:t xml:space="preserve"> </w:t>
      </w:r>
      <w:r w:rsidRPr="00E76704">
        <w:rPr>
          <w:sz w:val="24"/>
          <w:szCs w:val="24"/>
          <w:lang w:val="en-GB"/>
        </w:rPr>
        <w:t>the Bureau’s database.</w:t>
      </w:r>
    </w:p>
    <w:p w:rsidR="007E2EDF" w:rsidRPr="00E76704" w:rsidRDefault="007E2EDF">
      <w:pPr>
        <w:spacing w:line="240" w:lineRule="auto"/>
        <w:ind w:left="567" w:hanging="567"/>
        <w:rPr>
          <w:sz w:val="24"/>
          <w:szCs w:val="24"/>
          <w:lang w:val="en-GB"/>
        </w:rPr>
      </w:pPr>
      <w:r w:rsidRPr="00E76704">
        <w:rPr>
          <w:sz w:val="24"/>
          <w:szCs w:val="24"/>
          <w:lang w:val="en-GB"/>
        </w:rPr>
        <w:t>2.1</w:t>
      </w:r>
      <w:r w:rsidRPr="00E76704">
        <w:rPr>
          <w:sz w:val="24"/>
          <w:szCs w:val="24"/>
          <w:lang w:val="en-GB"/>
        </w:rPr>
        <w:tab/>
      </w:r>
      <w:r w:rsidR="005A6F94" w:rsidRPr="00E76704">
        <w:rPr>
          <w:sz w:val="24"/>
          <w:szCs w:val="24"/>
          <w:lang w:val="en-GB"/>
        </w:rPr>
        <w:t xml:space="preserve">In order to hold a </w:t>
      </w:r>
      <w:r w:rsidRPr="00E76704">
        <w:rPr>
          <w:i/>
          <w:iCs/>
          <w:sz w:val="24"/>
          <w:szCs w:val="24"/>
          <w:lang w:val="en-GB"/>
        </w:rPr>
        <w:t xml:space="preserve">Manager, Administration </w:t>
      </w:r>
      <w:r w:rsidRPr="00E76704">
        <w:rPr>
          <w:sz w:val="24"/>
          <w:szCs w:val="24"/>
          <w:lang w:val="en-GB"/>
        </w:rPr>
        <w:t>or</w:t>
      </w:r>
      <w:r w:rsidRPr="00E76704">
        <w:rPr>
          <w:i/>
          <w:iCs/>
          <w:sz w:val="24"/>
          <w:szCs w:val="24"/>
          <w:lang w:val="en-GB"/>
        </w:rPr>
        <w:t xml:space="preserve"> Operator </w:t>
      </w:r>
      <w:r w:rsidRPr="00E76704">
        <w:rPr>
          <w:sz w:val="24"/>
          <w:szCs w:val="24"/>
          <w:lang w:val="en-GB"/>
        </w:rPr>
        <w:t>role</w:t>
      </w:r>
      <w:r w:rsidRPr="00E76704">
        <w:rPr>
          <w:i/>
          <w:iCs/>
          <w:sz w:val="24"/>
          <w:szCs w:val="24"/>
          <w:lang w:val="en-GB"/>
        </w:rPr>
        <w:t>,</w:t>
      </w:r>
      <w:r w:rsidRPr="00E76704">
        <w:rPr>
          <w:sz w:val="24"/>
          <w:szCs w:val="24"/>
          <w:lang w:val="en-GB"/>
        </w:rPr>
        <w:t xml:space="preserve"> a TIES account is a prerequisite. For instructions on how to request a TIES account, please follow the procedure indicated at: </w:t>
      </w:r>
      <w:hyperlink r:id="rId15" w:history="1">
        <w:r w:rsidRPr="00E76704">
          <w:rPr>
            <w:rStyle w:val="Hyperlink"/>
            <w:sz w:val="24"/>
            <w:szCs w:val="24"/>
            <w:lang w:val="en-GB"/>
          </w:rPr>
          <w:t>http://www.itu.int/TIES/</w:t>
        </w:r>
      </w:hyperlink>
      <w:r w:rsidR="000D4A7A" w:rsidRPr="00E76704">
        <w:rPr>
          <w:rStyle w:val="Hyperlink"/>
          <w:color w:val="auto"/>
          <w:sz w:val="24"/>
          <w:szCs w:val="24"/>
          <w:u w:val="none"/>
          <w:lang w:val="en-GB"/>
        </w:rPr>
        <w:t>.</w:t>
      </w:r>
    </w:p>
    <w:p w:rsidR="007E2EDF" w:rsidRPr="00E76704" w:rsidRDefault="007E2EDF" w:rsidP="000D4A7A">
      <w:pPr>
        <w:spacing w:line="240" w:lineRule="auto"/>
        <w:ind w:left="567" w:hanging="567"/>
        <w:rPr>
          <w:sz w:val="24"/>
          <w:szCs w:val="24"/>
          <w:lang w:val="en-GB"/>
        </w:rPr>
      </w:pPr>
      <w:r w:rsidRPr="00E76704">
        <w:rPr>
          <w:sz w:val="24"/>
          <w:szCs w:val="24"/>
          <w:lang w:val="en-GB"/>
        </w:rPr>
        <w:t>2.2</w:t>
      </w:r>
      <w:r w:rsidRPr="00E76704">
        <w:rPr>
          <w:sz w:val="24"/>
          <w:szCs w:val="24"/>
          <w:lang w:val="en-GB"/>
        </w:rPr>
        <w:tab/>
        <w:t>Person(s) (or entity</w:t>
      </w:r>
      <w:r w:rsidR="000D4A7A" w:rsidRPr="00E76704">
        <w:rPr>
          <w:sz w:val="24"/>
          <w:szCs w:val="24"/>
          <w:lang w:val="en-GB"/>
        </w:rPr>
        <w:t>/</w:t>
      </w:r>
      <w:proofErr w:type="spellStart"/>
      <w:r w:rsidR="000D4A7A" w:rsidRPr="00E76704">
        <w:rPr>
          <w:sz w:val="24"/>
          <w:szCs w:val="24"/>
          <w:lang w:val="en-GB"/>
        </w:rPr>
        <w:t>ies</w:t>
      </w:r>
      <w:proofErr w:type="spellEnd"/>
      <w:r w:rsidRPr="00E76704">
        <w:rPr>
          <w:sz w:val="24"/>
          <w:szCs w:val="24"/>
          <w:lang w:val="en-GB"/>
        </w:rPr>
        <w:t xml:space="preserve">) with </w:t>
      </w:r>
      <w:r w:rsidR="000D4A7A" w:rsidRPr="00E76704">
        <w:rPr>
          <w:sz w:val="24"/>
          <w:szCs w:val="24"/>
          <w:lang w:val="en-GB"/>
        </w:rPr>
        <w:t xml:space="preserve">a </w:t>
      </w:r>
      <w:r w:rsidRPr="00E76704">
        <w:rPr>
          <w:i/>
          <w:iCs/>
          <w:sz w:val="24"/>
          <w:szCs w:val="24"/>
          <w:lang w:val="en-GB"/>
        </w:rPr>
        <w:t xml:space="preserve">Manager </w:t>
      </w:r>
      <w:r w:rsidRPr="00E76704">
        <w:rPr>
          <w:sz w:val="24"/>
          <w:szCs w:val="24"/>
          <w:lang w:val="en-GB"/>
        </w:rPr>
        <w:t>role</w:t>
      </w:r>
      <w:r w:rsidRPr="00E76704">
        <w:rPr>
          <w:i/>
          <w:iCs/>
          <w:sz w:val="24"/>
          <w:szCs w:val="24"/>
          <w:lang w:val="en-GB"/>
        </w:rPr>
        <w:t xml:space="preserve"> </w:t>
      </w:r>
      <w:r w:rsidRPr="00E76704">
        <w:rPr>
          <w:sz w:val="24"/>
          <w:szCs w:val="24"/>
          <w:lang w:val="en-GB"/>
        </w:rPr>
        <w:t>will</w:t>
      </w:r>
      <w:r w:rsidR="000D4A7A" w:rsidRPr="00E76704">
        <w:rPr>
          <w:sz w:val="24"/>
          <w:szCs w:val="24"/>
          <w:lang w:val="en-GB"/>
        </w:rPr>
        <w:t xml:space="preserve"> </w:t>
      </w:r>
      <w:r w:rsidRPr="00E76704">
        <w:rPr>
          <w:sz w:val="24"/>
          <w:szCs w:val="24"/>
          <w:lang w:val="en-GB"/>
        </w:rPr>
        <w:t>be responsible for adding and/or removing accounts for</w:t>
      </w:r>
      <w:r w:rsidR="000D4A7A" w:rsidRPr="00E76704">
        <w:rPr>
          <w:sz w:val="24"/>
          <w:szCs w:val="24"/>
          <w:lang w:val="en-GB"/>
        </w:rPr>
        <w:t xml:space="preserve"> the</w:t>
      </w:r>
      <w:r w:rsidRPr="00E76704">
        <w:rPr>
          <w:sz w:val="24"/>
          <w:szCs w:val="24"/>
          <w:lang w:val="en-GB"/>
        </w:rPr>
        <w:t xml:space="preserve"> </w:t>
      </w:r>
      <w:r w:rsidRPr="00E76704">
        <w:rPr>
          <w:i/>
          <w:iCs/>
          <w:sz w:val="24"/>
          <w:szCs w:val="24"/>
          <w:lang w:val="en-GB"/>
        </w:rPr>
        <w:t xml:space="preserve">Administration </w:t>
      </w:r>
      <w:r w:rsidRPr="00E76704">
        <w:rPr>
          <w:sz w:val="24"/>
          <w:szCs w:val="24"/>
          <w:lang w:val="en-GB"/>
        </w:rPr>
        <w:t xml:space="preserve">or </w:t>
      </w:r>
      <w:r w:rsidRPr="00E76704">
        <w:rPr>
          <w:i/>
          <w:iCs/>
          <w:sz w:val="24"/>
          <w:szCs w:val="24"/>
          <w:lang w:val="en-GB"/>
        </w:rPr>
        <w:t>Operator</w:t>
      </w:r>
      <w:r w:rsidRPr="00E76704">
        <w:rPr>
          <w:sz w:val="24"/>
          <w:szCs w:val="24"/>
          <w:lang w:val="en-GB"/>
        </w:rPr>
        <w:t xml:space="preserve"> role.</w:t>
      </w:r>
    </w:p>
    <w:p w:rsidR="007E2EDF" w:rsidRPr="007E2EDF" w:rsidRDefault="004360A8" w:rsidP="0045718F">
      <w:pPr>
        <w:tabs>
          <w:tab w:val="center" w:pos="6804"/>
        </w:tabs>
        <w:spacing w:line="240" w:lineRule="auto"/>
        <w:jc w:val="center"/>
        <w:rPr>
          <w:i/>
          <w:iCs/>
          <w:sz w:val="24"/>
          <w:szCs w:val="24"/>
          <w:lang w:val="en-GB"/>
        </w:rPr>
      </w:pPr>
      <w:r w:rsidRPr="00214116">
        <w:rPr>
          <w:lang w:val="en-GB" w:eastAsia="zh-CN"/>
        </w:rPr>
        <w:br w:type="page"/>
      </w:r>
      <w:r w:rsidRPr="007E2EDF">
        <w:rPr>
          <w:sz w:val="24"/>
          <w:szCs w:val="24"/>
          <w:lang w:val="en-GB"/>
        </w:rPr>
        <w:lastRenderedPageBreak/>
        <w:t>ANNEX 2</w:t>
      </w:r>
    </w:p>
    <w:p w:rsidR="007E2EDF" w:rsidRPr="007E2EDF" w:rsidRDefault="007E2EDF" w:rsidP="0045718F">
      <w:pPr>
        <w:tabs>
          <w:tab w:val="center" w:pos="6804"/>
        </w:tabs>
        <w:spacing w:line="240" w:lineRule="auto"/>
        <w:jc w:val="center"/>
        <w:rPr>
          <w:b/>
          <w:bCs/>
          <w:sz w:val="24"/>
          <w:szCs w:val="24"/>
          <w:lang w:val="en-GB"/>
        </w:rPr>
      </w:pPr>
      <w:proofErr w:type="spellStart"/>
      <w:r w:rsidRPr="007E2EDF">
        <w:rPr>
          <w:b/>
          <w:bCs/>
          <w:sz w:val="24"/>
          <w:szCs w:val="24"/>
          <w:lang w:val="en-GB"/>
        </w:rPr>
        <w:t>SpaceWISC</w:t>
      </w:r>
      <w:proofErr w:type="spellEnd"/>
      <w:r w:rsidRPr="007E2EDF">
        <w:rPr>
          <w:b/>
          <w:bCs/>
          <w:sz w:val="24"/>
          <w:szCs w:val="24"/>
          <w:lang w:val="en-GB"/>
        </w:rPr>
        <w:t xml:space="preserve"> operation</w:t>
      </w:r>
    </w:p>
    <w:p w:rsidR="007E2EDF" w:rsidRPr="00E76704" w:rsidRDefault="007E2EDF" w:rsidP="0045718F">
      <w:pPr>
        <w:pStyle w:val="NoSpacing"/>
        <w:rPr>
          <w:sz w:val="24"/>
          <w:szCs w:val="24"/>
        </w:rPr>
      </w:pPr>
    </w:p>
    <w:p w:rsidR="007E2EDF" w:rsidRPr="00E76704" w:rsidRDefault="007E2EDF" w:rsidP="000F1D23">
      <w:pPr>
        <w:pStyle w:val="NoSpacing"/>
        <w:rPr>
          <w:sz w:val="24"/>
          <w:szCs w:val="24"/>
          <w:lang w:val="en-GB"/>
        </w:rPr>
      </w:pPr>
      <w:r w:rsidRPr="00E76704">
        <w:rPr>
          <w:sz w:val="24"/>
          <w:szCs w:val="24"/>
        </w:rPr>
        <w:t xml:space="preserve">The </w:t>
      </w:r>
      <w:r w:rsidRPr="00E76704">
        <w:rPr>
          <w:sz w:val="24"/>
          <w:szCs w:val="24"/>
          <w:u w:val="single"/>
        </w:rPr>
        <w:t>first</w:t>
      </w:r>
      <w:r w:rsidRPr="00E76704">
        <w:rPr>
          <w:sz w:val="24"/>
          <w:szCs w:val="24"/>
        </w:rPr>
        <w:t xml:space="preserve"> login to </w:t>
      </w:r>
      <w:proofErr w:type="spellStart"/>
      <w:r w:rsidRPr="00E76704">
        <w:rPr>
          <w:sz w:val="24"/>
          <w:szCs w:val="24"/>
        </w:rPr>
        <w:t>SpaceWISC</w:t>
      </w:r>
      <w:proofErr w:type="spellEnd"/>
      <w:r w:rsidRPr="00E76704">
        <w:rPr>
          <w:sz w:val="24"/>
          <w:szCs w:val="24"/>
        </w:rPr>
        <w:t xml:space="preserve"> may take some time </w:t>
      </w:r>
      <w:r w:rsidR="000F1D23" w:rsidRPr="00E76704">
        <w:rPr>
          <w:sz w:val="24"/>
          <w:szCs w:val="24"/>
        </w:rPr>
        <w:t xml:space="preserve">owing </w:t>
      </w:r>
      <w:r w:rsidRPr="00E76704">
        <w:rPr>
          <w:sz w:val="24"/>
          <w:szCs w:val="24"/>
        </w:rPr>
        <w:t>to security checks by the system.</w:t>
      </w:r>
    </w:p>
    <w:p w:rsidR="007E2EDF" w:rsidRPr="00E76704" w:rsidRDefault="007E2EDF" w:rsidP="000F1D23">
      <w:pPr>
        <w:pStyle w:val="NoSpacing"/>
        <w:spacing w:before="240"/>
        <w:rPr>
          <w:sz w:val="24"/>
          <w:szCs w:val="24"/>
        </w:rPr>
      </w:pPr>
      <w:r w:rsidRPr="00E76704">
        <w:rPr>
          <w:sz w:val="24"/>
          <w:szCs w:val="24"/>
        </w:rPr>
        <w:t xml:space="preserve">The </w:t>
      </w:r>
      <w:proofErr w:type="spellStart"/>
      <w:r w:rsidR="000F1D23" w:rsidRPr="00E76704">
        <w:rPr>
          <w:sz w:val="24"/>
          <w:szCs w:val="24"/>
        </w:rPr>
        <w:t>SpaceWISC</w:t>
      </w:r>
      <w:proofErr w:type="spellEnd"/>
      <w:r w:rsidR="000F1D23" w:rsidRPr="00E76704">
        <w:rPr>
          <w:sz w:val="24"/>
          <w:szCs w:val="24"/>
        </w:rPr>
        <w:t xml:space="preserve"> </w:t>
      </w:r>
      <w:r w:rsidRPr="00E76704">
        <w:rPr>
          <w:sz w:val="24"/>
          <w:szCs w:val="24"/>
        </w:rPr>
        <w:t xml:space="preserve">login screen </w:t>
      </w:r>
      <w:r w:rsidR="000F1D23" w:rsidRPr="00E76704">
        <w:rPr>
          <w:sz w:val="24"/>
          <w:szCs w:val="24"/>
        </w:rPr>
        <w:t>shows</w:t>
      </w:r>
      <w:r w:rsidRPr="00E76704">
        <w:rPr>
          <w:sz w:val="24"/>
          <w:szCs w:val="24"/>
        </w:rPr>
        <w:t xml:space="preserve"> two options:</w:t>
      </w:r>
    </w:p>
    <w:p w:rsidR="007E2EDF" w:rsidRPr="00E76704" w:rsidRDefault="007E2EDF" w:rsidP="0045718F">
      <w:pPr>
        <w:pStyle w:val="NoSpacing"/>
        <w:numPr>
          <w:ilvl w:val="0"/>
          <w:numId w:val="3"/>
        </w:numPr>
        <w:rPr>
          <w:sz w:val="24"/>
          <w:szCs w:val="24"/>
        </w:rPr>
      </w:pPr>
      <w:r w:rsidRPr="00E76704">
        <w:rPr>
          <w:sz w:val="24"/>
          <w:szCs w:val="24"/>
        </w:rPr>
        <w:t>This is a public or shared computer</w:t>
      </w:r>
    </w:p>
    <w:p w:rsidR="007E2EDF" w:rsidRPr="00E76704" w:rsidRDefault="007E2EDF" w:rsidP="0045718F">
      <w:pPr>
        <w:pStyle w:val="NoSpacing"/>
        <w:numPr>
          <w:ilvl w:val="0"/>
          <w:numId w:val="3"/>
        </w:numPr>
        <w:rPr>
          <w:sz w:val="24"/>
          <w:szCs w:val="24"/>
        </w:rPr>
      </w:pPr>
      <w:r w:rsidRPr="00E76704">
        <w:rPr>
          <w:sz w:val="24"/>
          <w:szCs w:val="24"/>
        </w:rPr>
        <w:t>This is a private computer</w:t>
      </w:r>
    </w:p>
    <w:p w:rsidR="007E2EDF" w:rsidRPr="00E76704" w:rsidRDefault="007E2EDF" w:rsidP="000F1D23">
      <w:pPr>
        <w:pStyle w:val="NoSpacing"/>
        <w:rPr>
          <w:sz w:val="24"/>
          <w:szCs w:val="24"/>
        </w:rPr>
      </w:pPr>
      <w:r w:rsidRPr="00E76704">
        <w:rPr>
          <w:sz w:val="24"/>
          <w:szCs w:val="24"/>
        </w:rPr>
        <w:t xml:space="preserve">Users are advised to select the second option “This is a private computer”. </w:t>
      </w:r>
      <w:r w:rsidR="000F1D23" w:rsidRPr="00E76704">
        <w:rPr>
          <w:sz w:val="24"/>
          <w:szCs w:val="24"/>
        </w:rPr>
        <w:t>However, should a</w:t>
      </w:r>
      <w:r w:rsidRPr="00E76704">
        <w:rPr>
          <w:sz w:val="24"/>
          <w:szCs w:val="24"/>
        </w:rPr>
        <w:t xml:space="preserve"> user  </w:t>
      </w:r>
      <w:r w:rsidR="000F1D23" w:rsidRPr="00E76704">
        <w:rPr>
          <w:sz w:val="24"/>
          <w:szCs w:val="24"/>
        </w:rPr>
        <w:t>need to work on</w:t>
      </w:r>
      <w:r w:rsidRPr="00E76704">
        <w:rPr>
          <w:sz w:val="24"/>
          <w:szCs w:val="24"/>
        </w:rPr>
        <w:t xml:space="preserve"> a public computer, the first option “This is a public or shared computer” is to be selected, in which case frequent </w:t>
      </w:r>
      <w:r w:rsidR="000F1D23" w:rsidRPr="00E76704">
        <w:rPr>
          <w:sz w:val="24"/>
          <w:szCs w:val="24"/>
        </w:rPr>
        <w:t>server</w:t>
      </w:r>
      <w:r w:rsidR="000F1D23" w:rsidRPr="00E76704">
        <w:rPr>
          <w:i/>
          <w:iCs/>
          <w:sz w:val="24"/>
          <w:szCs w:val="24"/>
        </w:rPr>
        <w:t xml:space="preserve"> </w:t>
      </w:r>
      <w:r w:rsidRPr="00E76704">
        <w:rPr>
          <w:sz w:val="24"/>
          <w:szCs w:val="24"/>
        </w:rPr>
        <w:t xml:space="preserve">timeouts may be experienced, </w:t>
      </w:r>
      <w:r w:rsidR="000F1D23" w:rsidRPr="00E76704">
        <w:rPr>
          <w:sz w:val="24"/>
          <w:szCs w:val="24"/>
        </w:rPr>
        <w:t>each time</w:t>
      </w:r>
      <w:r w:rsidRPr="00E76704">
        <w:rPr>
          <w:sz w:val="24"/>
          <w:szCs w:val="24"/>
        </w:rPr>
        <w:t xml:space="preserve"> necessitat</w:t>
      </w:r>
      <w:r w:rsidR="000F1D23" w:rsidRPr="00E76704">
        <w:rPr>
          <w:sz w:val="24"/>
          <w:szCs w:val="24"/>
        </w:rPr>
        <w:t>ing</w:t>
      </w:r>
      <w:r w:rsidRPr="00E76704">
        <w:rPr>
          <w:sz w:val="24"/>
          <w:szCs w:val="24"/>
        </w:rPr>
        <w:t xml:space="preserve"> a new log</w:t>
      </w:r>
      <w:r w:rsidR="000F1D23" w:rsidRPr="00E76704">
        <w:rPr>
          <w:sz w:val="24"/>
          <w:szCs w:val="24"/>
        </w:rPr>
        <w:t>in</w:t>
      </w:r>
      <w:r w:rsidRPr="00E76704">
        <w:rPr>
          <w:sz w:val="24"/>
          <w:szCs w:val="24"/>
        </w:rPr>
        <w:t xml:space="preserve"> to </w:t>
      </w:r>
      <w:proofErr w:type="spellStart"/>
      <w:r w:rsidRPr="00E76704">
        <w:rPr>
          <w:sz w:val="24"/>
          <w:szCs w:val="24"/>
        </w:rPr>
        <w:t>SpaceWISC</w:t>
      </w:r>
      <w:proofErr w:type="spellEnd"/>
      <w:r w:rsidRPr="00E76704">
        <w:rPr>
          <w:sz w:val="24"/>
          <w:szCs w:val="24"/>
        </w:rPr>
        <w:t>.</w:t>
      </w:r>
    </w:p>
    <w:p w:rsidR="007E2EDF" w:rsidRPr="00E76704" w:rsidRDefault="000F1D23">
      <w:pPr>
        <w:spacing w:line="240" w:lineRule="auto"/>
        <w:rPr>
          <w:sz w:val="24"/>
          <w:szCs w:val="24"/>
        </w:rPr>
      </w:pPr>
      <w:r w:rsidRPr="00E76704">
        <w:rPr>
          <w:sz w:val="24"/>
          <w:szCs w:val="24"/>
        </w:rPr>
        <w:t>If, d</w:t>
      </w:r>
      <w:r w:rsidR="007E2EDF" w:rsidRPr="00E76704">
        <w:rPr>
          <w:sz w:val="24"/>
          <w:szCs w:val="24"/>
        </w:rPr>
        <w:t xml:space="preserve">uring the capture of an API notice, </w:t>
      </w:r>
      <w:r w:rsidRPr="00E76704">
        <w:rPr>
          <w:sz w:val="24"/>
          <w:szCs w:val="24"/>
        </w:rPr>
        <w:t>the</w:t>
      </w:r>
      <w:r w:rsidR="007E2EDF" w:rsidRPr="00E76704">
        <w:rPr>
          <w:sz w:val="24"/>
          <w:szCs w:val="24"/>
        </w:rPr>
        <w:t xml:space="preserve"> internet connection or connection with the </w:t>
      </w:r>
      <w:proofErr w:type="spellStart"/>
      <w:r w:rsidR="007E2EDF" w:rsidRPr="00E76704">
        <w:rPr>
          <w:sz w:val="24"/>
          <w:szCs w:val="24"/>
        </w:rPr>
        <w:t>SpaceWISC</w:t>
      </w:r>
      <w:proofErr w:type="spellEnd"/>
      <w:r w:rsidR="007E2EDF" w:rsidRPr="00E76704">
        <w:rPr>
          <w:sz w:val="24"/>
          <w:szCs w:val="24"/>
        </w:rPr>
        <w:t xml:space="preserve"> server (e.g. </w:t>
      </w:r>
      <w:r w:rsidRPr="00E76704">
        <w:rPr>
          <w:sz w:val="24"/>
          <w:szCs w:val="24"/>
        </w:rPr>
        <w:t xml:space="preserve">owing </w:t>
      </w:r>
      <w:r w:rsidR="007E2EDF" w:rsidRPr="00E76704">
        <w:rPr>
          <w:sz w:val="24"/>
          <w:szCs w:val="24"/>
        </w:rPr>
        <w:t>to a timeout event)</w:t>
      </w:r>
      <w:r w:rsidRPr="00E76704">
        <w:rPr>
          <w:sz w:val="24"/>
          <w:szCs w:val="24"/>
        </w:rPr>
        <w:t xml:space="preserve"> is lost</w:t>
      </w:r>
      <w:r w:rsidR="007E2EDF" w:rsidRPr="00E76704">
        <w:rPr>
          <w:sz w:val="24"/>
          <w:szCs w:val="24"/>
        </w:rPr>
        <w:t xml:space="preserve">, the captured API notice will be saved in the system and </w:t>
      </w:r>
      <w:r w:rsidRPr="00E76704">
        <w:rPr>
          <w:sz w:val="24"/>
          <w:szCs w:val="24"/>
        </w:rPr>
        <w:t>will be</w:t>
      </w:r>
      <w:r w:rsidR="007E2EDF" w:rsidRPr="00E76704">
        <w:rPr>
          <w:sz w:val="24"/>
          <w:szCs w:val="24"/>
        </w:rPr>
        <w:t xml:space="preserve"> retriev</w:t>
      </w:r>
      <w:r w:rsidRPr="00E76704">
        <w:rPr>
          <w:sz w:val="24"/>
          <w:szCs w:val="24"/>
        </w:rPr>
        <w:t>able</w:t>
      </w:r>
      <w:r w:rsidR="007E2EDF" w:rsidRPr="00E76704">
        <w:rPr>
          <w:sz w:val="24"/>
          <w:szCs w:val="24"/>
        </w:rPr>
        <w:t xml:space="preserve"> from the Draft Filings menu.</w:t>
      </w:r>
    </w:p>
    <w:p w:rsidR="007E2EDF" w:rsidRPr="00E76704" w:rsidRDefault="007E2EDF">
      <w:pPr>
        <w:spacing w:line="240" w:lineRule="auto"/>
        <w:rPr>
          <w:sz w:val="24"/>
          <w:szCs w:val="24"/>
        </w:rPr>
      </w:pPr>
      <w:r w:rsidRPr="00E76704">
        <w:rPr>
          <w:sz w:val="24"/>
          <w:szCs w:val="24"/>
        </w:rPr>
        <w:t>During the data capture of an API filing, the API is locked by default for editing by the current user. If this user wishes to unlock th</w:t>
      </w:r>
      <w:r w:rsidR="000F1D23" w:rsidRPr="00E76704">
        <w:rPr>
          <w:sz w:val="24"/>
          <w:szCs w:val="24"/>
        </w:rPr>
        <w:t>e</w:t>
      </w:r>
      <w:r w:rsidRPr="00E76704">
        <w:rPr>
          <w:sz w:val="24"/>
          <w:szCs w:val="24"/>
        </w:rPr>
        <w:t xml:space="preserve"> filing </w:t>
      </w:r>
      <w:r w:rsidR="000F1D23" w:rsidRPr="00E76704">
        <w:rPr>
          <w:sz w:val="24"/>
          <w:szCs w:val="24"/>
        </w:rPr>
        <w:t>to enable</w:t>
      </w:r>
      <w:r w:rsidRPr="00E76704">
        <w:rPr>
          <w:sz w:val="24"/>
          <w:szCs w:val="24"/>
        </w:rPr>
        <w:t xml:space="preserve"> other authorized users </w:t>
      </w:r>
      <w:r w:rsidR="000F1D23" w:rsidRPr="00E76704">
        <w:rPr>
          <w:sz w:val="24"/>
          <w:szCs w:val="24"/>
        </w:rPr>
        <w:t xml:space="preserve">to </w:t>
      </w:r>
      <w:r w:rsidRPr="00E76704">
        <w:rPr>
          <w:sz w:val="24"/>
          <w:szCs w:val="24"/>
        </w:rPr>
        <w:t xml:space="preserve">edit it, the “API filing owner” must click on the Unlock button. Other users </w:t>
      </w:r>
      <w:r w:rsidR="000F1D23" w:rsidRPr="00E76704">
        <w:rPr>
          <w:sz w:val="24"/>
          <w:szCs w:val="24"/>
        </w:rPr>
        <w:t xml:space="preserve">within </w:t>
      </w:r>
      <w:r w:rsidRPr="00E76704">
        <w:rPr>
          <w:sz w:val="24"/>
          <w:szCs w:val="24"/>
        </w:rPr>
        <w:t>the same administration will find this “unlocked” API filing in the Draft Filings menu for editin</w:t>
      </w:r>
      <w:r w:rsidR="000F1D23" w:rsidRPr="00E76704">
        <w:rPr>
          <w:sz w:val="24"/>
          <w:szCs w:val="24"/>
        </w:rPr>
        <w:t>g</w:t>
      </w:r>
      <w:r w:rsidRPr="00E76704">
        <w:rPr>
          <w:sz w:val="24"/>
          <w:szCs w:val="24"/>
        </w:rPr>
        <w:t xml:space="preserve">, validation </w:t>
      </w:r>
      <w:r w:rsidR="000F1D23" w:rsidRPr="00E76704">
        <w:rPr>
          <w:sz w:val="24"/>
          <w:szCs w:val="24"/>
        </w:rPr>
        <w:t xml:space="preserve">or </w:t>
      </w:r>
      <w:r w:rsidRPr="00E76704">
        <w:rPr>
          <w:sz w:val="24"/>
          <w:szCs w:val="24"/>
        </w:rPr>
        <w:t>submission to the Bureau</w:t>
      </w:r>
      <w:r w:rsidR="000F1D23" w:rsidRPr="00E76704">
        <w:rPr>
          <w:sz w:val="24"/>
          <w:szCs w:val="24"/>
        </w:rPr>
        <w:t>, as the case may be</w:t>
      </w:r>
      <w:r w:rsidRPr="00E76704">
        <w:rPr>
          <w:sz w:val="24"/>
          <w:szCs w:val="24"/>
        </w:rPr>
        <w:t>.</w:t>
      </w:r>
    </w:p>
    <w:p w:rsidR="007E2EDF" w:rsidRPr="00E76704" w:rsidRDefault="007E2EDF" w:rsidP="00E856E5">
      <w:pPr>
        <w:pStyle w:val="NoSpacing"/>
        <w:spacing w:before="240"/>
        <w:rPr>
          <w:sz w:val="24"/>
          <w:szCs w:val="24"/>
          <w:lang w:val="en-GB"/>
        </w:rPr>
      </w:pPr>
      <w:r w:rsidRPr="00E76704">
        <w:rPr>
          <w:sz w:val="24"/>
          <w:szCs w:val="24"/>
        </w:rPr>
        <w:t xml:space="preserve">The beta version of </w:t>
      </w:r>
      <w:proofErr w:type="spellStart"/>
      <w:r w:rsidRPr="00E76704">
        <w:rPr>
          <w:sz w:val="24"/>
          <w:szCs w:val="24"/>
        </w:rPr>
        <w:t>SpaceWISC</w:t>
      </w:r>
      <w:proofErr w:type="spellEnd"/>
      <w:r w:rsidRPr="00E76704">
        <w:rPr>
          <w:sz w:val="24"/>
          <w:szCs w:val="24"/>
        </w:rPr>
        <w:t xml:space="preserve"> handle</w:t>
      </w:r>
      <w:r w:rsidR="00364DE2" w:rsidRPr="00E76704">
        <w:rPr>
          <w:sz w:val="24"/>
          <w:szCs w:val="24"/>
        </w:rPr>
        <w:t>s</w:t>
      </w:r>
      <w:r w:rsidRPr="00E76704">
        <w:rPr>
          <w:sz w:val="24"/>
          <w:szCs w:val="24"/>
        </w:rPr>
        <w:t xml:space="preserve"> </w:t>
      </w:r>
      <w:r w:rsidR="00364DE2" w:rsidRPr="00E76704">
        <w:rPr>
          <w:sz w:val="24"/>
          <w:szCs w:val="24"/>
        </w:rPr>
        <w:t xml:space="preserve">only the </w:t>
      </w:r>
      <w:r w:rsidRPr="00E76704">
        <w:rPr>
          <w:sz w:val="24"/>
          <w:szCs w:val="24"/>
        </w:rPr>
        <w:t>submission of new API notices. Modifications to API notices already submitted to the Bureau</w:t>
      </w:r>
      <w:bookmarkStart w:id="1" w:name="_GoBack"/>
      <w:bookmarkEnd w:id="1"/>
      <w:r w:rsidRPr="00E76704">
        <w:rPr>
          <w:sz w:val="24"/>
          <w:szCs w:val="24"/>
        </w:rPr>
        <w:t xml:space="preserve"> will be implemented in a subsequent version of the software.</w:t>
      </w:r>
    </w:p>
    <w:p w:rsidR="00AB4694" w:rsidRDefault="00AB4694" w:rsidP="0045718F">
      <w:pPr>
        <w:pStyle w:val="enumlev1"/>
        <w:tabs>
          <w:tab w:val="clear" w:pos="794"/>
          <w:tab w:val="left" w:pos="284"/>
        </w:tabs>
        <w:spacing w:before="0" w:line="240" w:lineRule="auto"/>
        <w:rPr>
          <w:sz w:val="24"/>
          <w:szCs w:val="24"/>
          <w:lang w:val="en-GB"/>
        </w:rPr>
      </w:pPr>
    </w:p>
    <w:p w:rsidR="00E76704" w:rsidRDefault="00E76704" w:rsidP="0045718F">
      <w:pPr>
        <w:pStyle w:val="enumlev1"/>
        <w:tabs>
          <w:tab w:val="clear" w:pos="794"/>
          <w:tab w:val="left" w:pos="284"/>
        </w:tabs>
        <w:spacing w:before="0" w:line="240" w:lineRule="auto"/>
        <w:rPr>
          <w:sz w:val="24"/>
          <w:szCs w:val="24"/>
          <w:lang w:val="en-GB"/>
        </w:rPr>
      </w:pPr>
    </w:p>
    <w:p w:rsidR="00D7607A" w:rsidRDefault="00D7607A" w:rsidP="00D7607A">
      <w:pPr>
        <w:jc w:val="center"/>
      </w:pPr>
      <w:r>
        <w:t>______________</w:t>
      </w:r>
    </w:p>
    <w:p w:rsidR="00E76704" w:rsidRPr="00E76704" w:rsidRDefault="00E76704" w:rsidP="00D7607A">
      <w:pPr>
        <w:pStyle w:val="enumlev1"/>
        <w:tabs>
          <w:tab w:val="clear" w:pos="794"/>
          <w:tab w:val="left" w:pos="284"/>
        </w:tabs>
        <w:spacing w:before="0" w:line="240" w:lineRule="auto"/>
        <w:jc w:val="center"/>
        <w:rPr>
          <w:sz w:val="24"/>
          <w:szCs w:val="24"/>
          <w:lang w:val="en-GB"/>
        </w:rPr>
      </w:pPr>
    </w:p>
    <w:sectPr w:rsidR="00E76704" w:rsidRPr="00E76704" w:rsidSect="00B91FBE">
      <w:headerReference w:type="even" r:id="rId16"/>
      <w:headerReference w:type="default" r:id="rId17"/>
      <w:headerReference w:type="first" r:id="rId18"/>
      <w:footerReference w:type="first" r:id="rId19"/>
      <w:pgSz w:w="11907" w:h="16834" w:code="9"/>
      <w:pgMar w:top="1276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9B6" w:rsidRDefault="00BC79B6">
      <w:r>
        <w:separator/>
      </w:r>
    </w:p>
  </w:endnote>
  <w:endnote w:type="continuationSeparator" w:id="0">
    <w:p w:rsidR="00BC79B6" w:rsidRDefault="00BC7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5224A1" w:rsidRDefault="00E915AF" w:rsidP="00406D71">
    <w:pPr>
      <w:pStyle w:val="FirstFooter"/>
      <w:spacing w:before="0" w:line="240" w:lineRule="auto"/>
      <w:ind w:left="-397" w:right="-397"/>
      <w:rPr>
        <w:sz w:val="20"/>
        <w:szCs w:val="18"/>
      </w:rPr>
    </w:pPr>
  </w:p>
  <w:p w:rsidR="00E915AF" w:rsidRDefault="00E915AF" w:rsidP="00F914DD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5E5EB3">
      <w:rPr>
        <w:sz w:val="18"/>
        <w:szCs w:val="18"/>
      </w:rPr>
      <w:t>International Telecommunication Union • Place des Nations • CH</w:t>
    </w:r>
    <w:r w:rsidRPr="005E5EB3">
      <w:rPr>
        <w:sz w:val="18"/>
        <w:szCs w:val="18"/>
      </w:rPr>
      <w:noBreakHyphen/>
      <w:t xml:space="preserve">1211 Geneva 20 • Switzerland </w:t>
    </w:r>
    <w:r w:rsidRPr="005E5EB3">
      <w:rPr>
        <w:sz w:val="18"/>
        <w:szCs w:val="18"/>
      </w:rPr>
      <w:br/>
      <w:t xml:space="preserve">Tel: +41 22 730 5111 • Fax: +41 22 733 7256 • E-mail: </w:t>
    </w:r>
    <w:hyperlink r:id="rId1" w:history="1">
      <w:r w:rsidRPr="005E5EB3">
        <w:rPr>
          <w:rStyle w:val="Hyperlink"/>
          <w:sz w:val="18"/>
          <w:szCs w:val="18"/>
        </w:rPr>
        <w:t>itumail@itu.int</w:t>
      </w:r>
    </w:hyperlink>
    <w:r w:rsidRPr="005E5EB3">
      <w:rPr>
        <w:sz w:val="18"/>
        <w:szCs w:val="18"/>
      </w:rPr>
      <w:t xml:space="preserve"> • </w:t>
    </w:r>
    <w:hyperlink r:id="rId2" w:history="1">
      <w:r w:rsidRPr="005E5EB3">
        <w:rPr>
          <w:rStyle w:val="Hyperlink"/>
          <w:sz w:val="18"/>
          <w:szCs w:val="18"/>
        </w:rPr>
        <w:t>www.itu.int</w:t>
      </w:r>
    </w:hyperlink>
    <w:r w:rsidRPr="005E5EB3">
      <w:rPr>
        <w:sz w:val="18"/>
        <w:szCs w:val="18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9B6" w:rsidRDefault="00BC79B6">
      <w:r>
        <w:t>____________________</w:t>
      </w:r>
    </w:p>
  </w:footnote>
  <w:footnote w:type="continuationSeparator" w:id="0">
    <w:p w:rsidR="00BC79B6" w:rsidRDefault="00BC79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CB75BD" w:rsidRDefault="00E915AF" w:rsidP="00CB75BD">
    <w:pPr>
      <w:pStyle w:val="Header"/>
      <w:rPr>
        <w:sz w:val="18"/>
        <w:szCs w:val="18"/>
      </w:rPr>
    </w:pPr>
    <w:r>
      <w:tab/>
    </w:r>
    <w:r>
      <w:tab/>
    </w:r>
    <w:r w:rsidR="00CB75BD" w:rsidRPr="00CB75BD">
      <w:rPr>
        <w:sz w:val="18"/>
        <w:szCs w:val="18"/>
      </w:rPr>
      <w:t>-</w:t>
    </w:r>
    <w:r w:rsidRPr="00CB75BD">
      <w:rPr>
        <w:sz w:val="18"/>
        <w:szCs w:val="18"/>
      </w:rPr>
      <w:t xml:space="preserve"> </w:t>
    </w:r>
    <w:r w:rsidRPr="00CB75BD">
      <w:rPr>
        <w:rStyle w:val="PageNumber"/>
        <w:sz w:val="18"/>
        <w:szCs w:val="18"/>
      </w:rPr>
      <w:fldChar w:fldCharType="begin"/>
    </w:r>
    <w:r w:rsidRPr="00CB75BD">
      <w:rPr>
        <w:rStyle w:val="PageNumber"/>
        <w:sz w:val="18"/>
        <w:szCs w:val="18"/>
      </w:rPr>
      <w:instrText xml:space="preserve"> PAGE </w:instrText>
    </w:r>
    <w:r w:rsidRPr="00CB75BD">
      <w:rPr>
        <w:rStyle w:val="PageNumber"/>
        <w:sz w:val="18"/>
        <w:szCs w:val="18"/>
      </w:rPr>
      <w:fldChar w:fldCharType="separate"/>
    </w:r>
    <w:r w:rsidR="00E856E5">
      <w:rPr>
        <w:rStyle w:val="PageNumber"/>
        <w:noProof/>
        <w:sz w:val="18"/>
        <w:szCs w:val="18"/>
      </w:rPr>
      <w:t>4</w:t>
    </w:r>
    <w:r w:rsidRPr="00CB75BD">
      <w:rPr>
        <w:rStyle w:val="PageNumber"/>
        <w:sz w:val="18"/>
        <w:szCs w:val="18"/>
      </w:rPr>
      <w:fldChar w:fldCharType="end"/>
    </w:r>
    <w:r w:rsidRPr="00CB75BD">
      <w:rPr>
        <w:rStyle w:val="PageNumber"/>
        <w:sz w:val="18"/>
        <w:szCs w:val="18"/>
      </w:rPr>
      <w:t xml:space="preserve"> </w:t>
    </w:r>
    <w:r w:rsidR="00CB75BD" w:rsidRPr="00CB75BD">
      <w:rPr>
        <w:rStyle w:val="PageNumber"/>
        <w:sz w:val="18"/>
        <w:szCs w:val="18"/>
      </w:rPr>
      <w:t>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7B3" w:rsidRPr="00CB75BD" w:rsidRDefault="00E915AF" w:rsidP="00EC77B3">
    <w:pPr>
      <w:pStyle w:val="Header"/>
      <w:rPr>
        <w:sz w:val="18"/>
        <w:szCs w:val="18"/>
      </w:rPr>
    </w:pPr>
    <w:r>
      <w:tab/>
    </w:r>
    <w:r>
      <w:tab/>
    </w:r>
    <w:r w:rsidR="00EC77B3" w:rsidRPr="00CB75BD">
      <w:rPr>
        <w:sz w:val="18"/>
        <w:szCs w:val="18"/>
      </w:rPr>
      <w:t xml:space="preserve">- </w:t>
    </w:r>
    <w:r w:rsidR="00EC77B3" w:rsidRPr="00CB75BD">
      <w:rPr>
        <w:rStyle w:val="PageNumber"/>
        <w:sz w:val="18"/>
        <w:szCs w:val="18"/>
      </w:rPr>
      <w:fldChar w:fldCharType="begin"/>
    </w:r>
    <w:r w:rsidR="00EC77B3" w:rsidRPr="00CB75BD">
      <w:rPr>
        <w:rStyle w:val="PageNumber"/>
        <w:sz w:val="18"/>
        <w:szCs w:val="18"/>
      </w:rPr>
      <w:instrText xml:space="preserve"> PAGE </w:instrText>
    </w:r>
    <w:r w:rsidR="00EC77B3" w:rsidRPr="00CB75BD">
      <w:rPr>
        <w:rStyle w:val="PageNumber"/>
        <w:sz w:val="18"/>
        <w:szCs w:val="18"/>
      </w:rPr>
      <w:fldChar w:fldCharType="separate"/>
    </w:r>
    <w:r w:rsidR="00E856E5">
      <w:rPr>
        <w:rStyle w:val="PageNumber"/>
        <w:noProof/>
        <w:sz w:val="18"/>
        <w:szCs w:val="18"/>
      </w:rPr>
      <w:t>3</w:t>
    </w:r>
    <w:r w:rsidR="00EC77B3" w:rsidRPr="00CB75BD">
      <w:rPr>
        <w:rStyle w:val="PageNumber"/>
        <w:sz w:val="18"/>
        <w:szCs w:val="18"/>
      </w:rPr>
      <w:fldChar w:fldCharType="end"/>
    </w:r>
    <w:r w:rsidR="00EC77B3" w:rsidRPr="00CB75BD">
      <w:rPr>
        <w:rStyle w:val="PageNumber"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EA15B3" w:rsidRDefault="00E915AF" w:rsidP="00EA15B3">
    <w:pPr>
      <w:pStyle w:val="Header"/>
      <w:spacing w:line="360" w:lineRule="auto"/>
    </w:pPr>
    <w:r>
      <w:tab/>
    </w:r>
    <w:r>
      <w:tab/>
    </w:r>
    <w:r>
      <w:rPr>
        <w:b/>
        <w:bCs/>
        <w:noProof/>
        <w:lang w:eastAsia="zh-CN"/>
      </w:rPr>
      <w:drawing>
        <wp:inline distT="0" distB="0" distL="0" distR="0" wp14:anchorId="205084E0" wp14:editId="4C063AB9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1112227B"/>
    <w:multiLevelType w:val="hybridMultilevel"/>
    <w:tmpl w:val="521C5E74"/>
    <w:lvl w:ilvl="0" w:tplc="C0922936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6">
    <w:nsid w:val="79C12AC4"/>
    <w:multiLevelType w:val="hybridMultilevel"/>
    <w:tmpl w:val="A7ACEE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B37559"/>
    <w:rsid w:val="00006A31"/>
    <w:rsid w:val="00006C82"/>
    <w:rsid w:val="00010E30"/>
    <w:rsid w:val="00013468"/>
    <w:rsid w:val="00015C76"/>
    <w:rsid w:val="00023A0A"/>
    <w:rsid w:val="00026CF8"/>
    <w:rsid w:val="00030BD7"/>
    <w:rsid w:val="00031E64"/>
    <w:rsid w:val="00034340"/>
    <w:rsid w:val="00045A8D"/>
    <w:rsid w:val="0005167A"/>
    <w:rsid w:val="00054E5D"/>
    <w:rsid w:val="00062DBE"/>
    <w:rsid w:val="00070258"/>
    <w:rsid w:val="0007323C"/>
    <w:rsid w:val="00085F7C"/>
    <w:rsid w:val="00086D03"/>
    <w:rsid w:val="00086F78"/>
    <w:rsid w:val="000A096A"/>
    <w:rsid w:val="000A375E"/>
    <w:rsid w:val="000A7051"/>
    <w:rsid w:val="000B0AF6"/>
    <w:rsid w:val="000B0E9B"/>
    <w:rsid w:val="000B2CAE"/>
    <w:rsid w:val="000C03C7"/>
    <w:rsid w:val="000C18E7"/>
    <w:rsid w:val="000C295E"/>
    <w:rsid w:val="000C2AD0"/>
    <w:rsid w:val="000D4A7A"/>
    <w:rsid w:val="000E3DEE"/>
    <w:rsid w:val="000F1D23"/>
    <w:rsid w:val="00100B72"/>
    <w:rsid w:val="00101F7D"/>
    <w:rsid w:val="00103C76"/>
    <w:rsid w:val="001043C4"/>
    <w:rsid w:val="0011265F"/>
    <w:rsid w:val="00116361"/>
    <w:rsid w:val="00117282"/>
    <w:rsid w:val="00117389"/>
    <w:rsid w:val="00121C2D"/>
    <w:rsid w:val="001319F7"/>
    <w:rsid w:val="00134404"/>
    <w:rsid w:val="00144DFB"/>
    <w:rsid w:val="00155D59"/>
    <w:rsid w:val="00177BB5"/>
    <w:rsid w:val="00187CA3"/>
    <w:rsid w:val="00194D3F"/>
    <w:rsid w:val="00196710"/>
    <w:rsid w:val="00197324"/>
    <w:rsid w:val="001B091C"/>
    <w:rsid w:val="001B351B"/>
    <w:rsid w:val="001C06DB"/>
    <w:rsid w:val="001C6971"/>
    <w:rsid w:val="001D2785"/>
    <w:rsid w:val="001D49B0"/>
    <w:rsid w:val="001D7070"/>
    <w:rsid w:val="001F2170"/>
    <w:rsid w:val="001F3948"/>
    <w:rsid w:val="001F5A49"/>
    <w:rsid w:val="001F5C55"/>
    <w:rsid w:val="00201097"/>
    <w:rsid w:val="00201B6E"/>
    <w:rsid w:val="00202641"/>
    <w:rsid w:val="00210E81"/>
    <w:rsid w:val="002126B2"/>
    <w:rsid w:val="00224B2D"/>
    <w:rsid w:val="002302B3"/>
    <w:rsid w:val="00230C66"/>
    <w:rsid w:val="00231BB6"/>
    <w:rsid w:val="00235A29"/>
    <w:rsid w:val="00241526"/>
    <w:rsid w:val="0024204A"/>
    <w:rsid w:val="002443A2"/>
    <w:rsid w:val="00244F5F"/>
    <w:rsid w:val="00266E74"/>
    <w:rsid w:val="00283C3B"/>
    <w:rsid w:val="00285680"/>
    <w:rsid w:val="002861E6"/>
    <w:rsid w:val="00287D18"/>
    <w:rsid w:val="002A2618"/>
    <w:rsid w:val="002A56CE"/>
    <w:rsid w:val="002A5DD7"/>
    <w:rsid w:val="002B0CAC"/>
    <w:rsid w:val="002D5A15"/>
    <w:rsid w:val="002D5BDD"/>
    <w:rsid w:val="002E3D27"/>
    <w:rsid w:val="002F0131"/>
    <w:rsid w:val="002F0890"/>
    <w:rsid w:val="002F2531"/>
    <w:rsid w:val="002F3D2A"/>
    <w:rsid w:val="002F4967"/>
    <w:rsid w:val="00311005"/>
    <w:rsid w:val="00314A99"/>
    <w:rsid w:val="00314D2A"/>
    <w:rsid w:val="00316935"/>
    <w:rsid w:val="003266ED"/>
    <w:rsid w:val="003370B8"/>
    <w:rsid w:val="00342126"/>
    <w:rsid w:val="003435D4"/>
    <w:rsid w:val="00345D38"/>
    <w:rsid w:val="00352097"/>
    <w:rsid w:val="00364DE2"/>
    <w:rsid w:val="003666FF"/>
    <w:rsid w:val="0037059B"/>
    <w:rsid w:val="0037309C"/>
    <w:rsid w:val="003762F9"/>
    <w:rsid w:val="00380A6E"/>
    <w:rsid w:val="00383523"/>
    <w:rsid w:val="003836D4"/>
    <w:rsid w:val="003A1F49"/>
    <w:rsid w:val="003A4047"/>
    <w:rsid w:val="003A5D52"/>
    <w:rsid w:val="003B2BDA"/>
    <w:rsid w:val="003B55EC"/>
    <w:rsid w:val="003C2EA7"/>
    <w:rsid w:val="003C4471"/>
    <w:rsid w:val="003C7D41"/>
    <w:rsid w:val="003D4A69"/>
    <w:rsid w:val="003E504F"/>
    <w:rsid w:val="003E6511"/>
    <w:rsid w:val="003E78D6"/>
    <w:rsid w:val="00400573"/>
    <w:rsid w:val="004007A3"/>
    <w:rsid w:val="00406D71"/>
    <w:rsid w:val="00416BE5"/>
    <w:rsid w:val="004326DB"/>
    <w:rsid w:val="004360A8"/>
    <w:rsid w:val="0043682E"/>
    <w:rsid w:val="004429AF"/>
    <w:rsid w:val="0044317A"/>
    <w:rsid w:val="00447ECB"/>
    <w:rsid w:val="00450488"/>
    <w:rsid w:val="0045718F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971"/>
    <w:rsid w:val="004B7C9A"/>
    <w:rsid w:val="004C3C5A"/>
    <w:rsid w:val="004C6779"/>
    <w:rsid w:val="004D733B"/>
    <w:rsid w:val="004E0DC4"/>
    <w:rsid w:val="004E0FB5"/>
    <w:rsid w:val="004E13E8"/>
    <w:rsid w:val="004E43BB"/>
    <w:rsid w:val="004E460D"/>
    <w:rsid w:val="004F178E"/>
    <w:rsid w:val="004F4543"/>
    <w:rsid w:val="004F57BB"/>
    <w:rsid w:val="00505309"/>
    <w:rsid w:val="0050789B"/>
    <w:rsid w:val="00510BFF"/>
    <w:rsid w:val="005168CA"/>
    <w:rsid w:val="005224A1"/>
    <w:rsid w:val="00534372"/>
    <w:rsid w:val="00543DF8"/>
    <w:rsid w:val="00546101"/>
    <w:rsid w:val="00553DD7"/>
    <w:rsid w:val="00556327"/>
    <w:rsid w:val="005638CF"/>
    <w:rsid w:val="0056741E"/>
    <w:rsid w:val="0057325A"/>
    <w:rsid w:val="0057469A"/>
    <w:rsid w:val="00580814"/>
    <w:rsid w:val="00582B89"/>
    <w:rsid w:val="00583A0B"/>
    <w:rsid w:val="00585803"/>
    <w:rsid w:val="00591FE3"/>
    <w:rsid w:val="005A03A3"/>
    <w:rsid w:val="005A1876"/>
    <w:rsid w:val="005A2B92"/>
    <w:rsid w:val="005A6F94"/>
    <w:rsid w:val="005A79E9"/>
    <w:rsid w:val="005B214C"/>
    <w:rsid w:val="005D3669"/>
    <w:rsid w:val="005E2E7A"/>
    <w:rsid w:val="005E5EB3"/>
    <w:rsid w:val="005F12CA"/>
    <w:rsid w:val="005F3CB6"/>
    <w:rsid w:val="005F657C"/>
    <w:rsid w:val="00602D53"/>
    <w:rsid w:val="006047E5"/>
    <w:rsid w:val="0061206E"/>
    <w:rsid w:val="006125C1"/>
    <w:rsid w:val="00614D45"/>
    <w:rsid w:val="00617027"/>
    <w:rsid w:val="00633069"/>
    <w:rsid w:val="0064371D"/>
    <w:rsid w:val="00650B2A"/>
    <w:rsid w:val="00651777"/>
    <w:rsid w:val="006550F8"/>
    <w:rsid w:val="00680CAF"/>
    <w:rsid w:val="006829F3"/>
    <w:rsid w:val="00682CC6"/>
    <w:rsid w:val="006A518B"/>
    <w:rsid w:val="006A7630"/>
    <w:rsid w:val="006B0590"/>
    <w:rsid w:val="006B49DA"/>
    <w:rsid w:val="006C53F8"/>
    <w:rsid w:val="006C7CDE"/>
    <w:rsid w:val="006F1C53"/>
    <w:rsid w:val="0070253A"/>
    <w:rsid w:val="00707B3E"/>
    <w:rsid w:val="00715F70"/>
    <w:rsid w:val="007220B9"/>
    <w:rsid w:val="007234B1"/>
    <w:rsid w:val="00723D08"/>
    <w:rsid w:val="00725FDA"/>
    <w:rsid w:val="0072603E"/>
    <w:rsid w:val="00727816"/>
    <w:rsid w:val="00730B9A"/>
    <w:rsid w:val="00750CFA"/>
    <w:rsid w:val="007553DA"/>
    <w:rsid w:val="00782354"/>
    <w:rsid w:val="00782755"/>
    <w:rsid w:val="00785FAC"/>
    <w:rsid w:val="007921A7"/>
    <w:rsid w:val="007934A0"/>
    <w:rsid w:val="00795485"/>
    <w:rsid w:val="007A26AB"/>
    <w:rsid w:val="007B188F"/>
    <w:rsid w:val="007B3DB1"/>
    <w:rsid w:val="007D183E"/>
    <w:rsid w:val="007D43D0"/>
    <w:rsid w:val="007E1833"/>
    <w:rsid w:val="007E2EDF"/>
    <w:rsid w:val="007E3F13"/>
    <w:rsid w:val="007F3805"/>
    <w:rsid w:val="007F3D5E"/>
    <w:rsid w:val="007F751A"/>
    <w:rsid w:val="00800012"/>
    <w:rsid w:val="0080261F"/>
    <w:rsid w:val="00806160"/>
    <w:rsid w:val="008143A4"/>
    <w:rsid w:val="0081513E"/>
    <w:rsid w:val="00852B53"/>
    <w:rsid w:val="00854131"/>
    <w:rsid w:val="0085652D"/>
    <w:rsid w:val="00863A43"/>
    <w:rsid w:val="0087694B"/>
    <w:rsid w:val="00880F4D"/>
    <w:rsid w:val="00887ED3"/>
    <w:rsid w:val="008B35A3"/>
    <w:rsid w:val="008B37E1"/>
    <w:rsid w:val="008B45F8"/>
    <w:rsid w:val="008C2E74"/>
    <w:rsid w:val="008C6673"/>
    <w:rsid w:val="008D5409"/>
    <w:rsid w:val="008E006D"/>
    <w:rsid w:val="008E0564"/>
    <w:rsid w:val="008E38B4"/>
    <w:rsid w:val="008F4F21"/>
    <w:rsid w:val="00904165"/>
    <w:rsid w:val="00904D4A"/>
    <w:rsid w:val="009151BA"/>
    <w:rsid w:val="009205E4"/>
    <w:rsid w:val="00925023"/>
    <w:rsid w:val="009277BC"/>
    <w:rsid w:val="00927D57"/>
    <w:rsid w:val="00931A51"/>
    <w:rsid w:val="009356DC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3484"/>
    <w:rsid w:val="009C56B4"/>
    <w:rsid w:val="009D51A2"/>
    <w:rsid w:val="009E04A8"/>
    <w:rsid w:val="009E29CA"/>
    <w:rsid w:val="009E4AEC"/>
    <w:rsid w:val="009E5BD8"/>
    <w:rsid w:val="009E681E"/>
    <w:rsid w:val="00A06D51"/>
    <w:rsid w:val="00A119E6"/>
    <w:rsid w:val="00A16178"/>
    <w:rsid w:val="00A20FBC"/>
    <w:rsid w:val="00A31370"/>
    <w:rsid w:val="00A34D6F"/>
    <w:rsid w:val="00A41F91"/>
    <w:rsid w:val="00A63355"/>
    <w:rsid w:val="00A7596D"/>
    <w:rsid w:val="00A963DF"/>
    <w:rsid w:val="00AB4694"/>
    <w:rsid w:val="00AC0C22"/>
    <w:rsid w:val="00AC3896"/>
    <w:rsid w:val="00AD0386"/>
    <w:rsid w:val="00AD167B"/>
    <w:rsid w:val="00AD2CF2"/>
    <w:rsid w:val="00AE2D88"/>
    <w:rsid w:val="00AE6F6F"/>
    <w:rsid w:val="00AF3325"/>
    <w:rsid w:val="00AF34D9"/>
    <w:rsid w:val="00AF70DA"/>
    <w:rsid w:val="00B019D3"/>
    <w:rsid w:val="00B155EE"/>
    <w:rsid w:val="00B20063"/>
    <w:rsid w:val="00B34CF9"/>
    <w:rsid w:val="00B37559"/>
    <w:rsid w:val="00B4054B"/>
    <w:rsid w:val="00B42952"/>
    <w:rsid w:val="00B534EC"/>
    <w:rsid w:val="00B579B0"/>
    <w:rsid w:val="00B57D11"/>
    <w:rsid w:val="00B649D7"/>
    <w:rsid w:val="00B81C2F"/>
    <w:rsid w:val="00B90743"/>
    <w:rsid w:val="00B90C45"/>
    <w:rsid w:val="00B91FBE"/>
    <w:rsid w:val="00B933BE"/>
    <w:rsid w:val="00BA3BA6"/>
    <w:rsid w:val="00BB6704"/>
    <w:rsid w:val="00BC5635"/>
    <w:rsid w:val="00BC79B6"/>
    <w:rsid w:val="00BD6738"/>
    <w:rsid w:val="00BD7E5E"/>
    <w:rsid w:val="00BE63DB"/>
    <w:rsid w:val="00BE6574"/>
    <w:rsid w:val="00BE758E"/>
    <w:rsid w:val="00C07319"/>
    <w:rsid w:val="00C16FD2"/>
    <w:rsid w:val="00C372E7"/>
    <w:rsid w:val="00C4395E"/>
    <w:rsid w:val="00C441F5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B6A42"/>
    <w:rsid w:val="00CB75BD"/>
    <w:rsid w:val="00CE076A"/>
    <w:rsid w:val="00CE463D"/>
    <w:rsid w:val="00CE57CE"/>
    <w:rsid w:val="00CF0EAA"/>
    <w:rsid w:val="00D01C6A"/>
    <w:rsid w:val="00D029C1"/>
    <w:rsid w:val="00D054CC"/>
    <w:rsid w:val="00D10BA0"/>
    <w:rsid w:val="00D112E9"/>
    <w:rsid w:val="00D11971"/>
    <w:rsid w:val="00D21694"/>
    <w:rsid w:val="00D24EB5"/>
    <w:rsid w:val="00D3124E"/>
    <w:rsid w:val="00D33DDF"/>
    <w:rsid w:val="00D343AE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07A"/>
    <w:rsid w:val="00D76586"/>
    <w:rsid w:val="00D82657"/>
    <w:rsid w:val="00D83C00"/>
    <w:rsid w:val="00D87E20"/>
    <w:rsid w:val="00DA4037"/>
    <w:rsid w:val="00DC1351"/>
    <w:rsid w:val="00DE66A5"/>
    <w:rsid w:val="00DF2B50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4124"/>
    <w:rsid w:val="00E44BE7"/>
    <w:rsid w:val="00E453A3"/>
    <w:rsid w:val="00E47F60"/>
    <w:rsid w:val="00E520E2"/>
    <w:rsid w:val="00E530C4"/>
    <w:rsid w:val="00E55996"/>
    <w:rsid w:val="00E64254"/>
    <w:rsid w:val="00E67928"/>
    <w:rsid w:val="00E70FB5"/>
    <w:rsid w:val="00E76704"/>
    <w:rsid w:val="00E856E5"/>
    <w:rsid w:val="00E915AF"/>
    <w:rsid w:val="00E96415"/>
    <w:rsid w:val="00EA15B3"/>
    <w:rsid w:val="00EB2358"/>
    <w:rsid w:val="00EB270B"/>
    <w:rsid w:val="00EB3EB8"/>
    <w:rsid w:val="00EC02FE"/>
    <w:rsid w:val="00EC4A96"/>
    <w:rsid w:val="00EC77B3"/>
    <w:rsid w:val="00EE1778"/>
    <w:rsid w:val="00F040C3"/>
    <w:rsid w:val="00F23B49"/>
    <w:rsid w:val="00F424BF"/>
    <w:rsid w:val="00F44FC3"/>
    <w:rsid w:val="00F46107"/>
    <w:rsid w:val="00F468C5"/>
    <w:rsid w:val="00F52F39"/>
    <w:rsid w:val="00F57161"/>
    <w:rsid w:val="00F6184F"/>
    <w:rsid w:val="00F8310E"/>
    <w:rsid w:val="00F914DD"/>
    <w:rsid w:val="00F91CB4"/>
    <w:rsid w:val="00FA2358"/>
    <w:rsid w:val="00FB2592"/>
    <w:rsid w:val="00FB2810"/>
    <w:rsid w:val="00FB5B6D"/>
    <w:rsid w:val="00FB7A2C"/>
    <w:rsid w:val="00FC2947"/>
    <w:rsid w:val="00FC4422"/>
    <w:rsid w:val="00FC681D"/>
    <w:rsid w:val="00FD50ED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5D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qFormat/>
    <w:rsid w:val="009518B3"/>
    <w:rPr>
      <w:b/>
      <w:bCs/>
    </w:rPr>
  </w:style>
  <w:style w:type="character" w:styleId="EndnoteReference">
    <w:name w:val="endnote reference"/>
    <w:rsid w:val="00AB4694"/>
    <w:rPr>
      <w:vertAlign w:val="superscript"/>
    </w:rPr>
  </w:style>
  <w:style w:type="paragraph" w:styleId="EndnoteText">
    <w:name w:val="endnote text"/>
    <w:basedOn w:val="Normal"/>
    <w:link w:val="EndnoteTextChar"/>
    <w:rsid w:val="00AB4694"/>
    <w:pPr>
      <w:spacing w:before="120" w:line="240" w:lineRule="auto"/>
      <w:jc w:val="left"/>
    </w:pPr>
    <w:rPr>
      <w:rFonts w:ascii="Times New Roman" w:hAnsi="Times New Roman" w:cs="Times New Roman"/>
      <w:sz w:val="20"/>
      <w:szCs w:val="20"/>
      <w:lang w:val="en-GB"/>
    </w:rPr>
  </w:style>
  <w:style w:type="character" w:customStyle="1" w:styleId="EndnoteTextChar">
    <w:name w:val="Endnote Text Char"/>
    <w:basedOn w:val="DefaultParagraphFont"/>
    <w:link w:val="EndnoteText"/>
    <w:rsid w:val="00AB4694"/>
    <w:rPr>
      <w:rFonts w:ascii="Times New Roman" w:hAnsi="Times New Roman" w:cs="Times New Roman"/>
      <w:lang w:val="en-GB" w:eastAsia="en-US"/>
    </w:rPr>
  </w:style>
  <w:style w:type="paragraph" w:styleId="BodyText2">
    <w:name w:val="Body Text 2"/>
    <w:basedOn w:val="Normal"/>
    <w:link w:val="BodyText2Char"/>
    <w:rsid w:val="00BE758E"/>
    <w:pPr>
      <w:tabs>
        <w:tab w:val="clear" w:pos="794"/>
        <w:tab w:val="left" w:pos="900"/>
      </w:tabs>
      <w:spacing w:before="120" w:line="240" w:lineRule="auto"/>
    </w:pPr>
    <w:rPr>
      <w:rFonts w:ascii="Times New Roman" w:hAnsi="Times New Roman" w:cs="Times New Roman"/>
      <w:sz w:val="24"/>
      <w:lang w:val="en-GB"/>
    </w:rPr>
  </w:style>
  <w:style w:type="character" w:customStyle="1" w:styleId="BodyText2Char">
    <w:name w:val="Body Text 2 Char"/>
    <w:basedOn w:val="DefaultParagraphFont"/>
    <w:link w:val="BodyText2"/>
    <w:rsid w:val="00BE758E"/>
    <w:rPr>
      <w:rFonts w:ascii="Times New Roman" w:hAnsi="Times New Roman" w:cs="Times New Roman"/>
      <w:sz w:val="24"/>
      <w:szCs w:val="22"/>
      <w:lang w:val="en-GB" w:eastAsia="en-US"/>
    </w:rPr>
  </w:style>
  <w:style w:type="paragraph" w:styleId="BodyText">
    <w:name w:val="Body Text"/>
    <w:basedOn w:val="Normal"/>
    <w:link w:val="BodyTextChar"/>
    <w:rsid w:val="006125C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125C1"/>
    <w:rPr>
      <w:sz w:val="22"/>
      <w:szCs w:val="22"/>
      <w:lang w:val="en-US" w:eastAsia="en-US"/>
    </w:rPr>
  </w:style>
  <w:style w:type="paragraph" w:customStyle="1" w:styleId="Default">
    <w:name w:val="Default"/>
    <w:rsid w:val="006125C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A0">
    <w:name w:val="A0"/>
    <w:uiPriority w:val="99"/>
    <w:rsid w:val="006125C1"/>
    <w:rPr>
      <w:color w:val="000000"/>
    </w:rPr>
  </w:style>
  <w:style w:type="paragraph" w:styleId="Revision">
    <w:name w:val="Revision"/>
    <w:hidden/>
    <w:uiPriority w:val="99"/>
    <w:semiHidden/>
    <w:rsid w:val="000C18E7"/>
    <w:rPr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unhideWhenUsed/>
    <w:rsid w:val="004E13E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hAnsi="Times New Roman" w:cs="Times New Roman"/>
      <w:sz w:val="24"/>
      <w:szCs w:val="24"/>
      <w:lang w:eastAsia="zh-CN"/>
    </w:rPr>
  </w:style>
  <w:style w:type="character" w:customStyle="1" w:styleId="mw-headline">
    <w:name w:val="mw-headline"/>
    <w:basedOn w:val="DefaultParagraphFont"/>
    <w:rsid w:val="004E13E8"/>
  </w:style>
  <w:style w:type="character" w:customStyle="1" w:styleId="mw-editsection">
    <w:name w:val="mw-editsection"/>
    <w:basedOn w:val="DefaultParagraphFont"/>
    <w:rsid w:val="004E13E8"/>
  </w:style>
  <w:style w:type="character" w:customStyle="1" w:styleId="mw-editsection-bracket">
    <w:name w:val="mw-editsection-bracket"/>
    <w:basedOn w:val="DefaultParagraphFont"/>
    <w:rsid w:val="004E13E8"/>
  </w:style>
  <w:style w:type="paragraph" w:styleId="ListParagraph">
    <w:name w:val="List Paragraph"/>
    <w:basedOn w:val="Normal"/>
    <w:uiPriority w:val="34"/>
    <w:qFormat/>
    <w:rsid w:val="00682CC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SimSun" w:cs="Arial"/>
      <w:lang w:eastAsia="zh-CN"/>
    </w:rPr>
  </w:style>
  <w:style w:type="paragraph" w:styleId="NoSpacing">
    <w:name w:val="No Spacing"/>
    <w:basedOn w:val="Normal"/>
    <w:uiPriority w:val="1"/>
    <w:qFormat/>
    <w:rsid w:val="007E2ED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 w:cs="Times New Roman"/>
      <w:lang w:eastAsia="zh-CN"/>
    </w:rPr>
  </w:style>
  <w:style w:type="character" w:styleId="FollowedHyperlink">
    <w:name w:val="FollowedHyperlink"/>
    <w:basedOn w:val="DefaultParagraphFont"/>
    <w:rsid w:val="007F3D5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5D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qFormat/>
    <w:rsid w:val="009518B3"/>
    <w:rPr>
      <w:b/>
      <w:bCs/>
    </w:rPr>
  </w:style>
  <w:style w:type="character" w:styleId="EndnoteReference">
    <w:name w:val="endnote reference"/>
    <w:rsid w:val="00AB4694"/>
    <w:rPr>
      <w:vertAlign w:val="superscript"/>
    </w:rPr>
  </w:style>
  <w:style w:type="paragraph" w:styleId="EndnoteText">
    <w:name w:val="endnote text"/>
    <w:basedOn w:val="Normal"/>
    <w:link w:val="EndnoteTextChar"/>
    <w:rsid w:val="00AB4694"/>
    <w:pPr>
      <w:spacing w:before="120" w:line="240" w:lineRule="auto"/>
      <w:jc w:val="left"/>
    </w:pPr>
    <w:rPr>
      <w:rFonts w:ascii="Times New Roman" w:hAnsi="Times New Roman" w:cs="Times New Roman"/>
      <w:sz w:val="20"/>
      <w:szCs w:val="20"/>
      <w:lang w:val="en-GB"/>
    </w:rPr>
  </w:style>
  <w:style w:type="character" w:customStyle="1" w:styleId="EndnoteTextChar">
    <w:name w:val="Endnote Text Char"/>
    <w:basedOn w:val="DefaultParagraphFont"/>
    <w:link w:val="EndnoteText"/>
    <w:rsid w:val="00AB4694"/>
    <w:rPr>
      <w:rFonts w:ascii="Times New Roman" w:hAnsi="Times New Roman" w:cs="Times New Roman"/>
      <w:lang w:val="en-GB" w:eastAsia="en-US"/>
    </w:rPr>
  </w:style>
  <w:style w:type="paragraph" w:styleId="BodyText2">
    <w:name w:val="Body Text 2"/>
    <w:basedOn w:val="Normal"/>
    <w:link w:val="BodyText2Char"/>
    <w:rsid w:val="00BE758E"/>
    <w:pPr>
      <w:tabs>
        <w:tab w:val="clear" w:pos="794"/>
        <w:tab w:val="left" w:pos="900"/>
      </w:tabs>
      <w:spacing w:before="120" w:line="240" w:lineRule="auto"/>
    </w:pPr>
    <w:rPr>
      <w:rFonts w:ascii="Times New Roman" w:hAnsi="Times New Roman" w:cs="Times New Roman"/>
      <w:sz w:val="24"/>
      <w:lang w:val="en-GB"/>
    </w:rPr>
  </w:style>
  <w:style w:type="character" w:customStyle="1" w:styleId="BodyText2Char">
    <w:name w:val="Body Text 2 Char"/>
    <w:basedOn w:val="DefaultParagraphFont"/>
    <w:link w:val="BodyText2"/>
    <w:rsid w:val="00BE758E"/>
    <w:rPr>
      <w:rFonts w:ascii="Times New Roman" w:hAnsi="Times New Roman" w:cs="Times New Roman"/>
      <w:sz w:val="24"/>
      <w:szCs w:val="22"/>
      <w:lang w:val="en-GB" w:eastAsia="en-US"/>
    </w:rPr>
  </w:style>
  <w:style w:type="paragraph" w:styleId="BodyText">
    <w:name w:val="Body Text"/>
    <w:basedOn w:val="Normal"/>
    <w:link w:val="BodyTextChar"/>
    <w:rsid w:val="006125C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125C1"/>
    <w:rPr>
      <w:sz w:val="22"/>
      <w:szCs w:val="22"/>
      <w:lang w:val="en-US" w:eastAsia="en-US"/>
    </w:rPr>
  </w:style>
  <w:style w:type="paragraph" w:customStyle="1" w:styleId="Default">
    <w:name w:val="Default"/>
    <w:rsid w:val="006125C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A0">
    <w:name w:val="A0"/>
    <w:uiPriority w:val="99"/>
    <w:rsid w:val="006125C1"/>
    <w:rPr>
      <w:color w:val="000000"/>
    </w:rPr>
  </w:style>
  <w:style w:type="paragraph" w:styleId="Revision">
    <w:name w:val="Revision"/>
    <w:hidden/>
    <w:uiPriority w:val="99"/>
    <w:semiHidden/>
    <w:rsid w:val="000C18E7"/>
    <w:rPr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unhideWhenUsed/>
    <w:rsid w:val="004E13E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hAnsi="Times New Roman" w:cs="Times New Roman"/>
      <w:sz w:val="24"/>
      <w:szCs w:val="24"/>
      <w:lang w:eastAsia="zh-CN"/>
    </w:rPr>
  </w:style>
  <w:style w:type="character" w:customStyle="1" w:styleId="mw-headline">
    <w:name w:val="mw-headline"/>
    <w:basedOn w:val="DefaultParagraphFont"/>
    <w:rsid w:val="004E13E8"/>
  </w:style>
  <w:style w:type="character" w:customStyle="1" w:styleId="mw-editsection">
    <w:name w:val="mw-editsection"/>
    <w:basedOn w:val="DefaultParagraphFont"/>
    <w:rsid w:val="004E13E8"/>
  </w:style>
  <w:style w:type="character" w:customStyle="1" w:styleId="mw-editsection-bracket">
    <w:name w:val="mw-editsection-bracket"/>
    <w:basedOn w:val="DefaultParagraphFont"/>
    <w:rsid w:val="004E13E8"/>
  </w:style>
  <w:style w:type="paragraph" w:styleId="ListParagraph">
    <w:name w:val="List Paragraph"/>
    <w:basedOn w:val="Normal"/>
    <w:uiPriority w:val="34"/>
    <w:qFormat/>
    <w:rsid w:val="00682CC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SimSun" w:cs="Arial"/>
      <w:lang w:eastAsia="zh-CN"/>
    </w:rPr>
  </w:style>
  <w:style w:type="paragraph" w:styleId="NoSpacing">
    <w:name w:val="No Spacing"/>
    <w:basedOn w:val="Normal"/>
    <w:uiPriority w:val="1"/>
    <w:qFormat/>
    <w:rsid w:val="007E2ED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 w:cs="Times New Roman"/>
      <w:lang w:eastAsia="zh-CN"/>
    </w:rPr>
  </w:style>
  <w:style w:type="character" w:styleId="FollowedHyperlink">
    <w:name w:val="FollowedHyperlink"/>
    <w:basedOn w:val="DefaultParagraphFont"/>
    <w:rsid w:val="007F3D5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2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07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89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brmail@itu.int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itu.int/ITU-R/go/s-wisc/en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pacewisc@itu.int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itu.int/TIES/." TargetMode="External"/><Relationship Id="rId10" Type="http://schemas.openxmlformats.org/officeDocument/2006/relationships/hyperlink" Target="https://extranet.itu.int/itu-r/spacewisc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brmail@itu.int" TargetMode="External"/><Relationship Id="rId14" Type="http://schemas.openxmlformats.org/officeDocument/2006/relationships/hyperlink" Target="mailto:brmail@itu.in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eel\application%20data\microsoft\templates\itu\letter-fax_e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B0DAF-6A0D-4632-94DE-80E97C563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letter-fax_e.dotm</Template>
  <TotalTime>9</TotalTime>
  <Pages>4</Pages>
  <Words>1379</Words>
  <Characters>7939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Web based distribution of the BR IFIC (Space services) in ISO format</vt:lpstr>
      <vt:lpstr>ITU-T Rec. Book 1 Resolutions ITU-T Series A Recommendations:</vt:lpstr>
    </vt:vector>
  </TitlesOfParts>
  <Company>ITU</Company>
  <LinksUpToDate>false</LinksUpToDate>
  <CharactersWithSpaces>9300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based distribution of the BR IFIC (Space services) in ISO format</dc:title>
  <dc:creator>Attila.Matas@itu.int</dc:creator>
  <cp:lastModifiedBy>Mondino, Martine</cp:lastModifiedBy>
  <cp:revision>6</cp:revision>
  <cp:lastPrinted>2014-03-03T10:15:00Z</cp:lastPrinted>
  <dcterms:created xsi:type="dcterms:W3CDTF">2014-04-09T13:00:00Z</dcterms:created>
  <dcterms:modified xsi:type="dcterms:W3CDTF">2014-04-10T13:45:00Z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