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A15B3" w:rsidRPr="006C25D0" w:rsidTr="00EA15B3">
        <w:tc>
          <w:tcPr>
            <w:tcW w:w="9889" w:type="dxa"/>
            <w:gridSpan w:val="3"/>
            <w:shd w:val="clear" w:color="auto" w:fill="auto"/>
          </w:tcPr>
          <w:p w:rsidR="00EA15B3" w:rsidRPr="006C25D0" w:rsidRDefault="005F2832" w:rsidP="00AE6336">
            <w:pPr>
              <w:spacing w:before="0" w:line="240" w:lineRule="auto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</w:pPr>
            <w:r w:rsidRPr="006C25D0"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  <w:t>Bureau des radiocommunications</w:t>
            </w:r>
            <w:r w:rsidR="00AF70DA" w:rsidRPr="006C25D0"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  <w:t xml:space="preserve"> (BR)</w:t>
            </w:r>
          </w:p>
          <w:p w:rsidR="008E38B4" w:rsidRPr="006C25D0" w:rsidRDefault="008E38B4" w:rsidP="00AE6336">
            <w:pPr>
              <w:spacing w:before="0" w:line="240" w:lineRule="auto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</w:pPr>
          </w:p>
          <w:p w:rsidR="008E38B4" w:rsidRPr="006C25D0" w:rsidRDefault="008E38B4" w:rsidP="00AE6336">
            <w:pPr>
              <w:spacing w:before="0" w:line="240" w:lineRule="auto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fr-FR"/>
              </w:rPr>
            </w:pPr>
          </w:p>
        </w:tc>
      </w:tr>
      <w:tr w:rsidR="00651777" w:rsidRPr="006C25D0" w:rsidTr="00034340">
        <w:tc>
          <w:tcPr>
            <w:tcW w:w="7054" w:type="dxa"/>
            <w:gridSpan w:val="2"/>
            <w:shd w:val="clear" w:color="auto" w:fill="auto"/>
          </w:tcPr>
          <w:p w:rsidR="00C76D7F" w:rsidRPr="006C25D0" w:rsidRDefault="005F2832" w:rsidP="00AE6336">
            <w:pPr>
              <w:spacing w:before="0" w:line="240" w:lineRule="auto"/>
              <w:jc w:val="left"/>
              <w:rPr>
                <w:sz w:val="24"/>
                <w:szCs w:val="24"/>
                <w:lang w:val="fr-FR"/>
              </w:rPr>
            </w:pPr>
            <w:r w:rsidRPr="006C25D0">
              <w:rPr>
                <w:sz w:val="24"/>
                <w:szCs w:val="24"/>
                <w:lang w:val="fr-FR"/>
              </w:rPr>
              <w:t>Lettre circulaire</w:t>
            </w:r>
          </w:p>
          <w:p w:rsidR="00651777" w:rsidRPr="006C25D0" w:rsidRDefault="00E17344" w:rsidP="004A6CAD">
            <w:pPr>
              <w:spacing w:before="0" w:line="240" w:lineRule="auto"/>
              <w:jc w:val="left"/>
              <w:rPr>
                <w:b/>
                <w:bCs/>
                <w:sz w:val="24"/>
                <w:szCs w:val="24"/>
                <w:lang w:val="fr-FR"/>
              </w:rPr>
            </w:pPr>
            <w:r w:rsidRPr="006C25D0">
              <w:rPr>
                <w:b/>
                <w:bCs/>
                <w:sz w:val="24"/>
                <w:szCs w:val="24"/>
                <w:lang w:val="fr-FR"/>
              </w:rPr>
              <w:t>C</w:t>
            </w:r>
            <w:r w:rsidR="00B20063" w:rsidRPr="006C25D0">
              <w:rPr>
                <w:b/>
                <w:bCs/>
                <w:sz w:val="24"/>
                <w:szCs w:val="24"/>
                <w:lang w:val="fr-FR"/>
              </w:rPr>
              <w:t>R</w:t>
            </w:r>
            <w:r w:rsidR="003836D4" w:rsidRPr="006C25D0">
              <w:rPr>
                <w:b/>
                <w:bCs/>
                <w:sz w:val="24"/>
                <w:szCs w:val="24"/>
                <w:lang w:val="fr-FR"/>
              </w:rPr>
              <w:t>/</w:t>
            </w:r>
            <w:r w:rsidR="005847F6" w:rsidRPr="006C25D0">
              <w:rPr>
                <w:b/>
                <w:bCs/>
                <w:sz w:val="24"/>
                <w:szCs w:val="24"/>
                <w:lang w:val="fr-FR"/>
              </w:rPr>
              <w:t>3</w:t>
            </w:r>
            <w:r w:rsidR="004A6CAD" w:rsidRPr="006C25D0">
              <w:rPr>
                <w:b/>
                <w:bCs/>
                <w:sz w:val="24"/>
                <w:szCs w:val="24"/>
                <w:lang w:val="fr-FR"/>
              </w:rPr>
              <w:t>62</w:t>
            </w:r>
          </w:p>
        </w:tc>
        <w:tc>
          <w:tcPr>
            <w:tcW w:w="2835" w:type="dxa"/>
            <w:shd w:val="clear" w:color="auto" w:fill="auto"/>
          </w:tcPr>
          <w:p w:rsidR="00651777" w:rsidRPr="006C25D0" w:rsidRDefault="001C4402" w:rsidP="00426394">
            <w:pPr>
              <w:spacing w:before="0" w:line="240" w:lineRule="auto"/>
              <w:jc w:val="right"/>
              <w:rPr>
                <w:sz w:val="24"/>
                <w:szCs w:val="24"/>
                <w:lang w:val="fr-FR"/>
              </w:rPr>
            </w:pPr>
            <w:r w:rsidRPr="006C25D0">
              <w:rPr>
                <w:sz w:val="24"/>
                <w:szCs w:val="24"/>
                <w:lang w:val="fr-FR"/>
              </w:rPr>
              <w:t xml:space="preserve">Le </w:t>
            </w:r>
            <w:r w:rsidR="00426394">
              <w:rPr>
                <w:sz w:val="24"/>
                <w:szCs w:val="24"/>
                <w:lang w:val="fr-FR"/>
              </w:rPr>
              <w:t>11</w:t>
            </w:r>
            <w:r w:rsidR="001D49B0" w:rsidRPr="006C25D0">
              <w:rPr>
                <w:sz w:val="24"/>
                <w:szCs w:val="24"/>
                <w:lang w:val="fr-FR"/>
              </w:rPr>
              <w:t xml:space="preserve"> </w:t>
            </w:r>
            <w:r w:rsidR="009E1848">
              <w:rPr>
                <w:sz w:val="24"/>
                <w:szCs w:val="24"/>
                <w:lang w:val="fr-FR"/>
              </w:rPr>
              <w:t>mars</w:t>
            </w:r>
            <w:r w:rsidR="00AB4694" w:rsidRPr="006C25D0">
              <w:rPr>
                <w:sz w:val="24"/>
                <w:szCs w:val="24"/>
                <w:lang w:val="fr-FR"/>
              </w:rPr>
              <w:t xml:space="preserve"> 201</w:t>
            </w:r>
            <w:r w:rsidR="00023A0A" w:rsidRPr="006C25D0">
              <w:rPr>
                <w:sz w:val="24"/>
                <w:szCs w:val="24"/>
                <w:lang w:val="fr-FR"/>
              </w:rPr>
              <w:t>4</w:t>
            </w:r>
          </w:p>
        </w:tc>
      </w:tr>
      <w:tr w:rsidR="0037309C" w:rsidRPr="006C25D0" w:rsidTr="004D02EC">
        <w:tc>
          <w:tcPr>
            <w:tcW w:w="9889" w:type="dxa"/>
            <w:gridSpan w:val="3"/>
            <w:shd w:val="clear" w:color="auto" w:fill="auto"/>
          </w:tcPr>
          <w:p w:rsidR="0037309C" w:rsidRPr="006C25D0" w:rsidRDefault="0037309C" w:rsidP="00AE6336">
            <w:pPr>
              <w:spacing w:before="0" w:line="240" w:lineRule="auto"/>
              <w:jc w:val="left"/>
              <w:rPr>
                <w:rFonts w:cs="Arial"/>
                <w:sz w:val="24"/>
                <w:szCs w:val="24"/>
                <w:lang w:val="fr-FR"/>
              </w:rPr>
            </w:pPr>
          </w:p>
        </w:tc>
      </w:tr>
      <w:tr w:rsidR="0037309C" w:rsidRPr="006C25D0" w:rsidTr="00D374CD">
        <w:tc>
          <w:tcPr>
            <w:tcW w:w="9889" w:type="dxa"/>
            <w:gridSpan w:val="3"/>
            <w:shd w:val="clear" w:color="auto" w:fill="auto"/>
          </w:tcPr>
          <w:p w:rsidR="0037309C" w:rsidRPr="006C25D0" w:rsidRDefault="0037309C" w:rsidP="00AE6336">
            <w:pPr>
              <w:spacing w:before="0" w:line="240" w:lineRule="auto"/>
              <w:jc w:val="left"/>
              <w:rPr>
                <w:sz w:val="24"/>
                <w:szCs w:val="24"/>
                <w:lang w:val="fr-FR"/>
              </w:rPr>
            </w:pPr>
          </w:p>
        </w:tc>
      </w:tr>
      <w:tr w:rsidR="0037309C" w:rsidRPr="00F42604" w:rsidTr="004D02EC">
        <w:tc>
          <w:tcPr>
            <w:tcW w:w="9889" w:type="dxa"/>
            <w:gridSpan w:val="3"/>
            <w:shd w:val="clear" w:color="auto" w:fill="auto"/>
          </w:tcPr>
          <w:p w:rsidR="0037309C" w:rsidRPr="006C25D0" w:rsidRDefault="00AE6336" w:rsidP="00AE6336">
            <w:pPr>
              <w:spacing w:before="0" w:line="240" w:lineRule="auto"/>
              <w:jc w:val="left"/>
              <w:rPr>
                <w:b/>
                <w:bCs/>
                <w:sz w:val="24"/>
                <w:szCs w:val="24"/>
                <w:lang w:val="fr-FR"/>
              </w:rPr>
            </w:pPr>
            <w:r w:rsidRPr="006C25D0">
              <w:rPr>
                <w:b/>
                <w:bCs/>
                <w:sz w:val="24"/>
                <w:szCs w:val="24"/>
                <w:lang w:val="fr-FR"/>
              </w:rPr>
              <w:t>Aux Administrations des Etats Membres de l'UIT</w:t>
            </w:r>
          </w:p>
          <w:p w:rsidR="00D21694" w:rsidRPr="006C25D0" w:rsidRDefault="00D21694" w:rsidP="00AE6336">
            <w:pPr>
              <w:spacing w:before="0" w:line="240" w:lineRule="auto"/>
              <w:jc w:val="left"/>
              <w:rPr>
                <w:b/>
                <w:bCs/>
                <w:sz w:val="24"/>
                <w:szCs w:val="24"/>
                <w:lang w:val="fr-FR"/>
              </w:rPr>
            </w:pPr>
          </w:p>
          <w:p w:rsidR="00D21694" w:rsidRPr="006C25D0" w:rsidRDefault="00D21694" w:rsidP="00AE6336">
            <w:pPr>
              <w:spacing w:before="0" w:line="240" w:lineRule="auto"/>
              <w:jc w:val="left"/>
              <w:rPr>
                <w:b/>
                <w:bCs/>
                <w:sz w:val="24"/>
                <w:szCs w:val="24"/>
                <w:lang w:val="fr-FR"/>
              </w:rPr>
            </w:pPr>
          </w:p>
        </w:tc>
      </w:tr>
      <w:tr w:rsidR="0037309C" w:rsidRPr="00F42604" w:rsidTr="004D02EC">
        <w:tc>
          <w:tcPr>
            <w:tcW w:w="9889" w:type="dxa"/>
            <w:gridSpan w:val="3"/>
            <w:shd w:val="clear" w:color="auto" w:fill="auto"/>
          </w:tcPr>
          <w:p w:rsidR="0037309C" w:rsidRPr="006C25D0" w:rsidRDefault="0037309C" w:rsidP="00AE6336">
            <w:pPr>
              <w:spacing w:before="0" w:line="240" w:lineRule="auto"/>
              <w:jc w:val="left"/>
              <w:rPr>
                <w:sz w:val="24"/>
                <w:szCs w:val="24"/>
                <w:lang w:val="fr-FR"/>
              </w:rPr>
            </w:pPr>
          </w:p>
        </w:tc>
      </w:tr>
      <w:tr w:rsidR="0037309C" w:rsidRPr="00F42604" w:rsidTr="004D02EC">
        <w:tc>
          <w:tcPr>
            <w:tcW w:w="9889" w:type="dxa"/>
            <w:gridSpan w:val="3"/>
            <w:shd w:val="clear" w:color="auto" w:fill="auto"/>
          </w:tcPr>
          <w:p w:rsidR="0037309C" w:rsidRPr="006C25D0" w:rsidRDefault="0037309C" w:rsidP="00AE6336">
            <w:pPr>
              <w:spacing w:before="0" w:line="240" w:lineRule="auto"/>
              <w:jc w:val="left"/>
              <w:rPr>
                <w:sz w:val="24"/>
                <w:szCs w:val="24"/>
                <w:lang w:val="fr-FR"/>
              </w:rPr>
            </w:pPr>
          </w:p>
        </w:tc>
      </w:tr>
      <w:tr w:rsidR="00B4054B" w:rsidRPr="00F42604" w:rsidTr="0037309C">
        <w:tc>
          <w:tcPr>
            <w:tcW w:w="1526" w:type="dxa"/>
            <w:shd w:val="clear" w:color="auto" w:fill="auto"/>
          </w:tcPr>
          <w:p w:rsidR="00B4054B" w:rsidRPr="006C25D0" w:rsidRDefault="005F2832" w:rsidP="00AE6336">
            <w:pPr>
              <w:spacing w:before="0" w:line="240" w:lineRule="auto"/>
              <w:jc w:val="left"/>
              <w:rPr>
                <w:sz w:val="24"/>
                <w:szCs w:val="24"/>
                <w:lang w:val="fr-FR"/>
              </w:rPr>
            </w:pPr>
            <w:r w:rsidRPr="006C25D0">
              <w:rPr>
                <w:sz w:val="24"/>
                <w:szCs w:val="24"/>
                <w:lang w:val="fr-FR"/>
              </w:rPr>
              <w:t>Objet</w:t>
            </w:r>
            <w:r w:rsidR="00B4054B" w:rsidRPr="006C25D0">
              <w:rPr>
                <w:sz w:val="24"/>
                <w:szCs w:val="24"/>
                <w:lang w:val="fr-FR"/>
              </w:rPr>
              <w:t>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:rsidR="00426394" w:rsidRDefault="004A6CAD" w:rsidP="008D7871">
            <w:pPr>
              <w:spacing w:before="0" w:line="240" w:lineRule="auto"/>
              <w:rPr>
                <w:b/>
                <w:bCs/>
                <w:sz w:val="24"/>
                <w:szCs w:val="24"/>
                <w:lang w:val="fr-FR"/>
              </w:rPr>
            </w:pPr>
            <w:r w:rsidRPr="006C25D0">
              <w:rPr>
                <w:b/>
                <w:bCs/>
                <w:sz w:val="24"/>
                <w:szCs w:val="24"/>
                <w:lang w:val="fr-FR"/>
              </w:rPr>
              <w:t xml:space="preserve">Articles 19 et 25 du Règlement des radiocommunications (RR), </w:t>
            </w:r>
          </w:p>
          <w:p w:rsidR="00B4054B" w:rsidRPr="006C25D0" w:rsidRDefault="004A6CAD" w:rsidP="008D7871">
            <w:pPr>
              <w:spacing w:before="0" w:line="240" w:lineRule="auto"/>
              <w:rPr>
                <w:b/>
                <w:bCs/>
                <w:sz w:val="24"/>
                <w:szCs w:val="24"/>
                <w:lang w:val="fr-FR"/>
              </w:rPr>
            </w:pPr>
            <w:r w:rsidRPr="006C25D0">
              <w:rPr>
                <w:b/>
                <w:bCs/>
                <w:sz w:val="24"/>
                <w:szCs w:val="24"/>
                <w:lang w:val="fr-FR"/>
              </w:rPr>
              <w:t>service d'amateur et service d'amateur par satellite</w:t>
            </w:r>
          </w:p>
        </w:tc>
      </w:tr>
      <w:tr w:rsidR="00B4054B" w:rsidRPr="00F42604" w:rsidTr="006A0053">
        <w:tc>
          <w:tcPr>
            <w:tcW w:w="1526" w:type="dxa"/>
            <w:shd w:val="clear" w:color="auto" w:fill="auto"/>
          </w:tcPr>
          <w:p w:rsidR="00B4054B" w:rsidRPr="006C25D0" w:rsidRDefault="00B4054B" w:rsidP="00AE6336">
            <w:pPr>
              <w:spacing w:before="0" w:line="240" w:lineRule="auto"/>
              <w:jc w:val="left"/>
              <w:rPr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B4054B" w:rsidRPr="006C25D0" w:rsidRDefault="00B4054B" w:rsidP="00AE6336">
            <w:pPr>
              <w:spacing w:before="0" w:line="240" w:lineRule="auto"/>
              <w:rPr>
                <w:b/>
                <w:bCs/>
                <w:sz w:val="24"/>
                <w:szCs w:val="24"/>
                <w:lang w:val="fr-FR"/>
              </w:rPr>
            </w:pPr>
          </w:p>
        </w:tc>
      </w:tr>
      <w:tr w:rsidR="00B4054B" w:rsidRPr="00F42604" w:rsidTr="006A0053">
        <w:tc>
          <w:tcPr>
            <w:tcW w:w="1526" w:type="dxa"/>
            <w:shd w:val="clear" w:color="auto" w:fill="auto"/>
          </w:tcPr>
          <w:p w:rsidR="00B4054B" w:rsidRPr="006C25D0" w:rsidRDefault="00B4054B" w:rsidP="00AE6336">
            <w:pPr>
              <w:spacing w:before="0" w:line="240" w:lineRule="auto"/>
              <w:jc w:val="left"/>
              <w:rPr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B4054B" w:rsidRPr="006C25D0" w:rsidRDefault="00B4054B" w:rsidP="00AE6336">
            <w:pPr>
              <w:spacing w:before="0" w:line="240" w:lineRule="auto"/>
              <w:rPr>
                <w:b/>
                <w:bCs/>
                <w:sz w:val="24"/>
                <w:szCs w:val="24"/>
                <w:lang w:val="fr-FR"/>
              </w:rPr>
            </w:pPr>
          </w:p>
        </w:tc>
      </w:tr>
    </w:tbl>
    <w:p w:rsidR="007D68A6" w:rsidRPr="006C25D0" w:rsidRDefault="004A6CAD" w:rsidP="00426394">
      <w:pPr>
        <w:rPr>
          <w:sz w:val="24"/>
          <w:szCs w:val="24"/>
          <w:lang w:val="fr-FR"/>
        </w:rPr>
      </w:pPr>
      <w:r w:rsidRPr="006C25D0">
        <w:rPr>
          <w:sz w:val="24"/>
          <w:szCs w:val="24"/>
          <w:lang w:val="fr-FR"/>
        </w:rPr>
        <w:t xml:space="preserve">Le numéro 25.1 du </w:t>
      </w:r>
      <w:r w:rsidR="00426394" w:rsidRPr="00426394">
        <w:rPr>
          <w:sz w:val="24"/>
          <w:szCs w:val="24"/>
          <w:lang w:val="fr-FR"/>
        </w:rPr>
        <w:t xml:space="preserve">Règlement des </w:t>
      </w:r>
      <w:r w:rsidR="00426394" w:rsidRPr="00F42604">
        <w:rPr>
          <w:sz w:val="24"/>
          <w:szCs w:val="24"/>
          <w:lang w:val="fr-FR"/>
        </w:rPr>
        <w:t xml:space="preserve">radiocommunications </w:t>
      </w:r>
      <w:r w:rsidR="00F42604" w:rsidRPr="00F42604">
        <w:rPr>
          <w:sz w:val="24"/>
          <w:szCs w:val="24"/>
          <w:lang w:val="fr-FR"/>
        </w:rPr>
        <w:t>(RR)</w:t>
      </w:r>
      <w:r w:rsidR="00F42604">
        <w:rPr>
          <w:b/>
          <w:bCs/>
          <w:sz w:val="24"/>
          <w:szCs w:val="24"/>
          <w:lang w:val="fr-FR"/>
        </w:rPr>
        <w:t xml:space="preserve"> </w:t>
      </w:r>
      <w:r w:rsidRPr="006C25D0">
        <w:rPr>
          <w:sz w:val="24"/>
          <w:szCs w:val="24"/>
          <w:lang w:val="fr-FR"/>
        </w:rPr>
        <w:t>stipule que les radiocommunications entre stations d</w:t>
      </w:r>
      <w:r w:rsidR="006C25D0">
        <w:rPr>
          <w:sz w:val="24"/>
          <w:szCs w:val="24"/>
          <w:lang w:val="fr-FR"/>
        </w:rPr>
        <w:t>'</w:t>
      </w:r>
      <w:r w:rsidRPr="006C25D0">
        <w:rPr>
          <w:sz w:val="24"/>
          <w:szCs w:val="24"/>
          <w:lang w:val="fr-FR"/>
        </w:rPr>
        <w:t>amateur de pays différents sont autorisées sauf si l</w:t>
      </w:r>
      <w:r w:rsidR="006C25D0">
        <w:rPr>
          <w:sz w:val="24"/>
          <w:szCs w:val="24"/>
          <w:lang w:val="fr-FR"/>
        </w:rPr>
        <w:t>'</w:t>
      </w:r>
      <w:r w:rsidRPr="006C25D0">
        <w:rPr>
          <w:sz w:val="24"/>
          <w:szCs w:val="24"/>
          <w:lang w:val="fr-FR"/>
        </w:rPr>
        <w:t>administration de l</w:t>
      </w:r>
      <w:r w:rsidR="006C25D0">
        <w:rPr>
          <w:sz w:val="24"/>
          <w:szCs w:val="24"/>
          <w:lang w:val="fr-FR"/>
        </w:rPr>
        <w:t>'</w:t>
      </w:r>
      <w:r w:rsidRPr="006C25D0">
        <w:rPr>
          <w:sz w:val="24"/>
          <w:szCs w:val="24"/>
          <w:lang w:val="fr-FR"/>
        </w:rPr>
        <w:t xml:space="preserve">un des pays intéressés a notifié son opposition. </w:t>
      </w:r>
    </w:p>
    <w:p w:rsidR="007D68A6" w:rsidRPr="006C25D0" w:rsidRDefault="004A6CAD" w:rsidP="007D68A6">
      <w:pPr>
        <w:rPr>
          <w:sz w:val="24"/>
          <w:szCs w:val="24"/>
          <w:lang w:val="fr-FR"/>
        </w:rPr>
      </w:pPr>
      <w:r w:rsidRPr="006C25D0">
        <w:rPr>
          <w:sz w:val="24"/>
          <w:szCs w:val="24"/>
          <w:lang w:val="fr-FR"/>
        </w:rPr>
        <w:t>Afin d</w:t>
      </w:r>
      <w:r w:rsidR="006C25D0">
        <w:rPr>
          <w:sz w:val="24"/>
          <w:szCs w:val="24"/>
          <w:lang w:val="fr-FR"/>
        </w:rPr>
        <w:t>'</w:t>
      </w:r>
      <w:r w:rsidRPr="006C25D0">
        <w:rPr>
          <w:sz w:val="24"/>
          <w:szCs w:val="24"/>
          <w:lang w:val="fr-FR"/>
        </w:rPr>
        <w:t>informer les administrations de la situation relative à l</w:t>
      </w:r>
      <w:r w:rsidR="006C25D0">
        <w:rPr>
          <w:sz w:val="24"/>
          <w:szCs w:val="24"/>
          <w:lang w:val="fr-FR"/>
        </w:rPr>
        <w:t>'</w:t>
      </w:r>
      <w:r w:rsidRPr="006C25D0">
        <w:rPr>
          <w:sz w:val="24"/>
          <w:szCs w:val="24"/>
          <w:lang w:val="fr-FR"/>
        </w:rPr>
        <w:t>ap</w:t>
      </w:r>
      <w:bookmarkStart w:id="0" w:name="_GoBack"/>
      <w:bookmarkEnd w:id="0"/>
      <w:r w:rsidRPr="006C25D0">
        <w:rPr>
          <w:sz w:val="24"/>
          <w:szCs w:val="24"/>
          <w:lang w:val="fr-FR"/>
        </w:rPr>
        <w:t>pli</w:t>
      </w:r>
      <w:r w:rsidR="005A2F6D">
        <w:rPr>
          <w:sz w:val="24"/>
          <w:szCs w:val="24"/>
          <w:lang w:val="fr-FR"/>
        </w:rPr>
        <w:t>cation de cette disposition par </w:t>
      </w:r>
      <w:r w:rsidRPr="006C25D0">
        <w:rPr>
          <w:sz w:val="24"/>
          <w:szCs w:val="24"/>
          <w:lang w:val="fr-FR"/>
        </w:rPr>
        <w:t xml:space="preserve">les différentes administrations, le Bureau des radiocommunications </w:t>
      </w:r>
      <w:r w:rsidR="007D68A6" w:rsidRPr="006C25D0">
        <w:rPr>
          <w:sz w:val="24"/>
          <w:szCs w:val="24"/>
          <w:lang w:val="fr-FR"/>
        </w:rPr>
        <w:t xml:space="preserve">(BR) </w:t>
      </w:r>
      <w:r w:rsidR="005A2F6D">
        <w:rPr>
          <w:sz w:val="24"/>
          <w:szCs w:val="24"/>
          <w:lang w:val="fr-FR"/>
        </w:rPr>
        <w:t>publie une annexe au </w:t>
      </w:r>
      <w:r w:rsidRPr="006C25D0">
        <w:rPr>
          <w:sz w:val="24"/>
          <w:szCs w:val="24"/>
          <w:lang w:val="fr-FR"/>
        </w:rPr>
        <w:t>Bulletin d</w:t>
      </w:r>
      <w:r w:rsidR="006C25D0">
        <w:rPr>
          <w:sz w:val="24"/>
          <w:szCs w:val="24"/>
          <w:lang w:val="fr-FR"/>
        </w:rPr>
        <w:t>'</w:t>
      </w:r>
      <w:r w:rsidRPr="006C25D0">
        <w:rPr>
          <w:sz w:val="24"/>
          <w:szCs w:val="24"/>
          <w:lang w:val="fr-FR"/>
        </w:rPr>
        <w:t xml:space="preserve">exploitation </w:t>
      </w:r>
      <w:r w:rsidR="007D68A6" w:rsidRPr="006C25D0">
        <w:rPr>
          <w:sz w:val="24"/>
          <w:szCs w:val="24"/>
          <w:lang w:val="fr-FR"/>
        </w:rPr>
        <w:t xml:space="preserve">de l'UIT </w:t>
      </w:r>
      <w:r w:rsidRPr="006C25D0">
        <w:rPr>
          <w:sz w:val="24"/>
          <w:szCs w:val="24"/>
          <w:lang w:val="fr-FR"/>
        </w:rPr>
        <w:t>qui résume la situation.</w:t>
      </w:r>
      <w:r w:rsidR="007D68A6" w:rsidRPr="006C25D0">
        <w:rPr>
          <w:sz w:val="24"/>
          <w:szCs w:val="24"/>
          <w:lang w:val="fr-FR"/>
        </w:rPr>
        <w:t xml:space="preserve"> </w:t>
      </w:r>
      <w:r w:rsidRPr="006C25D0">
        <w:rPr>
          <w:sz w:val="24"/>
          <w:szCs w:val="24"/>
          <w:lang w:val="fr-FR"/>
        </w:rPr>
        <w:t xml:space="preserve">Cette annexe devrait être publiée </w:t>
      </w:r>
      <w:r w:rsidR="007D68A6" w:rsidRPr="006C25D0">
        <w:rPr>
          <w:sz w:val="24"/>
          <w:szCs w:val="24"/>
          <w:lang w:val="fr-FR"/>
        </w:rPr>
        <w:t>courant 2014</w:t>
      </w:r>
      <w:r w:rsidRPr="006C25D0">
        <w:rPr>
          <w:sz w:val="24"/>
          <w:szCs w:val="24"/>
          <w:lang w:val="fr-FR"/>
        </w:rPr>
        <w:t xml:space="preserve">. </w:t>
      </w:r>
    </w:p>
    <w:p w:rsidR="004A6CAD" w:rsidRPr="006C25D0" w:rsidRDefault="004A6CAD" w:rsidP="00F9508F">
      <w:pPr>
        <w:rPr>
          <w:sz w:val="24"/>
          <w:szCs w:val="24"/>
          <w:lang w:val="fr-FR"/>
        </w:rPr>
      </w:pPr>
      <w:r w:rsidRPr="006C25D0">
        <w:rPr>
          <w:sz w:val="24"/>
          <w:szCs w:val="24"/>
          <w:lang w:val="fr-FR"/>
        </w:rPr>
        <w:t>Je vous serai</w:t>
      </w:r>
      <w:r w:rsidR="007D68A6" w:rsidRPr="006C25D0">
        <w:rPr>
          <w:sz w:val="24"/>
          <w:szCs w:val="24"/>
          <w:lang w:val="fr-FR"/>
        </w:rPr>
        <w:t>s</w:t>
      </w:r>
      <w:r w:rsidRPr="006C25D0">
        <w:rPr>
          <w:sz w:val="24"/>
          <w:szCs w:val="24"/>
          <w:lang w:val="fr-FR"/>
        </w:rPr>
        <w:t xml:space="preserve"> donc reconnaissant de bien vouloir indiquer au </w:t>
      </w:r>
      <w:r w:rsidR="007D68A6" w:rsidRPr="006C25D0">
        <w:rPr>
          <w:sz w:val="24"/>
          <w:szCs w:val="24"/>
          <w:lang w:val="fr-FR"/>
        </w:rPr>
        <w:t>BR</w:t>
      </w:r>
      <w:r w:rsidRPr="006C25D0">
        <w:rPr>
          <w:sz w:val="24"/>
          <w:szCs w:val="24"/>
          <w:lang w:val="fr-FR"/>
        </w:rPr>
        <w:t xml:space="preserve">, le </w:t>
      </w:r>
      <w:r w:rsidR="007D68A6" w:rsidRPr="006C25D0">
        <w:rPr>
          <w:b/>
          <w:bCs/>
          <w:sz w:val="24"/>
          <w:szCs w:val="24"/>
          <w:lang w:val="fr-FR"/>
        </w:rPr>
        <w:t>15 avril 2014</w:t>
      </w:r>
      <w:r w:rsidR="007D68A6" w:rsidRPr="006C25D0">
        <w:rPr>
          <w:sz w:val="24"/>
          <w:szCs w:val="24"/>
          <w:lang w:val="fr-FR"/>
        </w:rPr>
        <w:t xml:space="preserve"> </w:t>
      </w:r>
      <w:r w:rsidRPr="006C25D0">
        <w:rPr>
          <w:sz w:val="24"/>
          <w:szCs w:val="24"/>
          <w:lang w:val="fr-FR"/>
        </w:rPr>
        <w:t>au plus tard, si votre Administration s</w:t>
      </w:r>
      <w:r w:rsidR="006C25D0">
        <w:rPr>
          <w:sz w:val="24"/>
          <w:szCs w:val="24"/>
          <w:lang w:val="fr-FR"/>
        </w:rPr>
        <w:t>'</w:t>
      </w:r>
      <w:r w:rsidRPr="006C25D0">
        <w:rPr>
          <w:sz w:val="24"/>
          <w:szCs w:val="24"/>
          <w:lang w:val="fr-FR"/>
        </w:rPr>
        <w:t>oppose aux radiocommunications entre stations d</w:t>
      </w:r>
      <w:r w:rsidR="006C25D0">
        <w:rPr>
          <w:sz w:val="24"/>
          <w:szCs w:val="24"/>
          <w:lang w:val="fr-FR"/>
        </w:rPr>
        <w:t>'</w:t>
      </w:r>
      <w:r w:rsidRPr="006C25D0">
        <w:rPr>
          <w:sz w:val="24"/>
          <w:szCs w:val="24"/>
          <w:lang w:val="fr-FR"/>
        </w:rPr>
        <w:t>amateur de votre pays et celles d</w:t>
      </w:r>
      <w:r w:rsidR="006C25D0">
        <w:rPr>
          <w:sz w:val="24"/>
          <w:szCs w:val="24"/>
          <w:lang w:val="fr-FR"/>
        </w:rPr>
        <w:t>'</w:t>
      </w:r>
      <w:r w:rsidRPr="006C25D0">
        <w:rPr>
          <w:sz w:val="24"/>
          <w:szCs w:val="24"/>
          <w:lang w:val="fr-FR"/>
        </w:rPr>
        <w:t>autres pays et, dans l</w:t>
      </w:r>
      <w:r w:rsidR="006C25D0">
        <w:rPr>
          <w:sz w:val="24"/>
          <w:szCs w:val="24"/>
          <w:lang w:val="fr-FR"/>
        </w:rPr>
        <w:t>'</w:t>
      </w:r>
      <w:r w:rsidRPr="006C25D0">
        <w:rPr>
          <w:sz w:val="24"/>
          <w:szCs w:val="24"/>
          <w:lang w:val="fr-FR"/>
        </w:rPr>
        <w:t xml:space="preserve">affirmative, de bien vouloir préciser quels sont les pays concernés. Sans réponse de votre part à la date indiquée, votre Administration sera considérée </w:t>
      </w:r>
      <w:r w:rsidR="00F9508F">
        <w:rPr>
          <w:sz w:val="24"/>
          <w:szCs w:val="24"/>
          <w:lang w:val="fr-FR"/>
        </w:rPr>
        <w:t>comme</w:t>
      </w:r>
      <w:r w:rsidRPr="006C25D0">
        <w:rPr>
          <w:sz w:val="24"/>
          <w:szCs w:val="24"/>
          <w:lang w:val="fr-FR"/>
        </w:rPr>
        <w:t xml:space="preserve"> </w:t>
      </w:r>
      <w:r w:rsidR="00F9508F">
        <w:rPr>
          <w:sz w:val="24"/>
          <w:szCs w:val="24"/>
          <w:lang w:val="fr-FR"/>
        </w:rPr>
        <w:t xml:space="preserve">n’ayant </w:t>
      </w:r>
      <w:r w:rsidRPr="006C25D0">
        <w:rPr>
          <w:sz w:val="24"/>
          <w:szCs w:val="24"/>
          <w:lang w:val="fr-FR"/>
        </w:rPr>
        <w:t xml:space="preserve">pas </w:t>
      </w:r>
      <w:r w:rsidR="00F9508F">
        <w:rPr>
          <w:sz w:val="24"/>
          <w:szCs w:val="24"/>
          <w:lang w:val="fr-FR"/>
        </w:rPr>
        <w:t>d</w:t>
      </w:r>
      <w:r w:rsidR="006C25D0">
        <w:rPr>
          <w:sz w:val="24"/>
          <w:szCs w:val="24"/>
          <w:lang w:val="fr-FR"/>
        </w:rPr>
        <w:t>'</w:t>
      </w:r>
      <w:r w:rsidRPr="006C25D0">
        <w:rPr>
          <w:sz w:val="24"/>
          <w:szCs w:val="24"/>
          <w:lang w:val="fr-FR"/>
        </w:rPr>
        <w:t>o</w:t>
      </w:r>
      <w:r w:rsidR="00F9508F">
        <w:rPr>
          <w:sz w:val="24"/>
          <w:szCs w:val="24"/>
          <w:lang w:val="fr-FR"/>
        </w:rPr>
        <w:t>bjections</w:t>
      </w:r>
      <w:r w:rsidRPr="006C25D0">
        <w:rPr>
          <w:sz w:val="24"/>
          <w:szCs w:val="24"/>
          <w:lang w:val="fr-FR"/>
        </w:rPr>
        <w:t xml:space="preserve"> à de telles communications.</w:t>
      </w:r>
    </w:p>
    <w:p w:rsidR="004A6CAD" w:rsidRPr="006C25D0" w:rsidRDefault="007D68A6" w:rsidP="007D68A6">
      <w:pPr>
        <w:rPr>
          <w:sz w:val="24"/>
          <w:szCs w:val="24"/>
          <w:lang w:val="fr-FR"/>
        </w:rPr>
      </w:pPr>
      <w:r w:rsidRPr="006C25D0">
        <w:rPr>
          <w:sz w:val="24"/>
          <w:szCs w:val="24"/>
          <w:lang w:val="fr-FR"/>
        </w:rPr>
        <w:t>D</w:t>
      </w:r>
      <w:r w:rsidR="004A6CAD" w:rsidRPr="006C25D0">
        <w:rPr>
          <w:sz w:val="24"/>
          <w:szCs w:val="24"/>
          <w:lang w:val="fr-FR"/>
        </w:rPr>
        <w:t xml:space="preserve">ans la même annexe, le </w:t>
      </w:r>
      <w:r w:rsidRPr="006C25D0">
        <w:rPr>
          <w:sz w:val="24"/>
          <w:szCs w:val="24"/>
          <w:lang w:val="fr-FR"/>
        </w:rPr>
        <w:t xml:space="preserve">BR </w:t>
      </w:r>
      <w:r w:rsidR="004A6CAD" w:rsidRPr="006C25D0">
        <w:rPr>
          <w:sz w:val="24"/>
          <w:szCs w:val="24"/>
          <w:lang w:val="fr-FR"/>
        </w:rPr>
        <w:t>publier</w:t>
      </w:r>
      <w:r w:rsidRPr="006C25D0">
        <w:rPr>
          <w:sz w:val="24"/>
          <w:szCs w:val="24"/>
          <w:lang w:val="fr-FR"/>
        </w:rPr>
        <w:t>a</w:t>
      </w:r>
      <w:r w:rsidR="004A6CAD" w:rsidRPr="006C25D0">
        <w:rPr>
          <w:sz w:val="24"/>
          <w:szCs w:val="24"/>
          <w:lang w:val="fr-FR"/>
        </w:rPr>
        <w:t xml:space="preserve"> des informations concernant la forme des indicatifs d</w:t>
      </w:r>
      <w:r w:rsidR="006C25D0">
        <w:rPr>
          <w:sz w:val="24"/>
          <w:szCs w:val="24"/>
          <w:lang w:val="fr-FR"/>
        </w:rPr>
        <w:t>'</w:t>
      </w:r>
      <w:r w:rsidR="004A6CAD" w:rsidRPr="006C25D0">
        <w:rPr>
          <w:sz w:val="24"/>
          <w:szCs w:val="24"/>
          <w:lang w:val="fr-FR"/>
        </w:rPr>
        <w:t>appel assignés par les administrations</w:t>
      </w:r>
      <w:r w:rsidRPr="006C25D0">
        <w:rPr>
          <w:sz w:val="24"/>
          <w:szCs w:val="24"/>
          <w:lang w:val="fr-FR"/>
        </w:rPr>
        <w:t xml:space="preserve">, conformément aux numéros 19.68, 19.68A et 19.69 du RR, </w:t>
      </w:r>
      <w:r w:rsidR="004A6CAD" w:rsidRPr="006C25D0">
        <w:rPr>
          <w:sz w:val="24"/>
          <w:szCs w:val="24"/>
          <w:lang w:val="fr-FR"/>
        </w:rPr>
        <w:t>à leurs stations d</w:t>
      </w:r>
      <w:r w:rsidR="006C25D0">
        <w:rPr>
          <w:sz w:val="24"/>
          <w:szCs w:val="24"/>
          <w:lang w:val="fr-FR"/>
        </w:rPr>
        <w:t>'</w:t>
      </w:r>
      <w:r w:rsidR="004A6CAD" w:rsidRPr="006C25D0">
        <w:rPr>
          <w:sz w:val="24"/>
          <w:szCs w:val="24"/>
          <w:lang w:val="fr-FR"/>
        </w:rPr>
        <w:t xml:space="preserve">amateur et à leurs stations expérimentales. Ces informations doivent aussi parvenir au Bureau au plus tard le </w:t>
      </w:r>
      <w:r w:rsidRPr="006C25D0">
        <w:rPr>
          <w:b/>
          <w:bCs/>
          <w:sz w:val="24"/>
          <w:szCs w:val="24"/>
          <w:lang w:val="fr-FR"/>
        </w:rPr>
        <w:t>15 avril 2014</w:t>
      </w:r>
      <w:r w:rsidR="004A6CAD" w:rsidRPr="006C25D0">
        <w:rPr>
          <w:sz w:val="24"/>
          <w:szCs w:val="24"/>
          <w:lang w:val="fr-FR"/>
        </w:rPr>
        <w:t>.</w:t>
      </w:r>
    </w:p>
    <w:p w:rsidR="001C48E0" w:rsidRPr="006C25D0" w:rsidRDefault="001C48E0" w:rsidP="004A6CAD">
      <w:pPr>
        <w:tabs>
          <w:tab w:val="clear" w:pos="794"/>
          <w:tab w:val="left" w:pos="900"/>
        </w:tabs>
        <w:spacing w:before="240" w:line="240" w:lineRule="auto"/>
        <w:rPr>
          <w:sz w:val="24"/>
          <w:szCs w:val="24"/>
          <w:lang w:val="fr-FR"/>
        </w:rPr>
      </w:pPr>
      <w:r w:rsidRPr="006C25D0">
        <w:rPr>
          <w:sz w:val="24"/>
          <w:szCs w:val="24"/>
          <w:lang w:val="fr-FR"/>
        </w:rPr>
        <w:t xml:space="preserve">Le </w:t>
      </w:r>
      <w:r w:rsidR="004A6CAD" w:rsidRPr="006C25D0">
        <w:rPr>
          <w:sz w:val="24"/>
          <w:szCs w:val="24"/>
          <w:lang w:val="fr-FR"/>
        </w:rPr>
        <w:t xml:space="preserve">BR </w:t>
      </w:r>
      <w:r w:rsidRPr="006C25D0">
        <w:rPr>
          <w:sz w:val="24"/>
          <w:szCs w:val="24"/>
          <w:lang w:val="fr-FR"/>
        </w:rPr>
        <w:t xml:space="preserve">reste à la disposition de votre </w:t>
      </w:r>
      <w:r w:rsidR="006C25D0" w:rsidRPr="006C25D0">
        <w:rPr>
          <w:sz w:val="24"/>
          <w:szCs w:val="24"/>
          <w:lang w:val="fr-FR"/>
        </w:rPr>
        <w:t>A</w:t>
      </w:r>
      <w:r w:rsidRPr="006C25D0">
        <w:rPr>
          <w:sz w:val="24"/>
          <w:szCs w:val="24"/>
          <w:lang w:val="fr-FR"/>
        </w:rPr>
        <w:t>dministration pour toute demande de précision</w:t>
      </w:r>
      <w:r w:rsidR="004D4F46" w:rsidRPr="006C25D0">
        <w:rPr>
          <w:sz w:val="24"/>
          <w:szCs w:val="24"/>
          <w:lang w:val="fr-FR"/>
        </w:rPr>
        <w:t>s</w:t>
      </w:r>
      <w:r w:rsidRPr="006C25D0">
        <w:rPr>
          <w:sz w:val="24"/>
          <w:szCs w:val="24"/>
          <w:lang w:val="fr-FR"/>
        </w:rPr>
        <w:t xml:space="preserve"> </w:t>
      </w:r>
      <w:r w:rsidR="004D4F46" w:rsidRPr="006C25D0">
        <w:rPr>
          <w:sz w:val="24"/>
          <w:szCs w:val="24"/>
          <w:lang w:val="fr-FR"/>
        </w:rPr>
        <w:t>au sujet des</w:t>
      </w:r>
      <w:r w:rsidRPr="006C25D0">
        <w:rPr>
          <w:sz w:val="24"/>
          <w:szCs w:val="24"/>
          <w:lang w:val="fr-FR"/>
        </w:rPr>
        <w:t xml:space="preserve"> questions traitées dans la présente Lettre circulaire</w:t>
      </w:r>
      <w:r w:rsidR="00D02B21" w:rsidRPr="006C25D0">
        <w:rPr>
          <w:sz w:val="24"/>
          <w:szCs w:val="24"/>
          <w:lang w:val="fr-FR"/>
        </w:rPr>
        <w:t xml:space="preserve"> (écrire à l'adresse: </w:t>
      </w:r>
      <w:hyperlink r:id="rId9" w:history="1">
        <w:r w:rsidR="00D02B21" w:rsidRPr="006C25D0">
          <w:rPr>
            <w:rStyle w:val="Hyperlink"/>
            <w:sz w:val="24"/>
            <w:szCs w:val="24"/>
            <w:lang w:val="fr-FR"/>
          </w:rPr>
          <w:t>brmail@itu.int</w:t>
        </w:r>
      </w:hyperlink>
      <w:r w:rsidR="00D02B21" w:rsidRPr="006C25D0">
        <w:rPr>
          <w:sz w:val="24"/>
          <w:szCs w:val="24"/>
          <w:lang w:val="fr-FR"/>
        </w:rPr>
        <w:t>)</w:t>
      </w:r>
      <w:r w:rsidRPr="006C25D0">
        <w:rPr>
          <w:sz w:val="24"/>
          <w:szCs w:val="24"/>
          <w:lang w:val="fr-FR"/>
        </w:rPr>
        <w:t>.</w:t>
      </w:r>
    </w:p>
    <w:p w:rsidR="00031E64" w:rsidRPr="006C25D0" w:rsidRDefault="00031E64" w:rsidP="008C0605">
      <w:pPr>
        <w:spacing w:before="840" w:line="240" w:lineRule="auto"/>
        <w:jc w:val="left"/>
        <w:rPr>
          <w:rFonts w:asciiTheme="minorHAnsi" w:hAnsiTheme="minorHAnsi" w:cstheme="minorHAnsi"/>
          <w:sz w:val="24"/>
          <w:szCs w:val="24"/>
          <w:lang w:val="fr-FR"/>
        </w:rPr>
      </w:pPr>
      <w:r w:rsidRPr="006C25D0">
        <w:rPr>
          <w:rFonts w:asciiTheme="minorHAnsi" w:hAnsiTheme="minorHAnsi" w:cstheme="minorHAnsi"/>
          <w:sz w:val="24"/>
          <w:szCs w:val="24"/>
          <w:lang w:val="fr-FR"/>
        </w:rPr>
        <w:t>François Rancy</w:t>
      </w:r>
    </w:p>
    <w:p w:rsidR="00031E64" w:rsidRPr="006C25D0" w:rsidRDefault="00CE463D" w:rsidP="00AE6336">
      <w:pPr>
        <w:spacing w:before="0" w:line="240" w:lineRule="auto"/>
        <w:jc w:val="left"/>
        <w:rPr>
          <w:rFonts w:asciiTheme="minorHAnsi" w:hAnsiTheme="minorHAnsi" w:cstheme="minorHAnsi"/>
          <w:sz w:val="24"/>
          <w:szCs w:val="24"/>
          <w:lang w:val="fr-FR"/>
        </w:rPr>
      </w:pPr>
      <w:r w:rsidRPr="006C25D0">
        <w:rPr>
          <w:rFonts w:asciiTheme="minorHAnsi" w:hAnsiTheme="minorHAnsi" w:cstheme="minorHAnsi"/>
          <w:sz w:val="24"/>
          <w:szCs w:val="24"/>
          <w:lang w:val="fr-FR"/>
        </w:rPr>
        <w:t>Direct</w:t>
      </w:r>
      <w:r w:rsidR="001C48E0" w:rsidRPr="006C25D0">
        <w:rPr>
          <w:rFonts w:asciiTheme="minorHAnsi" w:hAnsiTheme="minorHAnsi" w:cstheme="minorHAnsi"/>
          <w:sz w:val="24"/>
          <w:szCs w:val="24"/>
          <w:lang w:val="fr-FR"/>
        </w:rPr>
        <w:t>eu</w:t>
      </w:r>
      <w:r w:rsidRPr="006C25D0">
        <w:rPr>
          <w:rFonts w:asciiTheme="minorHAnsi" w:hAnsiTheme="minorHAnsi" w:cstheme="minorHAnsi"/>
          <w:sz w:val="24"/>
          <w:szCs w:val="24"/>
          <w:lang w:val="fr-FR"/>
        </w:rPr>
        <w:t>r</w:t>
      </w:r>
    </w:p>
    <w:p w:rsidR="00AB4694" w:rsidRPr="006C25D0" w:rsidRDefault="00AB4694" w:rsidP="00AE6336">
      <w:pPr>
        <w:spacing w:line="240" w:lineRule="auto"/>
        <w:rPr>
          <w:sz w:val="24"/>
          <w:szCs w:val="24"/>
          <w:lang w:val="fr-FR"/>
        </w:rPr>
      </w:pPr>
    </w:p>
    <w:p w:rsidR="00AB4694" w:rsidRPr="006C25D0" w:rsidRDefault="00AB4694" w:rsidP="00AE6336">
      <w:pPr>
        <w:pStyle w:val="toc0"/>
        <w:tabs>
          <w:tab w:val="left" w:pos="794"/>
          <w:tab w:val="left" w:pos="1191"/>
          <w:tab w:val="left" w:pos="1588"/>
          <w:tab w:val="left" w:pos="1985"/>
        </w:tabs>
        <w:spacing w:before="480" w:line="240" w:lineRule="auto"/>
        <w:jc w:val="both"/>
        <w:rPr>
          <w:bCs/>
          <w:sz w:val="18"/>
          <w:szCs w:val="18"/>
          <w:u w:val="single"/>
          <w:lang w:val="fr-FR"/>
        </w:rPr>
      </w:pPr>
      <w:bookmarkStart w:id="1" w:name="ddistribution"/>
      <w:bookmarkEnd w:id="1"/>
      <w:r w:rsidRPr="006C25D0">
        <w:rPr>
          <w:bCs/>
          <w:sz w:val="18"/>
          <w:szCs w:val="18"/>
          <w:u w:val="single"/>
          <w:lang w:val="fr-FR"/>
        </w:rPr>
        <w:t>Distribution:</w:t>
      </w:r>
    </w:p>
    <w:p w:rsidR="00AB4694" w:rsidRPr="006C25D0" w:rsidRDefault="00AB4694" w:rsidP="00AE6336">
      <w:pPr>
        <w:pStyle w:val="enumlev1"/>
        <w:tabs>
          <w:tab w:val="clear" w:pos="794"/>
          <w:tab w:val="left" w:pos="284"/>
        </w:tabs>
        <w:spacing w:line="240" w:lineRule="auto"/>
        <w:rPr>
          <w:sz w:val="18"/>
          <w:szCs w:val="18"/>
          <w:lang w:val="fr-FR"/>
        </w:rPr>
      </w:pPr>
      <w:r w:rsidRPr="006C25D0">
        <w:rPr>
          <w:sz w:val="18"/>
          <w:szCs w:val="18"/>
          <w:lang w:val="fr-FR"/>
        </w:rPr>
        <w:t>–</w:t>
      </w:r>
      <w:r w:rsidRPr="006C25D0">
        <w:rPr>
          <w:sz w:val="18"/>
          <w:szCs w:val="18"/>
          <w:lang w:val="fr-FR"/>
        </w:rPr>
        <w:tab/>
        <w:t xml:space="preserve">Administrations </w:t>
      </w:r>
      <w:r w:rsidR="00410A09" w:rsidRPr="006C25D0">
        <w:rPr>
          <w:sz w:val="18"/>
          <w:szCs w:val="18"/>
          <w:lang w:val="fr-FR"/>
        </w:rPr>
        <w:t>des E</w:t>
      </w:r>
      <w:r w:rsidR="001C48E0" w:rsidRPr="006C25D0">
        <w:rPr>
          <w:sz w:val="18"/>
          <w:szCs w:val="18"/>
          <w:lang w:val="fr-FR"/>
        </w:rPr>
        <w:t>tats Membres de l'UIT</w:t>
      </w:r>
    </w:p>
    <w:p w:rsidR="00AB4694" w:rsidRPr="006C25D0" w:rsidRDefault="00AB4694" w:rsidP="00C91645">
      <w:pPr>
        <w:pStyle w:val="enumlev1"/>
        <w:tabs>
          <w:tab w:val="clear" w:pos="794"/>
          <w:tab w:val="left" w:pos="284"/>
        </w:tabs>
        <w:spacing w:before="0" w:line="240" w:lineRule="auto"/>
        <w:rPr>
          <w:sz w:val="18"/>
          <w:szCs w:val="18"/>
          <w:lang w:val="fr-FR"/>
        </w:rPr>
      </w:pPr>
      <w:r w:rsidRPr="006C25D0">
        <w:rPr>
          <w:sz w:val="18"/>
          <w:szCs w:val="18"/>
          <w:lang w:val="fr-FR"/>
        </w:rPr>
        <w:t>–</w:t>
      </w:r>
      <w:r w:rsidRPr="006C25D0">
        <w:rPr>
          <w:sz w:val="18"/>
          <w:szCs w:val="18"/>
          <w:lang w:val="fr-FR"/>
        </w:rPr>
        <w:tab/>
        <w:t>Memb</w:t>
      </w:r>
      <w:r w:rsidR="001C48E0" w:rsidRPr="006C25D0">
        <w:rPr>
          <w:sz w:val="18"/>
          <w:szCs w:val="18"/>
          <w:lang w:val="fr-FR"/>
        </w:rPr>
        <w:t>re</w:t>
      </w:r>
      <w:r w:rsidRPr="006C25D0">
        <w:rPr>
          <w:sz w:val="18"/>
          <w:szCs w:val="18"/>
          <w:lang w:val="fr-FR"/>
        </w:rPr>
        <w:t xml:space="preserve">s </w:t>
      </w:r>
      <w:r w:rsidR="001C48E0" w:rsidRPr="006C25D0">
        <w:rPr>
          <w:sz w:val="18"/>
          <w:szCs w:val="18"/>
          <w:lang w:val="fr-FR"/>
        </w:rPr>
        <w:t>du Comité du Règlement des radiocommunications</w:t>
      </w:r>
    </w:p>
    <w:sectPr w:rsidR="00AB4694" w:rsidRPr="006C25D0" w:rsidSect="00031E64">
      <w:headerReference w:type="even" r:id="rId10"/>
      <w:headerReference w:type="default" r:id="rId11"/>
      <w:headerReference w:type="first" r:id="rId12"/>
      <w:footerReference w:type="first" r:id="rId13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A30" w:rsidRDefault="000C6A30">
      <w:r>
        <w:separator/>
      </w:r>
    </w:p>
  </w:endnote>
  <w:endnote w:type="continuationSeparator" w:id="0">
    <w:p w:rsidR="000C6A30" w:rsidRDefault="000C6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5224A1" w:rsidRDefault="00E915AF" w:rsidP="00406D71">
    <w:pPr>
      <w:pStyle w:val="FirstFooter"/>
      <w:spacing w:before="0" w:line="240" w:lineRule="auto"/>
      <w:ind w:left="-397" w:right="-397"/>
      <w:rPr>
        <w:sz w:val="20"/>
        <w:szCs w:val="18"/>
      </w:rPr>
    </w:pPr>
  </w:p>
  <w:p w:rsidR="00E915AF" w:rsidRPr="008C0605" w:rsidRDefault="00E915AF" w:rsidP="008256D1">
    <w:pPr>
      <w:pStyle w:val="FirstFooter"/>
      <w:spacing w:line="240" w:lineRule="auto"/>
      <w:ind w:left="-397" w:right="-397"/>
      <w:jc w:val="center"/>
      <w:rPr>
        <w:sz w:val="18"/>
        <w:szCs w:val="18"/>
        <w:lang w:val="fr-CH"/>
      </w:rPr>
    </w:pPr>
    <w:r w:rsidRPr="008C0605">
      <w:rPr>
        <w:sz w:val="18"/>
        <w:szCs w:val="18"/>
        <w:lang w:val="fr-CH"/>
      </w:rPr>
      <w:t xml:space="preserve">Union </w:t>
    </w:r>
    <w:r w:rsidR="00377D87" w:rsidRPr="008C0605">
      <w:rPr>
        <w:sz w:val="18"/>
        <w:szCs w:val="18"/>
        <w:lang w:val="fr-CH"/>
      </w:rPr>
      <w:t>international</w:t>
    </w:r>
    <w:r w:rsidR="008256D1" w:rsidRPr="008C0605">
      <w:rPr>
        <w:sz w:val="18"/>
        <w:szCs w:val="18"/>
        <w:lang w:val="fr-CH"/>
      </w:rPr>
      <w:t>e</w:t>
    </w:r>
    <w:r w:rsidR="00377D87" w:rsidRPr="008C0605">
      <w:rPr>
        <w:sz w:val="18"/>
        <w:szCs w:val="18"/>
        <w:lang w:val="fr-CH"/>
      </w:rPr>
      <w:t xml:space="preserve"> des t</w:t>
    </w:r>
    <w:r w:rsidR="008256D1" w:rsidRPr="008C0605">
      <w:rPr>
        <w:sz w:val="18"/>
        <w:szCs w:val="18"/>
        <w:lang w:val="fr-CH"/>
      </w:rPr>
      <w:t>é</w:t>
    </w:r>
    <w:r w:rsidR="00377D87" w:rsidRPr="008C0605">
      <w:rPr>
        <w:sz w:val="18"/>
        <w:szCs w:val="18"/>
        <w:lang w:val="fr-CH"/>
      </w:rPr>
      <w:t>l</w:t>
    </w:r>
    <w:r w:rsidR="008256D1" w:rsidRPr="008C0605">
      <w:rPr>
        <w:sz w:val="18"/>
        <w:szCs w:val="18"/>
        <w:lang w:val="fr-CH"/>
      </w:rPr>
      <w:t>é</w:t>
    </w:r>
    <w:r w:rsidR="00377D87" w:rsidRPr="008C0605">
      <w:rPr>
        <w:sz w:val="18"/>
        <w:szCs w:val="18"/>
        <w:lang w:val="fr-CH"/>
      </w:rPr>
      <w:t xml:space="preserve">communications </w:t>
    </w:r>
    <w:r w:rsidRPr="008C0605">
      <w:rPr>
        <w:sz w:val="18"/>
        <w:szCs w:val="18"/>
        <w:lang w:val="fr-CH"/>
      </w:rPr>
      <w:t>• Place des Nations • CH</w:t>
    </w:r>
    <w:r w:rsidRPr="008C0605">
      <w:rPr>
        <w:sz w:val="18"/>
        <w:szCs w:val="18"/>
        <w:lang w:val="fr-CH"/>
      </w:rPr>
      <w:noBreakHyphen/>
      <w:t>1211 Gen</w:t>
    </w:r>
    <w:r w:rsidR="00377D87" w:rsidRPr="008C0605">
      <w:rPr>
        <w:sz w:val="18"/>
        <w:szCs w:val="18"/>
        <w:lang w:val="fr-CH"/>
      </w:rPr>
      <w:t xml:space="preserve">ève </w:t>
    </w:r>
    <w:r w:rsidRPr="008C0605">
      <w:rPr>
        <w:sz w:val="18"/>
        <w:szCs w:val="18"/>
        <w:lang w:val="fr-CH"/>
      </w:rPr>
      <w:t>20 • S</w:t>
    </w:r>
    <w:r w:rsidR="00377D87" w:rsidRPr="008C0605">
      <w:rPr>
        <w:sz w:val="18"/>
        <w:szCs w:val="18"/>
        <w:lang w:val="fr-CH"/>
      </w:rPr>
      <w:t>uisse</w:t>
    </w:r>
    <w:r w:rsidRPr="008C0605">
      <w:rPr>
        <w:sz w:val="18"/>
        <w:szCs w:val="18"/>
        <w:lang w:val="fr-CH"/>
      </w:rPr>
      <w:br/>
      <w:t>T</w:t>
    </w:r>
    <w:r w:rsidR="00377D87" w:rsidRPr="008C0605">
      <w:rPr>
        <w:sz w:val="18"/>
        <w:szCs w:val="18"/>
        <w:lang w:val="fr-CH"/>
      </w:rPr>
      <w:t>é</w:t>
    </w:r>
    <w:r w:rsidRPr="008C0605">
      <w:rPr>
        <w:sz w:val="18"/>
        <w:szCs w:val="18"/>
        <w:lang w:val="fr-CH"/>
      </w:rPr>
      <w:t xml:space="preserve">l: +41 22 730 5111 • Fax: +41 22 733 7256 • E-mail: </w:t>
    </w:r>
    <w:hyperlink r:id="rId1" w:history="1">
      <w:r w:rsidRPr="008C0605">
        <w:rPr>
          <w:rStyle w:val="Hyperlink"/>
          <w:sz w:val="18"/>
          <w:szCs w:val="18"/>
          <w:lang w:val="fr-CH"/>
        </w:rPr>
        <w:t>itumail@itu.int</w:t>
      </w:r>
    </w:hyperlink>
    <w:r w:rsidRPr="008C0605">
      <w:rPr>
        <w:sz w:val="18"/>
        <w:szCs w:val="18"/>
        <w:lang w:val="fr-CH"/>
      </w:rPr>
      <w:t xml:space="preserve"> • </w:t>
    </w:r>
    <w:hyperlink r:id="rId2" w:history="1">
      <w:r w:rsidRPr="008C0605">
        <w:rPr>
          <w:rStyle w:val="Hyperlink"/>
          <w:sz w:val="18"/>
          <w:szCs w:val="18"/>
          <w:lang w:val="fr-CH"/>
        </w:rPr>
        <w:t>www.itu.int</w:t>
      </w:r>
    </w:hyperlink>
    <w:r w:rsidRPr="008C0605">
      <w:rPr>
        <w:sz w:val="18"/>
        <w:szCs w:val="18"/>
        <w:lang w:val="fr-CH"/>
      </w:rP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A30" w:rsidRDefault="000C6A30">
      <w:r>
        <w:t>____________________</w:t>
      </w:r>
    </w:p>
  </w:footnote>
  <w:footnote w:type="continuationSeparator" w:id="0">
    <w:p w:rsidR="000C6A30" w:rsidRDefault="000C6A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8C0605" w:rsidRDefault="008C0605" w:rsidP="008C0605">
    <w:pPr>
      <w:pStyle w:val="Header"/>
      <w:jc w:val="center"/>
      <w:rPr>
        <w:sz w:val="18"/>
        <w:szCs w:val="18"/>
        <w:lang w:val="fr-CH"/>
      </w:rPr>
    </w:pPr>
    <w:r w:rsidRPr="008C0605">
      <w:rPr>
        <w:sz w:val="18"/>
        <w:szCs w:val="18"/>
        <w:lang w:val="fr-CH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AF3325" w:rsidRDefault="00E915AF">
    <w:pPr>
      <w:pStyle w:val="Header"/>
    </w:pPr>
    <w:r>
      <w:tab/>
    </w:r>
    <w:r>
      <w:tab/>
    </w:r>
    <w:r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Pr="00AF3325">
      <w:rPr>
        <w:i/>
      </w:rPr>
      <w:fldChar w:fldCharType="separate"/>
    </w:r>
    <w:r w:rsidR="00AE6336">
      <w:rPr>
        <w:i/>
        <w:noProof/>
      </w:rPr>
      <w:t>3</w:t>
    </w:r>
    <w:r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EA15B3" w:rsidRDefault="00E915AF" w:rsidP="00EA15B3">
    <w:pPr>
      <w:pStyle w:val="Header"/>
      <w:spacing w:line="360" w:lineRule="auto"/>
    </w:pPr>
    <w:r>
      <w:tab/>
    </w:r>
    <w:r>
      <w:tab/>
    </w:r>
    <w:r>
      <w:rPr>
        <w:b/>
        <w:bCs/>
        <w:noProof/>
        <w:lang w:eastAsia="zh-CN"/>
      </w:rPr>
      <w:drawing>
        <wp:inline distT="0" distB="0" distL="0" distR="0" wp14:anchorId="01611F13" wp14:editId="05F1CA49">
          <wp:extent cx="638175" cy="723900"/>
          <wp:effectExtent l="1905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uildingBlockITU" w:val="Building Blocks ITU.dotx"/>
  </w:docVars>
  <w:rsids>
    <w:rsidRoot w:val="00B37559"/>
    <w:rsid w:val="00006A31"/>
    <w:rsid w:val="00006C82"/>
    <w:rsid w:val="00010E30"/>
    <w:rsid w:val="00015C76"/>
    <w:rsid w:val="00023A0A"/>
    <w:rsid w:val="00026CF8"/>
    <w:rsid w:val="00030BD7"/>
    <w:rsid w:val="00031E64"/>
    <w:rsid w:val="00034340"/>
    <w:rsid w:val="00045A8D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95E"/>
    <w:rsid w:val="000C2AD0"/>
    <w:rsid w:val="000C6A30"/>
    <w:rsid w:val="000E3DEE"/>
    <w:rsid w:val="00100B72"/>
    <w:rsid w:val="00101F7D"/>
    <w:rsid w:val="00103C76"/>
    <w:rsid w:val="0011265F"/>
    <w:rsid w:val="00117282"/>
    <w:rsid w:val="00117389"/>
    <w:rsid w:val="00121C2D"/>
    <w:rsid w:val="0012210C"/>
    <w:rsid w:val="00134404"/>
    <w:rsid w:val="0014256B"/>
    <w:rsid w:val="00144DFB"/>
    <w:rsid w:val="00155D59"/>
    <w:rsid w:val="001740A1"/>
    <w:rsid w:val="00187CA3"/>
    <w:rsid w:val="00196710"/>
    <w:rsid w:val="00197324"/>
    <w:rsid w:val="001A02BD"/>
    <w:rsid w:val="001B091C"/>
    <w:rsid w:val="001B351B"/>
    <w:rsid w:val="001C06DB"/>
    <w:rsid w:val="001C4402"/>
    <w:rsid w:val="001C48E0"/>
    <w:rsid w:val="001C6971"/>
    <w:rsid w:val="001D2785"/>
    <w:rsid w:val="001D49B0"/>
    <w:rsid w:val="001D7070"/>
    <w:rsid w:val="001E78EA"/>
    <w:rsid w:val="001F2170"/>
    <w:rsid w:val="001F3948"/>
    <w:rsid w:val="001F5A49"/>
    <w:rsid w:val="00201097"/>
    <w:rsid w:val="00201B6E"/>
    <w:rsid w:val="00202641"/>
    <w:rsid w:val="00206029"/>
    <w:rsid w:val="00224B2D"/>
    <w:rsid w:val="002302B3"/>
    <w:rsid w:val="00230C66"/>
    <w:rsid w:val="00235A29"/>
    <w:rsid w:val="00241526"/>
    <w:rsid w:val="002443A2"/>
    <w:rsid w:val="00266E74"/>
    <w:rsid w:val="00283C3B"/>
    <w:rsid w:val="002861E6"/>
    <w:rsid w:val="00287D18"/>
    <w:rsid w:val="002A2618"/>
    <w:rsid w:val="002A5DD7"/>
    <w:rsid w:val="002B0CAC"/>
    <w:rsid w:val="002C1D35"/>
    <w:rsid w:val="002D5A15"/>
    <w:rsid w:val="002D5BDD"/>
    <w:rsid w:val="002E3D27"/>
    <w:rsid w:val="002F0890"/>
    <w:rsid w:val="002F2531"/>
    <w:rsid w:val="002F4967"/>
    <w:rsid w:val="00316935"/>
    <w:rsid w:val="003266ED"/>
    <w:rsid w:val="003370B8"/>
    <w:rsid w:val="00342126"/>
    <w:rsid w:val="003435D4"/>
    <w:rsid w:val="00345D38"/>
    <w:rsid w:val="00352097"/>
    <w:rsid w:val="003565E5"/>
    <w:rsid w:val="003666FF"/>
    <w:rsid w:val="0037309C"/>
    <w:rsid w:val="00377D87"/>
    <w:rsid w:val="00380A6E"/>
    <w:rsid w:val="00383523"/>
    <w:rsid w:val="003836D4"/>
    <w:rsid w:val="003A1F49"/>
    <w:rsid w:val="003A5D52"/>
    <w:rsid w:val="003B2BDA"/>
    <w:rsid w:val="003B55EC"/>
    <w:rsid w:val="003C2EA7"/>
    <w:rsid w:val="003C4471"/>
    <w:rsid w:val="003C7D41"/>
    <w:rsid w:val="003D248E"/>
    <w:rsid w:val="003D4A69"/>
    <w:rsid w:val="003E504F"/>
    <w:rsid w:val="003E78D6"/>
    <w:rsid w:val="003F39AB"/>
    <w:rsid w:val="00400573"/>
    <w:rsid w:val="004007A3"/>
    <w:rsid w:val="00406D71"/>
    <w:rsid w:val="00410A09"/>
    <w:rsid w:val="00426394"/>
    <w:rsid w:val="004326DB"/>
    <w:rsid w:val="0043682E"/>
    <w:rsid w:val="004429AF"/>
    <w:rsid w:val="00447ECB"/>
    <w:rsid w:val="00450488"/>
    <w:rsid w:val="00456B50"/>
    <w:rsid w:val="004623F7"/>
    <w:rsid w:val="00480F51"/>
    <w:rsid w:val="00481124"/>
    <w:rsid w:val="004815EB"/>
    <w:rsid w:val="00487569"/>
    <w:rsid w:val="00496864"/>
    <w:rsid w:val="00496920"/>
    <w:rsid w:val="004A4496"/>
    <w:rsid w:val="004A6CAD"/>
    <w:rsid w:val="004B11AB"/>
    <w:rsid w:val="004B7C9A"/>
    <w:rsid w:val="004C6779"/>
    <w:rsid w:val="004D4F46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564D"/>
    <w:rsid w:val="0050789B"/>
    <w:rsid w:val="00510BFF"/>
    <w:rsid w:val="005224A1"/>
    <w:rsid w:val="00534372"/>
    <w:rsid w:val="00543DF8"/>
    <w:rsid w:val="00546101"/>
    <w:rsid w:val="00553DD7"/>
    <w:rsid w:val="00556327"/>
    <w:rsid w:val="005638CF"/>
    <w:rsid w:val="00566B2E"/>
    <w:rsid w:val="0056741E"/>
    <w:rsid w:val="0057325A"/>
    <w:rsid w:val="0057469A"/>
    <w:rsid w:val="00580814"/>
    <w:rsid w:val="00583A0B"/>
    <w:rsid w:val="005847F6"/>
    <w:rsid w:val="00591FE3"/>
    <w:rsid w:val="005A03A3"/>
    <w:rsid w:val="005A2B92"/>
    <w:rsid w:val="005A2F6D"/>
    <w:rsid w:val="005A79E9"/>
    <w:rsid w:val="005B214C"/>
    <w:rsid w:val="005D3669"/>
    <w:rsid w:val="005E2E7A"/>
    <w:rsid w:val="005E5EB3"/>
    <w:rsid w:val="005F2832"/>
    <w:rsid w:val="005F3CB6"/>
    <w:rsid w:val="005F657C"/>
    <w:rsid w:val="00602D53"/>
    <w:rsid w:val="006047E5"/>
    <w:rsid w:val="0064371D"/>
    <w:rsid w:val="00650B2A"/>
    <w:rsid w:val="00651777"/>
    <w:rsid w:val="006550F8"/>
    <w:rsid w:val="00674F13"/>
    <w:rsid w:val="006829F3"/>
    <w:rsid w:val="006929AE"/>
    <w:rsid w:val="00694AA5"/>
    <w:rsid w:val="006A518B"/>
    <w:rsid w:val="006A7630"/>
    <w:rsid w:val="006B0590"/>
    <w:rsid w:val="006B1405"/>
    <w:rsid w:val="006B49DA"/>
    <w:rsid w:val="006C25D0"/>
    <w:rsid w:val="006C4046"/>
    <w:rsid w:val="006C53F8"/>
    <w:rsid w:val="006C7CDE"/>
    <w:rsid w:val="00715F70"/>
    <w:rsid w:val="007234B1"/>
    <w:rsid w:val="00723D08"/>
    <w:rsid w:val="00725FDA"/>
    <w:rsid w:val="00727816"/>
    <w:rsid w:val="00730B9A"/>
    <w:rsid w:val="00750CFA"/>
    <w:rsid w:val="007553DA"/>
    <w:rsid w:val="00782354"/>
    <w:rsid w:val="00782755"/>
    <w:rsid w:val="00785FAC"/>
    <w:rsid w:val="007921A7"/>
    <w:rsid w:val="00795485"/>
    <w:rsid w:val="007B3DB1"/>
    <w:rsid w:val="007D183E"/>
    <w:rsid w:val="007D43D0"/>
    <w:rsid w:val="007D68A6"/>
    <w:rsid w:val="007E1833"/>
    <w:rsid w:val="007E3F13"/>
    <w:rsid w:val="007F751A"/>
    <w:rsid w:val="007F7872"/>
    <w:rsid w:val="00800012"/>
    <w:rsid w:val="0080261F"/>
    <w:rsid w:val="00806160"/>
    <w:rsid w:val="008143A4"/>
    <w:rsid w:val="0081513E"/>
    <w:rsid w:val="008256D1"/>
    <w:rsid w:val="00852B53"/>
    <w:rsid w:val="00854131"/>
    <w:rsid w:val="0085652D"/>
    <w:rsid w:val="0087694B"/>
    <w:rsid w:val="00880F4D"/>
    <w:rsid w:val="008B35A3"/>
    <w:rsid w:val="008B37E1"/>
    <w:rsid w:val="008B45F8"/>
    <w:rsid w:val="008C0605"/>
    <w:rsid w:val="008C2E74"/>
    <w:rsid w:val="008D5409"/>
    <w:rsid w:val="008D7871"/>
    <w:rsid w:val="008E006D"/>
    <w:rsid w:val="008E0564"/>
    <w:rsid w:val="008E38B4"/>
    <w:rsid w:val="008F4F21"/>
    <w:rsid w:val="00904D4A"/>
    <w:rsid w:val="009151BA"/>
    <w:rsid w:val="00925023"/>
    <w:rsid w:val="009277BC"/>
    <w:rsid w:val="00927D57"/>
    <w:rsid w:val="00931A51"/>
    <w:rsid w:val="009356DC"/>
    <w:rsid w:val="00947185"/>
    <w:rsid w:val="009518B3"/>
    <w:rsid w:val="00963D9D"/>
    <w:rsid w:val="00966740"/>
    <w:rsid w:val="0098013E"/>
    <w:rsid w:val="00981B54"/>
    <w:rsid w:val="009842C3"/>
    <w:rsid w:val="009A009A"/>
    <w:rsid w:val="009A4D94"/>
    <w:rsid w:val="009A6BB6"/>
    <w:rsid w:val="009B3F43"/>
    <w:rsid w:val="009B5CFA"/>
    <w:rsid w:val="009B72DA"/>
    <w:rsid w:val="009C161F"/>
    <w:rsid w:val="009C56B4"/>
    <w:rsid w:val="009D4D61"/>
    <w:rsid w:val="009D51A2"/>
    <w:rsid w:val="009E04A8"/>
    <w:rsid w:val="009E1848"/>
    <w:rsid w:val="009E4AEC"/>
    <w:rsid w:val="009E5BD8"/>
    <w:rsid w:val="009E681E"/>
    <w:rsid w:val="00A119E6"/>
    <w:rsid w:val="00A20FBC"/>
    <w:rsid w:val="00A31370"/>
    <w:rsid w:val="00A34D6F"/>
    <w:rsid w:val="00A41F91"/>
    <w:rsid w:val="00A63355"/>
    <w:rsid w:val="00A7596D"/>
    <w:rsid w:val="00A963DF"/>
    <w:rsid w:val="00AB4694"/>
    <w:rsid w:val="00AC0C22"/>
    <w:rsid w:val="00AC3896"/>
    <w:rsid w:val="00AD0386"/>
    <w:rsid w:val="00AD167B"/>
    <w:rsid w:val="00AD2CF2"/>
    <w:rsid w:val="00AE2D88"/>
    <w:rsid w:val="00AE6336"/>
    <w:rsid w:val="00AE6F6F"/>
    <w:rsid w:val="00AF3325"/>
    <w:rsid w:val="00AF34D9"/>
    <w:rsid w:val="00AF70DA"/>
    <w:rsid w:val="00B019D3"/>
    <w:rsid w:val="00B155EE"/>
    <w:rsid w:val="00B1725E"/>
    <w:rsid w:val="00B20063"/>
    <w:rsid w:val="00B34CF9"/>
    <w:rsid w:val="00B37559"/>
    <w:rsid w:val="00B4054B"/>
    <w:rsid w:val="00B42952"/>
    <w:rsid w:val="00B579B0"/>
    <w:rsid w:val="00B57D11"/>
    <w:rsid w:val="00B649D7"/>
    <w:rsid w:val="00B81C2F"/>
    <w:rsid w:val="00B90743"/>
    <w:rsid w:val="00B90C45"/>
    <w:rsid w:val="00B933BE"/>
    <w:rsid w:val="00BD6738"/>
    <w:rsid w:val="00BD7E5E"/>
    <w:rsid w:val="00BE4384"/>
    <w:rsid w:val="00BE63DB"/>
    <w:rsid w:val="00BE6574"/>
    <w:rsid w:val="00BE758E"/>
    <w:rsid w:val="00C07319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91645"/>
    <w:rsid w:val="00C9291E"/>
    <w:rsid w:val="00CA3F44"/>
    <w:rsid w:val="00CA4E58"/>
    <w:rsid w:val="00CB3771"/>
    <w:rsid w:val="00CB44BF"/>
    <w:rsid w:val="00CB5153"/>
    <w:rsid w:val="00CC55E2"/>
    <w:rsid w:val="00CD59B3"/>
    <w:rsid w:val="00CE076A"/>
    <w:rsid w:val="00CE463D"/>
    <w:rsid w:val="00D02B21"/>
    <w:rsid w:val="00D10BA0"/>
    <w:rsid w:val="00D20D0B"/>
    <w:rsid w:val="00D21694"/>
    <w:rsid w:val="00D24EB5"/>
    <w:rsid w:val="00D33DDF"/>
    <w:rsid w:val="00D35AB9"/>
    <w:rsid w:val="00D41571"/>
    <w:rsid w:val="00D416A0"/>
    <w:rsid w:val="00D47672"/>
    <w:rsid w:val="00D5123C"/>
    <w:rsid w:val="00D55560"/>
    <w:rsid w:val="00D61C5A"/>
    <w:rsid w:val="00D64877"/>
    <w:rsid w:val="00D6790C"/>
    <w:rsid w:val="00D73277"/>
    <w:rsid w:val="00D76586"/>
    <w:rsid w:val="00D82657"/>
    <w:rsid w:val="00D87E20"/>
    <w:rsid w:val="00DA4037"/>
    <w:rsid w:val="00DE66A5"/>
    <w:rsid w:val="00DF2B50"/>
    <w:rsid w:val="00E04C86"/>
    <w:rsid w:val="00E17344"/>
    <w:rsid w:val="00E20F30"/>
    <w:rsid w:val="00E2189C"/>
    <w:rsid w:val="00E25BB1"/>
    <w:rsid w:val="00E27BBA"/>
    <w:rsid w:val="00E30E3F"/>
    <w:rsid w:val="00E35E8F"/>
    <w:rsid w:val="00E37DFB"/>
    <w:rsid w:val="00E428AB"/>
    <w:rsid w:val="00E438E8"/>
    <w:rsid w:val="00E44BE7"/>
    <w:rsid w:val="00E453A3"/>
    <w:rsid w:val="00E520E2"/>
    <w:rsid w:val="00E530C4"/>
    <w:rsid w:val="00E55996"/>
    <w:rsid w:val="00E64254"/>
    <w:rsid w:val="00E67928"/>
    <w:rsid w:val="00E70FB5"/>
    <w:rsid w:val="00E915AF"/>
    <w:rsid w:val="00E96415"/>
    <w:rsid w:val="00EA15B3"/>
    <w:rsid w:val="00EA2B14"/>
    <w:rsid w:val="00EB2358"/>
    <w:rsid w:val="00EB270B"/>
    <w:rsid w:val="00EB3EB8"/>
    <w:rsid w:val="00EC02FE"/>
    <w:rsid w:val="00EC4A96"/>
    <w:rsid w:val="00EE7277"/>
    <w:rsid w:val="00EF59D9"/>
    <w:rsid w:val="00F04622"/>
    <w:rsid w:val="00F112A4"/>
    <w:rsid w:val="00F41ACA"/>
    <w:rsid w:val="00F424BF"/>
    <w:rsid w:val="00F42604"/>
    <w:rsid w:val="00F447F6"/>
    <w:rsid w:val="00F44FC3"/>
    <w:rsid w:val="00F46107"/>
    <w:rsid w:val="00F468C5"/>
    <w:rsid w:val="00F52F39"/>
    <w:rsid w:val="00F6184F"/>
    <w:rsid w:val="00F8310E"/>
    <w:rsid w:val="00F914DD"/>
    <w:rsid w:val="00F9508F"/>
    <w:rsid w:val="00FA2358"/>
    <w:rsid w:val="00FB2592"/>
    <w:rsid w:val="00FB2810"/>
    <w:rsid w:val="00FB7A2C"/>
    <w:rsid w:val="00FC2947"/>
    <w:rsid w:val="00FC4422"/>
    <w:rsid w:val="00FC681D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5D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qFormat/>
    <w:rsid w:val="009518B3"/>
    <w:rPr>
      <w:b/>
      <w:bCs/>
    </w:rPr>
  </w:style>
  <w:style w:type="character" w:styleId="EndnoteReference">
    <w:name w:val="endnote reference"/>
    <w:rsid w:val="00AB4694"/>
    <w:rPr>
      <w:vertAlign w:val="superscript"/>
    </w:rPr>
  </w:style>
  <w:style w:type="paragraph" w:styleId="EndnoteText">
    <w:name w:val="endnote text"/>
    <w:basedOn w:val="Normal"/>
    <w:link w:val="EndnoteTextChar"/>
    <w:rsid w:val="00AB4694"/>
    <w:pPr>
      <w:spacing w:before="120" w:line="240" w:lineRule="auto"/>
      <w:jc w:val="left"/>
    </w:pPr>
    <w:rPr>
      <w:rFonts w:ascii="Times New Roman" w:hAnsi="Times New Roman" w:cs="Times New Roman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rsid w:val="00AB4694"/>
    <w:rPr>
      <w:rFonts w:ascii="Times New Roman" w:hAnsi="Times New Roman" w:cs="Times New Roman"/>
      <w:lang w:val="en-GB" w:eastAsia="en-US"/>
    </w:rPr>
  </w:style>
  <w:style w:type="paragraph" w:styleId="BodyText2">
    <w:name w:val="Body Text 2"/>
    <w:basedOn w:val="Normal"/>
    <w:link w:val="BodyText2Char"/>
    <w:rsid w:val="00BE758E"/>
    <w:pPr>
      <w:tabs>
        <w:tab w:val="clear" w:pos="794"/>
        <w:tab w:val="left" w:pos="900"/>
      </w:tabs>
      <w:spacing w:before="120" w:line="240" w:lineRule="auto"/>
    </w:pPr>
    <w:rPr>
      <w:rFonts w:ascii="Times New Roman" w:hAnsi="Times New Roman" w:cs="Times New Roman"/>
      <w:sz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BE758E"/>
    <w:rPr>
      <w:rFonts w:ascii="Times New Roman" w:hAnsi="Times New Roman" w:cs="Times New Roman"/>
      <w:sz w:val="24"/>
      <w:szCs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5D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qFormat/>
    <w:rsid w:val="009518B3"/>
    <w:rPr>
      <w:b/>
      <w:bCs/>
    </w:rPr>
  </w:style>
  <w:style w:type="character" w:styleId="EndnoteReference">
    <w:name w:val="endnote reference"/>
    <w:rsid w:val="00AB4694"/>
    <w:rPr>
      <w:vertAlign w:val="superscript"/>
    </w:rPr>
  </w:style>
  <w:style w:type="paragraph" w:styleId="EndnoteText">
    <w:name w:val="endnote text"/>
    <w:basedOn w:val="Normal"/>
    <w:link w:val="EndnoteTextChar"/>
    <w:rsid w:val="00AB4694"/>
    <w:pPr>
      <w:spacing w:before="120" w:line="240" w:lineRule="auto"/>
      <w:jc w:val="left"/>
    </w:pPr>
    <w:rPr>
      <w:rFonts w:ascii="Times New Roman" w:hAnsi="Times New Roman" w:cs="Times New Roman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rsid w:val="00AB4694"/>
    <w:rPr>
      <w:rFonts w:ascii="Times New Roman" w:hAnsi="Times New Roman" w:cs="Times New Roman"/>
      <w:lang w:val="en-GB" w:eastAsia="en-US"/>
    </w:rPr>
  </w:style>
  <w:style w:type="paragraph" w:styleId="BodyText2">
    <w:name w:val="Body Text 2"/>
    <w:basedOn w:val="Normal"/>
    <w:link w:val="BodyText2Char"/>
    <w:rsid w:val="00BE758E"/>
    <w:pPr>
      <w:tabs>
        <w:tab w:val="clear" w:pos="794"/>
        <w:tab w:val="left" w:pos="900"/>
      </w:tabs>
      <w:spacing w:before="120" w:line="240" w:lineRule="auto"/>
    </w:pPr>
    <w:rPr>
      <w:rFonts w:ascii="Times New Roman" w:hAnsi="Times New Roman" w:cs="Times New Roman"/>
      <w:sz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BE758E"/>
    <w:rPr>
      <w:rFonts w:ascii="Times New Roman" w:hAnsi="Times New Roman" w:cs="Times New Roman"/>
      <w:sz w:val="24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6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brmail@itu.in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el\application%20data\microsoft\templates\itu\letter-fax_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68E27-BC1F-4098-870A-B18AACE52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letter-fax_e.dotm</Template>
  <TotalTime>24</TotalTime>
  <Pages>1</Pages>
  <Words>271</Words>
  <Characters>1672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1940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steel</dc:creator>
  <cp:lastModifiedBy>Berrod, Patricia</cp:lastModifiedBy>
  <cp:revision>10</cp:revision>
  <cp:lastPrinted>2014-03-11T09:46:00Z</cp:lastPrinted>
  <dcterms:created xsi:type="dcterms:W3CDTF">2014-02-21T11:00:00Z</dcterms:created>
  <dcterms:modified xsi:type="dcterms:W3CDTF">2014-03-11T09:46:00Z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