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BB3989">
            <w:pPr>
              <w:jc w:val="left"/>
              <w:rPr>
                <w:rtl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A828CC" w:rsidRPr="00A232FF">
              <w:rPr>
                <w:b/>
                <w:bCs/>
              </w:rPr>
              <w:t>358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828CC" w:rsidP="000A1753">
            <w:pPr>
              <w:jc w:val="right"/>
            </w:pPr>
            <w:r>
              <w:t>1</w:t>
            </w:r>
            <w:r w:rsidR="000A1753">
              <w:t>4</w:t>
            </w:r>
            <w:r w:rsidR="00E44759" w:rsidRPr="00E4475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فب‍راير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6C2065" w:rsidRDefault="00FB05F7" w:rsidP="00A828CC">
            <w:pPr>
              <w:spacing w:before="60" w:after="60"/>
              <w:rPr>
                <w:b/>
                <w:bCs/>
                <w:w w:val="110"/>
                <w:rtl/>
              </w:rPr>
            </w:pPr>
            <w:r w:rsidRPr="006C2065">
              <w:rPr>
                <w:b/>
                <w:bCs/>
                <w:w w:val="110"/>
                <w:rtl/>
              </w:rPr>
              <w:t xml:space="preserve">إلى إدارات الدول الأعضاء في </w:t>
            </w:r>
            <w:r w:rsidR="00E6209E" w:rsidRPr="006C2065">
              <w:rPr>
                <w:rFonts w:hint="cs"/>
                <w:b/>
                <w:bCs/>
                <w:w w:val="110"/>
                <w:rtl/>
              </w:rPr>
              <w:t>الات</w:t>
            </w:r>
            <w:r w:rsidR="00FF0539">
              <w:rPr>
                <w:rFonts w:hint="cs"/>
                <w:b/>
                <w:bCs/>
                <w:w w:val="110"/>
                <w:rtl/>
              </w:rPr>
              <w:t>‍</w:t>
            </w:r>
            <w:r w:rsidR="00E6209E" w:rsidRPr="006C2065">
              <w:rPr>
                <w:rFonts w:hint="cs"/>
                <w:b/>
                <w:bCs/>
                <w:w w:val="110"/>
                <w:rtl/>
              </w:rPr>
              <w:t>حاد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81066F" w:rsidP="002A4BA8">
            <w:pPr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971E5" w:rsidRPr="00672A47" w:rsidRDefault="00A828CC" w:rsidP="00F11B03">
            <w:pPr>
              <w:jc w:val="left"/>
              <w:rPr>
                <w:b/>
                <w:bCs/>
                <w:spacing w:val="-6"/>
                <w:rtl/>
              </w:rPr>
            </w:pPr>
            <w:r w:rsidRPr="00672A47">
              <w:rPr>
                <w:rFonts w:hint="cs"/>
                <w:b/>
                <w:bCs/>
                <w:spacing w:val="-6"/>
                <w:rtl/>
              </w:rPr>
              <w:t xml:space="preserve">إدخال 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>صنف</w:t>
            </w:r>
            <w:r w:rsidRPr="00672A47">
              <w:rPr>
                <w:rFonts w:hint="cs"/>
                <w:b/>
                <w:bCs/>
                <w:spacing w:val="-6"/>
                <w:rtl/>
              </w:rPr>
              <w:t xml:space="preserve"> جديد </w:t>
            </w:r>
            <w:r w:rsidR="007D76D8" w:rsidRPr="00672A47">
              <w:rPr>
                <w:rFonts w:hint="cs"/>
                <w:b/>
                <w:bCs/>
                <w:spacing w:val="-6"/>
                <w:rtl/>
              </w:rPr>
              <w:t>ل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>ل</w:t>
            </w:r>
            <w:r w:rsidR="00A232FF" w:rsidRPr="00672A47">
              <w:rPr>
                <w:rFonts w:hint="cs"/>
                <w:b/>
                <w:bCs/>
                <w:spacing w:val="-6"/>
                <w:rtl/>
              </w:rPr>
              <w:t>‍</w:t>
            </w:r>
            <w:r w:rsidR="0081066F" w:rsidRPr="00672A47">
              <w:rPr>
                <w:rFonts w:hint="cs"/>
                <w:b/>
                <w:bCs/>
                <w:spacing w:val="-6"/>
                <w:rtl/>
              </w:rPr>
              <w:t>مح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>طات</w:t>
            </w:r>
            <w:r w:rsidR="007D76D8" w:rsidRPr="00672A47">
              <w:rPr>
                <w:rFonts w:hint="cs"/>
                <w:b/>
                <w:bCs/>
                <w:spacing w:val="-6"/>
                <w:rtl/>
              </w:rPr>
              <w:t xml:space="preserve"> ي‍حمل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 الرمز </w:t>
            </w:r>
            <w:r w:rsidRPr="00672A47">
              <w:rPr>
                <w:b/>
                <w:bCs/>
                <w:spacing w:val="-6"/>
              </w:rPr>
              <w:t>UC</w:t>
            </w:r>
            <w:r w:rsidRPr="00672A47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 w:rsidR="00812E04" w:rsidRPr="00672A47">
              <w:rPr>
                <w:rFonts w:hint="cs"/>
                <w:b/>
                <w:bCs/>
                <w:spacing w:val="-6"/>
                <w:rtl/>
              </w:rPr>
              <w:t xml:space="preserve">من أجل </w:t>
            </w:r>
            <w:r w:rsidR="0081066F" w:rsidRPr="00672A47">
              <w:rPr>
                <w:rFonts w:hint="cs"/>
                <w:b/>
                <w:bCs/>
                <w:spacing w:val="-6"/>
                <w:rtl/>
              </w:rPr>
              <w:t>م</w:t>
            </w:r>
            <w:r w:rsidR="00812E04" w:rsidRPr="00672A47">
              <w:rPr>
                <w:rFonts w:hint="cs"/>
                <w:b/>
                <w:bCs/>
                <w:spacing w:val="-6"/>
                <w:rtl/>
              </w:rPr>
              <w:t>‍</w:t>
            </w:r>
            <w:r w:rsidR="0081066F" w:rsidRPr="00672A47">
              <w:rPr>
                <w:rFonts w:hint="cs"/>
                <w:b/>
                <w:bCs/>
                <w:spacing w:val="-6"/>
                <w:rtl/>
              </w:rPr>
              <w:t>ح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طة </w:t>
            </w:r>
            <w:r w:rsidRPr="00672A47">
              <w:rPr>
                <w:rFonts w:hint="cs"/>
                <w:b/>
                <w:bCs/>
                <w:spacing w:val="-6"/>
                <w:rtl/>
              </w:rPr>
              <w:t xml:space="preserve">أرضية 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>أثناء ال</w:t>
            </w:r>
            <w:r w:rsidR="00A232FF" w:rsidRPr="00672A47">
              <w:rPr>
                <w:rFonts w:hint="cs"/>
                <w:b/>
                <w:bCs/>
                <w:spacing w:val="-6"/>
                <w:rtl/>
              </w:rPr>
              <w:t>‍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حركة </w:t>
            </w:r>
            <w:r w:rsidR="00370699" w:rsidRPr="00672A47">
              <w:rPr>
                <w:rFonts w:hint="cs"/>
                <w:b/>
                <w:bCs/>
                <w:spacing w:val="-6"/>
                <w:rtl/>
              </w:rPr>
              <w:t>مصاحبة ل‍محطة فضائية في</w:t>
            </w:r>
            <w:r w:rsidR="00370699" w:rsidRPr="00672A47">
              <w:rPr>
                <w:rFonts w:hint="eastAsia"/>
                <w:b/>
                <w:bCs/>
                <w:spacing w:val="-6"/>
                <w:rtl/>
              </w:rPr>
              <w:t> </w:t>
            </w:r>
            <w:r w:rsidR="00370699" w:rsidRPr="00672A47">
              <w:rPr>
                <w:rFonts w:hint="cs"/>
                <w:b/>
                <w:bCs/>
                <w:spacing w:val="-6"/>
                <w:rtl/>
              </w:rPr>
              <w:t>ال‍خدمة الثابتة الساتلية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 في</w:t>
            </w:r>
            <w:r w:rsidR="00A232FF" w:rsidRPr="00672A47">
              <w:rPr>
                <w:rFonts w:hint="eastAsia"/>
                <w:b/>
                <w:bCs/>
                <w:spacing w:val="-6"/>
                <w:rtl/>
              </w:rPr>
              <w:t> </w:t>
            </w:r>
            <w:r w:rsidR="00370699" w:rsidRPr="00672A47">
              <w:rPr>
                <w:rFonts w:hint="cs"/>
                <w:b/>
                <w:bCs/>
                <w:spacing w:val="-6"/>
                <w:rtl/>
              </w:rPr>
              <w:t>ال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نطاقات </w:t>
            </w:r>
            <w:r w:rsidR="00370699" w:rsidRPr="00672A47">
              <w:rPr>
                <w:rFonts w:hint="cs"/>
                <w:b/>
                <w:bCs/>
                <w:spacing w:val="-6"/>
                <w:rtl/>
              </w:rPr>
              <w:t>ال‍منصوص عليها في أحكام</w:t>
            </w:r>
            <w:r w:rsidR="000A1753" w:rsidRPr="00672A47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 w:rsidR="00370699" w:rsidRPr="00672A47">
              <w:rPr>
                <w:rFonts w:hint="cs"/>
                <w:b/>
                <w:bCs/>
                <w:spacing w:val="-6"/>
                <w:rtl/>
              </w:rPr>
              <w:t>ال</w:t>
            </w:r>
            <w:r w:rsidRPr="00672A47">
              <w:rPr>
                <w:rFonts w:hint="cs"/>
                <w:b/>
                <w:bCs/>
                <w:spacing w:val="-6"/>
                <w:rtl/>
              </w:rPr>
              <w:t xml:space="preserve">رقم </w:t>
            </w:r>
            <w:r w:rsidRPr="00672A47">
              <w:rPr>
                <w:b/>
                <w:bCs/>
                <w:spacing w:val="-6"/>
              </w:rPr>
              <w:t>526.5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</w:tbl>
    <w:p w:rsidR="00AF0C1A" w:rsidRDefault="00AF0C1A" w:rsidP="0027233F">
      <w:pPr>
        <w:spacing w:before="720"/>
        <w:rPr>
          <w:rtl/>
        </w:rPr>
      </w:pPr>
      <w:bookmarkStart w:id="0" w:name="CurrentLocation"/>
      <w:bookmarkEnd w:id="0"/>
      <w:r>
        <w:rPr>
          <w:rFonts w:hint="cs"/>
          <w:rtl/>
        </w:rPr>
        <w:t xml:space="preserve">ت‍حية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A828CC" w:rsidRPr="00915864" w:rsidRDefault="00A828CC" w:rsidP="00C83C4B">
      <w:pPr>
        <w:rPr>
          <w:spacing w:val="-2"/>
          <w:rtl/>
          <w:lang w:bidi="ar-SY"/>
        </w:rPr>
      </w:pPr>
      <w:r w:rsidRPr="00BB3989">
        <w:rPr>
          <w:rFonts w:hint="cs"/>
          <w:rtl/>
        </w:rPr>
        <w:t xml:space="preserve">الغرض من هذه الرسالة </w:t>
      </w:r>
      <w:r w:rsidR="0081066F" w:rsidRPr="00BB3989">
        <w:rPr>
          <w:rFonts w:hint="cs"/>
          <w:rtl/>
        </w:rPr>
        <w:t>ال</w:t>
      </w:r>
      <w:r w:rsidR="00A232FF">
        <w:rPr>
          <w:rFonts w:hint="cs"/>
          <w:rtl/>
        </w:rPr>
        <w:t>‍</w:t>
      </w:r>
      <w:r w:rsidR="0081066F" w:rsidRPr="00BB3989">
        <w:rPr>
          <w:rFonts w:hint="cs"/>
          <w:rtl/>
        </w:rPr>
        <w:t>م</w:t>
      </w:r>
      <w:r w:rsidRPr="00BB3989">
        <w:rPr>
          <w:rFonts w:hint="cs"/>
          <w:rtl/>
        </w:rPr>
        <w:t xml:space="preserve">عممة </w:t>
      </w:r>
      <w:r w:rsidR="000A1753" w:rsidRPr="00BB3989">
        <w:rPr>
          <w:rFonts w:hint="cs"/>
          <w:rtl/>
        </w:rPr>
        <w:t xml:space="preserve">هو </w:t>
      </w:r>
      <w:r w:rsidRPr="00BB3989">
        <w:rPr>
          <w:rFonts w:hint="cs"/>
          <w:rtl/>
        </w:rPr>
        <w:t>تزويد الإدارات ب</w:t>
      </w:r>
      <w:r w:rsidR="00A232FF">
        <w:rPr>
          <w:rFonts w:hint="cs"/>
          <w:rtl/>
        </w:rPr>
        <w:t>‍</w:t>
      </w:r>
      <w:r w:rsidRPr="00BB3989">
        <w:rPr>
          <w:rFonts w:hint="cs"/>
          <w:rtl/>
        </w:rPr>
        <w:t>معلومات وإرشادات بشأن الرم</w:t>
      </w:r>
      <w:r w:rsidR="000A1753" w:rsidRPr="00BB3989">
        <w:rPr>
          <w:rFonts w:hint="cs"/>
          <w:rtl/>
        </w:rPr>
        <w:t>و</w:t>
      </w:r>
      <w:r w:rsidRPr="00BB3989">
        <w:rPr>
          <w:rFonts w:hint="cs"/>
          <w:rtl/>
        </w:rPr>
        <w:t>ز ال</w:t>
      </w:r>
      <w:r w:rsidR="00A232FF">
        <w:rPr>
          <w:rFonts w:hint="cs"/>
          <w:rtl/>
        </w:rPr>
        <w:t>‍</w:t>
      </w:r>
      <w:r w:rsidRPr="00BB3989">
        <w:rPr>
          <w:rFonts w:hint="cs"/>
          <w:rtl/>
        </w:rPr>
        <w:t>جديد</w:t>
      </w:r>
      <w:r w:rsidR="000A1753" w:rsidRPr="00BB3989">
        <w:rPr>
          <w:rFonts w:hint="cs"/>
          <w:rtl/>
        </w:rPr>
        <w:t>ة</w:t>
      </w:r>
      <w:r w:rsidRPr="00BB3989">
        <w:rPr>
          <w:rFonts w:hint="cs"/>
          <w:rtl/>
        </w:rPr>
        <w:t xml:space="preserve"> لصنف ال</w:t>
      </w:r>
      <w:r w:rsidR="00A232FF">
        <w:rPr>
          <w:rFonts w:hint="cs"/>
          <w:rtl/>
        </w:rPr>
        <w:t>‍</w:t>
      </w:r>
      <w:r w:rsidR="0081066F" w:rsidRPr="00BB3989">
        <w:rPr>
          <w:rFonts w:hint="cs"/>
          <w:rtl/>
        </w:rPr>
        <w:t>مح</w:t>
      </w:r>
      <w:r w:rsidR="000A1753" w:rsidRPr="00BB3989">
        <w:rPr>
          <w:rFonts w:hint="cs"/>
          <w:rtl/>
        </w:rPr>
        <w:t>طات</w:t>
      </w:r>
      <w:r w:rsidRPr="00BB3989">
        <w:rPr>
          <w:rFonts w:hint="cs"/>
          <w:rtl/>
        </w:rPr>
        <w:t xml:space="preserve"> الأرضية الذي ينطبق على </w:t>
      </w:r>
      <w:r w:rsidR="0081066F" w:rsidRPr="00BB3989">
        <w:rPr>
          <w:rFonts w:hint="cs"/>
          <w:rtl/>
        </w:rPr>
        <w:t>م</w:t>
      </w:r>
      <w:r w:rsidR="00A232FF">
        <w:rPr>
          <w:rFonts w:hint="cs"/>
          <w:rtl/>
        </w:rPr>
        <w:t>‍</w:t>
      </w:r>
      <w:r w:rsidR="00C83C4B">
        <w:rPr>
          <w:rFonts w:hint="cs"/>
          <w:rtl/>
        </w:rPr>
        <w:t>حطة</w:t>
      </w:r>
      <w:r w:rsidR="0081066F" w:rsidRPr="00BB3989">
        <w:rPr>
          <w:rFonts w:hint="cs"/>
          <w:rtl/>
        </w:rPr>
        <w:t xml:space="preserve"> أرضية </w:t>
      </w:r>
      <w:r w:rsidR="00BB3989" w:rsidRPr="00BB3989">
        <w:rPr>
          <w:rFonts w:hint="cs"/>
          <w:rtl/>
        </w:rPr>
        <w:t>أثناء ال</w:t>
      </w:r>
      <w:r w:rsidR="00A232FF">
        <w:rPr>
          <w:rFonts w:hint="cs"/>
          <w:rtl/>
        </w:rPr>
        <w:t>‍</w:t>
      </w:r>
      <w:r w:rsidR="00BB3989" w:rsidRPr="00BB3989">
        <w:rPr>
          <w:rFonts w:hint="cs"/>
          <w:rtl/>
        </w:rPr>
        <w:t xml:space="preserve">حركة </w:t>
      </w:r>
      <w:r w:rsidR="00C83C4B">
        <w:rPr>
          <w:rFonts w:hint="cs"/>
          <w:rtl/>
        </w:rPr>
        <w:t>مصاحبة ل‍محطة فضائية</w:t>
      </w:r>
      <w:r w:rsidR="00BB3989" w:rsidRPr="00BB3989">
        <w:rPr>
          <w:rFonts w:hint="cs"/>
          <w:rtl/>
        </w:rPr>
        <w:t xml:space="preserve"> في</w:t>
      </w:r>
      <w:r w:rsidR="00C83C4B">
        <w:rPr>
          <w:rFonts w:hint="cs"/>
          <w:rtl/>
        </w:rPr>
        <w:t xml:space="preserve"> ال</w:t>
      </w:r>
      <w:r w:rsidR="00670A42">
        <w:rPr>
          <w:rFonts w:hint="cs"/>
          <w:rtl/>
        </w:rPr>
        <w:t>‍</w:t>
      </w:r>
      <w:r w:rsidR="00C83C4B">
        <w:rPr>
          <w:rFonts w:hint="cs"/>
          <w:rtl/>
        </w:rPr>
        <w:t>خدمة الثابتة الساتلية في</w:t>
      </w:r>
      <w:r w:rsidR="00BB3989" w:rsidRPr="00BB3989">
        <w:rPr>
          <w:rFonts w:hint="cs"/>
          <w:rtl/>
        </w:rPr>
        <w:t xml:space="preserve"> </w:t>
      </w:r>
      <w:r w:rsidR="00C83C4B">
        <w:rPr>
          <w:rFonts w:hint="cs"/>
          <w:rtl/>
        </w:rPr>
        <w:t>ال</w:t>
      </w:r>
      <w:r w:rsidR="00BB3989" w:rsidRPr="00BB3989">
        <w:rPr>
          <w:rFonts w:hint="cs"/>
          <w:rtl/>
        </w:rPr>
        <w:t xml:space="preserve">نطاقات </w:t>
      </w:r>
      <w:r w:rsidR="00C83C4B">
        <w:rPr>
          <w:rFonts w:hint="cs"/>
          <w:rtl/>
        </w:rPr>
        <w:t>ال‍منصوص عليها في</w:t>
      </w:r>
      <w:r w:rsidR="00C83C4B">
        <w:rPr>
          <w:rFonts w:hint="eastAsia"/>
          <w:rtl/>
        </w:rPr>
        <w:t> </w:t>
      </w:r>
      <w:r w:rsidR="00C83C4B">
        <w:rPr>
          <w:rFonts w:hint="cs"/>
          <w:rtl/>
        </w:rPr>
        <w:t>أحكام</w:t>
      </w:r>
      <w:r w:rsidR="00166409">
        <w:rPr>
          <w:rFonts w:hint="cs"/>
          <w:rtl/>
        </w:rPr>
        <w:t xml:space="preserve"> </w:t>
      </w:r>
      <w:r w:rsidR="00C83C4B">
        <w:rPr>
          <w:rFonts w:hint="cs"/>
          <w:rtl/>
        </w:rPr>
        <w:t>ال</w:t>
      </w:r>
      <w:r w:rsidR="00BB3989" w:rsidRPr="00BB3989">
        <w:rPr>
          <w:rFonts w:hint="cs"/>
          <w:rtl/>
        </w:rPr>
        <w:t>رقم</w:t>
      </w:r>
      <w:r w:rsidR="00BB3989">
        <w:rPr>
          <w:rFonts w:hint="eastAsia"/>
          <w:rtl/>
        </w:rPr>
        <w:t> </w:t>
      </w:r>
      <w:r w:rsidR="00BB3989" w:rsidRPr="001067D7">
        <w:rPr>
          <w:b/>
          <w:bCs/>
        </w:rPr>
        <w:t>526.5</w:t>
      </w:r>
      <w:r w:rsidRPr="00915864">
        <w:rPr>
          <w:rFonts w:hint="cs"/>
          <w:spacing w:val="-2"/>
          <w:rtl/>
          <w:lang w:bidi="ar-SY"/>
        </w:rPr>
        <w:t>.</w:t>
      </w:r>
    </w:p>
    <w:p w:rsidR="00A828CC" w:rsidRPr="00A232FF" w:rsidRDefault="00BB3989" w:rsidP="000E5A3F">
      <w:pPr>
        <w:rPr>
          <w:spacing w:val="-3"/>
          <w:rtl/>
          <w:lang w:eastAsia="zh-CN"/>
        </w:rPr>
      </w:pPr>
      <w:r w:rsidRPr="00A232FF">
        <w:rPr>
          <w:rFonts w:hint="cs"/>
          <w:spacing w:val="-3"/>
          <w:rtl/>
          <w:lang w:eastAsia="zh-CN"/>
        </w:rPr>
        <w:t>واستجابة</w:t>
      </w:r>
      <w:r w:rsidR="00A232FF" w:rsidRPr="00A232FF">
        <w:rPr>
          <w:rFonts w:hint="cs"/>
          <w:spacing w:val="-3"/>
          <w:rtl/>
          <w:lang w:eastAsia="zh-CN"/>
        </w:rPr>
        <w:t>ً</w:t>
      </w:r>
      <w:r w:rsidRPr="00A232FF">
        <w:rPr>
          <w:rFonts w:hint="cs"/>
          <w:spacing w:val="-3"/>
          <w:rtl/>
          <w:lang w:eastAsia="zh-CN"/>
        </w:rPr>
        <w:t xml:space="preserve"> </w:t>
      </w:r>
      <w:r w:rsidR="00370699">
        <w:rPr>
          <w:rFonts w:hint="cs"/>
          <w:spacing w:val="-3"/>
          <w:rtl/>
          <w:lang w:eastAsia="zh-CN"/>
        </w:rPr>
        <w:t>للطلبات الواردة</w:t>
      </w:r>
      <w:r w:rsidRPr="00A232FF">
        <w:rPr>
          <w:rFonts w:hint="cs"/>
          <w:spacing w:val="-3"/>
          <w:rtl/>
          <w:lang w:eastAsia="zh-CN"/>
        </w:rPr>
        <w:t xml:space="preserve"> مؤخراً من الإدارات </w:t>
      </w:r>
      <w:r w:rsidR="00370699">
        <w:rPr>
          <w:rFonts w:hint="cs"/>
          <w:spacing w:val="-3"/>
          <w:rtl/>
          <w:lang w:eastAsia="zh-CN"/>
        </w:rPr>
        <w:t>من أجل التمكن</w:t>
      </w:r>
      <w:r w:rsidRPr="00A232FF">
        <w:rPr>
          <w:rFonts w:hint="cs"/>
          <w:spacing w:val="-3"/>
          <w:rtl/>
          <w:lang w:eastAsia="zh-CN"/>
        </w:rPr>
        <w:t xml:space="preserve"> من التمييز بين الوصلات </w:t>
      </w:r>
      <w:r w:rsidR="00370699">
        <w:rPr>
          <w:rFonts w:hint="cs"/>
          <w:spacing w:val="-3"/>
          <w:rtl/>
          <w:lang w:eastAsia="zh-CN"/>
        </w:rPr>
        <w:t>ذات الصلة ب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370699">
        <w:rPr>
          <w:rFonts w:hint="cs"/>
          <w:spacing w:val="-3"/>
          <w:rtl/>
          <w:lang w:eastAsia="zh-CN"/>
        </w:rPr>
        <w:t xml:space="preserve">محطات </w:t>
      </w:r>
      <w:r w:rsidRPr="00A232FF">
        <w:rPr>
          <w:rFonts w:hint="cs"/>
          <w:spacing w:val="-3"/>
          <w:rtl/>
          <w:lang w:eastAsia="zh-CN"/>
        </w:rPr>
        <w:t xml:space="preserve">أرضية </w:t>
      </w:r>
      <w:r w:rsidR="00A232FF" w:rsidRPr="00A232FF">
        <w:rPr>
          <w:rFonts w:hint="cs"/>
          <w:spacing w:val="-3"/>
          <w:rtl/>
          <w:lang w:eastAsia="zh-CN"/>
        </w:rPr>
        <w:t>أ</w:t>
      </w:r>
      <w:r w:rsidRPr="00A232FF">
        <w:rPr>
          <w:rFonts w:hint="cs"/>
          <w:spacing w:val="-3"/>
          <w:rtl/>
          <w:lang w:eastAsia="zh-CN"/>
        </w:rPr>
        <w:t>ثناء 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Pr="00A232FF">
        <w:rPr>
          <w:rFonts w:hint="cs"/>
          <w:spacing w:val="-3"/>
          <w:rtl/>
          <w:lang w:eastAsia="zh-CN"/>
        </w:rPr>
        <w:t>حركة في</w:t>
      </w:r>
      <w:r w:rsidR="00A232FF" w:rsidRPr="00A232FF">
        <w:rPr>
          <w:rFonts w:hint="eastAsia"/>
          <w:spacing w:val="-3"/>
          <w:rtl/>
          <w:lang w:eastAsia="zh-CN"/>
        </w:rPr>
        <w:t> </w:t>
      </w:r>
      <w:r w:rsidRPr="00A232FF">
        <w:rPr>
          <w:rFonts w:hint="cs"/>
          <w:spacing w:val="-3"/>
          <w:rtl/>
          <w:lang w:eastAsia="zh-CN"/>
        </w:rPr>
        <w:t>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Pr="00A232FF">
        <w:rPr>
          <w:rFonts w:hint="cs"/>
          <w:spacing w:val="-3"/>
          <w:rtl/>
          <w:lang w:eastAsia="zh-CN"/>
        </w:rPr>
        <w:t>خدمة ا</w:t>
      </w:r>
      <w:r w:rsidR="001067D7" w:rsidRPr="00A232FF">
        <w:rPr>
          <w:rFonts w:hint="cs"/>
          <w:spacing w:val="-3"/>
          <w:rtl/>
          <w:lang w:eastAsia="zh-CN"/>
        </w:rPr>
        <w:t>لثابتة الساتلية</w:t>
      </w:r>
      <w:r w:rsidR="00074BB0">
        <w:rPr>
          <w:rFonts w:hint="cs"/>
          <w:spacing w:val="-3"/>
          <w:rtl/>
          <w:lang w:eastAsia="zh-CN"/>
        </w:rPr>
        <w:t xml:space="preserve"> </w:t>
      </w:r>
      <w:r w:rsidR="001067D7" w:rsidRPr="00A232FF">
        <w:rPr>
          <w:rFonts w:hint="cs"/>
          <w:spacing w:val="-3"/>
          <w:rtl/>
          <w:lang w:eastAsia="zh-CN"/>
        </w:rPr>
        <w:t xml:space="preserve">في النطاقات </w:t>
      </w:r>
      <w:r w:rsidR="00370699">
        <w:rPr>
          <w:rFonts w:hint="cs"/>
          <w:spacing w:val="-3"/>
          <w:rtl/>
          <w:lang w:eastAsia="zh-CN"/>
        </w:rPr>
        <w:t>ال‍منصوص عليها</w:t>
      </w:r>
      <w:r w:rsidRPr="00A232FF">
        <w:rPr>
          <w:rFonts w:hint="cs"/>
          <w:spacing w:val="-3"/>
          <w:rtl/>
          <w:lang w:eastAsia="zh-CN"/>
        </w:rPr>
        <w:t xml:space="preserve"> في أحكام الرقم</w:t>
      </w:r>
      <w:r w:rsidR="00432758" w:rsidRPr="00A232FF">
        <w:rPr>
          <w:rFonts w:hint="eastAsia"/>
          <w:spacing w:val="-3"/>
          <w:rtl/>
          <w:lang w:eastAsia="zh-CN"/>
        </w:rPr>
        <w:t> </w:t>
      </w:r>
      <w:r w:rsidR="00A828CC" w:rsidRPr="00A232FF">
        <w:rPr>
          <w:b/>
          <w:bCs/>
          <w:spacing w:val="-3"/>
        </w:rPr>
        <w:t>526.5</w:t>
      </w:r>
      <w:r w:rsidR="00A828CC" w:rsidRPr="00A232FF">
        <w:rPr>
          <w:rFonts w:hint="cs"/>
          <w:spacing w:val="-3"/>
          <w:rtl/>
          <w:lang w:eastAsia="zh-CN"/>
        </w:rPr>
        <w:t xml:space="preserve"> </w:t>
      </w:r>
      <w:r w:rsidR="001067D7" w:rsidRPr="00A232FF">
        <w:rPr>
          <w:rFonts w:hint="cs"/>
          <w:spacing w:val="-3"/>
          <w:rtl/>
          <w:lang w:eastAsia="zh-CN"/>
        </w:rPr>
        <w:t>والوصلات الأخرى الواردة في</w:t>
      </w:r>
      <w:r w:rsidR="00E51FB7">
        <w:rPr>
          <w:rFonts w:hint="eastAsia"/>
          <w:spacing w:val="-3"/>
          <w:rtl/>
          <w:lang w:eastAsia="zh-CN"/>
        </w:rPr>
        <w:t> </w:t>
      </w:r>
      <w:r w:rsidR="001067D7" w:rsidRPr="00A232FF">
        <w:rPr>
          <w:rFonts w:hint="cs"/>
          <w:spacing w:val="-3"/>
          <w:rtl/>
          <w:lang w:eastAsia="zh-CN"/>
        </w:rPr>
        <w:t xml:space="preserve">معلومات </w:t>
      </w:r>
      <w:r w:rsidR="00A828CC" w:rsidRPr="00A232FF">
        <w:rPr>
          <w:rFonts w:hint="cs"/>
          <w:spacing w:val="-3"/>
          <w:rtl/>
          <w:lang w:eastAsia="zh-CN"/>
        </w:rPr>
        <w:t xml:space="preserve">النشر </w:t>
      </w:r>
      <w:r w:rsidR="0081066F" w:rsidRPr="00A232FF">
        <w:rPr>
          <w:rFonts w:hint="cs"/>
          <w:spacing w:val="-3"/>
          <w:rtl/>
          <w:lang w:eastAsia="zh-CN"/>
        </w:rPr>
        <w:t>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م</w:t>
      </w:r>
      <w:r w:rsidR="00A828CC" w:rsidRPr="00A232FF">
        <w:rPr>
          <w:rFonts w:hint="cs"/>
          <w:spacing w:val="-3"/>
          <w:rtl/>
          <w:lang w:eastAsia="zh-CN"/>
        </w:rPr>
        <w:t>سبق</w:t>
      </w:r>
      <w:r w:rsidR="00A232FF" w:rsidRPr="00A232FF">
        <w:rPr>
          <w:rFonts w:hint="eastAsia"/>
          <w:spacing w:val="-3"/>
          <w:rtl/>
          <w:lang w:eastAsia="zh-CN"/>
        </w:rPr>
        <w:t> </w:t>
      </w:r>
      <w:r w:rsidR="00A828CC" w:rsidRPr="00A232FF">
        <w:rPr>
          <w:spacing w:val="-3"/>
          <w:lang w:eastAsia="zh-CN"/>
        </w:rPr>
        <w:t>(API)</w:t>
      </w:r>
      <w:r w:rsidR="00A828CC" w:rsidRPr="00A232FF">
        <w:rPr>
          <w:rFonts w:hint="cs"/>
          <w:spacing w:val="-3"/>
          <w:rtl/>
          <w:lang w:eastAsia="zh-CN"/>
        </w:rPr>
        <w:t xml:space="preserve"> وطلب التنسيق </w:t>
      </w:r>
      <w:r w:rsidR="0081066F" w:rsidRPr="00A232FF">
        <w:rPr>
          <w:rFonts w:hint="cs"/>
          <w:spacing w:val="-3"/>
          <w:rtl/>
          <w:lang w:eastAsia="zh-CN"/>
        </w:rPr>
        <w:t>ب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م</w:t>
      </w:r>
      <w:r w:rsidR="00A828CC" w:rsidRPr="00A232FF">
        <w:rPr>
          <w:rFonts w:hint="cs"/>
          <w:spacing w:val="-3"/>
          <w:rtl/>
          <w:lang w:eastAsia="zh-CN"/>
        </w:rPr>
        <w:t>وجب الرقم</w:t>
      </w:r>
      <w:r w:rsidR="00A828CC" w:rsidRPr="00A232FF">
        <w:rPr>
          <w:rFonts w:hint="eastAsia"/>
          <w:spacing w:val="-3"/>
          <w:rtl/>
          <w:lang w:eastAsia="zh-CN"/>
        </w:rPr>
        <w:t> </w:t>
      </w:r>
      <w:r w:rsidR="00A828CC" w:rsidRPr="00A232FF">
        <w:rPr>
          <w:b/>
          <w:bCs/>
          <w:spacing w:val="-3"/>
          <w:lang w:eastAsia="zh-CN"/>
        </w:rPr>
        <w:t>7.9</w:t>
      </w:r>
      <w:r w:rsidR="00A828CC" w:rsidRPr="00A232FF">
        <w:rPr>
          <w:rFonts w:hint="cs"/>
          <w:spacing w:val="-3"/>
          <w:rtl/>
          <w:lang w:eastAsia="zh-CN"/>
        </w:rPr>
        <w:t xml:space="preserve"> ومعلومات التبليغ </w:t>
      </w:r>
      <w:r w:rsidR="0081066F" w:rsidRPr="00A232FF">
        <w:rPr>
          <w:rFonts w:hint="cs"/>
          <w:spacing w:val="-3"/>
          <w:rtl/>
          <w:lang w:eastAsia="zh-CN"/>
        </w:rPr>
        <w:t>ب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م</w:t>
      </w:r>
      <w:r w:rsidR="00A828CC" w:rsidRPr="00A232FF">
        <w:rPr>
          <w:rFonts w:hint="cs"/>
          <w:spacing w:val="-3"/>
          <w:rtl/>
          <w:lang w:eastAsia="zh-CN"/>
        </w:rPr>
        <w:t xml:space="preserve">وجب </w:t>
      </w:r>
      <w:r w:rsidR="0081066F" w:rsidRPr="00A232FF">
        <w:rPr>
          <w:rFonts w:hint="cs"/>
          <w:spacing w:val="-3"/>
          <w:rtl/>
          <w:lang w:eastAsia="zh-CN"/>
        </w:rPr>
        <w:t>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م</w:t>
      </w:r>
      <w:r w:rsidR="00A828CC" w:rsidRPr="00A232FF">
        <w:rPr>
          <w:rFonts w:hint="cs"/>
          <w:spacing w:val="-3"/>
          <w:rtl/>
          <w:lang w:eastAsia="zh-CN"/>
        </w:rPr>
        <w:t>ادة</w:t>
      </w:r>
      <w:r w:rsidR="00A828CC" w:rsidRPr="00A232FF">
        <w:rPr>
          <w:rFonts w:hint="eastAsia"/>
          <w:spacing w:val="-3"/>
          <w:rtl/>
          <w:lang w:eastAsia="zh-CN"/>
        </w:rPr>
        <w:t> </w:t>
      </w:r>
      <w:r w:rsidR="00A828CC" w:rsidRPr="00A232FF">
        <w:rPr>
          <w:b/>
          <w:bCs/>
          <w:spacing w:val="-3"/>
          <w:lang w:eastAsia="zh-CN"/>
        </w:rPr>
        <w:t>11</w:t>
      </w:r>
      <w:r w:rsidR="00A828CC" w:rsidRPr="00A232FF">
        <w:rPr>
          <w:rFonts w:hint="cs"/>
          <w:spacing w:val="-3"/>
          <w:rtl/>
          <w:lang w:eastAsia="zh-CN"/>
        </w:rPr>
        <w:t xml:space="preserve">، </w:t>
      </w:r>
      <w:r w:rsidR="00370699">
        <w:rPr>
          <w:rFonts w:hint="cs"/>
          <w:spacing w:val="-3"/>
          <w:rtl/>
          <w:lang w:eastAsia="zh-CN"/>
        </w:rPr>
        <w:t>قام</w:t>
      </w:r>
      <w:r w:rsidR="001067D7" w:rsidRPr="00A232FF">
        <w:rPr>
          <w:rFonts w:hint="cs"/>
          <w:spacing w:val="-3"/>
          <w:rtl/>
          <w:lang w:eastAsia="zh-CN"/>
        </w:rPr>
        <w:t xml:space="preserve"> </w:t>
      </w:r>
      <w:r w:rsidR="0081066F" w:rsidRPr="00A232FF">
        <w:rPr>
          <w:rFonts w:hint="cs"/>
          <w:spacing w:val="-3"/>
          <w:rtl/>
          <w:lang w:eastAsia="zh-CN"/>
        </w:rPr>
        <w:t>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م</w:t>
      </w:r>
      <w:r w:rsidR="00A828CC" w:rsidRPr="00A232FF">
        <w:rPr>
          <w:rFonts w:hint="cs"/>
          <w:spacing w:val="-3"/>
          <w:rtl/>
          <w:lang w:eastAsia="zh-CN"/>
        </w:rPr>
        <w:t xml:space="preserve">كتب، </w:t>
      </w:r>
      <w:r w:rsidR="00370699">
        <w:rPr>
          <w:rFonts w:hint="cs"/>
          <w:spacing w:val="-3"/>
          <w:rtl/>
          <w:lang w:eastAsia="zh-CN"/>
        </w:rPr>
        <w:t>بغية</w:t>
      </w:r>
      <w:r w:rsidR="001067D7" w:rsidRPr="00A232FF">
        <w:rPr>
          <w:rFonts w:hint="cs"/>
          <w:spacing w:val="-3"/>
          <w:rtl/>
          <w:lang w:eastAsia="zh-CN"/>
        </w:rPr>
        <w:t xml:space="preserve"> معال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1067D7" w:rsidRPr="00A232FF">
        <w:rPr>
          <w:rFonts w:hint="cs"/>
          <w:spacing w:val="-3"/>
          <w:rtl/>
          <w:lang w:eastAsia="zh-CN"/>
        </w:rPr>
        <w:t>جة بطاقات التبليغ عن الشبكات الساتلية 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1067D7" w:rsidRPr="00A232FF">
        <w:rPr>
          <w:rFonts w:hint="cs"/>
          <w:spacing w:val="-3"/>
          <w:rtl/>
          <w:lang w:eastAsia="zh-CN"/>
        </w:rPr>
        <w:t>مقدمة من الإدارات ب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1067D7" w:rsidRPr="00A232FF">
        <w:rPr>
          <w:rFonts w:hint="cs"/>
          <w:spacing w:val="-3"/>
          <w:rtl/>
          <w:lang w:eastAsia="zh-CN"/>
        </w:rPr>
        <w:t xml:space="preserve">موجب الرقم </w:t>
      </w:r>
      <w:r w:rsidR="001067D7" w:rsidRPr="00A232FF">
        <w:rPr>
          <w:b/>
          <w:bCs/>
          <w:spacing w:val="-3"/>
        </w:rPr>
        <w:t>526.5</w:t>
      </w:r>
      <w:r w:rsidR="001067D7" w:rsidRPr="00A232FF">
        <w:rPr>
          <w:rFonts w:hint="cs"/>
          <w:spacing w:val="-3"/>
          <w:rtl/>
          <w:lang w:eastAsia="zh-CN"/>
        </w:rPr>
        <w:t xml:space="preserve">، </w:t>
      </w:r>
      <w:r w:rsidR="00370699">
        <w:rPr>
          <w:rFonts w:hint="cs"/>
          <w:spacing w:val="-3"/>
          <w:rtl/>
          <w:lang w:eastAsia="zh-CN"/>
        </w:rPr>
        <w:t>بتعريف صنف جديد للمحطات من أجل</w:t>
      </w:r>
      <w:r w:rsidR="001067D7" w:rsidRPr="00A232FF">
        <w:rPr>
          <w:rFonts w:hint="cs"/>
          <w:spacing w:val="-3"/>
          <w:rtl/>
          <w:lang w:eastAsia="zh-CN"/>
        </w:rPr>
        <w:t xml:space="preserve"> </w:t>
      </w:r>
      <w:r w:rsidR="00370699">
        <w:rPr>
          <w:rFonts w:hint="cs"/>
          <w:b/>
          <w:bCs/>
          <w:spacing w:val="-3"/>
          <w:rtl/>
          <w:lang w:eastAsia="zh-CN"/>
        </w:rPr>
        <w:t>ا</w:t>
      </w:r>
      <w:r w:rsidR="001067D7" w:rsidRPr="00A232FF">
        <w:rPr>
          <w:rFonts w:hint="cs"/>
          <w:b/>
          <w:bCs/>
          <w:spacing w:val="-3"/>
          <w:rtl/>
          <w:lang w:eastAsia="zh-CN"/>
        </w:rPr>
        <w:t>ل</w:t>
      </w:r>
      <w:r w:rsidR="00370699">
        <w:rPr>
          <w:rFonts w:hint="cs"/>
          <w:b/>
          <w:bCs/>
          <w:spacing w:val="-3"/>
          <w:rtl/>
          <w:lang w:eastAsia="zh-CN"/>
        </w:rPr>
        <w:t>‍</w:t>
      </w:r>
      <w:r w:rsidR="0081066F" w:rsidRPr="00A232FF">
        <w:rPr>
          <w:rFonts w:hint="cs"/>
          <w:b/>
          <w:bCs/>
          <w:spacing w:val="-3"/>
          <w:rtl/>
          <w:lang w:eastAsia="zh-CN"/>
        </w:rPr>
        <w:t>ج</w:t>
      </w:r>
      <w:r w:rsidR="00A828CC" w:rsidRPr="00A232FF">
        <w:rPr>
          <w:rFonts w:hint="cs"/>
          <w:b/>
          <w:bCs/>
          <w:spacing w:val="-3"/>
          <w:rtl/>
          <w:lang w:eastAsia="zh-CN"/>
        </w:rPr>
        <w:t>دول</w:t>
      </w:r>
      <w:r w:rsidR="00A828CC" w:rsidRPr="00A232FF">
        <w:rPr>
          <w:rFonts w:hint="eastAsia"/>
          <w:b/>
          <w:bCs/>
          <w:spacing w:val="-3"/>
          <w:rtl/>
          <w:lang w:eastAsia="zh-CN"/>
        </w:rPr>
        <w:t> </w:t>
      </w:r>
      <w:r w:rsidR="00A828CC" w:rsidRPr="00A232FF">
        <w:rPr>
          <w:rFonts w:hint="eastAsia"/>
          <w:b/>
          <w:bCs/>
          <w:spacing w:val="-3"/>
          <w:lang w:eastAsia="zh-CN"/>
        </w:rPr>
        <w:t>3</w:t>
      </w:r>
      <w:r w:rsidR="00A828CC" w:rsidRPr="00A232FF">
        <w:rPr>
          <w:rFonts w:hint="cs"/>
          <w:spacing w:val="-3"/>
          <w:rtl/>
          <w:lang w:eastAsia="zh-CN"/>
        </w:rPr>
        <w:t xml:space="preserve"> في</w:t>
      </w:r>
      <w:r w:rsidR="00A1738B" w:rsidRPr="00A232FF">
        <w:rPr>
          <w:rFonts w:hint="eastAsia"/>
          <w:spacing w:val="-3"/>
          <w:rtl/>
          <w:lang w:eastAsia="zh-CN"/>
        </w:rPr>
        <w:t> </w:t>
      </w:r>
      <w:r w:rsidR="00A828CC" w:rsidRPr="00A232FF">
        <w:rPr>
          <w:rFonts w:hint="cs"/>
          <w:spacing w:val="-3"/>
          <w:rtl/>
          <w:lang w:eastAsia="zh-CN"/>
        </w:rPr>
        <w:t>مقدمة النشرة الإعلامية الدولية للترددات (</w:t>
      </w:r>
      <w:r w:rsidR="0081066F" w:rsidRPr="00A232FF">
        <w:rPr>
          <w:rFonts w:hint="cs"/>
          <w:spacing w:val="-3"/>
          <w:rtl/>
          <w:lang w:eastAsia="zh-CN"/>
        </w:rPr>
        <w:t>ال</w:t>
      </w:r>
      <w:r w:rsidR="00A232FF" w:rsidRPr="00A232FF">
        <w:rPr>
          <w:rFonts w:hint="cs"/>
          <w:spacing w:val="-3"/>
          <w:rtl/>
          <w:lang w:eastAsia="zh-CN"/>
        </w:rPr>
        <w:t>‍</w:t>
      </w:r>
      <w:r w:rsidR="0081066F" w:rsidRPr="00A232FF">
        <w:rPr>
          <w:rFonts w:hint="cs"/>
          <w:spacing w:val="-3"/>
          <w:rtl/>
          <w:lang w:eastAsia="zh-CN"/>
        </w:rPr>
        <w:t>خدم</w:t>
      </w:r>
      <w:r w:rsidR="00A828CC" w:rsidRPr="00A232FF">
        <w:rPr>
          <w:rFonts w:hint="cs"/>
          <w:spacing w:val="-3"/>
          <w:rtl/>
          <w:lang w:eastAsia="zh-CN"/>
        </w:rPr>
        <w:t xml:space="preserve">ات الفضائية) </w:t>
      </w:r>
      <w:r w:rsidR="001067D7" w:rsidRPr="00A232FF">
        <w:rPr>
          <w:rFonts w:hint="cs"/>
          <w:spacing w:val="-3"/>
          <w:rtl/>
          <w:lang w:eastAsia="zh-CN"/>
        </w:rPr>
        <w:t xml:space="preserve">الصادرة عن مكتب الاتصالات الراديوية، </w:t>
      </w:r>
      <w:r w:rsidR="00370699">
        <w:rPr>
          <w:rFonts w:hint="cs"/>
          <w:spacing w:val="-3"/>
          <w:rtl/>
          <w:lang w:eastAsia="zh-CN"/>
        </w:rPr>
        <w:t>على</w:t>
      </w:r>
      <w:r w:rsidR="00370699">
        <w:rPr>
          <w:rFonts w:hint="eastAsia"/>
          <w:spacing w:val="-3"/>
          <w:rtl/>
          <w:lang w:eastAsia="zh-CN"/>
        </w:rPr>
        <w:t> </w:t>
      </w:r>
      <w:r w:rsidR="00370699">
        <w:rPr>
          <w:rFonts w:hint="cs"/>
          <w:spacing w:val="-3"/>
          <w:rtl/>
          <w:lang w:eastAsia="zh-CN"/>
        </w:rPr>
        <w:t>النحو</w:t>
      </w:r>
      <w:r w:rsidR="00370699">
        <w:rPr>
          <w:rFonts w:hint="eastAsia"/>
          <w:spacing w:val="-3"/>
          <w:rtl/>
          <w:lang w:eastAsia="zh-CN"/>
        </w:rPr>
        <w:t> </w:t>
      </w:r>
      <w:r w:rsidR="00370699">
        <w:rPr>
          <w:rFonts w:hint="cs"/>
          <w:spacing w:val="-3"/>
          <w:rtl/>
          <w:lang w:eastAsia="zh-CN"/>
        </w:rPr>
        <w:t>التالي</w:t>
      </w:r>
      <w:r w:rsidR="00A828CC" w:rsidRPr="00A232FF">
        <w:rPr>
          <w:rFonts w:hint="cs"/>
          <w:spacing w:val="-3"/>
          <w:rtl/>
          <w:lang w:eastAsia="zh-CN"/>
        </w:rPr>
        <w:t>:</w:t>
      </w:r>
    </w:p>
    <w:p w:rsidR="00A828CC" w:rsidRPr="00915864" w:rsidRDefault="00A828CC" w:rsidP="00370699">
      <w:pPr>
        <w:ind w:left="794" w:hanging="794"/>
        <w:rPr>
          <w:rtl/>
        </w:rPr>
      </w:pPr>
      <w:bookmarkStart w:id="1" w:name="_GoBack"/>
      <w:r w:rsidRPr="00915864">
        <w:rPr>
          <w:rFonts w:hint="eastAsia"/>
          <w:lang w:eastAsia="zh-CN"/>
        </w:rPr>
        <w:tab/>
      </w:r>
      <w:proofErr w:type="gramStart"/>
      <w:r w:rsidRPr="00915864">
        <w:rPr>
          <w:b/>
          <w:bCs/>
          <w:lang w:eastAsia="zh-CN"/>
        </w:rPr>
        <w:t>UC</w:t>
      </w:r>
      <w:r w:rsidRPr="00915864">
        <w:rPr>
          <w:rFonts w:hint="cs"/>
          <w:rtl/>
          <w:lang w:eastAsia="zh-CN"/>
        </w:rPr>
        <w:t xml:space="preserve"> - </w:t>
      </w:r>
      <w:r w:rsidR="0081066F">
        <w:rPr>
          <w:rFonts w:hint="cs"/>
          <w:rtl/>
        </w:rPr>
        <w:t>م</w:t>
      </w:r>
      <w:r w:rsidR="00837CE3">
        <w:rPr>
          <w:rFonts w:hint="cs"/>
          <w:rtl/>
        </w:rPr>
        <w:t>‍</w:t>
      </w:r>
      <w:r w:rsidR="0081066F">
        <w:rPr>
          <w:rFonts w:hint="cs"/>
          <w:rtl/>
        </w:rPr>
        <w:t>ح</w:t>
      </w:r>
      <w:r w:rsidRPr="00915864">
        <w:rPr>
          <w:rFonts w:hint="cs"/>
          <w:rtl/>
        </w:rPr>
        <w:t xml:space="preserve">طة أرضية </w:t>
      </w:r>
      <w:r w:rsidR="001067D7" w:rsidRPr="00BB3989">
        <w:rPr>
          <w:rFonts w:hint="cs"/>
          <w:rtl/>
        </w:rPr>
        <w:t>أثناء ال</w:t>
      </w:r>
      <w:r w:rsidR="00837CE3">
        <w:rPr>
          <w:rFonts w:hint="cs"/>
          <w:rtl/>
        </w:rPr>
        <w:t>‍</w:t>
      </w:r>
      <w:r w:rsidR="001067D7" w:rsidRPr="00BB3989">
        <w:rPr>
          <w:rFonts w:hint="cs"/>
          <w:rtl/>
        </w:rPr>
        <w:t xml:space="preserve">حركة </w:t>
      </w:r>
      <w:r w:rsidR="00370699">
        <w:rPr>
          <w:rFonts w:hint="cs"/>
          <w:rtl/>
        </w:rPr>
        <w:t>في ال</w:t>
      </w:r>
      <w:r w:rsidR="00A72996">
        <w:rPr>
          <w:rFonts w:hint="cs"/>
          <w:rtl/>
        </w:rPr>
        <w:t>‍</w:t>
      </w:r>
      <w:r w:rsidR="00370699">
        <w:rPr>
          <w:rFonts w:hint="cs"/>
          <w:rtl/>
        </w:rPr>
        <w:t>خدمة الثابتة الساتلية في النطاقات ال</w:t>
      </w:r>
      <w:r w:rsidR="00A72996">
        <w:rPr>
          <w:rFonts w:hint="cs"/>
          <w:rtl/>
        </w:rPr>
        <w:t>‍</w:t>
      </w:r>
      <w:r w:rsidR="00370699">
        <w:rPr>
          <w:rFonts w:hint="cs"/>
          <w:rtl/>
        </w:rPr>
        <w:t>منصوص عليها في أحكام الرقم</w:t>
      </w:r>
      <w:r w:rsidR="00370699">
        <w:rPr>
          <w:rFonts w:hint="eastAsia"/>
          <w:rtl/>
        </w:rPr>
        <w:t> </w:t>
      </w:r>
      <w:r w:rsidR="001067D7" w:rsidRPr="001067D7">
        <w:rPr>
          <w:b/>
          <w:bCs/>
        </w:rPr>
        <w:t>526.5</w:t>
      </w:r>
      <w:r w:rsidR="001067D7" w:rsidRPr="00915864">
        <w:rPr>
          <w:rFonts w:hint="cs"/>
          <w:spacing w:val="-2"/>
          <w:rtl/>
          <w:lang w:bidi="ar-SY"/>
        </w:rPr>
        <w:t>.</w:t>
      </w:r>
      <w:proofErr w:type="gramEnd"/>
    </w:p>
    <w:bookmarkEnd w:id="1"/>
    <w:p w:rsidR="00A828CC" w:rsidRPr="00915864" w:rsidRDefault="00A828CC" w:rsidP="00912C0C">
      <w:pPr>
        <w:rPr>
          <w:rtl/>
          <w:lang w:eastAsia="zh-CN"/>
        </w:rPr>
      </w:pPr>
      <w:r w:rsidRPr="00915864">
        <w:rPr>
          <w:rFonts w:hint="cs"/>
          <w:rtl/>
          <w:lang w:eastAsia="zh-CN"/>
        </w:rPr>
        <w:t xml:space="preserve">والإدارات </w:t>
      </w:r>
      <w:r w:rsidR="001067D7">
        <w:rPr>
          <w:rFonts w:hint="cs"/>
          <w:rtl/>
          <w:lang w:eastAsia="zh-CN"/>
        </w:rPr>
        <w:t xml:space="preserve">مدعوة إلى أن تستعمل رمز </w:t>
      </w:r>
      <w:r w:rsidR="00B70F6F" w:rsidRPr="00915864">
        <w:rPr>
          <w:rFonts w:hint="cs"/>
          <w:rtl/>
          <w:lang w:eastAsia="zh-CN"/>
        </w:rPr>
        <w:t xml:space="preserve">صنف </w:t>
      </w:r>
      <w:r w:rsidR="0081066F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مح</w:t>
      </w:r>
      <w:r w:rsidR="00B70F6F" w:rsidRPr="00915864">
        <w:rPr>
          <w:rFonts w:hint="cs"/>
          <w:rtl/>
          <w:lang w:eastAsia="zh-CN"/>
        </w:rPr>
        <w:t>طة</w:t>
      </w:r>
      <w:r w:rsidRPr="00915864">
        <w:rPr>
          <w:rFonts w:hint="cs"/>
          <w:rtl/>
          <w:lang w:eastAsia="zh-CN"/>
        </w:rPr>
        <w:t xml:space="preserve"> </w:t>
      </w:r>
      <w:r w:rsidR="001067D7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1067D7">
        <w:rPr>
          <w:rFonts w:hint="cs"/>
          <w:rtl/>
          <w:lang w:eastAsia="zh-CN"/>
        </w:rPr>
        <w:t xml:space="preserve">جديد </w:t>
      </w:r>
      <w:r w:rsidRPr="00915864">
        <w:rPr>
          <w:rFonts w:hint="cs"/>
          <w:rtl/>
          <w:lang w:eastAsia="zh-CN"/>
        </w:rPr>
        <w:t>عند تق</w:t>
      </w:r>
      <w:r w:rsidR="0081066F">
        <w:rPr>
          <w:rFonts w:hint="cs"/>
          <w:rtl/>
          <w:lang w:eastAsia="zh-CN"/>
        </w:rPr>
        <w:t>دي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م</w:t>
      </w:r>
      <w:r w:rsidR="001067D7">
        <w:rPr>
          <w:rFonts w:hint="cs"/>
          <w:rtl/>
          <w:lang w:eastAsia="zh-CN"/>
        </w:rPr>
        <w:t>ها إلى</w:t>
      </w:r>
      <w:r w:rsidRPr="00915864">
        <w:rPr>
          <w:rFonts w:hint="cs"/>
          <w:rtl/>
          <w:lang w:eastAsia="zh-CN"/>
        </w:rPr>
        <w:t xml:space="preserve"> </w:t>
      </w:r>
      <w:r w:rsidR="0081066F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م</w:t>
      </w:r>
      <w:r w:rsidRPr="00915864">
        <w:rPr>
          <w:rFonts w:hint="cs"/>
          <w:rtl/>
          <w:lang w:eastAsia="zh-CN"/>
        </w:rPr>
        <w:t xml:space="preserve">كتب </w:t>
      </w:r>
      <w:r w:rsidR="001067D7">
        <w:rPr>
          <w:rFonts w:hint="cs"/>
          <w:rtl/>
          <w:lang w:eastAsia="zh-CN"/>
        </w:rPr>
        <w:t xml:space="preserve">بطاقات تبليغ عن شبكة ساتلية سواء كانت </w:t>
      </w:r>
      <w:r w:rsidR="003909B5">
        <w:rPr>
          <w:rFonts w:hint="cs"/>
          <w:rtl/>
          <w:lang w:eastAsia="zh-CN"/>
        </w:rPr>
        <w:t xml:space="preserve">في </w:t>
      </w:r>
      <w:r w:rsidR="0081066F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خدم</w:t>
      </w:r>
      <w:r w:rsidRPr="00915864">
        <w:rPr>
          <w:rFonts w:hint="cs"/>
          <w:rtl/>
          <w:lang w:eastAsia="zh-CN"/>
        </w:rPr>
        <w:t xml:space="preserve">ة الثابتة الساتلية </w:t>
      </w:r>
      <w:r w:rsidRPr="00915864">
        <w:rPr>
          <w:lang w:eastAsia="zh-CN"/>
        </w:rPr>
        <w:t>(FSS)</w:t>
      </w:r>
      <w:r w:rsidRPr="00915864">
        <w:rPr>
          <w:rFonts w:hint="cs"/>
          <w:rtl/>
          <w:lang w:eastAsia="zh-CN"/>
        </w:rPr>
        <w:t xml:space="preserve"> </w:t>
      </w:r>
      <w:r w:rsidR="003909B5">
        <w:rPr>
          <w:rFonts w:hint="cs"/>
          <w:rtl/>
          <w:lang w:eastAsia="zh-CN"/>
        </w:rPr>
        <w:t>أ</w:t>
      </w:r>
      <w:r w:rsidRPr="00915864">
        <w:rPr>
          <w:rFonts w:hint="cs"/>
          <w:rtl/>
          <w:lang w:eastAsia="zh-CN"/>
        </w:rPr>
        <w:t>و</w:t>
      </w:r>
      <w:r w:rsidR="003909B5">
        <w:rPr>
          <w:rFonts w:hint="cs"/>
          <w:rtl/>
          <w:lang w:eastAsia="zh-CN"/>
        </w:rPr>
        <w:t xml:space="preserve"> </w:t>
      </w:r>
      <w:r w:rsidR="0081066F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خدم</w:t>
      </w:r>
      <w:r w:rsidRPr="00915864">
        <w:rPr>
          <w:rFonts w:hint="cs"/>
          <w:rtl/>
          <w:lang w:eastAsia="zh-CN"/>
        </w:rPr>
        <w:t xml:space="preserve">ة </w:t>
      </w:r>
      <w:r w:rsidR="0081066F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م</w:t>
      </w:r>
      <w:r w:rsidRPr="00915864">
        <w:rPr>
          <w:rFonts w:hint="cs"/>
          <w:rtl/>
          <w:lang w:eastAsia="zh-CN"/>
        </w:rPr>
        <w:t xml:space="preserve">تنقلة الساتلية </w:t>
      </w:r>
      <w:r w:rsidRPr="00915864">
        <w:rPr>
          <w:lang w:eastAsia="zh-CN"/>
        </w:rPr>
        <w:t>(MSS)</w:t>
      </w:r>
      <w:r w:rsidRPr="00915864">
        <w:rPr>
          <w:rFonts w:hint="cs"/>
          <w:rtl/>
          <w:lang w:eastAsia="zh-CN"/>
        </w:rPr>
        <w:t xml:space="preserve"> و</w:t>
      </w:r>
      <w:r w:rsidR="003909B5">
        <w:rPr>
          <w:rFonts w:hint="cs"/>
          <w:rtl/>
          <w:lang w:eastAsia="zh-CN"/>
        </w:rPr>
        <w:t xml:space="preserve">التي لها </w:t>
      </w:r>
      <w:r w:rsidRPr="00915864">
        <w:rPr>
          <w:rFonts w:hint="cs"/>
          <w:rtl/>
          <w:lang w:eastAsia="zh-CN"/>
        </w:rPr>
        <w:t xml:space="preserve">وصلات بين </w:t>
      </w:r>
      <w:r w:rsidR="0081066F">
        <w:rPr>
          <w:rFonts w:hint="cs"/>
          <w:rtl/>
          <w:lang w:eastAsia="zh-CN"/>
        </w:rPr>
        <w:t>م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ح</w:t>
      </w:r>
      <w:r w:rsidRPr="00915864">
        <w:rPr>
          <w:rFonts w:hint="cs"/>
          <w:rtl/>
          <w:lang w:eastAsia="zh-CN"/>
        </w:rPr>
        <w:t>ط</w:t>
      </w:r>
      <w:r w:rsidR="003909B5">
        <w:rPr>
          <w:rFonts w:hint="cs"/>
          <w:rtl/>
          <w:lang w:eastAsia="zh-CN"/>
        </w:rPr>
        <w:t>ة فضائية في</w:t>
      </w:r>
      <w:r w:rsidR="00912C0C">
        <w:rPr>
          <w:rFonts w:hint="eastAsia"/>
          <w:rtl/>
          <w:lang w:eastAsia="zh-CN"/>
        </w:rPr>
        <w:t> </w:t>
      </w:r>
      <w:r w:rsidR="003909B5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خدمة الثابتة الساتلية وم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حطة أرضية أثناء 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حركة وتستعمل ت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 xml:space="preserve">خصيصات ترددات </w:t>
      </w:r>
      <w:r w:rsidRPr="00915864">
        <w:rPr>
          <w:rFonts w:hint="cs"/>
          <w:rtl/>
          <w:lang w:eastAsia="zh-CN"/>
        </w:rPr>
        <w:t>في</w:t>
      </w:r>
      <w:r w:rsidR="00514E51">
        <w:rPr>
          <w:rFonts w:hint="eastAsia"/>
          <w:rtl/>
          <w:lang w:eastAsia="zh-CN"/>
        </w:rPr>
        <w:t> </w:t>
      </w:r>
      <w:r w:rsidRPr="00915864">
        <w:rPr>
          <w:rFonts w:hint="cs"/>
          <w:rtl/>
          <w:lang w:eastAsia="zh-CN"/>
        </w:rPr>
        <w:t xml:space="preserve">النطاقين </w:t>
      </w:r>
      <w:r w:rsidRPr="00915864">
        <w:rPr>
          <w:lang w:eastAsia="zh-CN"/>
        </w:rPr>
        <w:t>GHz 20,2-19,7</w:t>
      </w:r>
      <w:r w:rsidRPr="00915864">
        <w:rPr>
          <w:rFonts w:hint="cs"/>
          <w:rtl/>
          <w:lang w:eastAsia="zh-CN"/>
        </w:rPr>
        <w:t xml:space="preserve"> و</w:t>
      </w:r>
      <w:r w:rsidRPr="00915864">
        <w:rPr>
          <w:lang w:eastAsia="zh-CN"/>
        </w:rPr>
        <w:t>GHz 30-29,5</w:t>
      </w:r>
      <w:r w:rsidRPr="00915864">
        <w:rPr>
          <w:rFonts w:hint="cs"/>
          <w:rtl/>
          <w:lang w:eastAsia="zh-CN"/>
        </w:rPr>
        <w:t xml:space="preserve"> في</w:t>
      </w:r>
      <w:r w:rsidR="00912C0C">
        <w:rPr>
          <w:rFonts w:hint="eastAsia"/>
          <w:rtl/>
          <w:lang w:eastAsia="zh-CN"/>
        </w:rPr>
        <w:t> </w:t>
      </w:r>
      <w:r w:rsidRPr="00915864">
        <w:rPr>
          <w:rFonts w:hint="cs"/>
          <w:rtl/>
          <w:lang w:eastAsia="zh-CN"/>
        </w:rPr>
        <w:t>الإقليم</w:t>
      </w:r>
      <w:r w:rsidR="00912C0C">
        <w:rPr>
          <w:rFonts w:hint="eastAsia"/>
          <w:rtl/>
          <w:lang w:eastAsia="zh-CN"/>
        </w:rPr>
        <w:t> </w:t>
      </w:r>
      <w:r w:rsidRPr="00915864">
        <w:rPr>
          <w:lang w:eastAsia="zh-CN"/>
        </w:rPr>
        <w:t>2</w:t>
      </w:r>
      <w:r w:rsidRPr="00915864">
        <w:rPr>
          <w:rFonts w:hint="cs"/>
          <w:rtl/>
          <w:lang w:eastAsia="zh-CN"/>
        </w:rPr>
        <w:t xml:space="preserve"> وفي النطاقين </w:t>
      </w:r>
      <w:r w:rsidRPr="00915864">
        <w:rPr>
          <w:lang w:eastAsia="zh-CN"/>
        </w:rPr>
        <w:t>GHz 20,2-20,1</w:t>
      </w:r>
      <w:r w:rsidRPr="00915864">
        <w:rPr>
          <w:rFonts w:hint="cs"/>
          <w:rtl/>
          <w:lang w:eastAsia="zh-CN"/>
        </w:rPr>
        <w:t xml:space="preserve"> و</w:t>
      </w:r>
      <w:r w:rsidRPr="00915864">
        <w:rPr>
          <w:lang w:eastAsia="zh-CN"/>
        </w:rPr>
        <w:t>GHz 30-29,9</w:t>
      </w:r>
      <w:r w:rsidRPr="00915864">
        <w:rPr>
          <w:rFonts w:hint="cs"/>
          <w:rtl/>
          <w:lang w:eastAsia="zh-CN"/>
        </w:rPr>
        <w:t xml:space="preserve"> في</w:t>
      </w:r>
      <w:r w:rsidR="00173EBA" w:rsidRPr="00915864">
        <w:rPr>
          <w:rFonts w:hint="eastAsia"/>
          <w:rtl/>
          <w:lang w:eastAsia="zh-CN"/>
        </w:rPr>
        <w:t> </w:t>
      </w:r>
      <w:r w:rsidRPr="00915864">
        <w:rPr>
          <w:rFonts w:hint="cs"/>
          <w:rtl/>
          <w:lang w:eastAsia="zh-CN"/>
        </w:rPr>
        <w:t>الإقليمين</w:t>
      </w:r>
      <w:r w:rsidR="00173EBA" w:rsidRPr="00915864">
        <w:rPr>
          <w:rFonts w:hint="eastAsia"/>
          <w:rtl/>
          <w:lang w:eastAsia="zh-CN"/>
        </w:rPr>
        <w:t> </w:t>
      </w:r>
      <w:r w:rsidRPr="00915864">
        <w:rPr>
          <w:lang w:eastAsia="zh-CN"/>
        </w:rPr>
        <w:t>1</w:t>
      </w:r>
      <w:r w:rsidRPr="00915864">
        <w:rPr>
          <w:rFonts w:hint="cs"/>
          <w:rtl/>
          <w:lang w:eastAsia="zh-CN"/>
        </w:rPr>
        <w:t xml:space="preserve"> و</w:t>
      </w:r>
      <w:r w:rsidRPr="00915864">
        <w:rPr>
          <w:lang w:eastAsia="zh-CN"/>
        </w:rPr>
        <w:t>3</w:t>
      </w:r>
      <w:r w:rsidR="003909B5">
        <w:rPr>
          <w:rFonts w:hint="cs"/>
          <w:rtl/>
          <w:lang w:eastAsia="zh-CN"/>
        </w:rPr>
        <w:t xml:space="preserve"> طبقاً للتوزيعات والشروط 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خاصة بال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خدمة الثابتة الساتلية 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محددة في</w:t>
      </w:r>
      <w:r w:rsidR="003909B5" w:rsidRPr="003909B5">
        <w:rPr>
          <w:rFonts w:hint="cs"/>
          <w:rtl/>
          <w:lang w:eastAsia="zh-CN"/>
        </w:rPr>
        <w:t xml:space="preserve"> </w:t>
      </w:r>
      <w:r w:rsidR="003909B5" w:rsidRPr="00915864">
        <w:rPr>
          <w:rFonts w:hint="cs"/>
          <w:rtl/>
          <w:lang w:eastAsia="zh-CN"/>
        </w:rPr>
        <w:t>الرقم</w:t>
      </w:r>
      <w:r w:rsidR="003909B5">
        <w:rPr>
          <w:rFonts w:hint="eastAsia"/>
          <w:rtl/>
          <w:lang w:eastAsia="zh-CN"/>
        </w:rPr>
        <w:t> </w:t>
      </w:r>
      <w:r w:rsidR="003909B5" w:rsidRPr="00915864">
        <w:rPr>
          <w:b/>
          <w:bCs/>
          <w:lang w:eastAsia="zh-CN"/>
        </w:rPr>
        <w:t>526.5</w:t>
      </w:r>
      <w:r w:rsidR="003909B5" w:rsidRPr="00915864">
        <w:rPr>
          <w:rFonts w:hint="cs"/>
          <w:rtl/>
          <w:lang w:eastAsia="zh-CN"/>
        </w:rPr>
        <w:t>.</w:t>
      </w:r>
      <w:r w:rsidR="003909B5">
        <w:rPr>
          <w:rFonts w:hint="cs"/>
          <w:rtl/>
          <w:lang w:eastAsia="zh-CN"/>
        </w:rPr>
        <w:t xml:space="preserve"> وبناء</w:t>
      </w:r>
      <w:r w:rsidR="00912C0C">
        <w:rPr>
          <w:rFonts w:hint="cs"/>
          <w:rtl/>
          <w:lang w:eastAsia="zh-CN"/>
        </w:rPr>
        <w:t>ً</w:t>
      </w:r>
      <w:r w:rsidR="003909B5">
        <w:rPr>
          <w:rFonts w:hint="cs"/>
          <w:rtl/>
          <w:lang w:eastAsia="zh-CN"/>
        </w:rPr>
        <w:t xml:space="preserve"> على ذلك</w:t>
      </w:r>
      <w:r w:rsidRPr="00915864">
        <w:rPr>
          <w:rFonts w:hint="cs"/>
          <w:rtl/>
          <w:lang w:eastAsia="zh-CN"/>
        </w:rPr>
        <w:t xml:space="preserve">، </w:t>
      </w:r>
      <w:r w:rsidR="0081066F">
        <w:rPr>
          <w:rFonts w:hint="cs"/>
          <w:rtl/>
          <w:lang w:eastAsia="zh-CN"/>
        </w:rPr>
        <w:t>ي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م</w:t>
      </w:r>
      <w:r w:rsidRPr="00915864">
        <w:rPr>
          <w:rFonts w:hint="cs"/>
          <w:rtl/>
          <w:lang w:eastAsia="zh-CN"/>
        </w:rPr>
        <w:t xml:space="preserve">كن تسجيل وصلة بين </w:t>
      </w:r>
      <w:r w:rsidR="0081066F">
        <w:rPr>
          <w:rFonts w:hint="cs"/>
          <w:rtl/>
          <w:lang w:eastAsia="zh-CN"/>
        </w:rPr>
        <w:t>م</w:t>
      </w:r>
      <w:r w:rsidR="00912C0C">
        <w:rPr>
          <w:rFonts w:hint="cs"/>
          <w:rtl/>
          <w:lang w:eastAsia="zh-CN"/>
        </w:rPr>
        <w:t>‍</w:t>
      </w:r>
      <w:r w:rsidR="0081066F">
        <w:rPr>
          <w:rFonts w:hint="cs"/>
          <w:rtl/>
          <w:lang w:eastAsia="zh-CN"/>
        </w:rPr>
        <w:t>ح</w:t>
      </w:r>
      <w:r w:rsidRPr="00915864">
        <w:rPr>
          <w:rFonts w:hint="cs"/>
          <w:rtl/>
          <w:lang w:eastAsia="zh-CN"/>
        </w:rPr>
        <w:t xml:space="preserve">طة فضائية </w:t>
      </w:r>
      <w:r w:rsidR="003909B5">
        <w:rPr>
          <w:rFonts w:hint="cs"/>
          <w:rtl/>
          <w:lang w:eastAsia="zh-CN"/>
        </w:rPr>
        <w:t>في 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خدمة الثابتة الساتلية وم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>حطة أرضية أثناء</w:t>
      </w:r>
      <w:r w:rsidRPr="003909B5">
        <w:rPr>
          <w:rFonts w:hint="cs"/>
          <w:rtl/>
        </w:rPr>
        <w:t xml:space="preserve"> </w:t>
      </w:r>
      <w:r w:rsidR="0081066F" w:rsidRPr="003909B5">
        <w:rPr>
          <w:rFonts w:hint="cs"/>
          <w:rtl/>
        </w:rPr>
        <w:t>ال</w:t>
      </w:r>
      <w:r w:rsidR="00912C0C">
        <w:rPr>
          <w:rFonts w:hint="cs"/>
          <w:rtl/>
        </w:rPr>
        <w:t>‍</w:t>
      </w:r>
      <w:r w:rsidR="0081066F" w:rsidRPr="003909B5">
        <w:rPr>
          <w:rFonts w:hint="cs"/>
          <w:rtl/>
        </w:rPr>
        <w:t>حر</w:t>
      </w:r>
      <w:r w:rsidRPr="003909B5">
        <w:rPr>
          <w:rFonts w:hint="cs"/>
          <w:rtl/>
        </w:rPr>
        <w:t>كة</w:t>
      </w:r>
      <w:r w:rsidR="003909B5">
        <w:rPr>
          <w:rFonts w:hint="cs"/>
          <w:rtl/>
        </w:rPr>
        <w:t xml:space="preserve"> حسب </w:t>
      </w:r>
      <w:r w:rsidR="00E6209E">
        <w:rPr>
          <w:rFonts w:hint="cs"/>
          <w:rtl/>
        </w:rPr>
        <w:t>التوزيعات</w:t>
      </w:r>
      <w:r w:rsidR="003909B5">
        <w:rPr>
          <w:rFonts w:hint="cs"/>
          <w:rtl/>
        </w:rPr>
        <w:t xml:space="preserve"> والشروط ال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>خاصة بال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 xml:space="preserve">خدمة الثابتة </w:t>
      </w:r>
      <w:r w:rsidR="007F6D31" w:rsidRPr="00915864">
        <w:rPr>
          <w:rFonts w:hint="cs"/>
          <w:rtl/>
          <w:lang w:eastAsia="zh-CN"/>
        </w:rPr>
        <w:t>الساتلية</w:t>
      </w:r>
      <w:r w:rsidRPr="00915864">
        <w:rPr>
          <w:rFonts w:hint="cs"/>
          <w:rtl/>
          <w:lang w:eastAsia="zh-CN"/>
        </w:rPr>
        <w:t xml:space="preserve"> </w:t>
      </w:r>
      <w:r w:rsidR="003909B5">
        <w:rPr>
          <w:rFonts w:hint="cs"/>
          <w:rtl/>
          <w:lang w:eastAsia="zh-CN"/>
        </w:rPr>
        <w:t>ال</w:t>
      </w:r>
      <w:r w:rsidR="00912C0C">
        <w:rPr>
          <w:rFonts w:hint="cs"/>
          <w:rtl/>
          <w:lang w:eastAsia="zh-CN"/>
        </w:rPr>
        <w:t>‍</w:t>
      </w:r>
      <w:r w:rsidR="003909B5">
        <w:rPr>
          <w:rFonts w:hint="cs"/>
          <w:rtl/>
          <w:lang w:eastAsia="zh-CN"/>
        </w:rPr>
        <w:t xml:space="preserve">محددة </w:t>
      </w:r>
      <w:r w:rsidRPr="00915864">
        <w:rPr>
          <w:rFonts w:hint="cs"/>
          <w:rtl/>
          <w:lang w:eastAsia="zh-CN"/>
        </w:rPr>
        <w:t>في الرقم</w:t>
      </w:r>
      <w:r w:rsidR="00514E51">
        <w:rPr>
          <w:rFonts w:hint="eastAsia"/>
          <w:rtl/>
          <w:lang w:eastAsia="zh-CN"/>
        </w:rPr>
        <w:t> </w:t>
      </w:r>
      <w:r w:rsidRPr="00915864">
        <w:rPr>
          <w:b/>
          <w:bCs/>
          <w:lang w:eastAsia="zh-CN"/>
        </w:rPr>
        <w:t>526.5</w:t>
      </w:r>
      <w:r w:rsidRPr="00915864">
        <w:rPr>
          <w:rFonts w:hint="cs"/>
          <w:rtl/>
          <w:lang w:eastAsia="zh-CN"/>
        </w:rPr>
        <w:t>.</w:t>
      </w:r>
    </w:p>
    <w:p w:rsidR="003909B5" w:rsidRDefault="00A828CC" w:rsidP="003909B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915864">
        <w:rPr>
          <w:rFonts w:hint="cs"/>
          <w:rtl/>
        </w:rPr>
        <w:t>و</w:t>
      </w:r>
      <w:r w:rsidR="003909B5">
        <w:rPr>
          <w:rFonts w:hint="cs"/>
          <w:rtl/>
        </w:rPr>
        <w:t>في غياب أي معايير م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>حددة، فإن تنسيق وصلة كال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>مشار إليها أعلاه سيقوم على ال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>معايير القائمة لوصلات ال</w:t>
      </w:r>
      <w:r w:rsidR="00912C0C">
        <w:rPr>
          <w:rFonts w:hint="cs"/>
          <w:rtl/>
        </w:rPr>
        <w:t>‍</w:t>
      </w:r>
      <w:r w:rsidR="003909B5">
        <w:rPr>
          <w:rFonts w:hint="cs"/>
          <w:rtl/>
        </w:rPr>
        <w:t xml:space="preserve">خدمة الثابتة الساتلية العاملة </w:t>
      </w:r>
      <w:r w:rsidR="003909B5" w:rsidRPr="00915864">
        <w:rPr>
          <w:rFonts w:hint="cs"/>
          <w:rtl/>
          <w:lang w:eastAsia="zh-CN"/>
        </w:rPr>
        <w:t>في</w:t>
      </w:r>
      <w:r w:rsidR="003909B5">
        <w:rPr>
          <w:rFonts w:hint="eastAsia"/>
          <w:rtl/>
          <w:lang w:eastAsia="zh-CN"/>
        </w:rPr>
        <w:t> </w:t>
      </w:r>
      <w:r w:rsidR="003909B5" w:rsidRPr="00915864">
        <w:rPr>
          <w:rFonts w:hint="cs"/>
          <w:rtl/>
          <w:lang w:eastAsia="zh-CN"/>
        </w:rPr>
        <w:t xml:space="preserve">النطاقين </w:t>
      </w:r>
      <w:r w:rsidR="003909B5" w:rsidRPr="00915864">
        <w:rPr>
          <w:lang w:eastAsia="zh-CN"/>
        </w:rPr>
        <w:t>GHz 20,2-19,7</w:t>
      </w:r>
      <w:r w:rsidR="003909B5" w:rsidRPr="00915864">
        <w:rPr>
          <w:rFonts w:hint="cs"/>
          <w:rtl/>
          <w:lang w:eastAsia="zh-CN"/>
        </w:rPr>
        <w:t xml:space="preserve"> و</w:t>
      </w:r>
      <w:r w:rsidR="003909B5" w:rsidRPr="00915864">
        <w:rPr>
          <w:lang w:eastAsia="zh-CN"/>
        </w:rPr>
        <w:t>GHz 30-29,5</w:t>
      </w:r>
      <w:r w:rsidR="003909B5" w:rsidRPr="00915864">
        <w:rPr>
          <w:rFonts w:hint="cs"/>
          <w:rtl/>
          <w:lang w:eastAsia="zh-CN"/>
        </w:rPr>
        <w:t xml:space="preserve"> </w:t>
      </w:r>
      <w:r w:rsidR="003909B5">
        <w:rPr>
          <w:rFonts w:hint="cs"/>
          <w:rtl/>
        </w:rPr>
        <w:t>حسب الاقتضاء.</w:t>
      </w:r>
    </w:p>
    <w:p w:rsidR="00A828CC" w:rsidRPr="00E6209E" w:rsidRDefault="003909B5" w:rsidP="00290A85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E6209E">
        <w:rPr>
          <w:rFonts w:hint="cs"/>
          <w:rtl/>
        </w:rPr>
        <w:t>و</w:t>
      </w:r>
      <w:r w:rsidR="00A828CC" w:rsidRPr="00E6209E">
        <w:rPr>
          <w:rFonts w:hint="cs"/>
          <w:rtl/>
        </w:rPr>
        <w:t xml:space="preserve">سيتاح </w:t>
      </w:r>
      <w:proofErr w:type="spellStart"/>
      <w:r w:rsidR="0081066F" w:rsidRPr="00A232FF">
        <w:rPr>
          <w:rFonts w:hint="cs"/>
          <w:b/>
          <w:bCs/>
          <w:rtl/>
        </w:rPr>
        <w:t>ال</w:t>
      </w:r>
      <w:r w:rsidR="00A2265B">
        <w:rPr>
          <w:rFonts w:hint="cs"/>
          <w:b/>
          <w:bCs/>
          <w:rtl/>
        </w:rPr>
        <w:t>‍</w:t>
      </w:r>
      <w:r w:rsidR="0081066F" w:rsidRPr="00A232FF">
        <w:rPr>
          <w:rFonts w:hint="cs"/>
          <w:b/>
          <w:bCs/>
          <w:rtl/>
        </w:rPr>
        <w:t>ج</w:t>
      </w:r>
      <w:r w:rsidR="00A828CC" w:rsidRPr="00A232FF">
        <w:rPr>
          <w:rFonts w:hint="cs"/>
          <w:b/>
          <w:bCs/>
          <w:rtl/>
        </w:rPr>
        <w:t>دول</w:t>
      </w:r>
      <w:proofErr w:type="spellEnd"/>
      <w:r w:rsidR="00A828CC" w:rsidRPr="00A232FF">
        <w:rPr>
          <w:rFonts w:hint="cs"/>
          <w:b/>
          <w:bCs/>
          <w:rtl/>
        </w:rPr>
        <w:t xml:space="preserve"> </w:t>
      </w:r>
      <w:r w:rsidR="00A828CC" w:rsidRPr="00A232FF">
        <w:rPr>
          <w:b/>
          <w:bCs/>
        </w:rPr>
        <w:t>3</w:t>
      </w:r>
      <w:r w:rsidR="00A828CC" w:rsidRPr="00E6209E">
        <w:rPr>
          <w:rFonts w:hint="cs"/>
          <w:rtl/>
        </w:rPr>
        <w:t xml:space="preserve"> </w:t>
      </w:r>
      <w:proofErr w:type="spellStart"/>
      <w:r w:rsidR="0081066F" w:rsidRPr="00E6209E">
        <w:rPr>
          <w:rFonts w:hint="cs"/>
          <w:rtl/>
        </w:rPr>
        <w:t>ال</w:t>
      </w:r>
      <w:r w:rsidR="00A2265B">
        <w:rPr>
          <w:rFonts w:hint="cs"/>
          <w:rtl/>
        </w:rPr>
        <w:t>‍</w:t>
      </w:r>
      <w:r w:rsidR="0081066F" w:rsidRPr="00E6209E">
        <w:rPr>
          <w:rFonts w:hint="cs"/>
          <w:rtl/>
        </w:rPr>
        <w:t>مح</w:t>
      </w:r>
      <w:r w:rsidR="00A828CC" w:rsidRPr="00E6209E">
        <w:rPr>
          <w:rFonts w:hint="cs"/>
          <w:rtl/>
        </w:rPr>
        <w:t>د</w:t>
      </w:r>
      <w:r w:rsidR="00A54D98" w:rsidRPr="00E6209E">
        <w:rPr>
          <w:rFonts w:hint="cs"/>
          <w:rtl/>
        </w:rPr>
        <w:t>َّ</w:t>
      </w:r>
      <w:r w:rsidR="00A828CC" w:rsidRPr="00E6209E">
        <w:rPr>
          <w:rFonts w:hint="cs"/>
          <w:rtl/>
        </w:rPr>
        <w:t>ث</w:t>
      </w:r>
      <w:proofErr w:type="spellEnd"/>
      <w:r w:rsidR="00A828CC" w:rsidRPr="00E6209E">
        <w:rPr>
          <w:rFonts w:hint="cs"/>
          <w:rtl/>
        </w:rPr>
        <w:t xml:space="preserve"> </w:t>
      </w:r>
      <w:r w:rsidR="00D40BCE">
        <w:rPr>
          <w:rFonts w:hint="cs"/>
          <w:rtl/>
        </w:rPr>
        <w:t xml:space="preserve">الوارد في </w:t>
      </w:r>
      <w:proofErr w:type="spellStart"/>
      <w:r w:rsidR="00D40BCE">
        <w:rPr>
          <w:rFonts w:hint="cs"/>
          <w:rtl/>
        </w:rPr>
        <w:t>ا</w:t>
      </w:r>
      <w:r w:rsidR="0081066F" w:rsidRPr="00E6209E">
        <w:rPr>
          <w:rFonts w:hint="cs"/>
          <w:rtl/>
        </w:rPr>
        <w:t>ل</w:t>
      </w:r>
      <w:r w:rsidR="00D40BCE">
        <w:rPr>
          <w:rFonts w:hint="cs"/>
          <w:rtl/>
        </w:rPr>
        <w:t>‍</w:t>
      </w:r>
      <w:r w:rsidR="0081066F" w:rsidRPr="00E6209E">
        <w:rPr>
          <w:rFonts w:hint="cs"/>
          <w:rtl/>
        </w:rPr>
        <w:t>م</w:t>
      </w:r>
      <w:r w:rsidR="00A828CC" w:rsidRPr="00E6209E">
        <w:rPr>
          <w:rFonts w:hint="cs"/>
          <w:rtl/>
        </w:rPr>
        <w:t>قدمة</w:t>
      </w:r>
      <w:proofErr w:type="spellEnd"/>
      <w:r w:rsidR="00D40BCE">
        <w:rPr>
          <w:rFonts w:hint="cs"/>
          <w:rtl/>
        </w:rPr>
        <w:t xml:space="preserve"> على ال‍خط</w:t>
      </w:r>
      <w:r w:rsidR="00A828CC" w:rsidRPr="00E6209E">
        <w:rPr>
          <w:rFonts w:hint="cs"/>
          <w:rtl/>
        </w:rPr>
        <w:t xml:space="preserve"> </w:t>
      </w:r>
      <w:r w:rsidRPr="00E6209E">
        <w:rPr>
          <w:rFonts w:hint="cs"/>
          <w:rtl/>
        </w:rPr>
        <w:t xml:space="preserve">من أجل </w:t>
      </w:r>
      <w:r w:rsidR="00D40BCE">
        <w:rPr>
          <w:rFonts w:hint="cs"/>
          <w:rtl/>
        </w:rPr>
        <w:t>الاطلاع عليه</w:t>
      </w:r>
      <w:r w:rsidR="003C388E">
        <w:rPr>
          <w:rFonts w:hint="cs"/>
          <w:rtl/>
        </w:rPr>
        <w:t xml:space="preserve"> </w:t>
      </w:r>
      <w:r w:rsidR="00D40BCE">
        <w:rPr>
          <w:rFonts w:hint="cs"/>
          <w:rtl/>
        </w:rPr>
        <w:t>في العنوان التالي:</w:t>
      </w:r>
      <w:r w:rsidR="00E6209E">
        <w:rPr>
          <w:rFonts w:hint="cs"/>
          <w:rtl/>
        </w:rPr>
        <w:t xml:space="preserve"> </w:t>
      </w:r>
      <w:hyperlink r:id="rId9" w:history="1">
        <w:r w:rsidR="00E6209E" w:rsidRPr="00E6209E">
          <w:rPr>
            <w:rStyle w:val="Hyperlink"/>
          </w:rPr>
          <w:t>http://www.</w:t>
        </w:r>
        <w:proofErr w:type="gramStart"/>
        <w:r w:rsidR="00E6209E" w:rsidRPr="00E6209E">
          <w:rPr>
            <w:rStyle w:val="Hyperlink"/>
          </w:rPr>
          <w:t>itu.int/ITU-R/space/preface/index.html</w:t>
        </w:r>
      </w:hyperlink>
      <w:r w:rsidRPr="00E6209E">
        <w:rPr>
          <w:rFonts w:hint="cs"/>
          <w:rtl/>
        </w:rPr>
        <w:t xml:space="preserve"> </w:t>
      </w:r>
      <w:r w:rsidR="003641A2">
        <w:rPr>
          <w:rFonts w:hint="cs"/>
          <w:rtl/>
        </w:rPr>
        <w:t xml:space="preserve">كما سيتاح في </w:t>
      </w:r>
      <w:r w:rsidR="003641A2" w:rsidRPr="00860B14">
        <w:rPr>
          <w:rFonts w:hint="cs"/>
          <w:b/>
          <w:bCs/>
          <w:rtl/>
        </w:rPr>
        <w:t>النشرة الإعلامية الدولية للترددات</w:t>
      </w:r>
      <w:r w:rsidR="00E6209E" w:rsidRPr="00E6209E">
        <w:rPr>
          <w:rFonts w:hint="cs"/>
          <w:rtl/>
        </w:rPr>
        <w:t xml:space="preserve"> </w:t>
      </w:r>
      <w:r w:rsidR="00A828CC" w:rsidRPr="00E6209E">
        <w:rPr>
          <w:rFonts w:hint="cs"/>
          <w:rtl/>
        </w:rPr>
        <w:t>(</w:t>
      </w:r>
      <w:r w:rsidR="0081066F" w:rsidRPr="00E6209E">
        <w:rPr>
          <w:rFonts w:hint="cs"/>
          <w:rtl/>
        </w:rPr>
        <w:t>ال</w:t>
      </w:r>
      <w:r w:rsidR="00A2265B">
        <w:rPr>
          <w:rFonts w:hint="cs"/>
          <w:rtl/>
        </w:rPr>
        <w:t>‍</w:t>
      </w:r>
      <w:r w:rsidR="0081066F" w:rsidRPr="00E6209E">
        <w:rPr>
          <w:rFonts w:hint="cs"/>
          <w:rtl/>
        </w:rPr>
        <w:t>خدم</w:t>
      </w:r>
      <w:r w:rsidR="00A828CC" w:rsidRPr="00E6209E">
        <w:rPr>
          <w:rFonts w:hint="cs"/>
          <w:rtl/>
        </w:rPr>
        <w:t>ات الفضائية) رقم</w:t>
      </w:r>
      <w:r w:rsidR="0009639C" w:rsidRPr="00E6209E">
        <w:rPr>
          <w:rFonts w:hint="eastAsia"/>
          <w:rtl/>
        </w:rPr>
        <w:t> </w:t>
      </w:r>
      <w:r w:rsidR="00A828CC" w:rsidRPr="00E6209E">
        <w:t>2763</w:t>
      </w:r>
      <w:r w:rsidR="00A828CC" w:rsidRPr="00E6209E">
        <w:rPr>
          <w:rFonts w:hint="cs"/>
          <w:rtl/>
        </w:rPr>
        <w:t xml:space="preserve"> </w:t>
      </w:r>
      <w:r w:rsidR="0081066F" w:rsidRPr="00E6209E">
        <w:rPr>
          <w:rFonts w:hint="cs"/>
          <w:rtl/>
        </w:rPr>
        <w:t>ال</w:t>
      </w:r>
      <w:r w:rsidR="00A2265B">
        <w:rPr>
          <w:rFonts w:hint="cs"/>
          <w:rtl/>
        </w:rPr>
        <w:t>‍</w:t>
      </w:r>
      <w:r w:rsidR="0081066F" w:rsidRPr="00E6209E">
        <w:rPr>
          <w:rFonts w:hint="cs"/>
          <w:rtl/>
        </w:rPr>
        <w:t>م</w:t>
      </w:r>
      <w:r w:rsidR="00A828CC" w:rsidRPr="00E6209E">
        <w:rPr>
          <w:rFonts w:hint="cs"/>
          <w:rtl/>
        </w:rPr>
        <w:t>ؤرخة</w:t>
      </w:r>
      <w:r w:rsidR="0009639C" w:rsidRPr="00E6209E">
        <w:rPr>
          <w:rFonts w:hint="eastAsia"/>
          <w:rtl/>
        </w:rPr>
        <w:t> </w:t>
      </w:r>
      <w:r w:rsidR="00A828CC" w:rsidRPr="00E6209E">
        <w:t>2014.02.18</w:t>
      </w:r>
      <w:r w:rsidR="00A828CC" w:rsidRPr="00E6209E">
        <w:rPr>
          <w:rFonts w:hint="cs"/>
          <w:rtl/>
        </w:rPr>
        <w:t xml:space="preserve"> وما</w:t>
      </w:r>
      <w:r w:rsidR="00E6209E" w:rsidRPr="00E6209E">
        <w:rPr>
          <w:rFonts w:hint="eastAsia"/>
          <w:rtl/>
        </w:rPr>
        <w:t> </w:t>
      </w:r>
      <w:r w:rsidR="00A828CC" w:rsidRPr="00E6209E">
        <w:rPr>
          <w:rFonts w:hint="cs"/>
          <w:rtl/>
        </w:rPr>
        <w:t>بعد</w:t>
      </w:r>
      <w:r w:rsidR="00E6209E" w:rsidRPr="00E6209E">
        <w:rPr>
          <w:rFonts w:hint="cs"/>
          <w:rtl/>
        </w:rPr>
        <w:t>ها</w:t>
      </w:r>
      <w:r w:rsidR="00A828CC" w:rsidRPr="00E6209E">
        <w:rPr>
          <w:rFonts w:hint="cs"/>
          <w:rtl/>
        </w:rPr>
        <w:t>.</w:t>
      </w:r>
      <w:proofErr w:type="gramEnd"/>
    </w:p>
    <w:p w:rsidR="00E6209E" w:rsidRPr="006049E4" w:rsidRDefault="00860B14" w:rsidP="00B94849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6049E4">
        <w:rPr>
          <w:rFonts w:hint="cs"/>
          <w:rtl/>
        </w:rPr>
        <w:lastRenderedPageBreak/>
        <w:t>وسوف تتاح</w:t>
      </w:r>
      <w:r w:rsidR="00E6209E" w:rsidRPr="006049E4">
        <w:rPr>
          <w:rFonts w:hint="cs"/>
          <w:rtl/>
        </w:rPr>
        <w:t xml:space="preserve"> </w:t>
      </w:r>
      <w:proofErr w:type="spellStart"/>
      <w:r w:rsidRPr="006049E4">
        <w:rPr>
          <w:rFonts w:hint="cs"/>
          <w:rtl/>
        </w:rPr>
        <w:t>م‍جموعة</w:t>
      </w:r>
      <w:proofErr w:type="spellEnd"/>
      <w:r w:rsidR="00E6209E" w:rsidRPr="006049E4">
        <w:rPr>
          <w:rFonts w:hint="cs"/>
          <w:rtl/>
        </w:rPr>
        <w:t xml:space="preserve"> </w:t>
      </w:r>
      <w:proofErr w:type="spellStart"/>
      <w:r w:rsidR="00E6209E" w:rsidRPr="006049E4">
        <w:rPr>
          <w:rFonts w:hint="cs"/>
          <w:rtl/>
        </w:rPr>
        <w:t>برم</w:t>
      </w:r>
      <w:r w:rsidR="00A2265B" w:rsidRPr="006049E4">
        <w:rPr>
          <w:rFonts w:hint="cs"/>
          <w:rtl/>
        </w:rPr>
        <w:t>‍</w:t>
      </w:r>
      <w:r w:rsidR="00E6209E" w:rsidRPr="006049E4">
        <w:rPr>
          <w:rFonts w:hint="cs"/>
          <w:rtl/>
        </w:rPr>
        <w:t>جيات</w:t>
      </w:r>
      <w:proofErr w:type="spellEnd"/>
      <w:r w:rsidR="00E6209E" w:rsidRPr="006049E4">
        <w:rPr>
          <w:rFonts w:hint="cs"/>
          <w:rtl/>
        </w:rPr>
        <w:t xml:space="preserve"> مكتب الاتصالات الراديوية </w:t>
      </w:r>
      <w:proofErr w:type="spellStart"/>
      <w:r w:rsidR="00E6209E" w:rsidRPr="006049E4">
        <w:rPr>
          <w:rFonts w:hint="cs"/>
          <w:rtl/>
        </w:rPr>
        <w:t>ال</w:t>
      </w:r>
      <w:r w:rsidR="00A2265B" w:rsidRPr="006049E4">
        <w:rPr>
          <w:rFonts w:hint="cs"/>
          <w:rtl/>
        </w:rPr>
        <w:t>‍</w:t>
      </w:r>
      <w:r w:rsidR="00E6209E" w:rsidRPr="006049E4">
        <w:rPr>
          <w:rFonts w:hint="cs"/>
          <w:rtl/>
        </w:rPr>
        <w:t>محد</w:t>
      </w:r>
      <w:r w:rsidR="006049E4" w:rsidRPr="006049E4">
        <w:rPr>
          <w:rFonts w:hint="cs"/>
          <w:rtl/>
        </w:rPr>
        <w:t>َّ</w:t>
      </w:r>
      <w:r w:rsidR="00E6209E" w:rsidRPr="006049E4">
        <w:rPr>
          <w:rFonts w:hint="cs"/>
          <w:rtl/>
        </w:rPr>
        <w:t>ثة</w:t>
      </w:r>
      <w:proofErr w:type="spellEnd"/>
      <w:r w:rsidR="00E6209E" w:rsidRPr="006049E4">
        <w:rPr>
          <w:rFonts w:hint="cs"/>
          <w:rtl/>
        </w:rPr>
        <w:t xml:space="preserve"> </w:t>
      </w:r>
      <w:r w:rsidR="006049E4" w:rsidRPr="006049E4">
        <w:rPr>
          <w:rFonts w:hint="cs"/>
          <w:rtl/>
        </w:rPr>
        <w:t>الخاصة</w:t>
      </w:r>
      <w:r w:rsidR="00E6209E" w:rsidRPr="006049E4">
        <w:rPr>
          <w:rFonts w:hint="cs"/>
          <w:rtl/>
        </w:rPr>
        <w:t xml:space="preserve"> </w:t>
      </w:r>
      <w:r w:rsidR="006049E4" w:rsidRPr="006049E4">
        <w:rPr>
          <w:rFonts w:hint="cs"/>
          <w:rtl/>
        </w:rPr>
        <w:t>ب</w:t>
      </w:r>
      <w:r w:rsidR="00E6209E" w:rsidRPr="006049E4">
        <w:rPr>
          <w:rFonts w:hint="cs"/>
          <w:rtl/>
        </w:rPr>
        <w:t>التبليغ</w:t>
      </w:r>
      <w:r w:rsidR="006049E4" w:rsidRPr="006049E4">
        <w:rPr>
          <w:rFonts w:hint="cs"/>
          <w:rtl/>
        </w:rPr>
        <w:t xml:space="preserve"> الإلكتروني</w:t>
      </w:r>
      <w:r w:rsidR="00E6209E" w:rsidRPr="006049E4">
        <w:rPr>
          <w:rFonts w:hint="cs"/>
          <w:rtl/>
        </w:rPr>
        <w:t xml:space="preserve"> </w:t>
      </w:r>
      <w:r w:rsidR="006049E4" w:rsidRPr="006049E4">
        <w:rPr>
          <w:rFonts w:hint="cs"/>
          <w:rtl/>
        </w:rPr>
        <w:t>وإقرار الصلاحية والاستفسار عن</w:t>
      </w:r>
      <w:r w:rsidR="00E6209E" w:rsidRPr="006049E4">
        <w:rPr>
          <w:rFonts w:hint="cs"/>
          <w:rtl/>
        </w:rPr>
        <w:t xml:space="preserve"> الشبكات </w:t>
      </w:r>
      <w:proofErr w:type="spellStart"/>
      <w:r w:rsidR="00E6209E" w:rsidRPr="006049E4">
        <w:rPr>
          <w:rFonts w:hint="cs"/>
          <w:rtl/>
        </w:rPr>
        <w:t>الساتلية</w:t>
      </w:r>
      <w:proofErr w:type="spellEnd"/>
      <w:r w:rsidR="00E6209E" w:rsidRPr="006049E4">
        <w:rPr>
          <w:rFonts w:hint="cs"/>
          <w:rtl/>
        </w:rPr>
        <w:t xml:space="preserve"> (</w:t>
      </w:r>
      <w:proofErr w:type="spellStart"/>
      <w:r w:rsidR="00E6209E" w:rsidRPr="006049E4">
        <w:t>SpaceCap</w:t>
      </w:r>
      <w:proofErr w:type="spellEnd"/>
      <w:r w:rsidR="00E6209E" w:rsidRPr="006049E4">
        <w:rPr>
          <w:rFonts w:hint="cs"/>
          <w:rtl/>
        </w:rPr>
        <w:t xml:space="preserve"> و</w:t>
      </w:r>
      <w:proofErr w:type="spellStart"/>
      <w:r w:rsidR="00E6209E" w:rsidRPr="006049E4">
        <w:t>SpaceVal</w:t>
      </w:r>
      <w:proofErr w:type="spellEnd"/>
      <w:r w:rsidR="00E6209E" w:rsidRPr="006049E4">
        <w:rPr>
          <w:rFonts w:hint="cs"/>
          <w:rtl/>
        </w:rPr>
        <w:t xml:space="preserve"> و</w:t>
      </w:r>
      <w:proofErr w:type="spellStart"/>
      <w:r w:rsidR="00E6209E" w:rsidRPr="006049E4">
        <w:t>SpaceQry</w:t>
      </w:r>
      <w:proofErr w:type="spellEnd"/>
      <w:r w:rsidR="00E6209E" w:rsidRPr="006049E4">
        <w:rPr>
          <w:rFonts w:hint="cs"/>
          <w:rtl/>
        </w:rPr>
        <w:t xml:space="preserve">) مع الرمز </w:t>
      </w:r>
      <w:proofErr w:type="spellStart"/>
      <w:r w:rsidR="0081066F" w:rsidRPr="006049E4">
        <w:rPr>
          <w:rFonts w:hint="cs"/>
          <w:rtl/>
        </w:rPr>
        <w:t>ال</w:t>
      </w:r>
      <w:r w:rsidR="00A2265B" w:rsidRPr="006049E4">
        <w:rPr>
          <w:rFonts w:hint="cs"/>
          <w:rtl/>
        </w:rPr>
        <w:t>‍</w:t>
      </w:r>
      <w:r w:rsidR="0081066F" w:rsidRPr="006049E4">
        <w:rPr>
          <w:rFonts w:hint="cs"/>
          <w:rtl/>
        </w:rPr>
        <w:t>ج</w:t>
      </w:r>
      <w:r w:rsidR="00A828CC" w:rsidRPr="006049E4">
        <w:rPr>
          <w:rFonts w:hint="cs"/>
          <w:rtl/>
        </w:rPr>
        <w:t>ديد</w:t>
      </w:r>
      <w:proofErr w:type="spellEnd"/>
      <w:r w:rsidR="00024AFF" w:rsidRPr="006049E4">
        <w:rPr>
          <w:rFonts w:hint="eastAsia"/>
          <w:rtl/>
        </w:rPr>
        <w:t> </w:t>
      </w:r>
      <w:r w:rsidR="00A828CC" w:rsidRPr="006049E4">
        <w:t>UC</w:t>
      </w:r>
      <w:r w:rsidR="00A828CC" w:rsidRPr="006049E4">
        <w:rPr>
          <w:rFonts w:hint="cs"/>
          <w:rtl/>
        </w:rPr>
        <w:t xml:space="preserve"> </w:t>
      </w:r>
      <w:r w:rsidR="006049E4" w:rsidRPr="006049E4">
        <w:rPr>
          <w:rFonts w:hint="cs"/>
          <w:rtl/>
        </w:rPr>
        <w:t xml:space="preserve">من أجل </w:t>
      </w:r>
      <w:proofErr w:type="spellStart"/>
      <w:r w:rsidR="006049E4" w:rsidRPr="006049E4">
        <w:rPr>
          <w:rFonts w:hint="cs"/>
          <w:rtl/>
        </w:rPr>
        <w:t>تن‍زيلها</w:t>
      </w:r>
      <w:proofErr w:type="spellEnd"/>
      <w:r w:rsidR="00E6209E" w:rsidRPr="006049E4">
        <w:rPr>
          <w:rFonts w:hint="cs"/>
          <w:rtl/>
        </w:rPr>
        <w:t xml:space="preserve"> </w:t>
      </w:r>
      <w:r w:rsidR="006049E4" w:rsidRPr="006049E4">
        <w:rPr>
          <w:rFonts w:hint="cs"/>
          <w:rtl/>
        </w:rPr>
        <w:t>في</w:t>
      </w:r>
      <w:r w:rsidR="00A15D19">
        <w:rPr>
          <w:rFonts w:hint="eastAsia"/>
          <w:rtl/>
        </w:rPr>
        <w:t> </w:t>
      </w:r>
      <w:proofErr w:type="spellStart"/>
      <w:r w:rsidR="006049E4" w:rsidRPr="006049E4">
        <w:rPr>
          <w:rFonts w:hint="cs"/>
          <w:rtl/>
        </w:rPr>
        <w:t>ال‍موقع</w:t>
      </w:r>
      <w:proofErr w:type="spellEnd"/>
      <w:r w:rsidR="006049E4" w:rsidRPr="006049E4">
        <w:rPr>
          <w:rFonts w:hint="cs"/>
          <w:rtl/>
        </w:rPr>
        <w:t xml:space="preserve"> التالي</w:t>
      </w:r>
      <w:r w:rsidR="00A828CC" w:rsidRPr="006049E4">
        <w:rPr>
          <w:rFonts w:hint="cs"/>
          <w:rtl/>
        </w:rPr>
        <w:t>:</w:t>
      </w:r>
      <w:r w:rsidR="00E6209E" w:rsidRPr="006049E4">
        <w:rPr>
          <w:rFonts w:hint="cs"/>
          <w:rtl/>
        </w:rPr>
        <w:t xml:space="preserve"> </w:t>
      </w:r>
      <w:hyperlink r:id="rId10" w:history="1">
        <w:r w:rsidR="00E6209E" w:rsidRPr="006049E4">
          <w:rPr>
            <w:rStyle w:val="Hyperlink"/>
          </w:rPr>
          <w:t>http://www.</w:t>
        </w:r>
        <w:proofErr w:type="gramStart"/>
        <w:r w:rsidR="00E6209E" w:rsidRPr="006049E4">
          <w:rPr>
            <w:rStyle w:val="Hyperlink"/>
          </w:rPr>
          <w:t>itu.int/ITU-R/go/space-software/en</w:t>
        </w:r>
      </w:hyperlink>
      <w:r w:rsidR="00A828CC" w:rsidRPr="006049E4">
        <w:rPr>
          <w:rFonts w:hint="cs"/>
          <w:rtl/>
        </w:rPr>
        <w:t xml:space="preserve"> </w:t>
      </w:r>
      <w:r w:rsidR="00B94849">
        <w:rPr>
          <w:rFonts w:hint="cs"/>
          <w:rtl/>
        </w:rPr>
        <w:t>كما ستتاح في النشرة الإعلامية الدولية للترددات</w:t>
      </w:r>
      <w:r w:rsidR="00E6209E" w:rsidRPr="006049E4">
        <w:rPr>
          <w:rFonts w:hint="cs"/>
          <w:rtl/>
        </w:rPr>
        <w:t xml:space="preserve"> (</w:t>
      </w:r>
      <w:proofErr w:type="spellStart"/>
      <w:r w:rsidR="00E6209E" w:rsidRPr="006049E4">
        <w:rPr>
          <w:rFonts w:hint="cs"/>
          <w:rtl/>
        </w:rPr>
        <w:t>ال</w:t>
      </w:r>
      <w:r w:rsidR="00A2265B" w:rsidRPr="006049E4">
        <w:rPr>
          <w:rFonts w:hint="cs"/>
          <w:rtl/>
        </w:rPr>
        <w:t>‍</w:t>
      </w:r>
      <w:r w:rsidR="00E6209E" w:rsidRPr="006049E4">
        <w:rPr>
          <w:rFonts w:hint="cs"/>
          <w:rtl/>
        </w:rPr>
        <w:t>خدمات</w:t>
      </w:r>
      <w:proofErr w:type="spellEnd"/>
      <w:r w:rsidR="00E6209E" w:rsidRPr="006049E4">
        <w:rPr>
          <w:rFonts w:hint="cs"/>
          <w:rtl/>
        </w:rPr>
        <w:t xml:space="preserve"> الفضائية) رقم</w:t>
      </w:r>
      <w:r w:rsidR="00E6209E" w:rsidRPr="006049E4">
        <w:rPr>
          <w:rFonts w:hint="eastAsia"/>
          <w:rtl/>
        </w:rPr>
        <w:t> </w:t>
      </w:r>
      <w:r w:rsidR="00E6209E" w:rsidRPr="006049E4">
        <w:t>2763</w:t>
      </w:r>
      <w:r w:rsidR="00E6209E" w:rsidRPr="006049E4">
        <w:rPr>
          <w:rFonts w:hint="cs"/>
          <w:rtl/>
        </w:rPr>
        <w:t xml:space="preserve"> </w:t>
      </w:r>
      <w:proofErr w:type="spellStart"/>
      <w:r w:rsidR="00E6209E" w:rsidRPr="006049E4">
        <w:rPr>
          <w:rFonts w:hint="cs"/>
          <w:rtl/>
        </w:rPr>
        <w:t>ال</w:t>
      </w:r>
      <w:r w:rsidR="00A2265B" w:rsidRPr="006049E4">
        <w:rPr>
          <w:rFonts w:hint="cs"/>
          <w:rtl/>
        </w:rPr>
        <w:t>‍</w:t>
      </w:r>
      <w:r w:rsidR="00E6209E" w:rsidRPr="006049E4">
        <w:rPr>
          <w:rFonts w:hint="cs"/>
          <w:rtl/>
        </w:rPr>
        <w:t>مؤرخة</w:t>
      </w:r>
      <w:proofErr w:type="spellEnd"/>
      <w:r w:rsidR="00E6209E" w:rsidRPr="006049E4">
        <w:rPr>
          <w:rFonts w:hint="eastAsia"/>
          <w:rtl/>
        </w:rPr>
        <w:t> </w:t>
      </w:r>
      <w:r w:rsidR="00E6209E" w:rsidRPr="006049E4">
        <w:t>2014.02.18</w:t>
      </w:r>
      <w:r w:rsidR="00E6209E" w:rsidRPr="006049E4">
        <w:rPr>
          <w:rFonts w:hint="cs"/>
          <w:rtl/>
        </w:rPr>
        <w:t xml:space="preserve"> وما</w:t>
      </w:r>
      <w:r w:rsidR="00E6209E" w:rsidRPr="006049E4">
        <w:rPr>
          <w:rFonts w:hint="eastAsia"/>
          <w:rtl/>
        </w:rPr>
        <w:t> </w:t>
      </w:r>
      <w:r w:rsidR="00E6209E" w:rsidRPr="006049E4">
        <w:rPr>
          <w:rFonts w:hint="cs"/>
          <w:rtl/>
        </w:rPr>
        <w:t>بعدها.</w:t>
      </w:r>
      <w:proofErr w:type="gramEnd"/>
    </w:p>
    <w:p w:rsidR="00A828CC" w:rsidRPr="00915864" w:rsidRDefault="00A828CC" w:rsidP="00E6209E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tl/>
        </w:rPr>
      </w:pPr>
      <w:r w:rsidRPr="00915864">
        <w:rPr>
          <w:rFonts w:hint="cs"/>
          <w:rtl/>
        </w:rPr>
        <w:t>و</w:t>
      </w:r>
      <w:r w:rsidR="00E6209E">
        <w:rPr>
          <w:rFonts w:hint="cs"/>
          <w:rtl/>
        </w:rPr>
        <w:t>ال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 xml:space="preserve">مكتب على </w:t>
      </w:r>
      <w:r w:rsidRPr="00915864">
        <w:rPr>
          <w:rFonts w:hint="cs"/>
          <w:rtl/>
        </w:rPr>
        <w:t xml:space="preserve">استعداد </w:t>
      </w:r>
      <w:r w:rsidR="00E6209E">
        <w:rPr>
          <w:rFonts w:hint="cs"/>
          <w:rtl/>
        </w:rPr>
        <w:t>دائماً لتقدي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>م أي توضيحات قد ت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>حتاج إليها إدارتكم بصدد ال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>موضوعات ال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>متناولة في هذه الرسالة ال</w:t>
      </w:r>
      <w:r w:rsidR="00A2265B">
        <w:rPr>
          <w:rFonts w:hint="cs"/>
          <w:rtl/>
        </w:rPr>
        <w:t>‍</w:t>
      </w:r>
      <w:r w:rsidR="00E6209E">
        <w:rPr>
          <w:rFonts w:hint="cs"/>
          <w:rtl/>
        </w:rPr>
        <w:t xml:space="preserve">معممة وذلك عبر العنوان </w:t>
      </w:r>
      <w:hyperlink r:id="rId11" w:history="1">
        <w:r w:rsidRPr="00915864">
          <w:rPr>
            <w:rStyle w:val="Hyperlink"/>
          </w:rPr>
          <w:t>brmail@itu.</w:t>
        </w:r>
        <w:proofErr w:type="gramStart"/>
        <w:r w:rsidRPr="00915864">
          <w:rPr>
            <w:rStyle w:val="Hyperlink"/>
          </w:rPr>
          <w:t>int</w:t>
        </w:r>
      </w:hyperlink>
      <w:r w:rsidR="00E6209E">
        <w:rPr>
          <w:rFonts w:hint="cs"/>
          <w:rtl/>
        </w:rPr>
        <w:t>.</w:t>
      </w:r>
      <w:proofErr w:type="gramEnd"/>
    </w:p>
    <w:p w:rsidR="00A828CC" w:rsidRPr="00915864" w:rsidRDefault="00A828CC" w:rsidP="00A828CC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1440"/>
        <w:jc w:val="left"/>
        <w:textAlignment w:val="auto"/>
        <w:rPr>
          <w:rtl/>
          <w:lang w:bidi="ar-SY"/>
        </w:rPr>
      </w:pPr>
      <w:r w:rsidRPr="00915864">
        <w:rPr>
          <w:rFonts w:hint="cs"/>
          <w:rtl/>
          <w:lang w:bidi="ar-SY"/>
        </w:rPr>
        <w:t>فرانسوا رانسي</w:t>
      </w:r>
      <w:r w:rsidRPr="00915864">
        <w:rPr>
          <w:rFonts w:hint="cs"/>
          <w:rtl/>
          <w:lang w:bidi="ar-SY"/>
        </w:rPr>
        <w:br/>
      </w:r>
      <w:r w:rsidR="0081066F">
        <w:rPr>
          <w:rFonts w:hint="cs"/>
          <w:rtl/>
          <w:lang w:bidi="ar-SY"/>
        </w:rPr>
        <w:t>ال</w:t>
      </w:r>
      <w:r w:rsidR="00A4251C">
        <w:rPr>
          <w:rFonts w:hint="cs"/>
          <w:rtl/>
          <w:lang w:bidi="ar-SY"/>
        </w:rPr>
        <w:t>‍</w:t>
      </w:r>
      <w:r w:rsidR="0081066F">
        <w:rPr>
          <w:rFonts w:hint="cs"/>
          <w:rtl/>
          <w:lang w:bidi="ar-SY"/>
        </w:rPr>
        <w:t>م</w:t>
      </w:r>
      <w:r w:rsidRPr="00915864">
        <w:rPr>
          <w:rFonts w:hint="cs"/>
          <w:rtl/>
          <w:lang w:bidi="ar-SY"/>
        </w:rPr>
        <w:t>دير</w:t>
      </w:r>
    </w:p>
    <w:p w:rsidR="00A828CC" w:rsidRPr="008E27BB" w:rsidRDefault="00A828CC" w:rsidP="008F113A">
      <w:pPr>
        <w:spacing w:before="1800"/>
        <w:rPr>
          <w:b/>
          <w:bCs/>
          <w:sz w:val="18"/>
          <w:szCs w:val="24"/>
          <w:rtl/>
        </w:rPr>
      </w:pPr>
      <w:r w:rsidRPr="003A0B05">
        <w:rPr>
          <w:b/>
          <w:bCs/>
          <w:sz w:val="18"/>
          <w:szCs w:val="24"/>
          <w:u w:val="single"/>
          <w:rtl/>
        </w:rPr>
        <w:t>التوزيع</w:t>
      </w:r>
      <w:r w:rsidRPr="008E27BB">
        <w:rPr>
          <w:b/>
          <w:bCs/>
          <w:sz w:val="18"/>
          <w:szCs w:val="24"/>
          <w:rtl/>
        </w:rPr>
        <w:t>:</w:t>
      </w:r>
    </w:p>
    <w:p w:rsidR="00A828CC" w:rsidRPr="008E27BB" w:rsidRDefault="00A828CC" w:rsidP="00A828CC">
      <w:pPr>
        <w:tabs>
          <w:tab w:val="left" w:pos="425"/>
        </w:tabs>
        <w:spacing w:before="6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إدارات الدول الأعضاء في </w:t>
      </w:r>
      <w:r w:rsidR="00E6209E" w:rsidRPr="008E27BB">
        <w:rPr>
          <w:rFonts w:hint="cs"/>
          <w:sz w:val="18"/>
          <w:szCs w:val="24"/>
          <w:rtl/>
        </w:rPr>
        <w:t>الات</w:t>
      </w:r>
      <w:r w:rsidR="00686635">
        <w:rPr>
          <w:rFonts w:hint="cs"/>
          <w:sz w:val="18"/>
          <w:szCs w:val="24"/>
          <w:rtl/>
        </w:rPr>
        <w:t>‍</w:t>
      </w:r>
      <w:r w:rsidR="00E6209E">
        <w:rPr>
          <w:rFonts w:hint="cs"/>
          <w:sz w:val="18"/>
          <w:szCs w:val="24"/>
          <w:rtl/>
        </w:rPr>
        <w:t>ح</w:t>
      </w:r>
      <w:r w:rsidR="00E6209E" w:rsidRPr="008E27BB">
        <w:rPr>
          <w:rFonts w:hint="cs"/>
          <w:sz w:val="18"/>
          <w:szCs w:val="24"/>
          <w:rtl/>
        </w:rPr>
        <w:t>اد</w:t>
      </w:r>
    </w:p>
    <w:p w:rsidR="00A828CC" w:rsidRPr="008E27BB" w:rsidRDefault="00A828CC" w:rsidP="00A828CC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 w:rsidRPr="008E27BB">
        <w:rPr>
          <w:sz w:val="18"/>
          <w:szCs w:val="24"/>
          <w:rtl/>
        </w:rPr>
        <w:t>-</w:t>
      </w:r>
      <w:r w:rsidRPr="008E27BB">
        <w:rPr>
          <w:sz w:val="18"/>
          <w:szCs w:val="24"/>
          <w:rtl/>
        </w:rPr>
        <w:tab/>
        <w:t xml:space="preserve">أعضاء </w:t>
      </w:r>
      <w:r w:rsidR="00E6209E" w:rsidRPr="008E27BB">
        <w:rPr>
          <w:rFonts w:hint="cs"/>
          <w:sz w:val="18"/>
          <w:szCs w:val="24"/>
          <w:rtl/>
        </w:rPr>
        <w:t>ل</w:t>
      </w:r>
      <w:r w:rsidR="00686635">
        <w:rPr>
          <w:rFonts w:hint="cs"/>
          <w:sz w:val="18"/>
          <w:szCs w:val="24"/>
          <w:rtl/>
        </w:rPr>
        <w:t>‍</w:t>
      </w:r>
      <w:r w:rsidR="00E6209E">
        <w:rPr>
          <w:rFonts w:hint="cs"/>
          <w:sz w:val="18"/>
          <w:szCs w:val="24"/>
          <w:rtl/>
        </w:rPr>
        <w:t>ج</w:t>
      </w:r>
      <w:r w:rsidR="00E6209E" w:rsidRPr="008E27BB">
        <w:rPr>
          <w:rFonts w:hint="cs"/>
          <w:sz w:val="18"/>
          <w:szCs w:val="24"/>
          <w:rtl/>
        </w:rPr>
        <w:t>نة</w:t>
      </w:r>
      <w:r w:rsidRPr="008E27BB">
        <w:rPr>
          <w:sz w:val="18"/>
          <w:szCs w:val="24"/>
          <w:rtl/>
        </w:rPr>
        <w:t xml:space="preserve"> لوائح الراديو</w:t>
      </w:r>
    </w:p>
    <w:sectPr w:rsidR="00A828CC" w:rsidRPr="008E27BB" w:rsidSect="008F1A31">
      <w:head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B347EC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27A2C0E2" wp14:editId="29CE6822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0D7B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4AFF"/>
    <w:rsid w:val="00027811"/>
    <w:rsid w:val="000279B5"/>
    <w:rsid w:val="00031D4D"/>
    <w:rsid w:val="00035AC9"/>
    <w:rsid w:val="000413B3"/>
    <w:rsid w:val="000426E3"/>
    <w:rsid w:val="00043384"/>
    <w:rsid w:val="0004450B"/>
    <w:rsid w:val="00045059"/>
    <w:rsid w:val="00045D5F"/>
    <w:rsid w:val="000508A6"/>
    <w:rsid w:val="00054872"/>
    <w:rsid w:val="00055767"/>
    <w:rsid w:val="00067CA9"/>
    <w:rsid w:val="00071CE5"/>
    <w:rsid w:val="00072C95"/>
    <w:rsid w:val="00073B79"/>
    <w:rsid w:val="00074B09"/>
    <w:rsid w:val="00074BB0"/>
    <w:rsid w:val="00077EC4"/>
    <w:rsid w:val="00083ED6"/>
    <w:rsid w:val="0009639C"/>
    <w:rsid w:val="000A1733"/>
    <w:rsid w:val="000A1753"/>
    <w:rsid w:val="000A35C5"/>
    <w:rsid w:val="000A3857"/>
    <w:rsid w:val="000A6C6C"/>
    <w:rsid w:val="000A6DD5"/>
    <w:rsid w:val="000A6F21"/>
    <w:rsid w:val="000B1297"/>
    <w:rsid w:val="000B1BBB"/>
    <w:rsid w:val="000B4F36"/>
    <w:rsid w:val="000B6EB6"/>
    <w:rsid w:val="000B7876"/>
    <w:rsid w:val="000C4981"/>
    <w:rsid w:val="000C636B"/>
    <w:rsid w:val="000D0AE5"/>
    <w:rsid w:val="000D0CF3"/>
    <w:rsid w:val="000E15C1"/>
    <w:rsid w:val="000E5A3F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22B4"/>
    <w:rsid w:val="001067D7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66409"/>
    <w:rsid w:val="00172AD2"/>
    <w:rsid w:val="001730EB"/>
    <w:rsid w:val="00173EBA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608C"/>
    <w:rsid w:val="001D1D48"/>
    <w:rsid w:val="001D2954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14D0"/>
    <w:rsid w:val="002022D7"/>
    <w:rsid w:val="00204B77"/>
    <w:rsid w:val="00206E2B"/>
    <w:rsid w:val="00210B45"/>
    <w:rsid w:val="00210CB8"/>
    <w:rsid w:val="00214333"/>
    <w:rsid w:val="002162E8"/>
    <w:rsid w:val="0021748E"/>
    <w:rsid w:val="00217B17"/>
    <w:rsid w:val="00224F65"/>
    <w:rsid w:val="00227F65"/>
    <w:rsid w:val="00233C28"/>
    <w:rsid w:val="00234BE3"/>
    <w:rsid w:val="00245428"/>
    <w:rsid w:val="00245F95"/>
    <w:rsid w:val="00246856"/>
    <w:rsid w:val="002518EE"/>
    <w:rsid w:val="00253D08"/>
    <w:rsid w:val="00253EA4"/>
    <w:rsid w:val="00263682"/>
    <w:rsid w:val="0027233F"/>
    <w:rsid w:val="00274773"/>
    <w:rsid w:val="0027690C"/>
    <w:rsid w:val="0027799D"/>
    <w:rsid w:val="0028363A"/>
    <w:rsid w:val="002842F7"/>
    <w:rsid w:val="00290A85"/>
    <w:rsid w:val="002917EF"/>
    <w:rsid w:val="00291BE8"/>
    <w:rsid w:val="00293629"/>
    <w:rsid w:val="002943F5"/>
    <w:rsid w:val="002A26AD"/>
    <w:rsid w:val="002A4BA8"/>
    <w:rsid w:val="002A52A0"/>
    <w:rsid w:val="002A54A5"/>
    <w:rsid w:val="002B64B6"/>
    <w:rsid w:val="002C090D"/>
    <w:rsid w:val="002C753A"/>
    <w:rsid w:val="002D166F"/>
    <w:rsid w:val="002D34D0"/>
    <w:rsid w:val="002D66D8"/>
    <w:rsid w:val="002D6D21"/>
    <w:rsid w:val="002E0EB9"/>
    <w:rsid w:val="002E0FB2"/>
    <w:rsid w:val="002E121B"/>
    <w:rsid w:val="002E2A2A"/>
    <w:rsid w:val="002E3792"/>
    <w:rsid w:val="002E3D5D"/>
    <w:rsid w:val="002E492B"/>
    <w:rsid w:val="002E5B15"/>
    <w:rsid w:val="002F09E5"/>
    <w:rsid w:val="002F1732"/>
    <w:rsid w:val="002F5120"/>
    <w:rsid w:val="00302FCD"/>
    <w:rsid w:val="00307BE3"/>
    <w:rsid w:val="003106D2"/>
    <w:rsid w:val="00311CAE"/>
    <w:rsid w:val="00316B78"/>
    <w:rsid w:val="00317D3A"/>
    <w:rsid w:val="0032158B"/>
    <w:rsid w:val="0032177C"/>
    <w:rsid w:val="00322AF8"/>
    <w:rsid w:val="0033217B"/>
    <w:rsid w:val="003326FC"/>
    <w:rsid w:val="0033354D"/>
    <w:rsid w:val="00334360"/>
    <w:rsid w:val="003346D8"/>
    <w:rsid w:val="00334FFF"/>
    <w:rsid w:val="003411F3"/>
    <w:rsid w:val="00343581"/>
    <w:rsid w:val="00345C9C"/>
    <w:rsid w:val="0035399B"/>
    <w:rsid w:val="003607EE"/>
    <w:rsid w:val="00362963"/>
    <w:rsid w:val="00362E1A"/>
    <w:rsid w:val="00363D9D"/>
    <w:rsid w:val="003641A2"/>
    <w:rsid w:val="0036449B"/>
    <w:rsid w:val="00364A0C"/>
    <w:rsid w:val="003674A6"/>
    <w:rsid w:val="00367BBB"/>
    <w:rsid w:val="00370699"/>
    <w:rsid w:val="0037417F"/>
    <w:rsid w:val="003756CB"/>
    <w:rsid w:val="003757CC"/>
    <w:rsid w:val="0037688C"/>
    <w:rsid w:val="00377082"/>
    <w:rsid w:val="00377341"/>
    <w:rsid w:val="0038342B"/>
    <w:rsid w:val="0038391B"/>
    <w:rsid w:val="003909B5"/>
    <w:rsid w:val="003A1065"/>
    <w:rsid w:val="003A241D"/>
    <w:rsid w:val="003A59BD"/>
    <w:rsid w:val="003A7EA4"/>
    <w:rsid w:val="003B1B5D"/>
    <w:rsid w:val="003B1FBA"/>
    <w:rsid w:val="003B7699"/>
    <w:rsid w:val="003C388E"/>
    <w:rsid w:val="003C419D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06FDA"/>
    <w:rsid w:val="004100F4"/>
    <w:rsid w:val="00411A4F"/>
    <w:rsid w:val="004124FE"/>
    <w:rsid w:val="004140EA"/>
    <w:rsid w:val="00414A48"/>
    <w:rsid w:val="0042596D"/>
    <w:rsid w:val="00432758"/>
    <w:rsid w:val="00432EC2"/>
    <w:rsid w:val="00434805"/>
    <w:rsid w:val="00434B10"/>
    <w:rsid w:val="00436CDD"/>
    <w:rsid w:val="00436EDB"/>
    <w:rsid w:val="004406E3"/>
    <w:rsid w:val="0044634B"/>
    <w:rsid w:val="00451B5B"/>
    <w:rsid w:val="00453D4D"/>
    <w:rsid w:val="00456368"/>
    <w:rsid w:val="00457565"/>
    <w:rsid w:val="00457EB0"/>
    <w:rsid w:val="0046277B"/>
    <w:rsid w:val="004646F6"/>
    <w:rsid w:val="0046614E"/>
    <w:rsid w:val="00466806"/>
    <w:rsid w:val="004668F7"/>
    <w:rsid w:val="0047143B"/>
    <w:rsid w:val="00471862"/>
    <w:rsid w:val="00471DD0"/>
    <w:rsid w:val="0047339A"/>
    <w:rsid w:val="00473950"/>
    <w:rsid w:val="0048358B"/>
    <w:rsid w:val="004858AB"/>
    <w:rsid w:val="00487190"/>
    <w:rsid w:val="0049236F"/>
    <w:rsid w:val="004976B3"/>
    <w:rsid w:val="00497F37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2C73"/>
    <w:rsid w:val="004E74BF"/>
    <w:rsid w:val="004E7530"/>
    <w:rsid w:val="004F26AE"/>
    <w:rsid w:val="004F3926"/>
    <w:rsid w:val="004F7F9B"/>
    <w:rsid w:val="005001E5"/>
    <w:rsid w:val="00501A20"/>
    <w:rsid w:val="00501B47"/>
    <w:rsid w:val="00502A18"/>
    <w:rsid w:val="0050504B"/>
    <w:rsid w:val="0051048F"/>
    <w:rsid w:val="00514374"/>
    <w:rsid w:val="00514E51"/>
    <w:rsid w:val="00515BE6"/>
    <w:rsid w:val="0051634A"/>
    <w:rsid w:val="0051686A"/>
    <w:rsid w:val="005176E4"/>
    <w:rsid w:val="00520D83"/>
    <w:rsid w:val="0052317A"/>
    <w:rsid w:val="0053317C"/>
    <w:rsid w:val="00535AFB"/>
    <w:rsid w:val="0053697B"/>
    <w:rsid w:val="0053780B"/>
    <w:rsid w:val="00542EE0"/>
    <w:rsid w:val="00543595"/>
    <w:rsid w:val="00550968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24DD"/>
    <w:rsid w:val="0057253B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B13A8"/>
    <w:rsid w:val="005B22E0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D7075"/>
    <w:rsid w:val="005E0656"/>
    <w:rsid w:val="005E4261"/>
    <w:rsid w:val="005E4BF8"/>
    <w:rsid w:val="005E72AF"/>
    <w:rsid w:val="005E77F8"/>
    <w:rsid w:val="005F130D"/>
    <w:rsid w:val="005F3678"/>
    <w:rsid w:val="005F43FE"/>
    <w:rsid w:val="005F461E"/>
    <w:rsid w:val="005F7D34"/>
    <w:rsid w:val="005F7F4C"/>
    <w:rsid w:val="00601980"/>
    <w:rsid w:val="00603B07"/>
    <w:rsid w:val="00604835"/>
    <w:rsid w:val="006049E4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6D1F"/>
    <w:rsid w:val="0062794A"/>
    <w:rsid w:val="00630566"/>
    <w:rsid w:val="00636472"/>
    <w:rsid w:val="00637C9D"/>
    <w:rsid w:val="00637CD7"/>
    <w:rsid w:val="0064068A"/>
    <w:rsid w:val="0064333A"/>
    <w:rsid w:val="00644787"/>
    <w:rsid w:val="0066315C"/>
    <w:rsid w:val="0067004A"/>
    <w:rsid w:val="00670110"/>
    <w:rsid w:val="00670A42"/>
    <w:rsid w:val="00672A47"/>
    <w:rsid w:val="00673F81"/>
    <w:rsid w:val="00676338"/>
    <w:rsid w:val="00677831"/>
    <w:rsid w:val="00677A51"/>
    <w:rsid w:val="00681399"/>
    <w:rsid w:val="00683982"/>
    <w:rsid w:val="00684D90"/>
    <w:rsid w:val="00686635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065"/>
    <w:rsid w:val="006C2683"/>
    <w:rsid w:val="006C2AC3"/>
    <w:rsid w:val="006C56C6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1570"/>
    <w:rsid w:val="006F1822"/>
    <w:rsid w:val="006F3DE3"/>
    <w:rsid w:val="006F42F4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30DF4"/>
    <w:rsid w:val="00737537"/>
    <w:rsid w:val="00741561"/>
    <w:rsid w:val="00742356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57B7"/>
    <w:rsid w:val="00766F32"/>
    <w:rsid w:val="007670F8"/>
    <w:rsid w:val="00771C1E"/>
    <w:rsid w:val="0077256B"/>
    <w:rsid w:val="007776D5"/>
    <w:rsid w:val="00777D00"/>
    <w:rsid w:val="00783D83"/>
    <w:rsid w:val="00785D50"/>
    <w:rsid w:val="00786005"/>
    <w:rsid w:val="00786603"/>
    <w:rsid w:val="00786D3F"/>
    <w:rsid w:val="00790041"/>
    <w:rsid w:val="0079641E"/>
    <w:rsid w:val="007A20E1"/>
    <w:rsid w:val="007A2AC7"/>
    <w:rsid w:val="007A5579"/>
    <w:rsid w:val="007A56AC"/>
    <w:rsid w:val="007A59D7"/>
    <w:rsid w:val="007A7518"/>
    <w:rsid w:val="007B00A1"/>
    <w:rsid w:val="007B102C"/>
    <w:rsid w:val="007C1B13"/>
    <w:rsid w:val="007C1F2D"/>
    <w:rsid w:val="007C2ADA"/>
    <w:rsid w:val="007C6837"/>
    <w:rsid w:val="007D2EBF"/>
    <w:rsid w:val="007D76D8"/>
    <w:rsid w:val="007E02F9"/>
    <w:rsid w:val="007E0A6F"/>
    <w:rsid w:val="007E4D23"/>
    <w:rsid w:val="007E6CD5"/>
    <w:rsid w:val="007F2EC0"/>
    <w:rsid w:val="007F3CB0"/>
    <w:rsid w:val="007F6D31"/>
    <w:rsid w:val="007F6F14"/>
    <w:rsid w:val="0080201E"/>
    <w:rsid w:val="00806C21"/>
    <w:rsid w:val="0080744B"/>
    <w:rsid w:val="0081066F"/>
    <w:rsid w:val="008106F7"/>
    <w:rsid w:val="00811467"/>
    <w:rsid w:val="00812E04"/>
    <w:rsid w:val="00813125"/>
    <w:rsid w:val="008172A1"/>
    <w:rsid w:val="00827D4D"/>
    <w:rsid w:val="00830BFC"/>
    <w:rsid w:val="0083139A"/>
    <w:rsid w:val="00832D29"/>
    <w:rsid w:val="008335AE"/>
    <w:rsid w:val="00837C3E"/>
    <w:rsid w:val="00837CE3"/>
    <w:rsid w:val="00840C1F"/>
    <w:rsid w:val="00841A55"/>
    <w:rsid w:val="00843537"/>
    <w:rsid w:val="00851629"/>
    <w:rsid w:val="008566F2"/>
    <w:rsid w:val="00856E49"/>
    <w:rsid w:val="008577A1"/>
    <w:rsid w:val="00860B14"/>
    <w:rsid w:val="00860B94"/>
    <w:rsid w:val="008663FF"/>
    <w:rsid w:val="008667A4"/>
    <w:rsid w:val="0087580E"/>
    <w:rsid w:val="00875C03"/>
    <w:rsid w:val="00875ED5"/>
    <w:rsid w:val="00881D43"/>
    <w:rsid w:val="00882803"/>
    <w:rsid w:val="00883EAD"/>
    <w:rsid w:val="00887F2D"/>
    <w:rsid w:val="00890E63"/>
    <w:rsid w:val="0089168D"/>
    <w:rsid w:val="00895F88"/>
    <w:rsid w:val="00896E9F"/>
    <w:rsid w:val="008A2811"/>
    <w:rsid w:val="008A2EAB"/>
    <w:rsid w:val="008A60A3"/>
    <w:rsid w:val="008B4D20"/>
    <w:rsid w:val="008C09CB"/>
    <w:rsid w:val="008C09DD"/>
    <w:rsid w:val="008C29C9"/>
    <w:rsid w:val="008D1234"/>
    <w:rsid w:val="008D27FA"/>
    <w:rsid w:val="008D3CC4"/>
    <w:rsid w:val="008D4874"/>
    <w:rsid w:val="008E0AB8"/>
    <w:rsid w:val="008E27BB"/>
    <w:rsid w:val="008F0D70"/>
    <w:rsid w:val="008F113A"/>
    <w:rsid w:val="008F1A31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C0C"/>
    <w:rsid w:val="00912E3F"/>
    <w:rsid w:val="00915864"/>
    <w:rsid w:val="00917A34"/>
    <w:rsid w:val="009216B2"/>
    <w:rsid w:val="00921AEF"/>
    <w:rsid w:val="00921C09"/>
    <w:rsid w:val="00927B62"/>
    <w:rsid w:val="009320CD"/>
    <w:rsid w:val="00933F5D"/>
    <w:rsid w:val="0093776F"/>
    <w:rsid w:val="00942FE4"/>
    <w:rsid w:val="009463F8"/>
    <w:rsid w:val="00956810"/>
    <w:rsid w:val="00960FD3"/>
    <w:rsid w:val="009611D3"/>
    <w:rsid w:val="00961591"/>
    <w:rsid w:val="00962157"/>
    <w:rsid w:val="00962804"/>
    <w:rsid w:val="0096482F"/>
    <w:rsid w:val="009676DC"/>
    <w:rsid w:val="00967C09"/>
    <w:rsid w:val="00971534"/>
    <w:rsid w:val="0097257F"/>
    <w:rsid w:val="009746CA"/>
    <w:rsid w:val="00980D6F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B0335"/>
    <w:rsid w:val="009B5718"/>
    <w:rsid w:val="009B785F"/>
    <w:rsid w:val="009C13AA"/>
    <w:rsid w:val="009C16B7"/>
    <w:rsid w:val="009C4CA4"/>
    <w:rsid w:val="009C6484"/>
    <w:rsid w:val="009C72CD"/>
    <w:rsid w:val="009D3F00"/>
    <w:rsid w:val="009D4DB1"/>
    <w:rsid w:val="009D4F69"/>
    <w:rsid w:val="009D69C5"/>
    <w:rsid w:val="009E068B"/>
    <w:rsid w:val="009E14F3"/>
    <w:rsid w:val="009E1957"/>
    <w:rsid w:val="009E63FC"/>
    <w:rsid w:val="009E69A1"/>
    <w:rsid w:val="009F664B"/>
    <w:rsid w:val="00A00DFC"/>
    <w:rsid w:val="00A04087"/>
    <w:rsid w:val="00A06093"/>
    <w:rsid w:val="00A10B59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FF"/>
    <w:rsid w:val="00A23414"/>
    <w:rsid w:val="00A23E17"/>
    <w:rsid w:val="00A25867"/>
    <w:rsid w:val="00A3253D"/>
    <w:rsid w:val="00A32E03"/>
    <w:rsid w:val="00A36514"/>
    <w:rsid w:val="00A4251C"/>
    <w:rsid w:val="00A4293C"/>
    <w:rsid w:val="00A46274"/>
    <w:rsid w:val="00A47673"/>
    <w:rsid w:val="00A54D98"/>
    <w:rsid w:val="00A5570F"/>
    <w:rsid w:val="00A55FB2"/>
    <w:rsid w:val="00A62B6B"/>
    <w:rsid w:val="00A62D1F"/>
    <w:rsid w:val="00A64BD3"/>
    <w:rsid w:val="00A71C23"/>
    <w:rsid w:val="00A72996"/>
    <w:rsid w:val="00A77413"/>
    <w:rsid w:val="00A82657"/>
    <w:rsid w:val="00A828CC"/>
    <w:rsid w:val="00A849DB"/>
    <w:rsid w:val="00A85F26"/>
    <w:rsid w:val="00A87FFB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4228"/>
    <w:rsid w:val="00AD5754"/>
    <w:rsid w:val="00AD7F09"/>
    <w:rsid w:val="00AE1F6F"/>
    <w:rsid w:val="00AE236D"/>
    <w:rsid w:val="00AE736C"/>
    <w:rsid w:val="00AF0C1A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E18"/>
    <w:rsid w:val="00B33F19"/>
    <w:rsid w:val="00B347EC"/>
    <w:rsid w:val="00B34BD4"/>
    <w:rsid w:val="00B37C92"/>
    <w:rsid w:val="00B37FDD"/>
    <w:rsid w:val="00B427F9"/>
    <w:rsid w:val="00B437BF"/>
    <w:rsid w:val="00B43876"/>
    <w:rsid w:val="00B45FA0"/>
    <w:rsid w:val="00B46FCF"/>
    <w:rsid w:val="00B51208"/>
    <w:rsid w:val="00B522F0"/>
    <w:rsid w:val="00B5564B"/>
    <w:rsid w:val="00B55891"/>
    <w:rsid w:val="00B56018"/>
    <w:rsid w:val="00B56C63"/>
    <w:rsid w:val="00B57344"/>
    <w:rsid w:val="00B6187F"/>
    <w:rsid w:val="00B61B2F"/>
    <w:rsid w:val="00B61F45"/>
    <w:rsid w:val="00B658E8"/>
    <w:rsid w:val="00B6766E"/>
    <w:rsid w:val="00B70F6F"/>
    <w:rsid w:val="00B71A53"/>
    <w:rsid w:val="00B746B9"/>
    <w:rsid w:val="00B75B2D"/>
    <w:rsid w:val="00B77485"/>
    <w:rsid w:val="00B81F52"/>
    <w:rsid w:val="00B83795"/>
    <w:rsid w:val="00B83DAF"/>
    <w:rsid w:val="00B84527"/>
    <w:rsid w:val="00B865AE"/>
    <w:rsid w:val="00B86CBA"/>
    <w:rsid w:val="00B87E04"/>
    <w:rsid w:val="00B87F62"/>
    <w:rsid w:val="00B9143E"/>
    <w:rsid w:val="00B94849"/>
    <w:rsid w:val="00B9690F"/>
    <w:rsid w:val="00B97EAC"/>
    <w:rsid w:val="00BA183E"/>
    <w:rsid w:val="00BA3C19"/>
    <w:rsid w:val="00BA62CA"/>
    <w:rsid w:val="00BA62E2"/>
    <w:rsid w:val="00BB1CC1"/>
    <w:rsid w:val="00BB3989"/>
    <w:rsid w:val="00BB4C56"/>
    <w:rsid w:val="00BC0B60"/>
    <w:rsid w:val="00BC2598"/>
    <w:rsid w:val="00BC7796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11C3A"/>
    <w:rsid w:val="00C12E6F"/>
    <w:rsid w:val="00C14758"/>
    <w:rsid w:val="00C148B3"/>
    <w:rsid w:val="00C1691A"/>
    <w:rsid w:val="00C16F6A"/>
    <w:rsid w:val="00C2024A"/>
    <w:rsid w:val="00C26AE2"/>
    <w:rsid w:val="00C32B0A"/>
    <w:rsid w:val="00C37B75"/>
    <w:rsid w:val="00C4487E"/>
    <w:rsid w:val="00C451A3"/>
    <w:rsid w:val="00C46998"/>
    <w:rsid w:val="00C50B61"/>
    <w:rsid w:val="00C531B1"/>
    <w:rsid w:val="00C56ACE"/>
    <w:rsid w:val="00C60D6E"/>
    <w:rsid w:val="00C626AC"/>
    <w:rsid w:val="00C70ACD"/>
    <w:rsid w:val="00C7108E"/>
    <w:rsid w:val="00C75D64"/>
    <w:rsid w:val="00C76AFF"/>
    <w:rsid w:val="00C77DC4"/>
    <w:rsid w:val="00C77E1E"/>
    <w:rsid w:val="00C81F32"/>
    <w:rsid w:val="00C820D1"/>
    <w:rsid w:val="00C83C4B"/>
    <w:rsid w:val="00C86233"/>
    <w:rsid w:val="00C90B49"/>
    <w:rsid w:val="00CA031D"/>
    <w:rsid w:val="00CA31D5"/>
    <w:rsid w:val="00CA481F"/>
    <w:rsid w:val="00CB1311"/>
    <w:rsid w:val="00CB4CC7"/>
    <w:rsid w:val="00CB4F19"/>
    <w:rsid w:val="00CC4492"/>
    <w:rsid w:val="00CC5722"/>
    <w:rsid w:val="00CC60B6"/>
    <w:rsid w:val="00CC696D"/>
    <w:rsid w:val="00CC7BB1"/>
    <w:rsid w:val="00CD00B4"/>
    <w:rsid w:val="00CD0669"/>
    <w:rsid w:val="00CD3ED5"/>
    <w:rsid w:val="00CD4B68"/>
    <w:rsid w:val="00CD7339"/>
    <w:rsid w:val="00CD79C1"/>
    <w:rsid w:val="00CE05A9"/>
    <w:rsid w:val="00CE231F"/>
    <w:rsid w:val="00CE5A31"/>
    <w:rsid w:val="00CF153D"/>
    <w:rsid w:val="00CF5347"/>
    <w:rsid w:val="00D015FC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02BE"/>
    <w:rsid w:val="00D40BCE"/>
    <w:rsid w:val="00D4137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2F1"/>
    <w:rsid w:val="00D66A0D"/>
    <w:rsid w:val="00D6756E"/>
    <w:rsid w:val="00D70F15"/>
    <w:rsid w:val="00D73ADC"/>
    <w:rsid w:val="00D744B4"/>
    <w:rsid w:val="00D84194"/>
    <w:rsid w:val="00D8584E"/>
    <w:rsid w:val="00D85C32"/>
    <w:rsid w:val="00D94874"/>
    <w:rsid w:val="00D960FE"/>
    <w:rsid w:val="00DA6360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E0259A"/>
    <w:rsid w:val="00E039FF"/>
    <w:rsid w:val="00E04CA5"/>
    <w:rsid w:val="00E20064"/>
    <w:rsid w:val="00E30F98"/>
    <w:rsid w:val="00E31886"/>
    <w:rsid w:val="00E31C06"/>
    <w:rsid w:val="00E331F6"/>
    <w:rsid w:val="00E3357F"/>
    <w:rsid w:val="00E34EA1"/>
    <w:rsid w:val="00E44759"/>
    <w:rsid w:val="00E5049F"/>
    <w:rsid w:val="00E51D3F"/>
    <w:rsid w:val="00E51FB7"/>
    <w:rsid w:val="00E6209E"/>
    <w:rsid w:val="00E673B8"/>
    <w:rsid w:val="00E67F70"/>
    <w:rsid w:val="00E73C60"/>
    <w:rsid w:val="00E77927"/>
    <w:rsid w:val="00E8544E"/>
    <w:rsid w:val="00E85F49"/>
    <w:rsid w:val="00E85FE2"/>
    <w:rsid w:val="00E87362"/>
    <w:rsid w:val="00E87AAB"/>
    <w:rsid w:val="00E962CA"/>
    <w:rsid w:val="00EA3486"/>
    <w:rsid w:val="00EB2911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3EC9"/>
    <w:rsid w:val="00EE5525"/>
    <w:rsid w:val="00EE6E30"/>
    <w:rsid w:val="00EF7E10"/>
    <w:rsid w:val="00F00134"/>
    <w:rsid w:val="00F00A50"/>
    <w:rsid w:val="00F03257"/>
    <w:rsid w:val="00F0695C"/>
    <w:rsid w:val="00F10BB0"/>
    <w:rsid w:val="00F11B03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31DB"/>
    <w:rsid w:val="00F47641"/>
    <w:rsid w:val="00F47DE4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523F"/>
    <w:rsid w:val="00F87CD1"/>
    <w:rsid w:val="00FA28DE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qFormat/>
    <w:rsid w:val="00E6209E"/>
    <w:rPr>
      <w:b/>
      <w:bCs/>
    </w:rPr>
  </w:style>
  <w:style w:type="paragraph" w:styleId="BalloonText">
    <w:name w:val="Balloon Text"/>
    <w:basedOn w:val="Normal"/>
    <w:link w:val="BalloonTextChar"/>
    <w:rsid w:val="003A106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065"/>
    <w:rPr>
      <w:rFonts w:ascii="Tahoma" w:hAnsi="Tahoma" w:cs="Tahoma"/>
      <w:sz w:val="16"/>
      <w:szCs w:val="1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qFormat/>
    <w:rsid w:val="00E6209E"/>
    <w:rPr>
      <w:b/>
      <w:bCs/>
    </w:rPr>
  </w:style>
  <w:style w:type="paragraph" w:styleId="BalloonText">
    <w:name w:val="Balloon Text"/>
    <w:basedOn w:val="Normal"/>
    <w:link w:val="BalloonTextChar"/>
    <w:rsid w:val="003A106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1065"/>
    <w:rPr>
      <w:rFonts w:ascii="Tahoma" w:hAnsi="Tahoma" w:cs="Tahoma"/>
      <w:sz w:val="16"/>
      <w:szCs w:val="1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space-software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space/preface/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CB9B-21D1-471B-8350-FCE0DB0A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3155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Mondino, Martine</cp:lastModifiedBy>
  <cp:revision>3</cp:revision>
  <cp:lastPrinted>2014-02-11T13:35:00Z</cp:lastPrinted>
  <dcterms:created xsi:type="dcterms:W3CDTF">2014-02-12T12:02:00Z</dcterms:created>
  <dcterms:modified xsi:type="dcterms:W3CDTF">2014-02-12T12:03:00Z</dcterms:modified>
</cp:coreProperties>
</file>