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4A0ED7" w:rsidRPr="00BA1EB1" w:rsidTr="006160CB">
        <w:tc>
          <w:tcPr>
            <w:tcW w:w="9889" w:type="dxa"/>
            <w:gridSpan w:val="3"/>
            <w:shd w:val="clear" w:color="auto" w:fill="auto"/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4A0ED7" w:rsidRPr="00FA0C2A" w:rsidTr="000F035A">
              <w:tc>
                <w:tcPr>
                  <w:tcW w:w="9889" w:type="dxa"/>
                  <w:shd w:val="clear" w:color="auto" w:fill="auto"/>
                </w:tcPr>
                <w:p w:rsidR="004A0ED7" w:rsidRPr="00FA0C2A" w:rsidRDefault="004A0ED7" w:rsidP="000F035A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808080"/>
                      <w:sz w:val="28"/>
                      <w:szCs w:val="28"/>
                      <w:lang w:val="es-ES_tradnl"/>
                    </w:rPr>
                  </w:pPr>
                  <w:r w:rsidRPr="00FA0C2A">
                    <w:rPr>
                      <w:rFonts w:cstheme="minorHAnsi"/>
                      <w:b/>
                      <w:bCs/>
                      <w:color w:val="808080"/>
                      <w:sz w:val="28"/>
                      <w:szCs w:val="28"/>
                      <w:lang w:val="es-ES_tradnl"/>
                    </w:rPr>
                    <w:t>Oficina de Radiocomunicaciones (BR)</w:t>
                  </w:r>
                </w:p>
                <w:p w:rsidR="004A0ED7" w:rsidRPr="00FA0C2A" w:rsidRDefault="004A0ED7" w:rsidP="000F035A">
                  <w:pPr>
                    <w:spacing w:before="0"/>
                    <w:jc w:val="left"/>
                    <w:rPr>
                      <w:rFonts w:cstheme="minorHAnsi"/>
                      <w:b/>
                      <w:bCs/>
                      <w:color w:val="808080"/>
                      <w:sz w:val="28"/>
                      <w:szCs w:val="28"/>
                      <w:lang w:val="es-ES_tradnl"/>
                    </w:rPr>
                  </w:pPr>
                </w:p>
                <w:p w:rsidR="004A0ED7" w:rsidRPr="00FA0C2A" w:rsidRDefault="004A0ED7" w:rsidP="000F035A">
                  <w:pPr>
                    <w:spacing w:before="0"/>
                    <w:jc w:val="left"/>
                    <w:rPr>
                      <w:rFonts w:cs="Times New Roman Bold"/>
                      <w:b/>
                      <w:bCs/>
                      <w:color w:val="808080"/>
                      <w:sz w:val="28"/>
                      <w:szCs w:val="28"/>
                      <w:lang w:val="es-ES_tradnl"/>
                    </w:rPr>
                  </w:pPr>
                </w:p>
              </w:tc>
            </w:tr>
          </w:tbl>
          <w:p w:rsidR="004A0ED7" w:rsidRDefault="004A0ED7"/>
        </w:tc>
      </w:tr>
      <w:tr w:rsidR="00E53DCE" w:rsidRPr="00FC3DD5" w:rsidTr="006160CB">
        <w:tc>
          <w:tcPr>
            <w:tcW w:w="7054" w:type="dxa"/>
            <w:gridSpan w:val="2"/>
            <w:shd w:val="clear" w:color="auto" w:fill="auto"/>
          </w:tcPr>
          <w:p w:rsidR="0090080A" w:rsidRDefault="00807704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Revisión</w:t>
            </w:r>
            <w:r w:rsidR="0090080A">
              <w:rPr>
                <w:sz w:val="24"/>
                <w:szCs w:val="24"/>
                <w:lang w:val="es-ES_tradnl"/>
              </w:rPr>
              <w:t xml:space="preserve"> 1 a la</w:t>
            </w:r>
          </w:p>
          <w:p w:rsidR="00E53DCE" w:rsidRPr="00FC3DD5" w:rsidRDefault="00ED06A0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Carta Circular</w:t>
            </w:r>
          </w:p>
          <w:p w:rsidR="00E53DCE" w:rsidRPr="00FC3DD5" w:rsidRDefault="00E53DCE" w:rsidP="007D2F56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</w:t>
            </w:r>
            <w:r w:rsidR="00ED06A0" w:rsidRPr="00FC3DD5">
              <w:rPr>
                <w:b/>
                <w:bCs/>
                <w:sz w:val="24"/>
                <w:szCs w:val="24"/>
                <w:lang w:val="es-ES_tradnl"/>
              </w:rPr>
              <w:t>R</w:t>
            </w:r>
            <w:r w:rsidRPr="00FC3DD5">
              <w:rPr>
                <w:b/>
                <w:bCs/>
                <w:sz w:val="24"/>
                <w:szCs w:val="24"/>
                <w:lang w:val="es-ES_tradnl"/>
              </w:rPr>
              <w:t>/</w:t>
            </w:r>
            <w:r w:rsidR="007D2F56">
              <w:rPr>
                <w:b/>
                <w:bCs/>
                <w:sz w:val="24"/>
                <w:szCs w:val="24"/>
                <w:lang w:val="es-ES_tradnl"/>
              </w:rPr>
              <w:t>354</w:t>
            </w:r>
          </w:p>
        </w:tc>
        <w:tc>
          <w:tcPr>
            <w:tcW w:w="2835" w:type="dxa"/>
            <w:shd w:val="clear" w:color="auto" w:fill="auto"/>
          </w:tcPr>
          <w:p w:rsidR="00E53DCE" w:rsidRPr="00FC3DD5" w:rsidRDefault="00807704" w:rsidP="00874F9B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10</w:t>
            </w:r>
            <w:bookmarkStart w:id="0" w:name="_GoBack"/>
            <w:bookmarkEnd w:id="0"/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</w:t>
            </w:r>
            <w:r w:rsidR="00874F9B" w:rsidRPr="00FC3DD5">
              <w:rPr>
                <w:bCs/>
                <w:sz w:val="24"/>
                <w:szCs w:val="24"/>
                <w:lang w:val="es-ES_tradnl"/>
              </w:rPr>
              <w:t>diciembre</w:t>
            </w:r>
            <w:r w:rsidR="00A96D3A" w:rsidRPr="00FC3DD5">
              <w:rPr>
                <w:bCs/>
                <w:sz w:val="24"/>
                <w:szCs w:val="24"/>
                <w:lang w:val="es-ES_tradnl"/>
              </w:rPr>
              <w:t xml:space="preserve"> de 2013</w:t>
            </w: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E53DCE" w:rsidRPr="00FC3DD5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AB4101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sz w:val="24"/>
                <w:szCs w:val="24"/>
                <w:lang w:val="es-ES_tradnl"/>
              </w:rPr>
              <w:t>A las Administraciones de los Estados Miembros de la UIT</w:t>
            </w:r>
          </w:p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1526" w:type="dxa"/>
            <w:shd w:val="clear" w:color="auto" w:fill="auto"/>
          </w:tcPr>
          <w:p w:rsidR="00E53DCE" w:rsidRPr="00FC3DD5" w:rsidRDefault="00AB4101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FC3DD5">
              <w:rPr>
                <w:sz w:val="24"/>
                <w:szCs w:val="24"/>
                <w:lang w:val="es-ES_tradnl"/>
              </w:rPr>
              <w:t>Asunto</w:t>
            </w:r>
            <w:r w:rsidR="00A96D3A" w:rsidRPr="00FC3DD5">
              <w:rPr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FC3DD5" w:rsidRDefault="00D411AD" w:rsidP="00BA1EB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  <w:r w:rsidRPr="00FC3DD5">
              <w:rPr>
                <w:b/>
                <w:bCs/>
                <w:sz w:val="24"/>
                <w:szCs w:val="24"/>
                <w:lang w:val="es-ES_tradnl"/>
              </w:rPr>
              <w:t>Cierre de las Oficinas de la BR/UIT durante los días festivos en Ginebra</w:t>
            </w:r>
          </w:p>
        </w:tc>
      </w:tr>
      <w:tr w:rsidR="00E53DCE" w:rsidRPr="00807704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1526" w:type="dxa"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FC3DD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E53DCE" w:rsidRPr="00807704" w:rsidTr="006160CB">
        <w:tc>
          <w:tcPr>
            <w:tcW w:w="9889" w:type="dxa"/>
            <w:gridSpan w:val="3"/>
            <w:shd w:val="clear" w:color="auto" w:fill="auto"/>
          </w:tcPr>
          <w:p w:rsidR="00E53DCE" w:rsidRPr="00FC3DD5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AB4101" w:rsidRPr="00FC3DD5" w:rsidRDefault="00D411AD" w:rsidP="00F02270">
      <w:pPr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>En el punto 2 de la Regla de Procedimiento relativa a la aceptabilidad de los formularios de notificación, se establecen las disposiciones para la recepción de notificaciones en las Oficinas de la BR de la UIT en Ginebra. Con arreglo a esta disposición, le informamos por la presente que la Oficina estará cerrada los días siguientes:</w:t>
      </w:r>
    </w:p>
    <w:p w:rsidR="00173212" w:rsidRPr="00FC3DD5" w:rsidRDefault="00173212" w:rsidP="0090080A">
      <w:pPr>
        <w:pStyle w:val="ListParagraph"/>
        <w:numPr>
          <w:ilvl w:val="0"/>
          <w:numId w:val="4"/>
        </w:numPr>
        <w:tabs>
          <w:tab w:val="clear" w:pos="794"/>
          <w:tab w:val="clear" w:pos="1191"/>
          <w:tab w:val="clear" w:pos="1588"/>
          <w:tab w:val="clear" w:pos="1985"/>
        </w:tabs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 xml:space="preserve">del </w:t>
      </w:r>
      <w:r w:rsidR="00CC5890" w:rsidRPr="00FC3DD5">
        <w:rPr>
          <w:sz w:val="24"/>
          <w:szCs w:val="24"/>
          <w:lang w:val="es-ES_tradnl"/>
        </w:rPr>
        <w:t>miércoles</w:t>
      </w:r>
      <w:r w:rsidRPr="00FC3DD5">
        <w:rPr>
          <w:sz w:val="24"/>
          <w:szCs w:val="24"/>
          <w:lang w:val="es-ES_tradnl"/>
        </w:rPr>
        <w:t xml:space="preserve"> </w:t>
      </w:r>
      <w:r w:rsidR="00CC5890" w:rsidRPr="00FC3DD5">
        <w:rPr>
          <w:sz w:val="24"/>
          <w:szCs w:val="24"/>
          <w:lang w:val="es-ES_tradnl"/>
        </w:rPr>
        <w:t>25</w:t>
      </w:r>
      <w:r w:rsidRPr="00FC3DD5">
        <w:rPr>
          <w:sz w:val="24"/>
          <w:szCs w:val="24"/>
          <w:lang w:val="es-ES_tradnl"/>
        </w:rPr>
        <w:t xml:space="preserve"> de diciembre de </w:t>
      </w:r>
      <w:r w:rsidR="00CC5890" w:rsidRPr="00FC3DD5">
        <w:rPr>
          <w:sz w:val="24"/>
          <w:szCs w:val="24"/>
          <w:lang w:val="es-ES_tradnl"/>
        </w:rPr>
        <w:t>2013</w:t>
      </w:r>
      <w:r w:rsidRPr="00FC3DD5">
        <w:rPr>
          <w:sz w:val="24"/>
          <w:szCs w:val="24"/>
          <w:lang w:val="es-ES_tradnl"/>
        </w:rPr>
        <w:t xml:space="preserve"> al </w:t>
      </w:r>
      <w:r w:rsidR="0090080A">
        <w:rPr>
          <w:sz w:val="24"/>
          <w:szCs w:val="24"/>
          <w:lang w:val="es-ES_tradnl"/>
        </w:rPr>
        <w:t>viernes</w:t>
      </w:r>
      <w:r w:rsidRPr="00FC3DD5">
        <w:rPr>
          <w:sz w:val="24"/>
          <w:szCs w:val="24"/>
          <w:lang w:val="es-ES_tradnl"/>
        </w:rPr>
        <w:t xml:space="preserve"> </w:t>
      </w:r>
      <w:r w:rsidR="0090080A">
        <w:rPr>
          <w:sz w:val="24"/>
          <w:szCs w:val="24"/>
          <w:lang w:val="es-ES_tradnl"/>
        </w:rPr>
        <w:t>3</w:t>
      </w:r>
      <w:r w:rsidRPr="00FC3DD5">
        <w:rPr>
          <w:sz w:val="24"/>
          <w:szCs w:val="24"/>
          <w:lang w:val="es-ES_tradnl"/>
        </w:rPr>
        <w:t xml:space="preserve"> de enero de </w:t>
      </w:r>
      <w:r w:rsidR="00CC5890" w:rsidRPr="00FC3DD5">
        <w:rPr>
          <w:sz w:val="24"/>
          <w:szCs w:val="24"/>
          <w:lang w:val="es-ES_tradnl"/>
        </w:rPr>
        <w:t>2014</w:t>
      </w:r>
      <w:r w:rsidRPr="00FC3DD5">
        <w:rPr>
          <w:sz w:val="24"/>
          <w:szCs w:val="24"/>
          <w:lang w:val="es-ES_tradnl"/>
        </w:rPr>
        <w:t>, incluido ;</w:t>
      </w:r>
    </w:p>
    <w:p w:rsidR="004D33A2" w:rsidRPr="00FC3DD5" w:rsidRDefault="00173212" w:rsidP="00540F86">
      <w:pPr>
        <w:pStyle w:val="ListParagraph"/>
        <w:numPr>
          <w:ilvl w:val="0"/>
          <w:numId w:val="4"/>
        </w:numPr>
        <w:spacing w:line="240" w:lineRule="auto"/>
        <w:jc w:val="left"/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 xml:space="preserve">del viernes </w:t>
      </w:r>
      <w:r w:rsidR="00540F86" w:rsidRPr="00FC3DD5">
        <w:rPr>
          <w:sz w:val="24"/>
          <w:szCs w:val="24"/>
          <w:lang w:val="es-ES_tradnl"/>
        </w:rPr>
        <w:t>18</w:t>
      </w:r>
      <w:r w:rsidRPr="00FC3DD5">
        <w:rPr>
          <w:sz w:val="24"/>
          <w:szCs w:val="24"/>
          <w:lang w:val="es-ES_tradnl"/>
        </w:rPr>
        <w:t xml:space="preserve"> de </w:t>
      </w:r>
      <w:r w:rsidR="00540F86" w:rsidRPr="00FC3DD5">
        <w:rPr>
          <w:sz w:val="24"/>
          <w:szCs w:val="24"/>
          <w:lang w:val="es-ES_tradnl"/>
        </w:rPr>
        <w:t>abril</w:t>
      </w:r>
      <w:r w:rsidRPr="00FC3DD5">
        <w:rPr>
          <w:sz w:val="24"/>
          <w:szCs w:val="24"/>
          <w:lang w:val="es-ES_tradnl"/>
        </w:rPr>
        <w:t xml:space="preserve"> de </w:t>
      </w:r>
      <w:r w:rsidR="00540F86" w:rsidRPr="00FC3DD5">
        <w:rPr>
          <w:sz w:val="24"/>
          <w:szCs w:val="24"/>
          <w:lang w:val="es-ES_tradnl"/>
        </w:rPr>
        <w:t>2014</w:t>
      </w:r>
      <w:r w:rsidRPr="00FC3DD5">
        <w:rPr>
          <w:sz w:val="24"/>
          <w:szCs w:val="24"/>
          <w:lang w:val="es-ES_tradnl"/>
        </w:rPr>
        <w:t xml:space="preserve"> al lunes </w:t>
      </w:r>
      <w:r w:rsidR="00540F86" w:rsidRPr="00FC3DD5">
        <w:rPr>
          <w:sz w:val="24"/>
          <w:szCs w:val="24"/>
          <w:lang w:val="es-ES_tradnl"/>
        </w:rPr>
        <w:t>2</w:t>
      </w:r>
      <w:r w:rsidRPr="00FC3DD5">
        <w:rPr>
          <w:sz w:val="24"/>
          <w:szCs w:val="24"/>
          <w:lang w:val="es-ES_tradnl"/>
        </w:rPr>
        <w:t xml:space="preserve">1 de abril de </w:t>
      </w:r>
      <w:r w:rsidR="00540F86" w:rsidRPr="00FC3DD5">
        <w:rPr>
          <w:sz w:val="24"/>
          <w:szCs w:val="24"/>
          <w:lang w:val="es-ES_tradnl"/>
        </w:rPr>
        <w:t>2014</w:t>
      </w:r>
      <w:r w:rsidRPr="00FC3DD5">
        <w:rPr>
          <w:sz w:val="24"/>
          <w:szCs w:val="24"/>
          <w:lang w:val="es-ES_tradnl"/>
        </w:rPr>
        <w:t>, incluido.</w:t>
      </w:r>
    </w:p>
    <w:p w:rsidR="00FB5E8C" w:rsidRPr="00FC3DD5" w:rsidRDefault="00FB5E8C" w:rsidP="00FB5E8C">
      <w:pPr>
        <w:spacing w:before="1320" w:line="240" w:lineRule="auto"/>
        <w:jc w:val="left"/>
        <w:rPr>
          <w:sz w:val="24"/>
          <w:szCs w:val="24"/>
          <w:lang w:val="es-ES_tradnl"/>
        </w:rPr>
      </w:pPr>
      <w:r w:rsidRPr="00FC3DD5">
        <w:rPr>
          <w:sz w:val="24"/>
          <w:szCs w:val="24"/>
          <w:lang w:val="es-ES_tradnl"/>
        </w:rPr>
        <w:t xml:space="preserve">François </w:t>
      </w:r>
      <w:proofErr w:type="spellStart"/>
      <w:r w:rsidRPr="00FC3DD5">
        <w:rPr>
          <w:sz w:val="24"/>
          <w:szCs w:val="24"/>
          <w:lang w:val="es-ES_tradnl"/>
        </w:rPr>
        <w:t>Rancy</w:t>
      </w:r>
      <w:proofErr w:type="spellEnd"/>
      <w:r w:rsidRPr="00FC3DD5">
        <w:rPr>
          <w:sz w:val="24"/>
          <w:szCs w:val="24"/>
          <w:lang w:val="es-ES_tradnl"/>
        </w:rPr>
        <w:br/>
      </w:r>
      <w:r w:rsidR="00BA1458" w:rsidRPr="00FC3DD5">
        <w:rPr>
          <w:sz w:val="24"/>
          <w:szCs w:val="24"/>
          <w:lang w:val="es-ES_tradnl"/>
        </w:rPr>
        <w:t>Director</w:t>
      </w:r>
    </w:p>
    <w:p w:rsidR="00AB4101" w:rsidRPr="00BA1EB1" w:rsidRDefault="00AB4101" w:rsidP="004275E2">
      <w:pPr>
        <w:spacing w:before="2160"/>
        <w:jc w:val="left"/>
        <w:rPr>
          <w:b/>
          <w:bCs/>
          <w:sz w:val="18"/>
          <w:lang w:val="es-ES_tradnl"/>
        </w:rPr>
      </w:pPr>
      <w:bookmarkStart w:id="1" w:name="ddistribution"/>
      <w:bookmarkEnd w:id="1"/>
      <w:r w:rsidRPr="00FC3DD5">
        <w:rPr>
          <w:b/>
          <w:bCs/>
          <w:sz w:val="18"/>
          <w:u w:val="single"/>
          <w:lang w:val="es-ES_tradnl"/>
        </w:rPr>
        <w:t>Distribución</w:t>
      </w:r>
      <w:r w:rsidRPr="00BA1EB1">
        <w:rPr>
          <w:b/>
          <w:bCs/>
          <w:sz w:val="18"/>
          <w:lang w:val="es-ES_tradnl"/>
        </w:rPr>
        <w:t>:</w:t>
      </w:r>
    </w:p>
    <w:p w:rsidR="00AB4101" w:rsidRPr="00BA1EB1" w:rsidRDefault="00AB4101" w:rsidP="00FE5C60">
      <w:pPr>
        <w:tabs>
          <w:tab w:val="clear" w:pos="794"/>
          <w:tab w:val="left" w:pos="284"/>
        </w:tabs>
        <w:spacing w:before="120"/>
        <w:jc w:val="left"/>
        <w:rPr>
          <w:lang w:val="es-ES_tradnl"/>
        </w:rPr>
      </w:pPr>
      <w:r w:rsidRPr="00BA1EB1">
        <w:rPr>
          <w:sz w:val="18"/>
          <w:lang w:val="es-ES_tradnl"/>
        </w:rPr>
        <w:t>–</w:t>
      </w:r>
      <w:r w:rsidRPr="00BA1EB1">
        <w:rPr>
          <w:sz w:val="18"/>
          <w:lang w:val="es-ES_tradnl"/>
        </w:rPr>
        <w:tab/>
        <w:t>Administraciones de los Estados Miembros de la UIT</w:t>
      </w:r>
      <w:r w:rsidRPr="00BA1EB1">
        <w:rPr>
          <w:sz w:val="18"/>
          <w:lang w:val="es-ES_tradnl"/>
        </w:rPr>
        <w:br/>
        <w:t>–</w:t>
      </w:r>
      <w:r w:rsidRPr="00BA1EB1">
        <w:rPr>
          <w:sz w:val="18"/>
          <w:lang w:val="es-ES_tradnl"/>
        </w:rPr>
        <w:tab/>
        <w:t>Miembros de la Junta del Reglamento de Radiocomunicaciones</w:t>
      </w:r>
    </w:p>
    <w:sectPr w:rsidR="00AB4101" w:rsidRPr="00BA1EB1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A0" w:rsidRDefault="00ED06A0">
      <w:r>
        <w:separator/>
      </w:r>
    </w:p>
  </w:endnote>
  <w:endnote w:type="continuationSeparator" w:id="0">
    <w:p w:rsidR="00ED06A0" w:rsidRDefault="00ED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Default="00A96D3A" w:rsidP="00A96D3A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 xml:space="preserve">Unión Internacional de Telecomunicaciones • Place des </w:t>
    </w:r>
    <w:proofErr w:type="spellStart"/>
    <w:r w:rsidRPr="00A96D3A">
      <w:rPr>
        <w:sz w:val="18"/>
        <w:szCs w:val="18"/>
        <w:lang w:val="es-ES"/>
      </w:rPr>
      <w:t>Nations</w:t>
    </w:r>
    <w:proofErr w:type="spellEnd"/>
    <w:r w:rsidRPr="00A96D3A">
      <w:rPr>
        <w:sz w:val="18"/>
        <w:szCs w:val="18"/>
        <w:lang w:val="es-ES"/>
      </w:rPr>
      <w:t xml:space="preserve">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A96D3A">
        <w:rPr>
          <w:rStyle w:val="Hyperlink"/>
          <w:sz w:val="18"/>
          <w:szCs w:val="18"/>
          <w:lang w:val="es-ES"/>
        </w:rPr>
        <w:t>itumail@itu.int</w:t>
      </w:r>
    </w:hyperlink>
    <w:r w:rsidRPr="00A96D3A">
      <w:rPr>
        <w:sz w:val="18"/>
        <w:szCs w:val="18"/>
        <w:lang w:val="es-ES"/>
      </w:rPr>
      <w:t xml:space="preserve"> • </w:t>
    </w:r>
    <w:hyperlink r:id="rId2" w:history="1">
      <w:r w:rsidRPr="00A96D3A">
        <w:rPr>
          <w:rStyle w:val="Hyperlink"/>
          <w:sz w:val="18"/>
          <w:szCs w:val="18"/>
          <w:lang w:val="es-ES"/>
        </w:rPr>
        <w:t>www.itu.int</w:t>
      </w:r>
    </w:hyperlink>
    <w:r w:rsidRPr="00A96D3A">
      <w:rPr>
        <w:sz w:val="18"/>
        <w:szCs w:val="18"/>
        <w:lang w:val="es-ES"/>
      </w:rPr>
      <w:t xml:space="preserve"> </w:t>
    </w:r>
  </w:p>
  <w:p w:rsidR="00BA1EB1" w:rsidRPr="00BA1EB1" w:rsidRDefault="00BA1EB1" w:rsidP="008527A2">
    <w:pPr>
      <w:pStyle w:val="FirstFooter"/>
      <w:spacing w:before="0" w:line="240" w:lineRule="auto"/>
      <w:ind w:right="-397"/>
      <w:rPr>
        <w:sz w:val="12"/>
        <w:szCs w:val="12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A0" w:rsidRDefault="00ED06A0">
      <w:r>
        <w:t>____________________</w:t>
      </w:r>
    </w:p>
  </w:footnote>
  <w:footnote w:type="continuationSeparator" w:id="0">
    <w:p w:rsidR="00ED06A0" w:rsidRDefault="00ED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4275E2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193495DA" wp14:editId="116582D2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2CA1090"/>
    <w:multiLevelType w:val="hybridMultilevel"/>
    <w:tmpl w:val="3F3C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ED06A0"/>
    <w:rsid w:val="00006A31"/>
    <w:rsid w:val="00006C82"/>
    <w:rsid w:val="00010E30"/>
    <w:rsid w:val="00015C76"/>
    <w:rsid w:val="00021D9A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3212"/>
    <w:rsid w:val="00174442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75E2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0ED7"/>
    <w:rsid w:val="004A4496"/>
    <w:rsid w:val="004B11AB"/>
    <w:rsid w:val="004B7C9A"/>
    <w:rsid w:val="004C6779"/>
    <w:rsid w:val="004D33A2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0F86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2498"/>
    <w:rsid w:val="00750CFA"/>
    <w:rsid w:val="007553DA"/>
    <w:rsid w:val="00775DB8"/>
    <w:rsid w:val="00782354"/>
    <w:rsid w:val="007921A7"/>
    <w:rsid w:val="007B3DB1"/>
    <w:rsid w:val="007D183E"/>
    <w:rsid w:val="007D2F56"/>
    <w:rsid w:val="007D43D0"/>
    <w:rsid w:val="007E1833"/>
    <w:rsid w:val="007E3F13"/>
    <w:rsid w:val="007F751A"/>
    <w:rsid w:val="00800012"/>
    <w:rsid w:val="0080261F"/>
    <w:rsid w:val="00806160"/>
    <w:rsid w:val="00807704"/>
    <w:rsid w:val="008143A4"/>
    <w:rsid w:val="0081513E"/>
    <w:rsid w:val="008527A2"/>
    <w:rsid w:val="00854131"/>
    <w:rsid w:val="0085652D"/>
    <w:rsid w:val="00874F9B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080A"/>
    <w:rsid w:val="00904D4A"/>
    <w:rsid w:val="009076D7"/>
    <w:rsid w:val="009077D8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96D3A"/>
    <w:rsid w:val="00AB4101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458"/>
    <w:rsid w:val="00BA1EB1"/>
    <w:rsid w:val="00BD6738"/>
    <w:rsid w:val="00BD7E5E"/>
    <w:rsid w:val="00BE63DB"/>
    <w:rsid w:val="00BE6574"/>
    <w:rsid w:val="00C07319"/>
    <w:rsid w:val="00C16FD2"/>
    <w:rsid w:val="00C361FF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4CD5"/>
    <w:rsid w:val="00CB5153"/>
    <w:rsid w:val="00CC5890"/>
    <w:rsid w:val="00CE076A"/>
    <w:rsid w:val="00CE463D"/>
    <w:rsid w:val="00D10BA0"/>
    <w:rsid w:val="00D21694"/>
    <w:rsid w:val="00D24EB5"/>
    <w:rsid w:val="00D35AB9"/>
    <w:rsid w:val="00D411AD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06A0"/>
    <w:rsid w:val="00EE03A0"/>
    <w:rsid w:val="00EF4536"/>
    <w:rsid w:val="00F02270"/>
    <w:rsid w:val="00F424BF"/>
    <w:rsid w:val="00F44FC3"/>
    <w:rsid w:val="00F46107"/>
    <w:rsid w:val="00F468C5"/>
    <w:rsid w:val="00F52F39"/>
    <w:rsid w:val="00F578F4"/>
    <w:rsid w:val="00F6184F"/>
    <w:rsid w:val="00F8310E"/>
    <w:rsid w:val="00F914DD"/>
    <w:rsid w:val="00FA2358"/>
    <w:rsid w:val="00FB2592"/>
    <w:rsid w:val="00FB2810"/>
    <w:rsid w:val="00FB5E8C"/>
    <w:rsid w:val="00FB7A2C"/>
    <w:rsid w:val="00FC2947"/>
    <w:rsid w:val="00FC3DD5"/>
    <w:rsid w:val="00FE0818"/>
    <w:rsid w:val="00FE4822"/>
    <w:rsid w:val="00FE5C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character" w:styleId="FollowedHyperlink">
    <w:name w:val="FollowedHyperlink"/>
    <w:basedOn w:val="DefaultParagraphFont"/>
    <w:rsid w:val="00BA1E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3116-6A3D-4F44-9630-2DC49322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PS_NewBRcirc.dotx</Template>
  <TotalTime>4</TotalTime>
  <Pages>1</Pages>
  <Words>147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901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Hernandez, Felipe</dc:creator>
  <cp:lastModifiedBy>Mondino, Martine</cp:lastModifiedBy>
  <cp:revision>6</cp:revision>
  <cp:lastPrinted>2013-08-09T08:52:00Z</cp:lastPrinted>
  <dcterms:created xsi:type="dcterms:W3CDTF">2013-12-06T14:10:00Z</dcterms:created>
  <dcterms:modified xsi:type="dcterms:W3CDTF">2013-12-10T07:59:00Z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