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411ACF" w:rsidRDefault="00A96D3A" w:rsidP="006160CB">
            <w:pPr>
              <w:spacing w:before="0"/>
              <w:jc w:val="left"/>
              <w:rPr>
                <w:rFonts w:cstheme="minorHAnsi"/>
                <w:b/>
                <w:bCs/>
                <w:color w:val="808080"/>
                <w:sz w:val="28"/>
                <w:szCs w:val="28"/>
                <w:lang w:val="en-GB"/>
              </w:rPr>
            </w:pPr>
            <w:bookmarkStart w:id="0" w:name="_GoBack"/>
            <w:bookmarkEnd w:id="0"/>
            <w:r w:rsidRPr="00411ACF">
              <w:rPr>
                <w:rFonts w:cstheme="minorHAnsi"/>
                <w:b/>
                <w:bCs/>
                <w:color w:val="808080"/>
                <w:sz w:val="28"/>
                <w:szCs w:val="28"/>
                <w:lang w:val="es-ES_tradnl"/>
              </w:rPr>
              <w:t>Oficina de Radiocomunicaciones (BR)</w:t>
            </w:r>
          </w:p>
          <w:p w:rsidR="00E53DCE" w:rsidRPr="00307874" w:rsidRDefault="00E53DCE" w:rsidP="006160CB">
            <w:pPr>
              <w:spacing w:before="0"/>
              <w:jc w:val="left"/>
              <w:rPr>
                <w:rFonts w:cstheme="minorHAnsi"/>
                <w:color w:val="808080"/>
                <w:sz w:val="28"/>
                <w:szCs w:val="28"/>
                <w:lang w:val="en-GB"/>
              </w:rPr>
            </w:pPr>
          </w:p>
          <w:p w:rsidR="00E53DCE" w:rsidRPr="00307874" w:rsidRDefault="00E53DCE" w:rsidP="006160CB">
            <w:pPr>
              <w:spacing w:before="0"/>
              <w:jc w:val="left"/>
              <w:rPr>
                <w:rFonts w:cs="Times New Roman Bold"/>
                <w:color w:val="808080"/>
                <w:sz w:val="28"/>
                <w:szCs w:val="28"/>
                <w:lang w:val="en-GB"/>
              </w:rPr>
            </w:pPr>
          </w:p>
        </w:tc>
      </w:tr>
      <w:tr w:rsidR="00E53DCE" w:rsidRPr="001C3BE3" w:rsidTr="006160CB">
        <w:tc>
          <w:tcPr>
            <w:tcW w:w="7054" w:type="dxa"/>
            <w:gridSpan w:val="2"/>
            <w:shd w:val="clear" w:color="auto" w:fill="auto"/>
          </w:tcPr>
          <w:p w:rsidR="00E53DCE" w:rsidRPr="00307874" w:rsidRDefault="00133244" w:rsidP="00133244">
            <w:pPr>
              <w:spacing w:before="0"/>
              <w:jc w:val="left"/>
              <w:rPr>
                <w:sz w:val="24"/>
                <w:szCs w:val="24"/>
                <w:lang w:val="fr-CH"/>
              </w:rPr>
            </w:pPr>
            <w:proofErr w:type="spellStart"/>
            <w:r w:rsidRPr="00307874">
              <w:rPr>
                <w:sz w:val="24"/>
                <w:szCs w:val="24"/>
              </w:rPr>
              <w:t>Carta</w:t>
            </w:r>
            <w:proofErr w:type="spellEnd"/>
            <w:r w:rsidRPr="00307874">
              <w:rPr>
                <w:sz w:val="24"/>
                <w:szCs w:val="24"/>
              </w:rPr>
              <w:t xml:space="preserve"> </w:t>
            </w:r>
            <w:r w:rsidR="00A96D3A" w:rsidRPr="00307874">
              <w:rPr>
                <w:sz w:val="24"/>
                <w:szCs w:val="24"/>
              </w:rPr>
              <w:t>Circular</w:t>
            </w:r>
          </w:p>
          <w:p w:rsidR="00E53DCE" w:rsidRPr="00307874" w:rsidRDefault="00E53DCE" w:rsidP="00133244">
            <w:pPr>
              <w:spacing w:before="0"/>
              <w:jc w:val="left"/>
              <w:rPr>
                <w:b/>
                <w:bCs/>
                <w:sz w:val="24"/>
                <w:szCs w:val="24"/>
                <w:lang w:val="fr-CH"/>
              </w:rPr>
            </w:pPr>
            <w:r w:rsidRPr="00307874">
              <w:rPr>
                <w:b/>
                <w:bCs/>
                <w:sz w:val="24"/>
                <w:szCs w:val="24"/>
                <w:lang w:val="fr-CH"/>
              </w:rPr>
              <w:t>C</w:t>
            </w:r>
            <w:r w:rsidR="00133244" w:rsidRPr="00307874">
              <w:rPr>
                <w:b/>
                <w:bCs/>
                <w:sz w:val="24"/>
                <w:szCs w:val="24"/>
                <w:lang w:val="fr-CH"/>
              </w:rPr>
              <w:t>R</w:t>
            </w:r>
            <w:r w:rsidRPr="00307874">
              <w:rPr>
                <w:b/>
                <w:bCs/>
                <w:sz w:val="24"/>
                <w:szCs w:val="24"/>
                <w:lang w:val="fr-CH"/>
              </w:rPr>
              <w:t>/</w:t>
            </w:r>
            <w:r w:rsidR="00133244" w:rsidRPr="00307874">
              <w:rPr>
                <w:b/>
                <w:bCs/>
                <w:sz w:val="24"/>
                <w:szCs w:val="24"/>
                <w:lang w:val="fr-CH"/>
              </w:rPr>
              <w:t>347</w:t>
            </w:r>
          </w:p>
        </w:tc>
        <w:tc>
          <w:tcPr>
            <w:tcW w:w="2835" w:type="dxa"/>
            <w:shd w:val="clear" w:color="auto" w:fill="auto"/>
          </w:tcPr>
          <w:p w:rsidR="00E53DCE" w:rsidRPr="001C3BE3" w:rsidRDefault="001C3BE3" w:rsidP="00133244">
            <w:pPr>
              <w:spacing w:before="0"/>
              <w:jc w:val="right"/>
              <w:rPr>
                <w:sz w:val="24"/>
                <w:szCs w:val="24"/>
                <w:lang w:val="en-GB"/>
              </w:rPr>
            </w:pPr>
            <w:r w:rsidRPr="001C3BE3">
              <w:rPr>
                <w:bCs/>
                <w:sz w:val="24"/>
                <w:szCs w:val="24"/>
              </w:rPr>
              <w:t>6</w:t>
            </w:r>
            <w:r w:rsidR="00A96D3A" w:rsidRPr="001C3BE3">
              <w:rPr>
                <w:bCs/>
                <w:sz w:val="24"/>
                <w:szCs w:val="24"/>
              </w:rPr>
              <w:t xml:space="preserve"> de </w:t>
            </w:r>
            <w:r w:rsidR="00133244" w:rsidRPr="001C3BE3">
              <w:rPr>
                <w:bCs/>
                <w:sz w:val="24"/>
                <w:szCs w:val="24"/>
              </w:rPr>
              <w:t>mayo</w:t>
            </w:r>
            <w:r w:rsidR="00A96D3A" w:rsidRPr="001C3BE3">
              <w:rPr>
                <w:bCs/>
                <w:sz w:val="24"/>
                <w:szCs w:val="24"/>
              </w:rPr>
              <w:t xml:space="preserve"> de 2013</w:t>
            </w:r>
          </w:p>
        </w:tc>
      </w:tr>
      <w:tr w:rsidR="00E53DCE" w:rsidRPr="003266ED" w:rsidTr="006160CB">
        <w:tc>
          <w:tcPr>
            <w:tcW w:w="9889" w:type="dxa"/>
            <w:gridSpan w:val="3"/>
            <w:shd w:val="clear" w:color="auto" w:fill="auto"/>
          </w:tcPr>
          <w:p w:rsidR="00E53DCE" w:rsidRPr="003266ED" w:rsidRDefault="00E53DCE" w:rsidP="006160CB">
            <w:pPr>
              <w:spacing w:before="0"/>
              <w:jc w:val="left"/>
              <w:rPr>
                <w:rFonts w:cs="Arial"/>
                <w:sz w:val="24"/>
                <w:szCs w:val="24"/>
                <w:lang w:val="en-GB"/>
              </w:rPr>
            </w:pPr>
          </w:p>
        </w:tc>
      </w:tr>
      <w:tr w:rsidR="00E53DCE" w:rsidRPr="003266ED" w:rsidTr="006160CB">
        <w:tc>
          <w:tcPr>
            <w:tcW w:w="9889" w:type="dxa"/>
            <w:gridSpan w:val="3"/>
            <w:shd w:val="clear" w:color="auto" w:fill="auto"/>
          </w:tcPr>
          <w:p w:rsidR="00E53DCE" w:rsidRPr="003266ED" w:rsidRDefault="00E53DCE" w:rsidP="006160CB">
            <w:pPr>
              <w:spacing w:before="0"/>
              <w:jc w:val="left"/>
              <w:rPr>
                <w:sz w:val="24"/>
                <w:szCs w:val="24"/>
              </w:rPr>
            </w:pPr>
          </w:p>
        </w:tc>
      </w:tr>
      <w:tr w:rsidR="00E53DCE" w:rsidRPr="000F56DC" w:rsidTr="006160CB">
        <w:tc>
          <w:tcPr>
            <w:tcW w:w="9889" w:type="dxa"/>
            <w:gridSpan w:val="3"/>
            <w:shd w:val="clear" w:color="auto" w:fill="auto"/>
          </w:tcPr>
          <w:p w:rsidR="00E53DCE" w:rsidRPr="00307874" w:rsidRDefault="00FE4822" w:rsidP="00065101">
            <w:pPr>
              <w:spacing w:before="0"/>
              <w:jc w:val="left"/>
              <w:rPr>
                <w:b/>
                <w:bCs/>
                <w:sz w:val="24"/>
                <w:szCs w:val="24"/>
                <w:lang w:val="es-ES"/>
              </w:rPr>
            </w:pPr>
            <w:r w:rsidRPr="00307874">
              <w:rPr>
                <w:b/>
                <w:sz w:val="24"/>
                <w:szCs w:val="24"/>
                <w:lang w:val="es-ES"/>
              </w:rPr>
              <w:t>A las Administraciones de los Estados Miembros de la UIT</w:t>
            </w:r>
            <w:r w:rsidR="00133244" w:rsidRPr="00307874">
              <w:rPr>
                <w:b/>
                <w:sz w:val="24"/>
                <w:szCs w:val="24"/>
                <w:lang w:val="es-ES"/>
              </w:rPr>
              <w:t xml:space="preserve"> </w:t>
            </w:r>
            <w:r w:rsidR="00065101" w:rsidRPr="00307874">
              <w:rPr>
                <w:b/>
                <w:sz w:val="24"/>
                <w:szCs w:val="24"/>
                <w:lang w:val="es-ES"/>
              </w:rPr>
              <w:t>y</w:t>
            </w:r>
            <w:r w:rsidR="00065101" w:rsidRPr="00307874">
              <w:rPr>
                <w:b/>
                <w:sz w:val="24"/>
                <w:szCs w:val="24"/>
                <w:lang w:val="es-ES"/>
              </w:rPr>
              <w:br/>
            </w:r>
            <w:r w:rsidR="00133244" w:rsidRPr="00307874">
              <w:rPr>
                <w:b/>
                <w:sz w:val="24"/>
                <w:szCs w:val="24"/>
                <w:lang w:val="es-ES"/>
              </w:rPr>
              <w:t>a los Miembros del Sector de Radiocomunicaciones</w:t>
            </w:r>
          </w:p>
          <w:p w:rsidR="00E53DCE" w:rsidRPr="00307874" w:rsidRDefault="00E53DCE" w:rsidP="006160CB">
            <w:pPr>
              <w:spacing w:before="0"/>
              <w:jc w:val="left"/>
              <w:rPr>
                <w:b/>
                <w:bCs/>
                <w:sz w:val="24"/>
                <w:szCs w:val="24"/>
                <w:lang w:val="es-ES"/>
              </w:rPr>
            </w:pPr>
          </w:p>
        </w:tc>
      </w:tr>
      <w:tr w:rsidR="00E53DCE" w:rsidRPr="000F56DC" w:rsidTr="006160CB">
        <w:tc>
          <w:tcPr>
            <w:tcW w:w="9889" w:type="dxa"/>
            <w:gridSpan w:val="3"/>
            <w:shd w:val="clear" w:color="auto" w:fill="auto"/>
          </w:tcPr>
          <w:p w:rsidR="00E53DCE" w:rsidRPr="00FE4822" w:rsidRDefault="00E53DCE" w:rsidP="006160CB">
            <w:pPr>
              <w:spacing w:before="0"/>
              <w:jc w:val="left"/>
              <w:rPr>
                <w:sz w:val="24"/>
                <w:szCs w:val="24"/>
                <w:lang w:val="es-ES"/>
              </w:rPr>
            </w:pPr>
          </w:p>
        </w:tc>
      </w:tr>
      <w:tr w:rsidR="00E53DCE" w:rsidRPr="000F56DC" w:rsidTr="006160CB">
        <w:tc>
          <w:tcPr>
            <w:tcW w:w="9889" w:type="dxa"/>
            <w:gridSpan w:val="3"/>
            <w:shd w:val="clear" w:color="auto" w:fill="auto"/>
          </w:tcPr>
          <w:p w:rsidR="00E53DCE" w:rsidRPr="00FE4822" w:rsidRDefault="00E53DCE" w:rsidP="006160CB">
            <w:pPr>
              <w:spacing w:before="0"/>
              <w:jc w:val="left"/>
              <w:rPr>
                <w:sz w:val="24"/>
                <w:szCs w:val="24"/>
                <w:lang w:val="es-ES"/>
              </w:rPr>
            </w:pPr>
          </w:p>
        </w:tc>
      </w:tr>
      <w:tr w:rsidR="00E53DCE" w:rsidRPr="000F56DC" w:rsidTr="006160CB">
        <w:tc>
          <w:tcPr>
            <w:tcW w:w="1526" w:type="dxa"/>
            <w:shd w:val="clear" w:color="auto" w:fill="auto"/>
          </w:tcPr>
          <w:p w:rsidR="00E53DCE" w:rsidRPr="00307874" w:rsidRDefault="00A96D3A" w:rsidP="006160CB">
            <w:pPr>
              <w:tabs>
                <w:tab w:val="clear" w:pos="1588"/>
                <w:tab w:val="left" w:pos="1560"/>
              </w:tabs>
              <w:spacing w:before="0"/>
              <w:jc w:val="left"/>
              <w:rPr>
                <w:sz w:val="24"/>
                <w:szCs w:val="24"/>
                <w:lang w:val="es-ES_tradnl"/>
              </w:rPr>
            </w:pPr>
            <w:r w:rsidRPr="00307874">
              <w:rPr>
                <w:sz w:val="24"/>
                <w:szCs w:val="24"/>
                <w:lang w:val="es-ES_tradnl"/>
              </w:rPr>
              <w:t>Objeto:</w:t>
            </w:r>
          </w:p>
        </w:tc>
        <w:tc>
          <w:tcPr>
            <w:tcW w:w="8363" w:type="dxa"/>
            <w:gridSpan w:val="2"/>
            <w:vMerge w:val="restart"/>
            <w:shd w:val="clear" w:color="auto" w:fill="auto"/>
          </w:tcPr>
          <w:p w:rsidR="00E53DCE" w:rsidRPr="00307874" w:rsidRDefault="00FB4F32" w:rsidP="00331114">
            <w:pPr>
              <w:spacing w:before="0"/>
              <w:jc w:val="left"/>
              <w:rPr>
                <w:b/>
                <w:bCs/>
                <w:sz w:val="24"/>
                <w:szCs w:val="24"/>
                <w:lang w:val="es-ES_tradnl"/>
              </w:rPr>
            </w:pPr>
            <w:r w:rsidRPr="00307874">
              <w:rPr>
                <w:rFonts w:eastAsia="Batang"/>
                <w:b/>
                <w:bCs/>
                <w:sz w:val="24"/>
                <w:szCs w:val="24"/>
                <w:lang w:val="es-ES_tradnl"/>
              </w:rPr>
              <w:t xml:space="preserve">Seminario </w:t>
            </w:r>
            <w:r w:rsidR="00331114" w:rsidRPr="00307874">
              <w:rPr>
                <w:rFonts w:eastAsia="Batang"/>
                <w:b/>
                <w:bCs/>
                <w:sz w:val="24"/>
                <w:szCs w:val="24"/>
                <w:lang w:val="es-ES_tradnl"/>
              </w:rPr>
              <w:t>sobre</w:t>
            </w:r>
            <w:r w:rsidRPr="00307874">
              <w:rPr>
                <w:rFonts w:eastAsia="Batang"/>
                <w:b/>
                <w:bCs/>
                <w:sz w:val="24"/>
                <w:szCs w:val="24"/>
                <w:lang w:val="es-ES_tradnl"/>
              </w:rPr>
              <w:t xml:space="preserve"> comunicaciones internacionales por </w:t>
            </w:r>
            <w:r w:rsidR="00331114" w:rsidRPr="00307874">
              <w:rPr>
                <w:rFonts w:eastAsia="Batang"/>
                <w:b/>
                <w:bCs/>
                <w:sz w:val="24"/>
                <w:szCs w:val="24"/>
                <w:lang w:val="es-ES_tradnl"/>
              </w:rPr>
              <w:t>s</w:t>
            </w:r>
            <w:r w:rsidRPr="00307874">
              <w:rPr>
                <w:rFonts w:eastAsia="Batang"/>
                <w:b/>
                <w:bCs/>
                <w:sz w:val="24"/>
                <w:szCs w:val="24"/>
                <w:lang w:val="es-ES_tradnl"/>
              </w:rPr>
              <w:t>atélite:</w:t>
            </w:r>
            <w:r w:rsidR="00331114" w:rsidRPr="00307874">
              <w:rPr>
                <w:rFonts w:eastAsia="Batang"/>
                <w:b/>
                <w:bCs/>
                <w:sz w:val="24"/>
                <w:szCs w:val="24"/>
                <w:lang w:val="es-ES_tradnl"/>
              </w:rPr>
              <w:t xml:space="preserve"> </w:t>
            </w:r>
            <w:r w:rsidRPr="00307874">
              <w:rPr>
                <w:rFonts w:eastAsia="Batang"/>
                <w:b/>
                <w:bCs/>
                <w:sz w:val="24"/>
                <w:szCs w:val="24"/>
                <w:lang w:val="es-ES_tradnl"/>
              </w:rPr>
              <w:t xml:space="preserve">«La UIT – retos en el </w:t>
            </w:r>
            <w:r w:rsidR="00331114" w:rsidRPr="00307874">
              <w:rPr>
                <w:rFonts w:eastAsia="Batang"/>
                <w:b/>
                <w:bCs/>
                <w:sz w:val="24"/>
                <w:szCs w:val="24"/>
                <w:lang w:val="es-ES_tradnl"/>
              </w:rPr>
              <w:t>siglo </w:t>
            </w:r>
            <w:r w:rsidRPr="00307874">
              <w:rPr>
                <w:rFonts w:eastAsia="Batang"/>
                <w:b/>
                <w:bCs/>
                <w:sz w:val="24"/>
                <w:szCs w:val="24"/>
                <w:lang w:val="es-ES_tradnl"/>
              </w:rPr>
              <w:t xml:space="preserve">XXI: </w:t>
            </w:r>
            <w:r w:rsidR="00331114" w:rsidRPr="00307874">
              <w:rPr>
                <w:rFonts w:eastAsia="Batang"/>
                <w:b/>
                <w:bCs/>
                <w:sz w:val="24"/>
                <w:szCs w:val="24"/>
                <w:lang w:val="es-ES_tradnl"/>
              </w:rPr>
              <w:t>Prevención de</w:t>
            </w:r>
            <w:r w:rsidRPr="00307874">
              <w:rPr>
                <w:rFonts w:eastAsia="Batang"/>
                <w:b/>
                <w:bCs/>
                <w:sz w:val="24"/>
                <w:szCs w:val="24"/>
                <w:lang w:val="es-ES_tradnl"/>
              </w:rPr>
              <w:t xml:space="preserve"> la interferencia perjudicial </w:t>
            </w:r>
            <w:r w:rsidR="00331114" w:rsidRPr="00307874">
              <w:rPr>
                <w:rFonts w:eastAsia="Batang"/>
                <w:b/>
                <w:bCs/>
                <w:sz w:val="24"/>
                <w:szCs w:val="24"/>
                <w:lang w:val="es-ES_tradnl"/>
              </w:rPr>
              <w:t>en</w:t>
            </w:r>
            <w:r w:rsidRPr="00307874">
              <w:rPr>
                <w:rFonts w:eastAsia="Batang"/>
                <w:b/>
                <w:bCs/>
                <w:sz w:val="24"/>
                <w:szCs w:val="24"/>
                <w:lang w:val="es-ES_tradnl"/>
              </w:rPr>
              <w:t xml:space="preserve"> los sistemas de satélites» (Ginebra, 10 de junio d</w:t>
            </w:r>
            <w:r w:rsidR="00331114" w:rsidRPr="00307874">
              <w:rPr>
                <w:rFonts w:eastAsia="Batang"/>
                <w:b/>
                <w:bCs/>
                <w:sz w:val="24"/>
                <w:szCs w:val="24"/>
                <w:lang w:val="es-ES_tradnl"/>
              </w:rPr>
              <w:t>e</w:t>
            </w:r>
            <w:r w:rsidRPr="00307874">
              <w:rPr>
                <w:rFonts w:eastAsia="Batang"/>
                <w:b/>
                <w:bCs/>
                <w:sz w:val="24"/>
                <w:szCs w:val="24"/>
                <w:lang w:val="es-ES_tradnl"/>
              </w:rPr>
              <w:t xml:space="preserve"> 2013)</w:t>
            </w:r>
          </w:p>
        </w:tc>
      </w:tr>
      <w:tr w:rsidR="00E53DCE" w:rsidRPr="000F56DC" w:rsidTr="006160CB">
        <w:tc>
          <w:tcPr>
            <w:tcW w:w="1526" w:type="dxa"/>
            <w:shd w:val="clear" w:color="auto" w:fill="auto"/>
          </w:tcPr>
          <w:p w:rsidR="00E53DCE" w:rsidRPr="00307874"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307874" w:rsidRDefault="00E53DCE" w:rsidP="006160CB">
            <w:pPr>
              <w:tabs>
                <w:tab w:val="clear" w:pos="1588"/>
                <w:tab w:val="left" w:pos="1560"/>
              </w:tabs>
              <w:spacing w:before="0"/>
              <w:rPr>
                <w:b/>
                <w:bCs/>
                <w:sz w:val="24"/>
                <w:szCs w:val="24"/>
                <w:lang w:val="es-ES_tradnl"/>
              </w:rPr>
            </w:pPr>
          </w:p>
        </w:tc>
      </w:tr>
      <w:tr w:rsidR="00E53DCE" w:rsidRPr="000F56DC" w:rsidTr="006160CB">
        <w:tc>
          <w:tcPr>
            <w:tcW w:w="1526" w:type="dxa"/>
            <w:shd w:val="clear" w:color="auto" w:fill="auto"/>
          </w:tcPr>
          <w:p w:rsidR="00E53DCE" w:rsidRPr="00307874"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307874" w:rsidRDefault="00E53DCE" w:rsidP="006160CB">
            <w:pPr>
              <w:tabs>
                <w:tab w:val="clear" w:pos="1588"/>
                <w:tab w:val="left" w:pos="1560"/>
              </w:tabs>
              <w:spacing w:before="0"/>
              <w:rPr>
                <w:b/>
                <w:bCs/>
                <w:sz w:val="24"/>
                <w:szCs w:val="24"/>
                <w:lang w:val="es-ES_tradnl"/>
              </w:rPr>
            </w:pPr>
          </w:p>
        </w:tc>
      </w:tr>
      <w:tr w:rsidR="00E53DCE" w:rsidRPr="000F56DC" w:rsidTr="006160CB">
        <w:tc>
          <w:tcPr>
            <w:tcW w:w="9889" w:type="dxa"/>
            <w:gridSpan w:val="3"/>
            <w:shd w:val="clear" w:color="auto" w:fill="auto"/>
          </w:tcPr>
          <w:p w:rsidR="00E53DCE" w:rsidRPr="00307874" w:rsidRDefault="00E53DCE" w:rsidP="00E53DCE">
            <w:pPr>
              <w:tabs>
                <w:tab w:val="clear" w:pos="1588"/>
                <w:tab w:val="left" w:pos="1560"/>
              </w:tabs>
              <w:spacing w:before="0"/>
              <w:jc w:val="left"/>
              <w:rPr>
                <w:sz w:val="24"/>
                <w:szCs w:val="24"/>
                <w:lang w:val="es-ES_tradnl"/>
              </w:rPr>
            </w:pPr>
          </w:p>
        </w:tc>
      </w:tr>
      <w:tr w:rsidR="00E53DCE" w:rsidRPr="000F56DC" w:rsidTr="006160CB">
        <w:tc>
          <w:tcPr>
            <w:tcW w:w="9889" w:type="dxa"/>
            <w:gridSpan w:val="3"/>
            <w:shd w:val="clear" w:color="auto" w:fill="auto"/>
          </w:tcPr>
          <w:p w:rsidR="00E53DCE" w:rsidRPr="00FB4F32" w:rsidRDefault="00E53DCE" w:rsidP="006160CB">
            <w:pPr>
              <w:spacing w:before="0"/>
              <w:jc w:val="left"/>
              <w:rPr>
                <w:b/>
                <w:bCs/>
                <w:sz w:val="24"/>
                <w:szCs w:val="24"/>
                <w:lang w:val="es-ES_tradnl"/>
              </w:rPr>
            </w:pPr>
          </w:p>
        </w:tc>
      </w:tr>
    </w:tbl>
    <w:p w:rsidR="00331114" w:rsidRPr="00307874" w:rsidRDefault="00331114" w:rsidP="00065101">
      <w:pPr>
        <w:spacing w:line="240" w:lineRule="auto"/>
        <w:jc w:val="left"/>
        <w:rPr>
          <w:sz w:val="24"/>
          <w:szCs w:val="24"/>
          <w:lang w:val="es-ES_tradnl"/>
        </w:rPr>
      </w:pPr>
      <w:r w:rsidRPr="00307874">
        <w:rPr>
          <w:sz w:val="24"/>
          <w:szCs w:val="24"/>
          <w:lang w:val="es-ES_tradnl"/>
        </w:rPr>
        <w:t>En respuesta a la demanda cada vez mayor de las comunicaciones por satélite, y reflejando la cooperación internacional para facilitar un mayor acceso a la conectividad por satélite, se están discutiendo, elaborando e implantando a escala mundial reglamentaciones y medidas para prevenir la interferencia perjudicial. Basándose en el dialogo establecido durante la CMR</w:t>
      </w:r>
      <w:r w:rsidRPr="00307874">
        <w:rPr>
          <w:sz w:val="24"/>
          <w:szCs w:val="24"/>
          <w:lang w:val="es-ES_tradnl"/>
        </w:rPr>
        <w:noBreakHyphen/>
        <w:t>12 entre la UIT y la comunidad internacional de las TIC, diálogo que no se ha interrumpido desde la citada conferencia, la Oficina se complace en anunciar la celebración de un Seminario de un día de duración en Ginebra</w:t>
      </w:r>
      <w:r w:rsidR="00065101" w:rsidRPr="00307874">
        <w:rPr>
          <w:sz w:val="24"/>
          <w:szCs w:val="24"/>
          <w:lang w:val="es-ES_tradnl"/>
        </w:rPr>
        <w:t>,</w:t>
      </w:r>
      <w:r w:rsidRPr="00307874">
        <w:rPr>
          <w:sz w:val="24"/>
          <w:szCs w:val="24"/>
          <w:lang w:val="es-ES_tradnl"/>
        </w:rPr>
        <w:t xml:space="preserve"> el 10</w:t>
      </w:r>
      <w:r w:rsidR="00065101" w:rsidRPr="00307874">
        <w:rPr>
          <w:sz w:val="24"/>
          <w:szCs w:val="24"/>
          <w:lang w:val="es-ES_tradnl"/>
        </w:rPr>
        <w:t> </w:t>
      </w:r>
      <w:r w:rsidRPr="00307874">
        <w:rPr>
          <w:sz w:val="24"/>
          <w:szCs w:val="24"/>
          <w:lang w:val="es-ES_tradnl"/>
        </w:rPr>
        <w:t>de</w:t>
      </w:r>
      <w:r w:rsidR="00065101" w:rsidRPr="00307874">
        <w:rPr>
          <w:sz w:val="24"/>
          <w:szCs w:val="24"/>
          <w:lang w:val="es-ES_tradnl"/>
        </w:rPr>
        <w:t> </w:t>
      </w:r>
      <w:r w:rsidRPr="00307874">
        <w:rPr>
          <w:sz w:val="24"/>
          <w:szCs w:val="24"/>
          <w:lang w:val="es-ES_tradnl"/>
        </w:rPr>
        <w:t>junio de 2013.</w:t>
      </w:r>
    </w:p>
    <w:p w:rsidR="00331114" w:rsidRPr="00307874" w:rsidRDefault="00331114" w:rsidP="00331114">
      <w:pPr>
        <w:spacing w:line="240" w:lineRule="auto"/>
        <w:jc w:val="left"/>
        <w:rPr>
          <w:sz w:val="24"/>
          <w:szCs w:val="24"/>
          <w:lang w:val="es-ES_tradnl"/>
        </w:rPr>
      </w:pPr>
      <w:r w:rsidRPr="00307874">
        <w:rPr>
          <w:sz w:val="24"/>
          <w:szCs w:val="24"/>
          <w:lang w:val="es-ES_tradnl"/>
        </w:rPr>
        <w:t>El Seminario de Ginebra será un evento abierto en el que se alienta decididamente la participación de administraciones nacionales, la industria de las comunicaciones por satélite, la comunidad de usuarios y otros interesados en las TIC así como todos los interesados en este tema.</w:t>
      </w:r>
    </w:p>
    <w:p w:rsidR="00331114" w:rsidRPr="00307874" w:rsidRDefault="00331114" w:rsidP="00331114">
      <w:pPr>
        <w:spacing w:line="240" w:lineRule="auto"/>
        <w:jc w:val="left"/>
        <w:rPr>
          <w:sz w:val="24"/>
          <w:szCs w:val="24"/>
          <w:lang w:val="es-ES_tradnl"/>
        </w:rPr>
      </w:pPr>
      <w:r w:rsidRPr="00307874">
        <w:rPr>
          <w:sz w:val="24"/>
          <w:szCs w:val="24"/>
          <w:lang w:val="es-ES_tradnl"/>
        </w:rPr>
        <w:t>El Seminario ofrecerá a las partes interesadas de la UIT una oportunidad para:</w:t>
      </w:r>
    </w:p>
    <w:p w:rsidR="00331114" w:rsidRPr="00307874" w:rsidRDefault="00331114" w:rsidP="00331114">
      <w:pPr>
        <w:pStyle w:val="enumlev1"/>
        <w:spacing w:line="240" w:lineRule="auto"/>
        <w:rPr>
          <w:sz w:val="24"/>
          <w:szCs w:val="24"/>
          <w:lang w:val="es-ES_tradnl"/>
        </w:rPr>
      </w:pPr>
      <w:r w:rsidRPr="00307874">
        <w:rPr>
          <w:sz w:val="24"/>
          <w:szCs w:val="24"/>
          <w:lang w:val="es-ES_tradnl"/>
        </w:rPr>
        <w:t>–</w:t>
      </w:r>
      <w:r w:rsidRPr="00307874">
        <w:rPr>
          <w:sz w:val="24"/>
          <w:szCs w:val="24"/>
          <w:lang w:val="es-ES_tradnl"/>
        </w:rPr>
        <w:tab/>
        <w:t>Estudiar situaciones de interferencia perjudicial que afectan a los sistemas de satélites.</w:t>
      </w:r>
    </w:p>
    <w:p w:rsidR="00331114" w:rsidRPr="00307874" w:rsidRDefault="00331114" w:rsidP="00331114">
      <w:pPr>
        <w:pStyle w:val="enumlev1"/>
        <w:spacing w:line="240" w:lineRule="auto"/>
        <w:rPr>
          <w:sz w:val="24"/>
          <w:szCs w:val="24"/>
          <w:lang w:val="es-ES_tradnl"/>
        </w:rPr>
      </w:pPr>
      <w:r w:rsidRPr="00307874">
        <w:rPr>
          <w:sz w:val="24"/>
          <w:szCs w:val="24"/>
          <w:lang w:val="es-ES_tradnl"/>
        </w:rPr>
        <w:t>–</w:t>
      </w:r>
      <w:r w:rsidRPr="00307874">
        <w:rPr>
          <w:sz w:val="24"/>
          <w:szCs w:val="24"/>
          <w:lang w:val="es-ES_tradnl"/>
        </w:rPr>
        <w:tab/>
        <w:t xml:space="preserve">Revisar </w:t>
      </w:r>
      <w:proofErr w:type="gramStart"/>
      <w:r w:rsidRPr="00307874">
        <w:rPr>
          <w:sz w:val="24"/>
          <w:szCs w:val="24"/>
          <w:lang w:val="es-ES_tradnl"/>
        </w:rPr>
        <w:t>la iniciativas</w:t>
      </w:r>
      <w:proofErr w:type="gramEnd"/>
      <w:r w:rsidRPr="00307874">
        <w:rPr>
          <w:sz w:val="24"/>
          <w:szCs w:val="24"/>
          <w:lang w:val="es-ES_tradnl"/>
        </w:rPr>
        <w:t xml:space="preserve"> y estrategias reglamentarias y técnicas en curso para resolver este problema.</w:t>
      </w:r>
    </w:p>
    <w:p w:rsidR="00331114" w:rsidRPr="00307874" w:rsidRDefault="00331114" w:rsidP="00331114">
      <w:pPr>
        <w:pStyle w:val="enumlev1"/>
        <w:spacing w:line="240" w:lineRule="auto"/>
        <w:rPr>
          <w:sz w:val="24"/>
          <w:szCs w:val="24"/>
          <w:lang w:val="es-ES_tradnl"/>
        </w:rPr>
      </w:pPr>
      <w:r w:rsidRPr="00307874">
        <w:rPr>
          <w:sz w:val="24"/>
          <w:szCs w:val="24"/>
          <w:lang w:val="es-ES_tradnl"/>
        </w:rPr>
        <w:t>–</w:t>
      </w:r>
      <w:r w:rsidRPr="00307874">
        <w:rPr>
          <w:sz w:val="24"/>
          <w:szCs w:val="24"/>
          <w:lang w:val="es-ES_tradnl"/>
        </w:rPr>
        <w:tab/>
        <w:t>Compartir informes sobre prácticas y la repercusión que estas medidas tienen sobre la eficacia operacional y los servicios de las TIC.</w:t>
      </w:r>
    </w:p>
    <w:p w:rsidR="00331114" w:rsidRPr="00307874" w:rsidRDefault="00331114" w:rsidP="00E10FEF">
      <w:pPr>
        <w:spacing w:line="240" w:lineRule="auto"/>
        <w:jc w:val="left"/>
        <w:rPr>
          <w:sz w:val="24"/>
          <w:szCs w:val="24"/>
          <w:lang w:val="es-ES_tradnl"/>
        </w:rPr>
      </w:pPr>
      <w:r w:rsidRPr="00307874">
        <w:rPr>
          <w:sz w:val="24"/>
          <w:szCs w:val="24"/>
          <w:lang w:val="es-ES_tradnl"/>
        </w:rPr>
        <w:t>Se ha creado una dirección web para el Seminario (</w:t>
      </w:r>
      <w:r w:rsidRPr="00126ACF">
        <w:rPr>
          <w:color w:val="0070C0"/>
          <w:sz w:val="24"/>
          <w:szCs w:val="24"/>
          <w:u w:val="single"/>
          <w:lang w:val="es-ES_tradnl"/>
        </w:rPr>
        <w:t>http://www.itu.int/GO/ITU-R/interference-geneva-2013</w:t>
      </w:r>
      <w:r w:rsidRPr="00307874">
        <w:rPr>
          <w:sz w:val="24"/>
          <w:szCs w:val="24"/>
          <w:lang w:val="es-ES_tradnl"/>
        </w:rPr>
        <w:t>) a fin de que los participantes puedan publicar en ella la documentación correspondiente, incluida la información relativa a la presentación de contribuciones y poster</w:t>
      </w:r>
      <w:r w:rsidR="00E10FEF" w:rsidRPr="00307874">
        <w:rPr>
          <w:sz w:val="24"/>
          <w:szCs w:val="24"/>
          <w:lang w:val="es-ES_tradnl"/>
        </w:rPr>
        <w:t>ior participación en la reunión</w:t>
      </w:r>
      <w:r w:rsidRPr="00307874">
        <w:rPr>
          <w:sz w:val="24"/>
          <w:szCs w:val="24"/>
          <w:lang w:val="es-ES_tradnl"/>
        </w:rPr>
        <w:t>. En breve podrá disponerse de un programa detallado sobre el Foro que se actualizará a medida que se disponga de nueva información.</w:t>
      </w:r>
    </w:p>
    <w:p w:rsidR="00721127" w:rsidRDefault="00721127">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s-ES_tradnl"/>
        </w:rPr>
      </w:pPr>
      <w:r>
        <w:rPr>
          <w:sz w:val="24"/>
          <w:szCs w:val="24"/>
          <w:lang w:val="es-ES_tradnl"/>
        </w:rPr>
        <w:br w:type="page"/>
      </w:r>
    </w:p>
    <w:p w:rsidR="00A17839" w:rsidRDefault="00A17839">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s-ES_tradnl"/>
        </w:rPr>
      </w:pPr>
    </w:p>
    <w:p w:rsidR="00A17839" w:rsidRPr="00307874" w:rsidRDefault="00A17839" w:rsidP="00A17839">
      <w:pPr>
        <w:spacing w:line="240" w:lineRule="auto"/>
        <w:jc w:val="left"/>
        <w:rPr>
          <w:sz w:val="24"/>
          <w:szCs w:val="24"/>
          <w:lang w:val="es-ES_tradnl"/>
        </w:rPr>
      </w:pPr>
      <w:r w:rsidRPr="00307874">
        <w:rPr>
          <w:sz w:val="24"/>
          <w:szCs w:val="24"/>
          <w:lang w:val="es-ES_tradnl"/>
        </w:rPr>
        <w:t xml:space="preserve">Si desea información adicional póngase en contacto con el Sr. Yvon Henri (convocador/facilitador), </w:t>
      </w:r>
      <w:hyperlink r:id="rId9" w:history="1">
        <w:r w:rsidRPr="00307874">
          <w:rPr>
            <w:rStyle w:val="Hyperlink"/>
            <w:color w:val="auto"/>
            <w:sz w:val="24"/>
            <w:szCs w:val="24"/>
            <w:lang w:val="es-ES_tradnl"/>
          </w:rPr>
          <w:t>(</w:t>
        </w:r>
        <w:r w:rsidRPr="00126ACF">
          <w:rPr>
            <w:rStyle w:val="Hyperlink"/>
            <w:color w:val="0070C0"/>
            <w:sz w:val="24"/>
            <w:szCs w:val="24"/>
            <w:lang w:val="es-ES_tradnl"/>
          </w:rPr>
          <w:t>yvon.henri@itu.int</w:t>
        </w:r>
      </w:hyperlink>
      <w:r w:rsidRPr="00307874">
        <w:rPr>
          <w:sz w:val="24"/>
          <w:szCs w:val="24"/>
          <w:lang w:val="es-ES_tradnl"/>
        </w:rPr>
        <w:t>), Tel.: +41 22 730 5536.</w:t>
      </w:r>
    </w:p>
    <w:p w:rsidR="00A17839" w:rsidRDefault="00A17839">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s-ES_tradnl"/>
        </w:rPr>
      </w:pPr>
    </w:p>
    <w:p w:rsidR="00FB4F32" w:rsidRDefault="00FB4F32" w:rsidP="0024767B">
      <w:pPr>
        <w:rPr>
          <w:sz w:val="24"/>
          <w:szCs w:val="24"/>
          <w:lang w:val="es-ES_tradnl"/>
        </w:rPr>
      </w:pPr>
    </w:p>
    <w:p w:rsidR="00A17839" w:rsidRPr="00307874" w:rsidRDefault="00A17839" w:rsidP="0024767B">
      <w:pPr>
        <w:rPr>
          <w:sz w:val="24"/>
          <w:szCs w:val="24"/>
          <w:lang w:val="es-ES_tradnl"/>
        </w:rPr>
      </w:pPr>
    </w:p>
    <w:p w:rsidR="00FB4F32" w:rsidRPr="00307874" w:rsidRDefault="00FB4F32" w:rsidP="0024767B">
      <w:pPr>
        <w:rPr>
          <w:sz w:val="24"/>
          <w:szCs w:val="24"/>
          <w:lang w:val="es-ES_tradnl"/>
        </w:rPr>
      </w:pPr>
    </w:p>
    <w:p w:rsidR="00FB4F32" w:rsidRPr="00307874" w:rsidRDefault="00FB4F32" w:rsidP="00024C84">
      <w:pPr>
        <w:jc w:val="left"/>
        <w:rPr>
          <w:sz w:val="24"/>
          <w:szCs w:val="24"/>
          <w:lang w:val="es-ES_tradnl"/>
        </w:rPr>
      </w:pPr>
      <w:r w:rsidRPr="00307874">
        <w:rPr>
          <w:sz w:val="24"/>
          <w:szCs w:val="24"/>
          <w:lang w:val="es-ES_tradnl"/>
        </w:rPr>
        <w:t>François Rancy</w:t>
      </w:r>
      <w:r w:rsidR="00024C84" w:rsidRPr="00307874">
        <w:rPr>
          <w:sz w:val="24"/>
          <w:szCs w:val="24"/>
          <w:lang w:val="es-ES_tradnl"/>
        </w:rPr>
        <w:br/>
      </w:r>
      <w:r w:rsidRPr="00307874">
        <w:rPr>
          <w:sz w:val="24"/>
          <w:szCs w:val="24"/>
          <w:lang w:val="es-ES_tradnl"/>
        </w:rPr>
        <w:t>Director</w:t>
      </w:r>
    </w:p>
    <w:p w:rsidR="00FB4F32" w:rsidRPr="00307874" w:rsidRDefault="00FB4F32" w:rsidP="0024767B">
      <w:pPr>
        <w:rPr>
          <w:sz w:val="24"/>
          <w:szCs w:val="24"/>
          <w:lang w:val="es-ES_tradnl"/>
        </w:rPr>
      </w:pPr>
    </w:p>
    <w:p w:rsidR="00FB4F32" w:rsidRPr="00307874" w:rsidRDefault="00FB4F32" w:rsidP="0024767B">
      <w:pPr>
        <w:rPr>
          <w:sz w:val="24"/>
          <w:szCs w:val="24"/>
          <w:lang w:val="es-ES_tradnl"/>
        </w:rPr>
      </w:pPr>
    </w:p>
    <w:p w:rsidR="00FB4F32" w:rsidRDefault="00FB4F32" w:rsidP="0024767B">
      <w:pPr>
        <w:rPr>
          <w:sz w:val="24"/>
          <w:szCs w:val="24"/>
          <w:lang w:val="es-ES_tradnl"/>
        </w:rPr>
      </w:pPr>
    </w:p>
    <w:p w:rsidR="00A1504D" w:rsidRPr="00307874" w:rsidRDefault="00A1504D" w:rsidP="0024767B">
      <w:pPr>
        <w:rPr>
          <w:sz w:val="24"/>
          <w:szCs w:val="24"/>
          <w:lang w:val="es-ES_tradnl"/>
        </w:rPr>
      </w:pPr>
    </w:p>
    <w:p w:rsidR="00FB4F32" w:rsidRDefault="00FB4F32" w:rsidP="0024767B">
      <w:pPr>
        <w:rPr>
          <w:sz w:val="24"/>
          <w:szCs w:val="24"/>
          <w:lang w:val="es-ES_tradnl"/>
        </w:rPr>
      </w:pPr>
      <w:r w:rsidRPr="00EC6F6E">
        <w:rPr>
          <w:b/>
          <w:bCs/>
          <w:sz w:val="24"/>
          <w:szCs w:val="24"/>
          <w:lang w:val="es-ES_tradnl"/>
        </w:rPr>
        <w:t>Anex</w:t>
      </w:r>
      <w:r w:rsidR="0024767B" w:rsidRPr="00EC6F6E">
        <w:rPr>
          <w:b/>
          <w:bCs/>
          <w:sz w:val="24"/>
          <w:szCs w:val="24"/>
          <w:lang w:val="es-ES_tradnl"/>
        </w:rPr>
        <w:t>o</w:t>
      </w:r>
      <w:r w:rsidRPr="00307874">
        <w:rPr>
          <w:sz w:val="24"/>
          <w:szCs w:val="24"/>
          <w:lang w:val="es-ES_tradnl"/>
        </w:rPr>
        <w:t xml:space="preserve">: </w:t>
      </w:r>
      <w:r w:rsidR="0024767B" w:rsidRPr="00307874">
        <w:rPr>
          <w:sz w:val="24"/>
          <w:szCs w:val="24"/>
          <w:lang w:val="es-ES_tradnl"/>
        </w:rPr>
        <w:t>Información general</w:t>
      </w: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EC6F6E" w:rsidRDefault="00EC6F6E" w:rsidP="0024767B">
      <w:pPr>
        <w:rPr>
          <w:sz w:val="24"/>
          <w:szCs w:val="24"/>
          <w:lang w:val="es-ES_tradnl"/>
        </w:rPr>
      </w:pPr>
    </w:p>
    <w:p w:rsidR="00FB4F32" w:rsidRPr="00EC6F6E" w:rsidRDefault="00FB4F32" w:rsidP="0024767B">
      <w:pPr>
        <w:rPr>
          <w:sz w:val="20"/>
          <w:szCs w:val="20"/>
          <w:lang w:val="es-ES_tradnl"/>
        </w:rPr>
      </w:pPr>
      <w:r w:rsidRPr="00EC6F6E">
        <w:rPr>
          <w:sz w:val="20"/>
          <w:szCs w:val="20"/>
          <w:u w:val="single"/>
          <w:lang w:val="es-ES_tradnl"/>
        </w:rPr>
        <w:t>Distribu</w:t>
      </w:r>
      <w:r w:rsidR="0024767B" w:rsidRPr="00EC6F6E">
        <w:rPr>
          <w:sz w:val="20"/>
          <w:szCs w:val="20"/>
          <w:u w:val="single"/>
          <w:lang w:val="es-ES_tradnl"/>
        </w:rPr>
        <w:t>ció</w:t>
      </w:r>
      <w:r w:rsidRPr="00EC6F6E">
        <w:rPr>
          <w:sz w:val="20"/>
          <w:szCs w:val="20"/>
          <w:u w:val="single"/>
          <w:lang w:val="es-ES_tradnl"/>
        </w:rPr>
        <w:t>n</w:t>
      </w:r>
      <w:r w:rsidRPr="00EC6F6E">
        <w:rPr>
          <w:sz w:val="20"/>
          <w:szCs w:val="20"/>
          <w:lang w:val="es-ES_tradnl"/>
        </w:rPr>
        <w:t>:</w:t>
      </w:r>
    </w:p>
    <w:p w:rsidR="00FB4F32" w:rsidRPr="00EC6F6E" w:rsidRDefault="00024C84" w:rsidP="00024C84">
      <w:pPr>
        <w:pStyle w:val="enumlev1"/>
        <w:rPr>
          <w:sz w:val="20"/>
          <w:szCs w:val="20"/>
          <w:lang w:val="es-ES_tradnl"/>
        </w:rPr>
      </w:pPr>
      <w:r w:rsidRPr="00EC6F6E">
        <w:rPr>
          <w:sz w:val="20"/>
          <w:szCs w:val="20"/>
          <w:lang w:val="es-ES_tradnl"/>
        </w:rPr>
        <w:t>–</w:t>
      </w:r>
      <w:r w:rsidRPr="00EC6F6E">
        <w:rPr>
          <w:sz w:val="20"/>
          <w:szCs w:val="20"/>
          <w:lang w:val="es-ES_tradnl"/>
        </w:rPr>
        <w:tab/>
      </w:r>
      <w:r w:rsidR="00FB4F32" w:rsidRPr="00EC6F6E">
        <w:rPr>
          <w:sz w:val="20"/>
          <w:szCs w:val="20"/>
          <w:lang w:val="es-ES_tradnl"/>
        </w:rPr>
        <w:t>Administra</w:t>
      </w:r>
      <w:r w:rsidRPr="00EC6F6E">
        <w:rPr>
          <w:sz w:val="20"/>
          <w:szCs w:val="20"/>
          <w:lang w:val="es-ES_tradnl"/>
        </w:rPr>
        <w:t>c</w:t>
      </w:r>
      <w:r w:rsidR="00FB4F32" w:rsidRPr="00EC6F6E">
        <w:rPr>
          <w:sz w:val="20"/>
          <w:szCs w:val="20"/>
          <w:lang w:val="es-ES_tradnl"/>
        </w:rPr>
        <w:t>ion</w:t>
      </w:r>
      <w:r w:rsidRPr="00EC6F6E">
        <w:rPr>
          <w:sz w:val="20"/>
          <w:szCs w:val="20"/>
          <w:lang w:val="es-ES_tradnl"/>
        </w:rPr>
        <w:t>e</w:t>
      </w:r>
      <w:r w:rsidR="00FB4F32" w:rsidRPr="00EC6F6E">
        <w:rPr>
          <w:sz w:val="20"/>
          <w:szCs w:val="20"/>
          <w:lang w:val="es-ES_tradnl"/>
        </w:rPr>
        <w:t xml:space="preserve">s </w:t>
      </w:r>
      <w:r w:rsidRPr="00EC6F6E">
        <w:rPr>
          <w:sz w:val="20"/>
          <w:szCs w:val="20"/>
          <w:lang w:val="es-ES_tradnl"/>
        </w:rPr>
        <w:t>de los Estados Miembros de la UIT</w:t>
      </w:r>
    </w:p>
    <w:p w:rsidR="00FB4F32" w:rsidRPr="00EC6F6E" w:rsidRDefault="00024C84" w:rsidP="00024C84">
      <w:pPr>
        <w:pStyle w:val="enumlev1"/>
        <w:rPr>
          <w:sz w:val="20"/>
          <w:szCs w:val="20"/>
          <w:lang w:val="es-ES_tradnl"/>
        </w:rPr>
      </w:pPr>
      <w:r w:rsidRPr="00EC6F6E">
        <w:rPr>
          <w:sz w:val="20"/>
          <w:szCs w:val="20"/>
          <w:lang w:val="es-ES_tradnl"/>
        </w:rPr>
        <w:t>–</w:t>
      </w:r>
      <w:r w:rsidRPr="00EC6F6E">
        <w:rPr>
          <w:sz w:val="20"/>
          <w:szCs w:val="20"/>
          <w:lang w:val="es-ES_tradnl"/>
        </w:rPr>
        <w:tab/>
        <w:t>Miembros del Sector de Radiocomunicaciones</w:t>
      </w:r>
    </w:p>
    <w:p w:rsidR="00FB4F32" w:rsidRPr="00307874" w:rsidRDefault="00FB4F32" w:rsidP="00FB4F3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es-ES_tradnl"/>
        </w:rPr>
      </w:pPr>
      <w:r w:rsidRPr="00307874">
        <w:rPr>
          <w:rFonts w:asciiTheme="minorHAnsi" w:hAnsiTheme="minorHAnsi" w:cstheme="minorHAnsi"/>
          <w:sz w:val="24"/>
          <w:szCs w:val="24"/>
          <w:lang w:val="es-ES_tradnl"/>
        </w:rPr>
        <w:br w:type="page"/>
      </w:r>
    </w:p>
    <w:p w:rsidR="00FB4F32" w:rsidRPr="00307874" w:rsidRDefault="00FB4F32" w:rsidP="00024C84">
      <w:pPr>
        <w:pStyle w:val="AnnexNoTitle"/>
        <w:rPr>
          <w:rStyle w:val="Strong"/>
          <w:b/>
          <w:bCs w:val="0"/>
          <w:sz w:val="28"/>
          <w:szCs w:val="28"/>
          <w:lang w:val="es-ES_tradnl"/>
        </w:rPr>
      </w:pPr>
      <w:r w:rsidRPr="00307874">
        <w:rPr>
          <w:sz w:val="28"/>
          <w:szCs w:val="28"/>
          <w:lang w:val="es-ES_tradnl"/>
        </w:rPr>
        <w:lastRenderedPageBreak/>
        <w:t>Anex</w:t>
      </w:r>
      <w:r w:rsidR="00024C84" w:rsidRPr="00307874">
        <w:rPr>
          <w:sz w:val="28"/>
          <w:szCs w:val="28"/>
          <w:lang w:val="es-ES_tradnl"/>
        </w:rPr>
        <w:t>o</w:t>
      </w:r>
      <w:r w:rsidR="00024C84" w:rsidRPr="00307874">
        <w:rPr>
          <w:sz w:val="28"/>
          <w:szCs w:val="28"/>
          <w:lang w:val="es-ES_tradnl"/>
        </w:rPr>
        <w:br/>
      </w:r>
      <w:r w:rsidR="00024C84" w:rsidRPr="00307874">
        <w:rPr>
          <w:sz w:val="28"/>
          <w:szCs w:val="28"/>
          <w:lang w:val="es-ES_tradnl"/>
        </w:rPr>
        <w:br/>
      </w:r>
      <w:r w:rsidR="00024C84" w:rsidRPr="00307874">
        <w:rPr>
          <w:rStyle w:val="Strong"/>
          <w:b/>
          <w:bCs w:val="0"/>
          <w:sz w:val="28"/>
          <w:szCs w:val="28"/>
          <w:lang w:val="es-ES_tradnl"/>
        </w:rPr>
        <w:t>I</w:t>
      </w:r>
      <w:r w:rsidRPr="00307874">
        <w:rPr>
          <w:rStyle w:val="Strong"/>
          <w:b/>
          <w:bCs w:val="0"/>
          <w:sz w:val="28"/>
          <w:szCs w:val="28"/>
          <w:lang w:val="es-ES_tradnl"/>
        </w:rPr>
        <w:t>nforma</w:t>
      </w:r>
      <w:r w:rsidR="00024C84" w:rsidRPr="00307874">
        <w:rPr>
          <w:rStyle w:val="Strong"/>
          <w:b/>
          <w:bCs w:val="0"/>
          <w:sz w:val="28"/>
          <w:szCs w:val="28"/>
          <w:lang w:val="es-ES_tradnl"/>
        </w:rPr>
        <w:t>ció</w:t>
      </w:r>
      <w:r w:rsidRPr="00307874">
        <w:rPr>
          <w:rStyle w:val="Strong"/>
          <w:b/>
          <w:bCs w:val="0"/>
          <w:sz w:val="28"/>
          <w:szCs w:val="28"/>
          <w:lang w:val="es-ES_tradnl"/>
        </w:rPr>
        <w:t>n</w:t>
      </w:r>
      <w:r w:rsidR="00024C84" w:rsidRPr="00307874">
        <w:rPr>
          <w:rStyle w:val="Strong"/>
          <w:b/>
          <w:bCs w:val="0"/>
          <w:sz w:val="28"/>
          <w:szCs w:val="28"/>
          <w:lang w:val="es-ES_tradnl"/>
        </w:rPr>
        <w:t xml:space="preserve"> general</w:t>
      </w:r>
    </w:p>
    <w:p w:rsidR="00024C84" w:rsidRPr="00307874" w:rsidRDefault="00024C84" w:rsidP="00024C84">
      <w:pPr>
        <w:pStyle w:val="Normalaftertitle"/>
        <w:rPr>
          <w:sz w:val="24"/>
          <w:szCs w:val="24"/>
          <w:lang w:val="es-ES_tradnl"/>
        </w:rPr>
      </w:pPr>
    </w:p>
    <w:p w:rsidR="00FB4F32" w:rsidRPr="00307874" w:rsidRDefault="00024C84" w:rsidP="00024C84">
      <w:pPr>
        <w:pStyle w:val="enumlev1"/>
        <w:jc w:val="left"/>
        <w:rPr>
          <w:sz w:val="24"/>
          <w:szCs w:val="24"/>
          <w:lang w:val="es-ES_tradnl"/>
        </w:rPr>
      </w:pPr>
      <w:r w:rsidRPr="00307874">
        <w:rPr>
          <w:sz w:val="24"/>
          <w:szCs w:val="24"/>
          <w:lang w:val="es-ES_tradnl"/>
        </w:rPr>
        <w:t>•</w:t>
      </w:r>
      <w:r w:rsidRPr="00307874">
        <w:rPr>
          <w:sz w:val="24"/>
          <w:szCs w:val="24"/>
          <w:lang w:val="es-ES_tradnl"/>
        </w:rPr>
        <w:tab/>
      </w:r>
      <w:r w:rsidR="00FB4F32" w:rsidRPr="00307874">
        <w:rPr>
          <w:sz w:val="24"/>
          <w:szCs w:val="24"/>
          <w:lang w:val="es-ES_tradnl"/>
        </w:rPr>
        <w:t>Organiz</w:t>
      </w:r>
      <w:r w:rsidRPr="00307874">
        <w:rPr>
          <w:sz w:val="24"/>
          <w:szCs w:val="24"/>
          <w:lang w:val="es-ES_tradnl"/>
        </w:rPr>
        <w:t>ado</w:t>
      </w:r>
      <w:r w:rsidR="00FB4F32" w:rsidRPr="00307874">
        <w:rPr>
          <w:sz w:val="24"/>
          <w:szCs w:val="24"/>
          <w:lang w:val="es-ES_tradnl"/>
        </w:rPr>
        <w:t xml:space="preserve">r: </w:t>
      </w:r>
      <w:r w:rsidRPr="00307874">
        <w:rPr>
          <w:sz w:val="24"/>
          <w:szCs w:val="24"/>
          <w:lang w:val="es-ES_tradnl"/>
        </w:rPr>
        <w:t>Oficina de Radiocomunicaciones de la UIT (UIT-BR)</w:t>
      </w:r>
    </w:p>
    <w:p w:rsidR="00FB4F32" w:rsidRPr="00307874" w:rsidRDefault="00024C84" w:rsidP="00024C84">
      <w:pPr>
        <w:pStyle w:val="enumlev1"/>
        <w:jc w:val="left"/>
        <w:rPr>
          <w:sz w:val="24"/>
          <w:szCs w:val="24"/>
          <w:u w:val="single"/>
          <w:lang w:val="es-ES_tradnl"/>
        </w:rPr>
      </w:pPr>
      <w:r w:rsidRPr="00307874">
        <w:rPr>
          <w:sz w:val="24"/>
          <w:szCs w:val="24"/>
          <w:lang w:val="es-ES_tradnl"/>
        </w:rPr>
        <w:t>•</w:t>
      </w:r>
      <w:r w:rsidRPr="00307874">
        <w:rPr>
          <w:sz w:val="24"/>
          <w:szCs w:val="24"/>
          <w:lang w:val="es-ES_tradnl"/>
        </w:rPr>
        <w:tab/>
      </w:r>
      <w:hyperlink r:id="rId10" w:history="1">
        <w:r w:rsidR="00FB4F32" w:rsidRPr="00126ACF">
          <w:rPr>
            <w:rStyle w:val="Hyperlink"/>
            <w:color w:val="0070C0"/>
            <w:sz w:val="24"/>
            <w:szCs w:val="24"/>
            <w:lang w:val="es-ES_tradnl"/>
          </w:rPr>
          <w:t>http://www.itu.int/GO/ITU-R/interference-geneva-2013</w:t>
        </w:r>
      </w:hyperlink>
    </w:p>
    <w:p w:rsidR="00024C84" w:rsidRPr="00307874" w:rsidRDefault="00024C84" w:rsidP="00024C84">
      <w:pPr>
        <w:pStyle w:val="enumlev1"/>
        <w:jc w:val="left"/>
        <w:rPr>
          <w:sz w:val="24"/>
          <w:szCs w:val="24"/>
          <w:lang w:val="es-ES_tradnl"/>
        </w:rPr>
      </w:pPr>
      <w:r w:rsidRPr="00307874">
        <w:rPr>
          <w:sz w:val="24"/>
          <w:szCs w:val="24"/>
          <w:lang w:val="es-ES_tradnl"/>
        </w:rPr>
        <w:t>•</w:t>
      </w:r>
      <w:r w:rsidRPr="00307874">
        <w:rPr>
          <w:sz w:val="24"/>
          <w:szCs w:val="24"/>
          <w:lang w:val="es-ES_tradnl"/>
        </w:rPr>
        <w:tab/>
      </w:r>
      <w:r w:rsidRPr="00307874">
        <w:rPr>
          <w:b/>
          <w:bCs/>
          <w:sz w:val="24"/>
          <w:szCs w:val="24"/>
          <w:lang w:val="es-ES_tradnl"/>
        </w:rPr>
        <w:t>Fecha</w:t>
      </w:r>
      <w:r w:rsidR="00FB4F32" w:rsidRPr="00307874">
        <w:rPr>
          <w:b/>
          <w:bCs/>
          <w:sz w:val="24"/>
          <w:szCs w:val="24"/>
          <w:lang w:val="es-ES_tradnl"/>
        </w:rPr>
        <w:t xml:space="preserve">: 10 </w:t>
      </w:r>
      <w:r w:rsidRPr="00307874">
        <w:rPr>
          <w:b/>
          <w:bCs/>
          <w:sz w:val="24"/>
          <w:szCs w:val="24"/>
          <w:lang w:val="es-ES_tradnl"/>
        </w:rPr>
        <w:t>de junio de</w:t>
      </w:r>
      <w:r w:rsidR="00FB4F32" w:rsidRPr="00307874">
        <w:rPr>
          <w:b/>
          <w:bCs/>
          <w:sz w:val="24"/>
          <w:szCs w:val="24"/>
          <w:lang w:val="es-ES_tradnl"/>
        </w:rPr>
        <w:t xml:space="preserve"> 2013</w:t>
      </w:r>
    </w:p>
    <w:p w:rsidR="00FB4F32" w:rsidRPr="00307874" w:rsidRDefault="00024C84" w:rsidP="00024C84">
      <w:pPr>
        <w:pStyle w:val="enumlev1"/>
        <w:jc w:val="left"/>
        <w:rPr>
          <w:sz w:val="24"/>
          <w:szCs w:val="24"/>
          <w:lang w:val="es-ES_tradnl"/>
        </w:rPr>
      </w:pPr>
      <w:r w:rsidRPr="00307874">
        <w:rPr>
          <w:sz w:val="24"/>
          <w:szCs w:val="24"/>
          <w:lang w:val="es-ES_tradnl"/>
        </w:rPr>
        <w:t>•</w:t>
      </w:r>
      <w:r w:rsidRPr="00307874">
        <w:rPr>
          <w:sz w:val="24"/>
          <w:szCs w:val="24"/>
          <w:lang w:val="es-ES_tradnl"/>
        </w:rPr>
        <w:tab/>
        <w:t>Lugar</w:t>
      </w:r>
      <w:r w:rsidR="00FB4F32" w:rsidRPr="00307874">
        <w:rPr>
          <w:sz w:val="24"/>
          <w:szCs w:val="24"/>
          <w:lang w:val="es-ES_tradnl"/>
        </w:rPr>
        <w:t xml:space="preserve">: </w:t>
      </w:r>
      <w:r w:rsidR="00FB4F32" w:rsidRPr="00307874">
        <w:rPr>
          <w:b/>
          <w:bCs/>
          <w:sz w:val="24"/>
          <w:szCs w:val="24"/>
          <w:lang w:val="es-ES_tradnl"/>
        </w:rPr>
        <w:t>G</w:t>
      </w:r>
      <w:r w:rsidRPr="00307874">
        <w:rPr>
          <w:b/>
          <w:bCs/>
          <w:sz w:val="24"/>
          <w:szCs w:val="24"/>
          <w:lang w:val="es-ES_tradnl"/>
        </w:rPr>
        <w:t>inebra</w:t>
      </w:r>
      <w:r w:rsidR="00FB4F32" w:rsidRPr="00307874">
        <w:rPr>
          <w:b/>
          <w:bCs/>
          <w:sz w:val="24"/>
          <w:szCs w:val="24"/>
          <w:lang w:val="es-ES_tradnl"/>
        </w:rPr>
        <w:t xml:space="preserve"> (S</w:t>
      </w:r>
      <w:r w:rsidRPr="00307874">
        <w:rPr>
          <w:b/>
          <w:bCs/>
          <w:sz w:val="24"/>
          <w:szCs w:val="24"/>
          <w:lang w:val="es-ES_tradnl"/>
        </w:rPr>
        <w:t>uiza</w:t>
      </w:r>
      <w:r w:rsidR="00FB4F32" w:rsidRPr="00307874">
        <w:rPr>
          <w:b/>
          <w:bCs/>
          <w:sz w:val="24"/>
          <w:szCs w:val="24"/>
          <w:lang w:val="es-ES_tradnl"/>
        </w:rPr>
        <w:t>)</w:t>
      </w:r>
    </w:p>
    <w:p w:rsidR="00FB4F32" w:rsidRPr="00307874" w:rsidRDefault="00024C84" w:rsidP="00024C84">
      <w:pPr>
        <w:pStyle w:val="enumlev1"/>
        <w:jc w:val="left"/>
        <w:rPr>
          <w:sz w:val="24"/>
          <w:szCs w:val="24"/>
          <w:lang w:val="es-ES_tradnl"/>
        </w:rPr>
      </w:pPr>
      <w:r w:rsidRPr="00307874">
        <w:rPr>
          <w:sz w:val="24"/>
          <w:szCs w:val="24"/>
          <w:lang w:val="es-ES_tradnl"/>
        </w:rPr>
        <w:t>•</w:t>
      </w:r>
      <w:r w:rsidRPr="00307874">
        <w:rPr>
          <w:sz w:val="24"/>
          <w:szCs w:val="24"/>
          <w:lang w:val="es-ES_tradnl"/>
        </w:rPr>
        <w:tab/>
        <w:t>El Seminario se celebrará en inglés únicamente</w:t>
      </w:r>
    </w:p>
    <w:p w:rsidR="00FB4F32" w:rsidRPr="00307874" w:rsidRDefault="00024C84" w:rsidP="00024C84">
      <w:pPr>
        <w:pStyle w:val="enumlev1"/>
        <w:jc w:val="left"/>
        <w:rPr>
          <w:sz w:val="24"/>
          <w:szCs w:val="24"/>
          <w:lang w:val="es-ES_tradnl"/>
        </w:rPr>
      </w:pPr>
      <w:r w:rsidRPr="00307874">
        <w:rPr>
          <w:sz w:val="24"/>
          <w:szCs w:val="24"/>
          <w:lang w:val="es-ES_tradnl"/>
        </w:rPr>
        <w:t>•</w:t>
      </w:r>
      <w:r w:rsidRPr="00307874">
        <w:rPr>
          <w:sz w:val="24"/>
          <w:szCs w:val="24"/>
          <w:lang w:val="es-ES_tradnl"/>
        </w:rPr>
        <w:tab/>
        <w:t>Temas más destacados que se abordarán durante el Seminario</w:t>
      </w:r>
      <w:r w:rsidR="00FB4F32" w:rsidRPr="00307874">
        <w:rPr>
          <w:sz w:val="24"/>
          <w:szCs w:val="24"/>
          <w:lang w:val="es-ES_tradnl"/>
        </w:rPr>
        <w:t>:</w:t>
      </w:r>
    </w:p>
    <w:p w:rsidR="00024C84" w:rsidRPr="00307874" w:rsidRDefault="00024C84" w:rsidP="00024C84">
      <w:pPr>
        <w:pStyle w:val="enumlev2"/>
        <w:jc w:val="left"/>
        <w:rPr>
          <w:sz w:val="24"/>
          <w:szCs w:val="24"/>
          <w:lang w:val="es-ES_tradnl"/>
        </w:rPr>
      </w:pPr>
      <w:r w:rsidRPr="00307874">
        <w:rPr>
          <w:sz w:val="24"/>
          <w:szCs w:val="24"/>
          <w:lang w:val="es-ES_tradnl"/>
        </w:rPr>
        <w:t>–</w:t>
      </w:r>
      <w:r w:rsidRPr="00307874">
        <w:rPr>
          <w:sz w:val="24"/>
          <w:szCs w:val="24"/>
          <w:lang w:val="es-ES_tradnl"/>
        </w:rPr>
        <w:tab/>
        <w:t>Iniciativas no vinculantes multilaterales de las Naciones Unidas sobre seguridad espacial</w:t>
      </w:r>
      <w:r w:rsidR="0042058A" w:rsidRPr="00307874">
        <w:rPr>
          <w:sz w:val="24"/>
          <w:szCs w:val="24"/>
          <w:lang w:val="es-ES_tradnl"/>
        </w:rPr>
        <w:t>.</w:t>
      </w:r>
    </w:p>
    <w:p w:rsidR="00024C84" w:rsidRPr="00307874" w:rsidRDefault="00024C84" w:rsidP="0042058A">
      <w:pPr>
        <w:pStyle w:val="enumlev2"/>
        <w:jc w:val="left"/>
        <w:rPr>
          <w:sz w:val="24"/>
          <w:szCs w:val="24"/>
          <w:lang w:val="es-ES_tradnl"/>
        </w:rPr>
      </w:pPr>
      <w:r w:rsidRPr="00307874">
        <w:rPr>
          <w:sz w:val="24"/>
          <w:szCs w:val="24"/>
          <w:lang w:val="es-ES_tradnl"/>
        </w:rPr>
        <w:t>–</w:t>
      </w:r>
      <w:r w:rsidRPr="00307874">
        <w:rPr>
          <w:sz w:val="24"/>
          <w:szCs w:val="24"/>
          <w:lang w:val="es-ES_tradnl"/>
        </w:rPr>
        <w:tab/>
        <w:t xml:space="preserve">Servicios por satélite e interferencias – </w:t>
      </w:r>
      <w:r w:rsidR="0042058A" w:rsidRPr="00307874">
        <w:rPr>
          <w:sz w:val="24"/>
          <w:szCs w:val="24"/>
          <w:lang w:val="es-ES_tradnl"/>
        </w:rPr>
        <w:t>S</w:t>
      </w:r>
      <w:r w:rsidRPr="00307874">
        <w:rPr>
          <w:sz w:val="24"/>
          <w:szCs w:val="24"/>
          <w:lang w:val="es-ES_tradnl"/>
        </w:rPr>
        <w:t>ituación actual</w:t>
      </w:r>
      <w:r w:rsidR="0042058A" w:rsidRPr="00307874">
        <w:rPr>
          <w:sz w:val="24"/>
          <w:szCs w:val="24"/>
          <w:lang w:val="es-ES_tradnl"/>
        </w:rPr>
        <w:t>.</w:t>
      </w:r>
    </w:p>
    <w:p w:rsidR="00024C84" w:rsidRPr="00307874" w:rsidRDefault="00024C84" w:rsidP="00024C84">
      <w:pPr>
        <w:pStyle w:val="enumlev2"/>
        <w:jc w:val="left"/>
        <w:rPr>
          <w:sz w:val="24"/>
          <w:szCs w:val="24"/>
          <w:lang w:val="es-ES_tradnl"/>
        </w:rPr>
      </w:pPr>
      <w:r w:rsidRPr="00307874">
        <w:rPr>
          <w:sz w:val="24"/>
          <w:szCs w:val="24"/>
          <w:lang w:val="es-ES_tradnl"/>
        </w:rPr>
        <w:t>–</w:t>
      </w:r>
      <w:r w:rsidRPr="00307874">
        <w:rPr>
          <w:sz w:val="24"/>
          <w:szCs w:val="24"/>
          <w:lang w:val="es-ES_tradnl"/>
        </w:rPr>
        <w:tab/>
        <w:t>Cooperación sobre medidas para suprimir la interferencia perjudicial, incluida la interferencia deliberada y la no intencionada</w:t>
      </w:r>
      <w:r w:rsidR="0042058A" w:rsidRPr="00307874">
        <w:rPr>
          <w:sz w:val="24"/>
          <w:szCs w:val="24"/>
          <w:lang w:val="es-ES_tradnl"/>
        </w:rPr>
        <w:t>.</w:t>
      </w:r>
    </w:p>
    <w:p w:rsidR="00024C84" w:rsidRPr="00307874" w:rsidRDefault="00024C84" w:rsidP="00024C84">
      <w:pPr>
        <w:pStyle w:val="enumlev2"/>
        <w:jc w:val="left"/>
        <w:rPr>
          <w:sz w:val="24"/>
          <w:szCs w:val="24"/>
          <w:lang w:val="es-ES_tradnl"/>
        </w:rPr>
      </w:pPr>
      <w:r w:rsidRPr="00307874">
        <w:rPr>
          <w:sz w:val="24"/>
          <w:szCs w:val="24"/>
          <w:lang w:val="es-ES_tradnl"/>
        </w:rPr>
        <w:t>–</w:t>
      </w:r>
      <w:r w:rsidRPr="00307874">
        <w:rPr>
          <w:sz w:val="24"/>
          <w:szCs w:val="24"/>
          <w:lang w:val="es-ES_tradnl"/>
        </w:rPr>
        <w:tab/>
        <w:t>Tecnologías para identificar y reducir la interferencia perjudicial</w:t>
      </w:r>
      <w:r w:rsidR="0042058A" w:rsidRPr="00307874">
        <w:rPr>
          <w:sz w:val="24"/>
          <w:szCs w:val="24"/>
          <w:lang w:val="es-ES_tradnl"/>
        </w:rPr>
        <w:t>.</w:t>
      </w:r>
    </w:p>
    <w:p w:rsidR="00024C84" w:rsidRPr="00307874" w:rsidRDefault="00024C84" w:rsidP="00024C84">
      <w:pPr>
        <w:pStyle w:val="enumlev2"/>
        <w:jc w:val="left"/>
        <w:rPr>
          <w:sz w:val="24"/>
          <w:szCs w:val="24"/>
          <w:lang w:val="es-ES_tradnl"/>
        </w:rPr>
      </w:pPr>
      <w:r w:rsidRPr="00307874">
        <w:rPr>
          <w:sz w:val="24"/>
          <w:szCs w:val="24"/>
          <w:lang w:val="es-ES_tradnl"/>
        </w:rPr>
        <w:t>–</w:t>
      </w:r>
      <w:r w:rsidRPr="00307874">
        <w:rPr>
          <w:sz w:val="24"/>
          <w:szCs w:val="24"/>
          <w:lang w:val="es-ES_tradnl"/>
        </w:rPr>
        <w:tab/>
        <w:t>Aplicación de la especificación de portadora-ID DVB</w:t>
      </w:r>
      <w:r w:rsidR="0042058A" w:rsidRPr="00307874">
        <w:rPr>
          <w:sz w:val="24"/>
          <w:szCs w:val="24"/>
          <w:lang w:val="es-ES_tradnl"/>
        </w:rPr>
        <w:t>.</w:t>
      </w:r>
    </w:p>
    <w:p w:rsidR="00024C84" w:rsidRPr="00307874" w:rsidRDefault="00024C84" w:rsidP="00024C84">
      <w:pPr>
        <w:pStyle w:val="enumlev2"/>
        <w:jc w:val="left"/>
        <w:rPr>
          <w:sz w:val="24"/>
          <w:szCs w:val="24"/>
          <w:lang w:val="es-ES_tradnl"/>
        </w:rPr>
      </w:pPr>
      <w:r w:rsidRPr="00307874">
        <w:rPr>
          <w:sz w:val="24"/>
          <w:szCs w:val="24"/>
          <w:lang w:val="es-ES_tradnl"/>
        </w:rPr>
        <w:t>–</w:t>
      </w:r>
      <w:r w:rsidRPr="00307874">
        <w:rPr>
          <w:sz w:val="24"/>
          <w:szCs w:val="24"/>
          <w:lang w:val="es-ES_tradnl"/>
        </w:rPr>
        <w:tab/>
        <w:t>Entrega de instalaciones de VSAT y de periodismo electrónico por satélite y formación en el funcionamiento</w:t>
      </w:r>
      <w:r w:rsidR="0042058A" w:rsidRPr="00307874">
        <w:rPr>
          <w:sz w:val="24"/>
          <w:szCs w:val="24"/>
          <w:lang w:val="es-ES_tradnl"/>
        </w:rPr>
        <w:t>.</w:t>
      </w:r>
    </w:p>
    <w:p w:rsidR="00024C84" w:rsidRPr="00307874" w:rsidRDefault="00024C84" w:rsidP="00024C84">
      <w:pPr>
        <w:pStyle w:val="enumlev2"/>
        <w:jc w:val="left"/>
        <w:rPr>
          <w:sz w:val="24"/>
          <w:szCs w:val="24"/>
          <w:lang w:val="es-ES_tradnl"/>
        </w:rPr>
      </w:pPr>
      <w:r w:rsidRPr="00307874">
        <w:rPr>
          <w:sz w:val="24"/>
          <w:szCs w:val="24"/>
          <w:lang w:val="es-ES_tradnl"/>
        </w:rPr>
        <w:t>–</w:t>
      </w:r>
      <w:r w:rsidRPr="00307874">
        <w:rPr>
          <w:sz w:val="24"/>
          <w:szCs w:val="24"/>
          <w:lang w:val="es-ES_tradnl"/>
        </w:rPr>
        <w:tab/>
        <w:t>Medios para fortalecer la gobernanza</w:t>
      </w:r>
      <w:r w:rsidR="0042058A" w:rsidRPr="00307874">
        <w:rPr>
          <w:sz w:val="24"/>
          <w:szCs w:val="24"/>
          <w:lang w:val="es-ES_tradnl"/>
        </w:rPr>
        <w:t>.</w:t>
      </w:r>
    </w:p>
    <w:p w:rsidR="00024C84" w:rsidRPr="00307874" w:rsidRDefault="00024C84" w:rsidP="0032202E">
      <w:pPr>
        <w:pStyle w:val="Reasons"/>
        <w:rPr>
          <w:szCs w:val="24"/>
          <w:lang w:val="es-ES_tradnl"/>
        </w:rPr>
      </w:pPr>
    </w:p>
    <w:p w:rsidR="00024C84" w:rsidRPr="00307874" w:rsidRDefault="00024C84">
      <w:pPr>
        <w:jc w:val="center"/>
        <w:rPr>
          <w:sz w:val="24"/>
          <w:szCs w:val="24"/>
        </w:rPr>
      </w:pPr>
      <w:r w:rsidRPr="00307874">
        <w:rPr>
          <w:sz w:val="24"/>
          <w:szCs w:val="24"/>
        </w:rPr>
        <w:t>______________</w:t>
      </w:r>
    </w:p>
    <w:p w:rsidR="00024C84" w:rsidRPr="00307874" w:rsidRDefault="00024C84" w:rsidP="00024C84">
      <w:pPr>
        <w:rPr>
          <w:sz w:val="24"/>
          <w:szCs w:val="24"/>
          <w:lang w:val="es-ES_tradnl"/>
        </w:rPr>
      </w:pPr>
    </w:p>
    <w:sectPr w:rsidR="00024C84" w:rsidRPr="0030787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44" w:rsidRDefault="00133244">
      <w:r>
        <w:separator/>
      </w:r>
    </w:p>
  </w:endnote>
  <w:endnote w:type="continuationSeparator" w:id="0">
    <w:p w:rsidR="00133244" w:rsidRDefault="0013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44" w:rsidRDefault="00133244">
      <w:r>
        <w:t>____________________</w:t>
      </w:r>
    </w:p>
  </w:footnote>
  <w:footnote w:type="continuationSeparator" w:id="0">
    <w:p w:rsidR="00133244" w:rsidRDefault="0013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864674"/>
      <w:docPartObj>
        <w:docPartGallery w:val="Page Numbers (Top of Page)"/>
        <w:docPartUnique/>
      </w:docPartObj>
    </w:sdtPr>
    <w:sdtEndPr>
      <w:rPr>
        <w:noProof/>
        <w:sz w:val="18"/>
        <w:szCs w:val="18"/>
      </w:rPr>
    </w:sdtEndPr>
    <w:sdtContent>
      <w:p w:rsidR="00BE24FB" w:rsidRPr="00235A29" w:rsidRDefault="00BE24FB" w:rsidP="00BE24FB">
        <w:pPr>
          <w:pStyle w:val="Header"/>
          <w:jc w:val="center"/>
        </w:pPr>
        <w:r>
          <w:t xml:space="preserve">– </w:t>
        </w:r>
        <w:r w:rsidR="00604C53">
          <w:rPr>
            <w:rStyle w:val="PageNumber"/>
          </w:rPr>
          <w:fldChar w:fldCharType="begin"/>
        </w:r>
        <w:r>
          <w:rPr>
            <w:rStyle w:val="PageNumber"/>
          </w:rPr>
          <w:instrText xml:space="preserve"> PAGE </w:instrText>
        </w:r>
        <w:r w:rsidR="00604C53">
          <w:rPr>
            <w:rStyle w:val="PageNumber"/>
          </w:rPr>
          <w:fldChar w:fldCharType="separate"/>
        </w:r>
        <w:r w:rsidR="000F56DC">
          <w:rPr>
            <w:rStyle w:val="PageNumber"/>
            <w:noProof/>
          </w:rPr>
          <w:t>2</w:t>
        </w:r>
        <w:r w:rsidR="00604C53">
          <w:rPr>
            <w:rStyle w:val="PageNumber"/>
          </w:rPr>
          <w:fldChar w:fldCharType="end"/>
        </w:r>
        <w:r>
          <w:rPr>
            <w:rStyle w:val="PageNumber"/>
          </w:rPr>
          <w:t xml:space="preserve"> –</w:t>
        </w:r>
      </w:p>
      <w:p w:rsidR="00F3136E" w:rsidRPr="00F3136E" w:rsidRDefault="000F56DC" w:rsidP="00BE24FB">
        <w:pPr>
          <w:pStyle w:val="Header"/>
          <w:jc w:val="center"/>
          <w:rPr>
            <w:sz w:val="18"/>
            <w:szCs w:val="1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65844"/>
      <w:docPartObj>
        <w:docPartGallery w:val="Page Numbers (Top of Page)"/>
        <w:docPartUnique/>
      </w:docPartObj>
    </w:sdtPr>
    <w:sdtEndPr>
      <w:rPr>
        <w:noProof/>
        <w:sz w:val="18"/>
        <w:szCs w:val="18"/>
      </w:rPr>
    </w:sdtEndPr>
    <w:sdtContent>
      <w:p w:rsidR="00BE24FB" w:rsidRPr="00AF3325" w:rsidRDefault="00604C53" w:rsidP="00BE24FB">
        <w:pPr>
          <w:pStyle w:val="Header"/>
          <w:jc w:val="center"/>
        </w:pPr>
        <w:r w:rsidRPr="00AF3325">
          <w:rPr>
            <w:i/>
          </w:rPr>
          <w:fldChar w:fldCharType="begin"/>
        </w:r>
        <w:r w:rsidR="00BE24FB" w:rsidRPr="00AF3325">
          <w:rPr>
            <w:i/>
          </w:rPr>
          <w:instrText xml:space="preserve"> PAGE  \* MERGEFORMAT </w:instrText>
        </w:r>
        <w:r w:rsidRPr="00AF3325">
          <w:rPr>
            <w:i/>
          </w:rPr>
          <w:fldChar w:fldCharType="separate"/>
        </w:r>
        <w:r w:rsidR="000F56DC">
          <w:rPr>
            <w:i/>
            <w:noProof/>
          </w:rPr>
          <w:t>3</w:t>
        </w:r>
        <w:r w:rsidRPr="00AF3325">
          <w:rPr>
            <w:i/>
          </w:rPr>
          <w:fldChar w:fldCharType="end"/>
        </w:r>
      </w:p>
      <w:p w:rsidR="0042058A" w:rsidRPr="00F3136E" w:rsidRDefault="000F56DC" w:rsidP="00BE24FB">
        <w:pPr>
          <w:pStyle w:val="Header"/>
          <w:jc w:val="center"/>
          <w:rPr>
            <w:sz w:val="18"/>
            <w:szCs w:val="18"/>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7601E87"/>
    <w:multiLevelType w:val="hybridMultilevel"/>
    <w:tmpl w:val="8C8A2BB4"/>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0CDA48A2"/>
    <w:multiLevelType w:val="hybridMultilevel"/>
    <w:tmpl w:val="7AE64798"/>
    <w:lvl w:ilvl="0" w:tplc="2938A27C">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DF6436"/>
    <w:multiLevelType w:val="multilevel"/>
    <w:tmpl w:val="5E86C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5B4060"/>
    <w:multiLevelType w:val="hybridMultilevel"/>
    <w:tmpl w:val="15666EB2"/>
    <w:lvl w:ilvl="0" w:tplc="0FD0E84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7689A"/>
    <w:multiLevelType w:val="hybridMultilevel"/>
    <w:tmpl w:val="83862384"/>
    <w:lvl w:ilvl="0" w:tplc="18408E9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0">
    <w:nsid w:val="43D87A99"/>
    <w:multiLevelType w:val="hybridMultilevel"/>
    <w:tmpl w:val="C38C7FEA"/>
    <w:lvl w:ilvl="0" w:tplc="25FA5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7E3B770E"/>
    <w:multiLevelType w:val="hybridMultilevel"/>
    <w:tmpl w:val="5A980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5"/>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 w:numId="7">
    <w:abstractNumId w:val="7"/>
  </w:num>
  <w:num w:numId="8">
    <w:abstractNumId w:val="1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133244"/>
    <w:rsid w:val="00006A31"/>
    <w:rsid w:val="00006C82"/>
    <w:rsid w:val="00010E30"/>
    <w:rsid w:val="00015C76"/>
    <w:rsid w:val="00024C84"/>
    <w:rsid w:val="00026CF8"/>
    <w:rsid w:val="00030BD7"/>
    <w:rsid w:val="00031E64"/>
    <w:rsid w:val="00034340"/>
    <w:rsid w:val="00035CB3"/>
    <w:rsid w:val="00045A8D"/>
    <w:rsid w:val="0005167A"/>
    <w:rsid w:val="00054E5D"/>
    <w:rsid w:val="00065101"/>
    <w:rsid w:val="00070258"/>
    <w:rsid w:val="0007323C"/>
    <w:rsid w:val="00086D03"/>
    <w:rsid w:val="000A096A"/>
    <w:rsid w:val="000A375E"/>
    <w:rsid w:val="000A7051"/>
    <w:rsid w:val="000B0AF6"/>
    <w:rsid w:val="000B0E9B"/>
    <w:rsid w:val="000B2CAE"/>
    <w:rsid w:val="000C03C7"/>
    <w:rsid w:val="000C2AD0"/>
    <w:rsid w:val="000C7C35"/>
    <w:rsid w:val="000E3DEE"/>
    <w:rsid w:val="000F56DC"/>
    <w:rsid w:val="00100B72"/>
    <w:rsid w:val="00101F7D"/>
    <w:rsid w:val="00103C76"/>
    <w:rsid w:val="0011265F"/>
    <w:rsid w:val="00117282"/>
    <w:rsid w:val="00117389"/>
    <w:rsid w:val="00121C2D"/>
    <w:rsid w:val="00126ACF"/>
    <w:rsid w:val="00133244"/>
    <w:rsid w:val="00134404"/>
    <w:rsid w:val="00144DFB"/>
    <w:rsid w:val="00177BEB"/>
    <w:rsid w:val="00187CA3"/>
    <w:rsid w:val="00192AB1"/>
    <w:rsid w:val="00196710"/>
    <w:rsid w:val="00196770"/>
    <w:rsid w:val="00197324"/>
    <w:rsid w:val="001B351B"/>
    <w:rsid w:val="001B42C9"/>
    <w:rsid w:val="001C06DB"/>
    <w:rsid w:val="001C3BE3"/>
    <w:rsid w:val="001C6971"/>
    <w:rsid w:val="001D2785"/>
    <w:rsid w:val="001D7070"/>
    <w:rsid w:val="001F2170"/>
    <w:rsid w:val="001F3948"/>
    <w:rsid w:val="001F5A49"/>
    <w:rsid w:val="00201097"/>
    <w:rsid w:val="00201B6E"/>
    <w:rsid w:val="002302B3"/>
    <w:rsid w:val="00230C66"/>
    <w:rsid w:val="00235A29"/>
    <w:rsid w:val="00241526"/>
    <w:rsid w:val="002443A2"/>
    <w:rsid w:val="0024767B"/>
    <w:rsid w:val="00266E74"/>
    <w:rsid w:val="00283C3B"/>
    <w:rsid w:val="002861E6"/>
    <w:rsid w:val="00287D18"/>
    <w:rsid w:val="002A2618"/>
    <w:rsid w:val="002A5DD7"/>
    <w:rsid w:val="002B0CAC"/>
    <w:rsid w:val="002D5A15"/>
    <w:rsid w:val="002D5BDD"/>
    <w:rsid w:val="002E3D27"/>
    <w:rsid w:val="002F0890"/>
    <w:rsid w:val="002F2531"/>
    <w:rsid w:val="002F4967"/>
    <w:rsid w:val="00307874"/>
    <w:rsid w:val="00316935"/>
    <w:rsid w:val="003266ED"/>
    <w:rsid w:val="00326C68"/>
    <w:rsid w:val="0033111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1ACF"/>
    <w:rsid w:val="0042058A"/>
    <w:rsid w:val="004326DB"/>
    <w:rsid w:val="0043682E"/>
    <w:rsid w:val="00447ECB"/>
    <w:rsid w:val="004623F7"/>
    <w:rsid w:val="00480F51"/>
    <w:rsid w:val="00481124"/>
    <w:rsid w:val="004815EB"/>
    <w:rsid w:val="00482798"/>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04C53"/>
    <w:rsid w:val="00615A07"/>
    <w:rsid w:val="0064371D"/>
    <w:rsid w:val="00650543"/>
    <w:rsid w:val="00650B2A"/>
    <w:rsid w:val="00651777"/>
    <w:rsid w:val="006550F8"/>
    <w:rsid w:val="00671F5E"/>
    <w:rsid w:val="006829F3"/>
    <w:rsid w:val="006A518B"/>
    <w:rsid w:val="006B0590"/>
    <w:rsid w:val="006B49DA"/>
    <w:rsid w:val="006C53F8"/>
    <w:rsid w:val="006C7CDE"/>
    <w:rsid w:val="00721127"/>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2396"/>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1504D"/>
    <w:rsid w:val="00A17839"/>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41370"/>
    <w:rsid w:val="00B579B0"/>
    <w:rsid w:val="00B57D11"/>
    <w:rsid w:val="00B649D7"/>
    <w:rsid w:val="00B81C2F"/>
    <w:rsid w:val="00B90743"/>
    <w:rsid w:val="00B90C45"/>
    <w:rsid w:val="00B933BE"/>
    <w:rsid w:val="00BD6738"/>
    <w:rsid w:val="00BD7E5E"/>
    <w:rsid w:val="00BE24FB"/>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199F"/>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D66CC"/>
    <w:rsid w:val="00DE66A5"/>
    <w:rsid w:val="00DF2B50"/>
    <w:rsid w:val="00E01059"/>
    <w:rsid w:val="00E04C86"/>
    <w:rsid w:val="00E10FEF"/>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6F6E"/>
    <w:rsid w:val="00ED0367"/>
    <w:rsid w:val="00EE03A0"/>
    <w:rsid w:val="00EF55A4"/>
    <w:rsid w:val="00F3136E"/>
    <w:rsid w:val="00F424BF"/>
    <w:rsid w:val="00F44FC3"/>
    <w:rsid w:val="00F46107"/>
    <w:rsid w:val="00F468C5"/>
    <w:rsid w:val="00F52F39"/>
    <w:rsid w:val="00F6184F"/>
    <w:rsid w:val="00F8310E"/>
    <w:rsid w:val="00F914DD"/>
    <w:rsid w:val="00FA2358"/>
    <w:rsid w:val="00FB2592"/>
    <w:rsid w:val="00FB2810"/>
    <w:rsid w:val="00FB4F32"/>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NormalWeb">
    <w:name w:val="Normal (Web)"/>
    <w:basedOn w:val="Normal"/>
    <w:rsid w:val="00FB4F3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FB4F32"/>
    <w:pPr>
      <w:tabs>
        <w:tab w:val="clear" w:pos="794"/>
        <w:tab w:val="clear" w:pos="1191"/>
        <w:tab w:val="clear" w:pos="1588"/>
        <w:tab w:val="clear" w:pos="1985"/>
      </w:tabs>
      <w:overflowPunct/>
      <w:autoSpaceDE/>
      <w:autoSpaceDN/>
      <w:adjustRightInd/>
      <w:spacing w:before="0" w:line="240" w:lineRule="auto"/>
      <w:ind w:left="720"/>
      <w:jc w:val="left"/>
      <w:textAlignment w:val="auto"/>
    </w:pPr>
    <w:rPr>
      <w:rFonts w:eastAsia="Calibri" w:cs="Times New Roman"/>
      <w:lang w:val="en-GB" w:eastAsia="en-GB"/>
    </w:rPr>
  </w:style>
  <w:style w:type="paragraph" w:customStyle="1" w:styleId="Reasons">
    <w:name w:val="Reasons"/>
    <w:basedOn w:val="Normal"/>
    <w:qFormat/>
    <w:rsid w:val="00024C8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eaderChar">
    <w:name w:val="Header Char"/>
    <w:basedOn w:val="DefaultParagraphFont"/>
    <w:link w:val="Header"/>
    <w:rsid w:val="00F3136E"/>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NormalWeb">
    <w:name w:val="Normal (Web)"/>
    <w:basedOn w:val="Normal"/>
    <w:rsid w:val="00FB4F3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FB4F32"/>
    <w:pPr>
      <w:tabs>
        <w:tab w:val="clear" w:pos="794"/>
        <w:tab w:val="clear" w:pos="1191"/>
        <w:tab w:val="clear" w:pos="1588"/>
        <w:tab w:val="clear" w:pos="1985"/>
      </w:tabs>
      <w:overflowPunct/>
      <w:autoSpaceDE/>
      <w:autoSpaceDN/>
      <w:adjustRightInd/>
      <w:spacing w:before="0" w:line="240" w:lineRule="auto"/>
      <w:ind w:left="720"/>
      <w:jc w:val="left"/>
      <w:textAlignment w:val="auto"/>
    </w:pPr>
    <w:rPr>
      <w:rFonts w:eastAsia="Calibri" w:cs="Times New Roman"/>
      <w:lang w:val="en-GB" w:eastAsia="en-GB"/>
    </w:rPr>
  </w:style>
  <w:style w:type="paragraph" w:customStyle="1" w:styleId="Reasons">
    <w:name w:val="Reasons"/>
    <w:basedOn w:val="Normal"/>
    <w:qFormat/>
    <w:rsid w:val="00024C8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eaderChar">
    <w:name w:val="Header Char"/>
    <w:basedOn w:val="DefaultParagraphFont"/>
    <w:link w:val="Header"/>
    <w:rsid w:val="00F3136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GO/ITU-R/interference-geneva-2013" TargetMode="External"/><Relationship Id="rId4" Type="http://schemas.microsoft.com/office/2007/relationships/stylesWithEffects" Target="stylesWithEffects.xml"/><Relationship Id="rId9" Type="http://schemas.openxmlformats.org/officeDocument/2006/relationships/hyperlink" Target="mailto:(yvon.henri@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66F2-3B3C-4554-8B4D-86F08ABC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Template>
  <TotalTime>1</TotalTime>
  <Pages>3</Pages>
  <Words>521</Words>
  <Characters>2974</Characters>
  <Application>Microsoft Office Word</Application>
  <DocSecurity>4</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tello</dc:creator>
  <cp:lastModifiedBy>marchett</cp:lastModifiedBy>
  <cp:revision>2</cp:revision>
  <cp:lastPrinted>2013-05-03T15:13:00Z</cp:lastPrinted>
  <dcterms:created xsi:type="dcterms:W3CDTF">2013-05-06T09:29:00Z</dcterms:created>
  <dcterms:modified xsi:type="dcterms:W3CDTF">2013-05-06T09:29:00Z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