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 w:eastAsia="fr-CH"/>
              </w:rPr>
            </w:pP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37026E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  <w:p w:rsidR="0037026E" w:rsidRPr="0037026E" w:rsidRDefault="0037026E" w:rsidP="0037026E">
            <w:pPr>
              <w:spacing w:before="0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fr-FR" w:bidi="ar-EG"/>
              </w:rPr>
            </w:pPr>
          </w:p>
        </w:tc>
      </w:tr>
      <w:tr w:rsidR="0037026E" w:rsidRPr="0037026E" w:rsidTr="00611084">
        <w:tc>
          <w:tcPr>
            <w:tcW w:w="6912" w:type="dxa"/>
            <w:gridSpan w:val="2"/>
            <w:shd w:val="clear" w:color="auto" w:fill="auto"/>
          </w:tcPr>
          <w:p w:rsidR="0037026E" w:rsidRPr="0037026E" w:rsidRDefault="0037026E" w:rsidP="005A60C8">
            <w:pPr>
              <w:rPr>
                <w:rFonts w:ascii="Calibri" w:hAnsi="Calibri"/>
                <w:lang w:val="en-US" w:bidi="ar-EG"/>
              </w:rPr>
            </w:pPr>
            <w:r w:rsidRPr="0037026E">
              <w:rPr>
                <w:rFonts w:ascii="Calibri" w:hAnsi="Calibri" w:hint="cs"/>
                <w:rtl/>
                <w:lang w:val="en-US" w:bidi="ar-AE"/>
              </w:rPr>
              <w:t>الرسالة ال‍معممة</w:t>
            </w:r>
            <w:r w:rsidRPr="0037026E">
              <w:rPr>
                <w:rFonts w:ascii="Calibri" w:hAnsi="Calibri"/>
                <w:rtl/>
                <w:lang w:val="en-US" w:bidi="ar-AE"/>
              </w:rPr>
              <w:tab/>
            </w:r>
            <w:r w:rsidRPr="0037026E">
              <w:rPr>
                <w:rFonts w:ascii="Calibri" w:hAnsi="Calibri" w:hint="cs"/>
                <w:rtl/>
                <w:lang w:val="en-US" w:bidi="ar-AE"/>
              </w:rPr>
              <w:br/>
            </w:r>
            <w:r w:rsidRPr="004B58B7">
              <w:rPr>
                <w:rFonts w:ascii="Calibri" w:hAnsi="Calibri"/>
                <w:b/>
                <w:bCs/>
                <w:lang w:val="en-US" w:bidi="ar-EG"/>
              </w:rPr>
              <w:t>CR</w:t>
            </w:r>
            <w:r w:rsidRPr="0037026E">
              <w:rPr>
                <w:rFonts w:ascii="Calibri" w:hAnsi="Calibri"/>
                <w:b/>
                <w:bCs/>
                <w:lang w:val="en-US" w:bidi="ar-EG"/>
              </w:rPr>
              <w:t>/</w:t>
            </w:r>
            <w:r w:rsidR="005A60C8">
              <w:rPr>
                <w:rFonts w:ascii="Calibri" w:hAnsi="Calibri"/>
                <w:b/>
                <w:bCs/>
                <w:lang w:val="en-US" w:bidi="ar-EG"/>
              </w:rPr>
              <w:t>347</w:t>
            </w:r>
          </w:p>
        </w:tc>
        <w:tc>
          <w:tcPr>
            <w:tcW w:w="2977" w:type="dxa"/>
            <w:shd w:val="clear" w:color="auto" w:fill="auto"/>
          </w:tcPr>
          <w:p w:rsidR="0037026E" w:rsidRPr="0037026E" w:rsidRDefault="00954882" w:rsidP="0037026E">
            <w:pPr>
              <w:jc w:val="right"/>
              <w:rPr>
                <w:rFonts w:ascii="Calibri" w:hAnsi="Calibri"/>
                <w:lang w:val="en-US" w:bidi="ar-EG"/>
              </w:rPr>
            </w:pPr>
            <w:r>
              <w:rPr>
                <w:rFonts w:ascii="Calibri" w:hAnsi="Calibri"/>
                <w:lang w:val="en-US" w:bidi="ar-EG"/>
              </w:rPr>
              <w:t>6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37026E" w:rsidRPr="004B58B7">
              <w:rPr>
                <w:rFonts w:ascii="Calibri" w:hAnsi="Calibri" w:hint="cs"/>
                <w:rtl/>
                <w:lang w:val="en-US" w:bidi="ar-EG"/>
              </w:rPr>
              <w:t>مايو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37026E" w:rsidRPr="0037026E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881C9D">
            <w:pPr>
              <w:rPr>
                <w:rFonts w:ascii="Calibri" w:hAnsi="Calibri"/>
                <w:b/>
                <w:bCs/>
                <w:lang w:val="en-US"/>
              </w:rPr>
            </w:pP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إلى إدارات الدول الأعضاء في الات</w:t>
            </w:r>
            <w:r w:rsidRPr="0037026E">
              <w:rPr>
                <w:rFonts w:ascii="Calibri" w:hAnsi="Calibri" w:hint="cs"/>
                <w:b/>
                <w:bCs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حاد</w:t>
            </w:r>
            <w:r w:rsidR="00881C9D">
              <w:rPr>
                <w:rFonts w:ascii="Calibri" w:hAnsi="Calibri"/>
                <w:b/>
                <w:bCs/>
                <w:rtl/>
                <w:lang w:val="en-US" w:bidi="ar-EG"/>
              </w:rPr>
              <w:tab/>
            </w:r>
            <w:r w:rsidR="00881C9D">
              <w:rPr>
                <w:rFonts w:ascii="Calibri" w:hAnsi="Calibri" w:hint="cs"/>
                <w:b/>
                <w:bCs/>
                <w:rtl/>
                <w:lang w:val="en-US" w:bidi="ar-EG"/>
              </w:rPr>
              <w:br/>
            </w: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وأعضاء قطاع الاتصالات الراديوية</w:t>
            </w: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AA6DB4" w:rsidRPr="0037026E" w:rsidTr="00611084">
        <w:tc>
          <w:tcPr>
            <w:tcW w:w="9889" w:type="dxa"/>
            <w:gridSpan w:val="3"/>
            <w:shd w:val="clear" w:color="auto" w:fill="auto"/>
          </w:tcPr>
          <w:p w:rsidR="00AA6DB4" w:rsidRPr="0037026E" w:rsidRDefault="00AA6DB4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AA6DB4" w:rsidRPr="0037026E" w:rsidTr="00611084">
        <w:tc>
          <w:tcPr>
            <w:tcW w:w="9889" w:type="dxa"/>
            <w:gridSpan w:val="3"/>
            <w:shd w:val="clear" w:color="auto" w:fill="auto"/>
          </w:tcPr>
          <w:p w:rsidR="00AA6DB4" w:rsidRPr="0037026E" w:rsidRDefault="00AA6DB4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1383" w:type="dxa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lang w:val="fr-FR" w:bidi="ar-EG"/>
              </w:rPr>
            </w:pPr>
            <w:r w:rsidRPr="0037026E">
              <w:rPr>
                <w:rFonts w:ascii="Calibri" w:hAnsi="Calibri"/>
                <w:rtl/>
                <w:lang w:val="en-US" w:bidi="ar-EG"/>
              </w:rPr>
              <w:t>ال</w:t>
            </w:r>
            <w:r w:rsidRPr="0037026E">
              <w:rPr>
                <w:rFonts w:ascii="Calibri" w:hAnsi="Calibri" w:hint="cs"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rtl/>
                <w:lang w:val="en-US" w:bidi="ar-EG"/>
              </w:rPr>
              <w:t>موضوع</w:t>
            </w:r>
            <w:r w:rsidRPr="0037026E">
              <w:rPr>
                <w:rFonts w:ascii="Calibri" w:hAnsi="Calibri"/>
                <w:lang w:val="en-US" w:bidi="ar-EG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b/>
                <w:bCs/>
                <w:rtl/>
                <w:lang w:val="en-US" w:bidi="ar-EG"/>
              </w:rPr>
            </w:pPr>
            <w:r w:rsidRPr="007579AD">
              <w:rPr>
                <w:rFonts w:ascii="Calibri" w:hAnsi="Calibri" w:hint="cs"/>
                <w:b/>
                <w:bCs/>
                <w:rtl/>
                <w:lang w:val="en-US" w:bidi="ar-EG"/>
              </w:rPr>
              <w:t>ورشة عمل للاتصالات الساتلية الدولية بشأن:</w:t>
            </w:r>
            <w:r w:rsidRPr="007579AD">
              <w:rPr>
                <w:rFonts w:ascii="Calibri" w:hAnsi="Calibri"/>
                <w:b/>
                <w:bCs/>
                <w:rtl/>
                <w:lang w:val="en-US" w:bidi="ar-EG"/>
              </w:rPr>
              <w:tab/>
            </w:r>
            <w:r w:rsidRPr="007579AD">
              <w:rPr>
                <w:rFonts w:ascii="Calibri" w:hAnsi="Calibri" w:hint="cs"/>
                <w:b/>
                <w:bCs/>
                <w:rtl/>
                <w:lang w:val="en-US" w:bidi="ar-EG"/>
              </w:rPr>
              <w:br/>
            </w:r>
            <w:r w:rsidRPr="007579AD">
              <w:rPr>
                <w:rFonts w:ascii="Calibri" w:hAnsi="Calibri" w:hint="cs"/>
                <w:b/>
                <w:bCs/>
                <w:rtl/>
                <w:lang w:val="fr-FR"/>
              </w:rPr>
              <w:t xml:space="preserve">"الات‍حاد الدولي للاتصالات - ت‍حديات القرن الحادي والعشرين: منع التداخلات الضارة على الأنظمة الساتلية" (جنيف، </w:t>
            </w:r>
            <w:r w:rsidRPr="007579AD">
              <w:rPr>
                <w:rFonts w:ascii="Calibri" w:hAnsi="Calibri"/>
                <w:b/>
                <w:bCs/>
                <w:lang w:val="en-US"/>
              </w:rPr>
              <w:t>10</w:t>
            </w:r>
            <w:r w:rsidRPr="007579AD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 يونيو </w:t>
            </w:r>
            <w:r w:rsidRPr="007579AD">
              <w:rPr>
                <w:rFonts w:ascii="Calibri" w:hAnsi="Calibri"/>
                <w:b/>
                <w:bCs/>
                <w:lang w:val="en-US" w:bidi="ar-EG"/>
              </w:rPr>
              <w:t>2013</w:t>
            </w:r>
            <w:r w:rsidRPr="007579AD">
              <w:rPr>
                <w:rFonts w:ascii="Calibri" w:hAnsi="Calibri" w:hint="cs"/>
                <w:b/>
                <w:bCs/>
                <w:rtl/>
                <w:lang w:val="en-US" w:bidi="ar-EG"/>
              </w:rPr>
              <w:t>)</w:t>
            </w:r>
          </w:p>
        </w:tc>
      </w:tr>
      <w:tr w:rsidR="0037026E" w:rsidRPr="0037026E" w:rsidTr="00611084">
        <w:tc>
          <w:tcPr>
            <w:tcW w:w="1383" w:type="dxa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lang w:val="fr-FR" w:bidi="ar-EG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lang w:val="fr-FR" w:bidi="ar-EG"/>
              </w:rPr>
            </w:pPr>
          </w:p>
        </w:tc>
      </w:tr>
      <w:tr w:rsidR="0037026E" w:rsidRPr="0037026E" w:rsidTr="00611084">
        <w:tc>
          <w:tcPr>
            <w:tcW w:w="1383" w:type="dxa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fr-FR" w:bidi="ar-EG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lang w:val="fr-FR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fr-FR" w:bidi="ar-EG"/>
              </w:rPr>
            </w:pPr>
            <w:bookmarkStart w:id="0" w:name="CurrentLocation"/>
            <w:bookmarkEnd w:id="0"/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  <w:bookmarkStart w:id="1" w:name="Subject"/>
            <w:bookmarkEnd w:id="1"/>
          </w:p>
        </w:tc>
      </w:tr>
    </w:tbl>
    <w:p w:rsidR="003068E8" w:rsidRPr="002102AA" w:rsidRDefault="004D2F99" w:rsidP="00D04A3B">
      <w:pPr>
        <w:spacing w:before="480"/>
        <w:rPr>
          <w:rFonts w:ascii="Calibri" w:hAnsi="Calibri"/>
          <w:rtl/>
          <w:lang w:val="en-US" w:bidi="ar-SY"/>
        </w:rPr>
      </w:pPr>
      <w:bookmarkStart w:id="2" w:name="dletter"/>
      <w:bookmarkEnd w:id="2"/>
      <w:r w:rsidRPr="002102AA">
        <w:rPr>
          <w:rFonts w:ascii="Calibri" w:hAnsi="Calibri" w:hint="cs"/>
          <w:rtl/>
          <w:lang w:val="en-US" w:bidi="ar-SY"/>
        </w:rPr>
        <w:t>نظراً للطلب المتزايد على الاتصالات الساتلية - وانعكاساً للتعاون الدولي من أجل تسهيل زيادة النفاذ إلى التوصيلية الساتلية</w:t>
      </w:r>
      <w:r w:rsidR="00527539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-</w:t>
      </w:r>
      <w:r w:rsidR="00527539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ي</w:t>
      </w:r>
      <w:r w:rsidR="008053B6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جري على ال</w:t>
      </w:r>
      <w:r w:rsidR="008053B6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مستوى العال</w:t>
      </w:r>
      <w:r w:rsidR="008053B6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مي مناقشة لوائح وتدابير منع التداخلات الضارة وصياغتها وتنفيذها. وبناءً على الحوار الذي جرى بين الات</w:t>
      </w:r>
      <w:r w:rsidR="008053B6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حاد وال</w:t>
      </w:r>
      <w:r w:rsidR="008053B6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مجتمع الدولي لتكنولوجيا المعلومات والاتصالات خلال ال</w:t>
      </w:r>
      <w:r w:rsidR="00203860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مؤت</w:t>
      </w:r>
      <w:r w:rsidR="00203860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مر العال</w:t>
      </w:r>
      <w:r w:rsidR="00203860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مي للاتصالات الراديوية لعام</w:t>
      </w:r>
      <w:r w:rsidR="002102AA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/>
          <w:lang w:val="en-US" w:bidi="ar-SY"/>
        </w:rPr>
        <w:t>2012</w:t>
      </w:r>
      <w:r w:rsidR="001B559D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/>
          <w:lang w:val="en-US" w:bidi="ar-SY"/>
        </w:rPr>
        <w:t>(WRC</w:t>
      </w:r>
      <w:r w:rsidRPr="002102AA">
        <w:rPr>
          <w:rFonts w:ascii="Calibri" w:hAnsi="Calibri"/>
          <w:lang w:val="en-US" w:bidi="ar-SY"/>
        </w:rPr>
        <w:noBreakHyphen/>
        <w:t>12)</w:t>
      </w:r>
      <w:r w:rsidRPr="002102AA">
        <w:rPr>
          <w:rFonts w:ascii="Calibri" w:hAnsi="Calibri" w:hint="cs"/>
          <w:rtl/>
          <w:lang w:val="en-US" w:bidi="ar-SY"/>
        </w:rPr>
        <w:t>، والذي استمر من حينها، يسر ال</w:t>
      </w:r>
      <w:r w:rsidR="0088317E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مكتب أن يعلن عن عقد ورشة عمل ل</w:t>
      </w:r>
      <w:r w:rsidR="002E6E8F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مدة يوم واحد في</w:t>
      </w:r>
      <w:r w:rsidR="002102AA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جنيف يوم</w:t>
      </w:r>
      <w:r w:rsidR="002102AA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/>
          <w:lang w:val="en-US" w:bidi="ar-SY"/>
        </w:rPr>
        <w:t>10</w:t>
      </w:r>
      <w:r w:rsidR="00D04A3B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يونيو</w:t>
      </w:r>
      <w:r w:rsidR="00D04A3B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/>
          <w:lang w:val="en-US" w:bidi="ar-SY"/>
        </w:rPr>
        <w:t>2013</w:t>
      </w:r>
      <w:r w:rsidRPr="002102AA">
        <w:rPr>
          <w:rFonts w:ascii="Calibri" w:hAnsi="Calibri" w:hint="cs"/>
          <w:rtl/>
          <w:lang w:val="en-US" w:bidi="ar-SY"/>
        </w:rPr>
        <w:t>.</w:t>
      </w:r>
    </w:p>
    <w:p w:rsidR="004D2F99" w:rsidRPr="004B58B7" w:rsidRDefault="004D2F99" w:rsidP="005711B3">
      <w:pPr>
        <w:rPr>
          <w:rFonts w:ascii="Calibri" w:hAnsi="Calibri"/>
          <w:rtl/>
          <w:lang w:val="en-US" w:bidi="ar-SY"/>
        </w:rPr>
      </w:pPr>
      <w:r w:rsidRPr="004B58B7">
        <w:rPr>
          <w:rFonts w:ascii="Calibri" w:hAnsi="Calibri" w:hint="cs"/>
          <w:rtl/>
          <w:lang w:val="en-US" w:bidi="ar-SY"/>
        </w:rPr>
        <w:t>وستكون ورشة عمل جنيف حدثاً مفتوحاً ي</w:t>
      </w:r>
      <w:r w:rsidR="007B517E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حبذ فيه بشدة مشاركة الإدارات الوطنية وصناعة الاتصالات الساتلية وم</w:t>
      </w:r>
      <w:r w:rsidR="005711B3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جتمع ال</w:t>
      </w:r>
      <w:r w:rsidR="005711B3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مستعملين وأصحاب ال</w:t>
      </w:r>
      <w:r w:rsidR="005711B3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مصلحة الآخرين في م</w:t>
      </w:r>
      <w:r w:rsidR="005711B3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جال تكنولوجيا ال</w:t>
      </w:r>
      <w:r w:rsidR="005711B3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معلومات والاتصالات، إلى جانب ال</w:t>
      </w:r>
      <w:r w:rsidR="005711B3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مهتمين بهذا</w:t>
      </w:r>
      <w:r w:rsidR="005711B3">
        <w:rPr>
          <w:rFonts w:ascii="Calibri" w:hAnsi="Calibri" w:hint="eastAsia"/>
          <w:rtl/>
          <w:lang w:val="en-US" w:bidi="ar-SY"/>
        </w:rPr>
        <w:t> </w:t>
      </w:r>
      <w:r w:rsidRPr="004B58B7">
        <w:rPr>
          <w:rFonts w:ascii="Calibri" w:hAnsi="Calibri" w:hint="cs"/>
          <w:rtl/>
          <w:lang w:val="en-US" w:bidi="ar-SY"/>
        </w:rPr>
        <w:t>ال</w:t>
      </w:r>
      <w:r w:rsidR="005711B3">
        <w:rPr>
          <w:rFonts w:ascii="Calibri" w:hAnsi="Calibri" w:hint="cs"/>
          <w:rtl/>
          <w:lang w:val="en-US" w:bidi="ar-SY"/>
        </w:rPr>
        <w:t>‍</w:t>
      </w:r>
      <w:r w:rsidRPr="004B58B7">
        <w:rPr>
          <w:rFonts w:ascii="Calibri" w:hAnsi="Calibri" w:hint="cs"/>
          <w:rtl/>
          <w:lang w:val="en-US" w:bidi="ar-SY"/>
        </w:rPr>
        <w:t>موضوع.</w:t>
      </w:r>
    </w:p>
    <w:p w:rsidR="004D2F99" w:rsidRPr="002102AA" w:rsidRDefault="004D2F99" w:rsidP="004D2F99">
      <w:pPr>
        <w:rPr>
          <w:rFonts w:ascii="Calibri" w:hAnsi="Calibri"/>
          <w:rtl/>
          <w:lang w:val="en-US" w:bidi="ar-SY"/>
        </w:rPr>
      </w:pPr>
      <w:r w:rsidRPr="002102AA">
        <w:rPr>
          <w:rFonts w:ascii="Calibri" w:hAnsi="Calibri" w:hint="cs"/>
          <w:rtl/>
          <w:lang w:val="en-US" w:bidi="ar-SY"/>
        </w:rPr>
        <w:t>ستوفر ورشة العمل الفرصة لأصحاب ال</w:t>
      </w:r>
      <w:r w:rsidR="00212E21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مصلحة في الات</w:t>
      </w:r>
      <w:r w:rsidR="00212E21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حاد من أجل:</w:t>
      </w:r>
    </w:p>
    <w:p w:rsidR="004D2F99" w:rsidRPr="002102AA" w:rsidRDefault="004D2F99" w:rsidP="003C0E1B">
      <w:pPr>
        <w:pStyle w:val="enumlev2"/>
        <w:ind w:hanging="1191"/>
        <w:rPr>
          <w:rFonts w:ascii="Calibri" w:hAnsi="Calibri"/>
          <w:rtl/>
          <w:lang w:val="en-US" w:bidi="ar-SY"/>
        </w:rPr>
      </w:pPr>
      <w:r w:rsidRPr="002102AA">
        <w:rPr>
          <w:rFonts w:ascii="Calibri" w:hAnsi="Calibri" w:hint="cs"/>
          <w:rtl/>
          <w:lang w:val="en-US" w:bidi="ar-SY"/>
        </w:rPr>
        <w:t>-</w:t>
      </w:r>
      <w:r w:rsidRPr="002102AA">
        <w:rPr>
          <w:rFonts w:ascii="Calibri" w:hAnsi="Calibri" w:hint="cs"/>
          <w:rtl/>
          <w:lang w:val="en-US" w:bidi="ar-SY"/>
        </w:rPr>
        <w:tab/>
        <w:t>التعلم من حالات التداخل الضار التي تؤثر على الأنظمة الساتلية</w:t>
      </w:r>
      <w:r w:rsidR="002E7EB9">
        <w:rPr>
          <w:rFonts w:ascii="Calibri" w:hAnsi="Calibri" w:hint="cs"/>
          <w:rtl/>
          <w:lang w:val="en-US" w:bidi="ar-SY"/>
        </w:rPr>
        <w:t>؛</w:t>
      </w:r>
    </w:p>
    <w:p w:rsidR="004D2F99" w:rsidRPr="002102AA" w:rsidRDefault="004D2F99" w:rsidP="003C0E1B">
      <w:pPr>
        <w:pStyle w:val="enumlev2"/>
        <w:ind w:hanging="1191"/>
        <w:rPr>
          <w:rFonts w:ascii="Calibri" w:hAnsi="Calibri"/>
          <w:rtl/>
          <w:lang w:val="en-US" w:bidi="ar-SY"/>
        </w:rPr>
      </w:pPr>
      <w:r w:rsidRPr="002102AA">
        <w:rPr>
          <w:rFonts w:ascii="Calibri" w:hAnsi="Calibri" w:hint="cs"/>
          <w:rtl/>
          <w:lang w:val="en-US" w:bidi="ar-SY"/>
        </w:rPr>
        <w:t>-</w:t>
      </w:r>
      <w:r w:rsidRPr="002102AA">
        <w:rPr>
          <w:rFonts w:ascii="Calibri" w:hAnsi="Calibri" w:hint="cs"/>
          <w:rtl/>
          <w:lang w:val="en-US" w:bidi="ar-SY"/>
        </w:rPr>
        <w:tab/>
        <w:t>استعراض ال</w:t>
      </w:r>
      <w:r w:rsidR="00212E21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مبادرات والاستراتيجيات التنظيمية والتقنية ال</w:t>
      </w:r>
      <w:r w:rsidR="00212E21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جارية ل</w:t>
      </w:r>
      <w:r w:rsidR="00212E21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حل القضية</w:t>
      </w:r>
      <w:r w:rsidR="002E7EB9">
        <w:rPr>
          <w:rFonts w:ascii="Calibri" w:hAnsi="Calibri" w:hint="cs"/>
          <w:rtl/>
          <w:lang w:val="en-US" w:bidi="ar-SY"/>
        </w:rPr>
        <w:t>؛</w:t>
      </w:r>
    </w:p>
    <w:p w:rsidR="004D2F99" w:rsidRPr="002102AA" w:rsidRDefault="004D2F99" w:rsidP="003C0E1B">
      <w:pPr>
        <w:pStyle w:val="enumlev2"/>
        <w:tabs>
          <w:tab w:val="clear" w:pos="794"/>
          <w:tab w:val="clear" w:pos="1191"/>
        </w:tabs>
        <w:ind w:left="708" w:hanging="708"/>
        <w:rPr>
          <w:rFonts w:ascii="Calibri" w:hAnsi="Calibri"/>
          <w:rtl/>
          <w:lang w:val="en-US" w:bidi="ar-SY"/>
        </w:rPr>
      </w:pPr>
      <w:r w:rsidRPr="002102AA">
        <w:rPr>
          <w:rFonts w:ascii="Calibri" w:hAnsi="Calibri" w:hint="cs"/>
          <w:rtl/>
          <w:lang w:val="en-US" w:bidi="ar-SY"/>
        </w:rPr>
        <w:t>-</w:t>
      </w:r>
      <w:r w:rsidRPr="002102AA">
        <w:rPr>
          <w:rFonts w:ascii="Calibri" w:hAnsi="Calibri" w:hint="cs"/>
          <w:rtl/>
          <w:lang w:val="en-US" w:bidi="ar-SY"/>
        </w:rPr>
        <w:tab/>
        <w:t>تبادل التقارير بشأن ال</w:t>
      </w:r>
      <w:r w:rsidR="00821960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ممارسات وأثر هذه التدابير على الفعالية التشغيلية لتكنولوجيا ال</w:t>
      </w:r>
      <w:r w:rsidR="00821960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معلومات والاتصالات وعلى</w:t>
      </w:r>
      <w:r w:rsidR="002102AA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ال</w:t>
      </w:r>
      <w:r w:rsidR="003D3F1F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خدمة.</w:t>
      </w:r>
    </w:p>
    <w:p w:rsidR="00E97F5D" w:rsidRPr="002102AA" w:rsidRDefault="00AF7119" w:rsidP="003C0E1B">
      <w:pPr>
        <w:rPr>
          <w:rFonts w:ascii="Calibri" w:hAnsi="Calibri"/>
          <w:rtl/>
          <w:lang w:val="en-US" w:bidi="ar-SY"/>
        </w:rPr>
      </w:pPr>
      <w:r w:rsidRPr="002102AA">
        <w:rPr>
          <w:rFonts w:ascii="Calibri" w:hAnsi="Calibri" w:hint="cs"/>
          <w:rtl/>
          <w:lang w:val="en-US" w:bidi="ar-SY"/>
        </w:rPr>
        <w:t>وقد ت</w:t>
      </w:r>
      <w:r w:rsidR="000112FA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 إنشاء موقع إلكتروني لورشة العمل</w:t>
      </w:r>
      <w:r w:rsidR="004E65E6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/>
          <w:lang w:val="en-US" w:bidi="ar-SY"/>
        </w:rPr>
        <w:t>(</w:t>
      </w:r>
      <w:hyperlink r:id="rId9" w:history="1">
        <w:r w:rsidRPr="00D722B7">
          <w:rPr>
            <w:rStyle w:val="Hyperlink"/>
            <w:rFonts w:ascii="Calibri" w:hAnsi="Calibri"/>
            <w:lang w:val="en-US" w:bidi="ar-SY"/>
          </w:rPr>
          <w:t>http://</w:t>
        </w:r>
        <w:r w:rsidR="00D722B7" w:rsidRPr="00D722B7">
          <w:rPr>
            <w:rStyle w:val="Hyperlink"/>
            <w:rFonts w:ascii="Calibri" w:hAnsi="Calibri"/>
            <w:lang w:val="en-US" w:bidi="ar-SY"/>
          </w:rPr>
          <w:t>www.itu.int/GO/ITU-R/interference-geneva-2013</w:t>
        </w:r>
      </w:hyperlink>
      <w:r w:rsidRPr="002102AA">
        <w:rPr>
          <w:rFonts w:ascii="Calibri" w:hAnsi="Calibri"/>
          <w:lang w:val="en-US" w:bidi="ar-SY"/>
        </w:rPr>
        <w:t>)</w:t>
      </w:r>
      <w:r w:rsidRPr="002102AA">
        <w:rPr>
          <w:rFonts w:ascii="Calibri" w:hAnsi="Calibri" w:hint="cs"/>
          <w:rtl/>
          <w:lang w:val="en-US" w:bidi="ar-SY"/>
        </w:rPr>
        <w:t xml:space="preserve"> من</w:t>
      </w:r>
      <w:r w:rsidR="00D722B7">
        <w:rPr>
          <w:rFonts w:ascii="Calibri" w:hAnsi="Calibri" w:hint="eastAsia"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أجل ال</w:t>
      </w:r>
      <w:r w:rsidR="000112FA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مشاركين ستنشر عليه الوثائق ذات الصلة، ب</w:t>
      </w:r>
      <w:r w:rsidR="000112FA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ما</w:t>
      </w:r>
      <w:r w:rsidR="002102AA" w:rsidRPr="002102AA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في</w:t>
      </w:r>
      <w:r w:rsidR="002102AA" w:rsidRPr="002102AA">
        <w:rPr>
          <w:rFonts w:ascii="Calibri" w:hAnsi="Calibri" w:hint="eastAsia"/>
          <w:rtl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>ذلك ال</w:t>
      </w:r>
      <w:r w:rsidR="003135A1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معلومات ال</w:t>
      </w:r>
      <w:r w:rsidR="003135A1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متعلقة بتقديم العروض وال</w:t>
      </w:r>
      <w:r w:rsidR="000112FA">
        <w:rPr>
          <w:rFonts w:ascii="Calibri" w:hAnsi="Calibri" w:hint="cs"/>
          <w:rtl/>
          <w:lang w:val="en-US" w:bidi="ar-SY"/>
        </w:rPr>
        <w:t>‍</w:t>
      </w:r>
      <w:r w:rsidRPr="002102AA">
        <w:rPr>
          <w:rFonts w:ascii="Calibri" w:hAnsi="Calibri" w:hint="cs"/>
          <w:rtl/>
          <w:lang w:val="en-US" w:bidi="ar-SY"/>
        </w:rPr>
        <w:t>مشاركة اللاحقة في</w:t>
      </w:r>
      <w:r w:rsidR="00D722B7">
        <w:rPr>
          <w:rFonts w:ascii="Calibri" w:hAnsi="Calibri" w:hint="eastAsia"/>
          <w:lang w:val="en-US" w:bidi="ar-SY"/>
        </w:rPr>
        <w:t> </w:t>
      </w:r>
      <w:r w:rsidRPr="002102AA">
        <w:rPr>
          <w:rFonts w:ascii="Calibri" w:hAnsi="Calibri" w:hint="cs"/>
          <w:rtl/>
          <w:lang w:val="en-US" w:bidi="ar-SY"/>
        </w:rPr>
        <w:t xml:space="preserve">الاجتماع. </w:t>
      </w:r>
      <w:r w:rsidR="00B15E34" w:rsidRPr="002102AA">
        <w:rPr>
          <w:rFonts w:ascii="Calibri" w:hAnsi="Calibri" w:hint="cs"/>
          <w:rtl/>
          <w:lang w:val="en-US" w:bidi="ar-SY"/>
        </w:rPr>
        <w:t>وسيتاح قريباً جداً البرنامج التفصيلي لورشة العمل على هذا ال</w:t>
      </w:r>
      <w:r w:rsidR="00BF3CA6">
        <w:rPr>
          <w:rFonts w:ascii="Calibri" w:hAnsi="Calibri" w:hint="cs"/>
          <w:rtl/>
          <w:lang w:val="en-US" w:bidi="ar-SY"/>
        </w:rPr>
        <w:t>‍</w:t>
      </w:r>
      <w:r w:rsidR="00B15E34" w:rsidRPr="002102AA">
        <w:rPr>
          <w:rFonts w:ascii="Calibri" w:hAnsi="Calibri" w:hint="cs"/>
          <w:rtl/>
          <w:lang w:val="en-US" w:bidi="ar-SY"/>
        </w:rPr>
        <w:t>موقع وسيخضع للتحديث كلما توفرت معلومات جديدة أو</w:t>
      </w:r>
      <w:r w:rsidR="006A30B6">
        <w:rPr>
          <w:rFonts w:ascii="Calibri" w:hAnsi="Calibri" w:hint="eastAsia"/>
          <w:rtl/>
          <w:lang w:val="en-US" w:bidi="ar-SY"/>
        </w:rPr>
        <w:t> </w:t>
      </w:r>
      <w:r w:rsidR="00B15E34" w:rsidRPr="002102AA">
        <w:rPr>
          <w:rFonts w:ascii="Calibri" w:hAnsi="Calibri" w:hint="cs"/>
          <w:rtl/>
          <w:lang w:val="en-US" w:bidi="ar-SY"/>
        </w:rPr>
        <w:t>م</w:t>
      </w:r>
      <w:r w:rsidR="000112FA">
        <w:rPr>
          <w:rFonts w:ascii="Calibri" w:hAnsi="Calibri" w:hint="cs"/>
          <w:rtl/>
          <w:lang w:val="en-US" w:bidi="ar-SY"/>
        </w:rPr>
        <w:t>‍</w:t>
      </w:r>
      <w:r w:rsidR="00B15E34" w:rsidRPr="002102AA">
        <w:rPr>
          <w:rFonts w:ascii="Calibri" w:hAnsi="Calibri" w:hint="cs"/>
          <w:rtl/>
          <w:lang w:val="en-US" w:bidi="ar-SY"/>
        </w:rPr>
        <w:t>حدثة.</w:t>
      </w:r>
    </w:p>
    <w:p w:rsidR="001F20B4" w:rsidRPr="004B58B7" w:rsidRDefault="001F20B4" w:rsidP="003C0E1B">
      <w:pPr>
        <w:pageBreakBefore/>
        <w:rPr>
          <w:rFonts w:ascii="Calibri" w:hAnsi="Calibri"/>
          <w:lang w:val="en-US" w:bidi="ar-SY"/>
        </w:rPr>
      </w:pPr>
      <w:bookmarkStart w:id="3" w:name="_GoBack"/>
      <w:bookmarkEnd w:id="3"/>
      <w:r w:rsidRPr="00264501">
        <w:rPr>
          <w:rFonts w:ascii="Calibri" w:hAnsi="Calibri" w:hint="cs"/>
          <w:spacing w:val="-2"/>
          <w:rtl/>
          <w:lang w:val="en-US" w:bidi="ar-SY"/>
        </w:rPr>
        <w:lastRenderedPageBreak/>
        <w:t>ول</w:t>
      </w:r>
      <w:r w:rsidR="00FF7F06" w:rsidRPr="00264501">
        <w:rPr>
          <w:rFonts w:ascii="Calibri" w:hAnsi="Calibri" w:hint="cs"/>
          <w:spacing w:val="-2"/>
          <w:rtl/>
          <w:lang w:val="en-US" w:bidi="ar-SY"/>
        </w:rPr>
        <w:t>‍</w:t>
      </w:r>
      <w:r w:rsidRPr="00264501">
        <w:rPr>
          <w:rFonts w:ascii="Calibri" w:hAnsi="Calibri" w:hint="cs"/>
          <w:spacing w:val="-2"/>
          <w:rtl/>
          <w:lang w:val="en-US" w:bidi="ar-SY"/>
        </w:rPr>
        <w:t>مزيد من ال</w:t>
      </w:r>
      <w:r w:rsidR="00FF7F06" w:rsidRPr="00264501">
        <w:rPr>
          <w:rFonts w:ascii="Calibri" w:hAnsi="Calibri" w:hint="cs"/>
          <w:spacing w:val="-2"/>
          <w:rtl/>
          <w:lang w:val="en-US" w:bidi="ar-SY"/>
        </w:rPr>
        <w:t>‍</w:t>
      </w:r>
      <w:r w:rsidRPr="00264501">
        <w:rPr>
          <w:rFonts w:ascii="Calibri" w:hAnsi="Calibri" w:hint="cs"/>
          <w:spacing w:val="-2"/>
          <w:rtl/>
          <w:lang w:val="en-US" w:bidi="ar-SY"/>
        </w:rPr>
        <w:t>معلومات، ي</w:t>
      </w:r>
      <w:r w:rsidR="00FF7F06" w:rsidRPr="00264501">
        <w:rPr>
          <w:rFonts w:ascii="Calibri" w:hAnsi="Calibri" w:hint="cs"/>
          <w:spacing w:val="-2"/>
          <w:rtl/>
          <w:lang w:val="en-US" w:bidi="ar-SY"/>
        </w:rPr>
        <w:t>‍</w:t>
      </w:r>
      <w:r w:rsidRPr="00264501">
        <w:rPr>
          <w:rFonts w:ascii="Calibri" w:hAnsi="Calibri" w:hint="cs"/>
          <w:spacing w:val="-2"/>
          <w:rtl/>
          <w:lang w:val="en-US" w:bidi="ar-SY"/>
        </w:rPr>
        <w:t>مكن الاتصالات كالتالي: السيد إيفون هنري (ال</w:t>
      </w:r>
      <w:r w:rsidR="00264501" w:rsidRPr="00264501">
        <w:rPr>
          <w:rFonts w:ascii="Calibri" w:hAnsi="Calibri" w:hint="cs"/>
          <w:spacing w:val="-2"/>
          <w:rtl/>
          <w:lang w:val="en-US" w:bidi="ar-SY"/>
        </w:rPr>
        <w:t>‍</w:t>
      </w:r>
      <w:r w:rsidRPr="00264501">
        <w:rPr>
          <w:rFonts w:ascii="Calibri" w:hAnsi="Calibri" w:hint="cs"/>
          <w:spacing w:val="-2"/>
          <w:rtl/>
          <w:lang w:val="en-US" w:bidi="ar-SY"/>
        </w:rPr>
        <w:t>منظم/ال</w:t>
      </w:r>
      <w:r w:rsidR="00264501" w:rsidRPr="00264501">
        <w:rPr>
          <w:rFonts w:ascii="Calibri" w:hAnsi="Calibri" w:hint="cs"/>
          <w:spacing w:val="-2"/>
          <w:rtl/>
          <w:lang w:val="en-US" w:bidi="ar-SY"/>
        </w:rPr>
        <w:t>‍</w:t>
      </w:r>
      <w:r w:rsidRPr="00264501">
        <w:rPr>
          <w:rFonts w:ascii="Calibri" w:hAnsi="Calibri" w:hint="cs"/>
          <w:spacing w:val="-2"/>
          <w:rtl/>
          <w:lang w:val="en-US" w:bidi="ar-SY"/>
        </w:rPr>
        <w:t xml:space="preserve">مسهل)، </w:t>
      </w:r>
      <w:r w:rsidRPr="00264501">
        <w:rPr>
          <w:rFonts w:ascii="Calibri" w:hAnsi="Calibri"/>
          <w:spacing w:val="-2"/>
          <w:lang w:val="en-US" w:bidi="ar-SY"/>
        </w:rPr>
        <w:t>(</w:t>
      </w:r>
      <w:hyperlink r:id="rId10" w:history="1">
        <w:r w:rsidR="00D722B7" w:rsidRPr="00264501">
          <w:rPr>
            <w:rStyle w:val="Hyperlink"/>
            <w:rFonts w:ascii="Calibri" w:hAnsi="Calibri"/>
            <w:spacing w:val="-2"/>
            <w:lang w:val="en-US" w:bidi="ar-SY"/>
          </w:rPr>
          <w:t>yvon.henri@itu.int</w:t>
        </w:r>
      </w:hyperlink>
      <w:r w:rsidRPr="00264501">
        <w:rPr>
          <w:rFonts w:ascii="Calibri" w:hAnsi="Calibri"/>
          <w:spacing w:val="-2"/>
          <w:lang w:val="en-US" w:bidi="ar-SY"/>
        </w:rPr>
        <w:t>)</w:t>
      </w:r>
      <w:r w:rsidRPr="00264501">
        <w:rPr>
          <w:rFonts w:ascii="Calibri" w:hAnsi="Calibri" w:hint="cs"/>
          <w:spacing w:val="-2"/>
          <w:rtl/>
          <w:lang w:val="en-US" w:bidi="ar-SY"/>
        </w:rPr>
        <w:t>، هاتف:</w:t>
      </w:r>
      <w:r w:rsidR="006A30B6" w:rsidRPr="00264501">
        <w:rPr>
          <w:rFonts w:ascii="Calibri" w:hAnsi="Calibri" w:hint="eastAsia"/>
          <w:spacing w:val="-2"/>
          <w:rtl/>
          <w:lang w:val="en-US" w:bidi="ar-SY"/>
        </w:rPr>
        <w:t> </w:t>
      </w:r>
      <w:r w:rsidRPr="00264501">
        <w:rPr>
          <w:rFonts w:ascii="Calibri" w:hAnsi="Calibri"/>
          <w:spacing w:val="-2"/>
          <w:lang w:val="en-US" w:bidi="ar-SY"/>
        </w:rPr>
        <w:t>+41</w:t>
      </w:r>
      <w:r w:rsidR="006A30B6" w:rsidRPr="00264501">
        <w:rPr>
          <w:rFonts w:ascii="Calibri" w:hAnsi="Calibri"/>
          <w:spacing w:val="-2"/>
          <w:lang w:val="en-US" w:bidi="ar-SY"/>
        </w:rPr>
        <w:t> </w:t>
      </w:r>
      <w:r w:rsidRPr="00264501">
        <w:rPr>
          <w:rFonts w:ascii="Calibri" w:hAnsi="Calibri"/>
          <w:spacing w:val="-2"/>
          <w:lang w:val="en-US" w:bidi="ar-SY"/>
        </w:rPr>
        <w:t>22</w:t>
      </w:r>
      <w:r w:rsidR="006A30B6" w:rsidRPr="00264501">
        <w:rPr>
          <w:rFonts w:ascii="Calibri" w:hAnsi="Calibri"/>
          <w:spacing w:val="-2"/>
          <w:lang w:val="en-US" w:bidi="ar-SY"/>
        </w:rPr>
        <w:t> </w:t>
      </w:r>
      <w:r w:rsidRPr="00264501">
        <w:rPr>
          <w:rFonts w:ascii="Calibri" w:hAnsi="Calibri"/>
          <w:spacing w:val="-2"/>
          <w:lang w:val="en-US" w:bidi="ar-SY"/>
        </w:rPr>
        <w:t>730</w:t>
      </w:r>
      <w:r w:rsidR="006A30B6" w:rsidRPr="00264501">
        <w:rPr>
          <w:rFonts w:ascii="Calibri" w:hAnsi="Calibri"/>
          <w:spacing w:val="-2"/>
          <w:lang w:val="en-US" w:bidi="ar-SY"/>
        </w:rPr>
        <w:t> </w:t>
      </w:r>
      <w:r w:rsidRPr="00264501">
        <w:rPr>
          <w:rFonts w:ascii="Calibri" w:hAnsi="Calibri"/>
          <w:spacing w:val="-2"/>
          <w:lang w:val="en-US" w:bidi="ar-SY"/>
        </w:rPr>
        <w:t>5536</w:t>
      </w:r>
      <w:r w:rsidRPr="00264501">
        <w:rPr>
          <w:rFonts w:ascii="Calibri" w:hAnsi="Calibri" w:hint="cs"/>
          <w:spacing w:val="-2"/>
          <w:rtl/>
          <w:lang w:val="en-US" w:bidi="ar-SY"/>
        </w:rPr>
        <w:t>.</w:t>
      </w:r>
    </w:p>
    <w:p w:rsidR="00A0779E" w:rsidRPr="004B58B7" w:rsidRDefault="00A0779E" w:rsidP="00A0779E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/>
          <w:noProof/>
          <w:rtl/>
          <w:lang w:val="en-US" w:bidi="ar-EG"/>
        </w:rPr>
        <w:t>وتفضلوا بقبول فائق التقدير والاحترام.</w:t>
      </w:r>
    </w:p>
    <w:p w:rsidR="00A0779E" w:rsidRPr="004B58B7" w:rsidRDefault="00A0779E" w:rsidP="0037026E">
      <w:pPr>
        <w:tabs>
          <w:tab w:val="clear" w:pos="794"/>
          <w:tab w:val="clear" w:pos="1191"/>
          <w:tab w:val="clear" w:pos="1588"/>
          <w:tab w:val="clear" w:pos="1985"/>
        </w:tabs>
        <w:spacing w:before="1440" w:line="180" w:lineRule="auto"/>
        <w:jc w:val="left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 w:hint="cs"/>
          <w:noProof/>
          <w:rtl/>
          <w:lang w:val="en-US" w:bidi="ar-EG"/>
        </w:rPr>
        <w:t>فرانسوا</w:t>
      </w:r>
      <w:r w:rsidRPr="004B58B7">
        <w:rPr>
          <w:rFonts w:ascii="Calibri" w:hAnsi="Calibri" w:hint="eastAsia"/>
          <w:noProof/>
          <w:lang w:val="en-US" w:bidi="ar-EG"/>
        </w:rPr>
        <w:t> </w:t>
      </w:r>
      <w:r w:rsidRPr="004B58B7">
        <w:rPr>
          <w:rFonts w:ascii="Calibri" w:hAnsi="Calibri" w:hint="cs"/>
          <w:noProof/>
          <w:rtl/>
          <w:lang w:val="en-US" w:bidi="ar-EG"/>
        </w:rPr>
        <w:t>رانسي</w:t>
      </w:r>
      <w:r w:rsidRPr="004B58B7">
        <w:rPr>
          <w:rFonts w:ascii="Calibri" w:hAnsi="Calibri"/>
          <w:noProof/>
          <w:rtl/>
          <w:lang w:val="en-US" w:bidi="ar-EG"/>
        </w:rPr>
        <w:br/>
        <w:t>مدير مكتب الاتصالات الراديوية</w:t>
      </w:r>
    </w:p>
    <w:p w:rsidR="001E5E67" w:rsidRDefault="001E5E67" w:rsidP="001E5E67">
      <w:pPr>
        <w:spacing w:before="1100"/>
        <w:rPr>
          <w:rFonts w:ascii="Calibri" w:hAnsi="Calibri"/>
          <w:noProof/>
          <w:lang w:val="en-US" w:bidi="ar-EG"/>
        </w:rPr>
      </w:pPr>
      <w:r w:rsidRPr="004B58B7">
        <w:rPr>
          <w:rFonts w:ascii="Calibri" w:hAnsi="Calibri" w:hint="cs"/>
          <w:b/>
          <w:bCs/>
          <w:noProof/>
          <w:rtl/>
          <w:lang w:val="en-US" w:bidi="ar-EG"/>
        </w:rPr>
        <w:t>ال</w:t>
      </w:r>
      <w:r w:rsidR="0037026E" w:rsidRPr="004B58B7">
        <w:rPr>
          <w:rFonts w:ascii="Calibri" w:hAnsi="Calibri" w:hint="cs"/>
          <w:b/>
          <w:bCs/>
          <w:noProof/>
          <w:rtl/>
          <w:lang w:val="en-US" w:bidi="ar-EG"/>
        </w:rPr>
        <w:t>‍</w:t>
      </w:r>
      <w:r w:rsidRPr="004B58B7">
        <w:rPr>
          <w:rFonts w:ascii="Calibri" w:hAnsi="Calibri" w:hint="cs"/>
          <w:b/>
          <w:bCs/>
          <w:noProof/>
          <w:rtl/>
          <w:lang w:val="en-US" w:bidi="ar-EG"/>
        </w:rPr>
        <w:t>ملحق:</w:t>
      </w:r>
      <w:r w:rsidRPr="004B58B7">
        <w:rPr>
          <w:rFonts w:ascii="Calibri" w:hAnsi="Calibri" w:hint="cs"/>
          <w:noProof/>
          <w:rtl/>
          <w:lang w:val="en-US" w:bidi="ar-EG"/>
        </w:rPr>
        <w:t xml:space="preserve"> معلومات عامة</w:t>
      </w:r>
    </w:p>
    <w:p w:rsidR="00DC27C4" w:rsidRDefault="00DC27C4" w:rsidP="001E5E67">
      <w:pPr>
        <w:spacing w:before="1100"/>
        <w:rPr>
          <w:rFonts w:ascii="Calibri" w:hAnsi="Calibri"/>
          <w:noProof/>
          <w:lang w:val="en-US" w:bidi="ar-EG"/>
        </w:rPr>
      </w:pPr>
    </w:p>
    <w:p w:rsidR="00DC27C4" w:rsidRDefault="00DC27C4" w:rsidP="001E5E67">
      <w:pPr>
        <w:spacing w:before="1100"/>
        <w:rPr>
          <w:rFonts w:ascii="Calibri" w:hAnsi="Calibri"/>
          <w:noProof/>
          <w:lang w:val="en-US" w:bidi="ar-EG"/>
        </w:rPr>
      </w:pPr>
    </w:p>
    <w:p w:rsidR="00DC27C4" w:rsidRDefault="00DC27C4" w:rsidP="001E5E67">
      <w:pPr>
        <w:spacing w:before="1100"/>
        <w:rPr>
          <w:rFonts w:ascii="Calibri" w:hAnsi="Calibri"/>
          <w:noProof/>
          <w:lang w:val="en-US" w:bidi="ar-EG"/>
        </w:rPr>
      </w:pPr>
    </w:p>
    <w:p w:rsidR="00DC27C4" w:rsidRPr="004B58B7" w:rsidRDefault="00DC27C4" w:rsidP="001E5E67">
      <w:pPr>
        <w:spacing w:before="1100"/>
        <w:rPr>
          <w:rFonts w:ascii="Calibri" w:hAnsi="Calibri"/>
          <w:noProof/>
          <w:rtl/>
          <w:lang w:val="en-US" w:bidi="ar-EG"/>
        </w:rPr>
      </w:pPr>
    </w:p>
    <w:p w:rsidR="00A0779E" w:rsidRPr="004B58B7" w:rsidRDefault="00A0779E" w:rsidP="006529D0">
      <w:pPr>
        <w:spacing w:before="132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b/>
          <w:bCs/>
          <w:noProof/>
          <w:sz w:val="18"/>
          <w:szCs w:val="24"/>
          <w:rtl/>
          <w:lang w:bidi="ar-EG"/>
        </w:rPr>
        <w:t>التوزيع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>:</w:t>
      </w:r>
    </w:p>
    <w:p w:rsidR="00A0779E" w:rsidRPr="004B58B7" w:rsidRDefault="00A0779E" w:rsidP="00322C01">
      <w:pPr>
        <w:tabs>
          <w:tab w:val="left" w:pos="284"/>
          <w:tab w:val="left" w:pos="567"/>
        </w:tabs>
        <w:spacing w:before="6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ab/>
        <w:t>إدارات الدول الأعضاء في الاتحاد</w:t>
      </w:r>
    </w:p>
    <w:p w:rsidR="00A0779E" w:rsidRPr="004B58B7" w:rsidRDefault="00A0779E" w:rsidP="00322C01">
      <w:pPr>
        <w:tabs>
          <w:tab w:val="left" w:pos="284"/>
          <w:tab w:val="left" w:pos="425"/>
          <w:tab w:val="left" w:pos="567"/>
        </w:tabs>
        <w:spacing w:before="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ab/>
        <w:t>أعضاء لجنة لوائح الراديو</w:t>
      </w:r>
    </w:p>
    <w:p w:rsidR="002926D8" w:rsidRPr="004B58B7" w:rsidRDefault="002926D8" w:rsidP="002926D8">
      <w:pPr>
        <w:rPr>
          <w:rFonts w:ascii="Calibri" w:hAnsi="Calibri"/>
          <w:noProof/>
          <w:rtl/>
          <w:lang w:bidi="ar-EG"/>
        </w:rPr>
      </w:pPr>
    </w:p>
    <w:p w:rsidR="002926D8" w:rsidRPr="004B58B7" w:rsidRDefault="002926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ascii="Calibri" w:hAnsi="Calibri"/>
          <w:noProof/>
          <w:rtl/>
          <w:lang w:bidi="ar-EG"/>
        </w:rPr>
      </w:pPr>
      <w:r w:rsidRPr="004B58B7">
        <w:rPr>
          <w:rFonts w:ascii="Calibri" w:hAnsi="Calibri"/>
          <w:noProof/>
          <w:rtl/>
          <w:lang w:bidi="ar-EG"/>
        </w:rPr>
        <w:br w:type="page"/>
      </w:r>
    </w:p>
    <w:p w:rsidR="002926D8" w:rsidRPr="004B58B7" w:rsidRDefault="002926D8" w:rsidP="000A266C">
      <w:pPr>
        <w:pStyle w:val="AnnexNo"/>
        <w:rPr>
          <w:rFonts w:ascii="Calibri" w:hAnsi="Calibri"/>
          <w:sz w:val="26"/>
          <w:szCs w:val="36"/>
          <w:rtl/>
        </w:rPr>
      </w:pPr>
      <w:r w:rsidRPr="004B58B7">
        <w:rPr>
          <w:rFonts w:ascii="Calibri" w:hAnsi="Calibri" w:hint="cs"/>
          <w:sz w:val="26"/>
          <w:szCs w:val="36"/>
          <w:rtl/>
        </w:rPr>
        <w:lastRenderedPageBreak/>
        <w:t>ال</w:t>
      </w:r>
      <w:r w:rsidR="006A30B6">
        <w:rPr>
          <w:rFonts w:ascii="Calibri" w:hAnsi="Calibri" w:hint="cs"/>
          <w:sz w:val="26"/>
          <w:szCs w:val="36"/>
          <w:rtl/>
        </w:rPr>
        <w:t>‍</w:t>
      </w:r>
      <w:r w:rsidRPr="004B58B7">
        <w:rPr>
          <w:rFonts w:ascii="Calibri" w:hAnsi="Calibri" w:hint="cs"/>
          <w:sz w:val="26"/>
          <w:szCs w:val="36"/>
          <w:rtl/>
        </w:rPr>
        <w:t>ملحـق</w:t>
      </w:r>
    </w:p>
    <w:p w:rsidR="002926D8" w:rsidRPr="004B58B7" w:rsidRDefault="002926D8" w:rsidP="0074216B">
      <w:pPr>
        <w:pStyle w:val="AnnexNotitle"/>
        <w:spacing w:before="120" w:after="600"/>
        <w:rPr>
          <w:rFonts w:ascii="Calibri" w:hAnsi="Calibri"/>
          <w:b w:val="0"/>
          <w:bCs/>
          <w:noProof/>
          <w:rtl/>
          <w:lang w:bidi="ar-EG"/>
        </w:rPr>
      </w:pPr>
      <w:r w:rsidRPr="004B58B7">
        <w:rPr>
          <w:rFonts w:ascii="Calibri" w:hAnsi="Calibri" w:hint="cs"/>
          <w:b w:val="0"/>
          <w:bCs/>
          <w:noProof/>
          <w:rtl/>
          <w:lang w:bidi="ar-EG"/>
        </w:rPr>
        <w:t>معلومات عامة</w:t>
      </w:r>
    </w:p>
    <w:p w:rsidR="002926D8" w:rsidRPr="004B58B7" w:rsidRDefault="000A266C" w:rsidP="005E6900">
      <w:pPr>
        <w:pStyle w:val="enumlev1"/>
        <w:spacing w:before="240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/>
          <w:noProof/>
          <w:szCs w:val="22"/>
          <w:lang w:bidi="ar-EG"/>
        </w:rPr>
        <w:t>•</w:t>
      </w:r>
      <w:r w:rsidR="002926D8" w:rsidRPr="004B58B7">
        <w:rPr>
          <w:rFonts w:ascii="Calibri" w:hAnsi="Calibri" w:hint="cs"/>
          <w:noProof/>
          <w:rtl/>
          <w:lang w:bidi="ar-EG"/>
        </w:rPr>
        <w:tab/>
        <w:t>ال</w:t>
      </w:r>
      <w:r w:rsidR="00B07296">
        <w:rPr>
          <w:rFonts w:ascii="Calibri" w:hAnsi="Calibri" w:hint="cs"/>
          <w:noProof/>
          <w:rtl/>
          <w:lang w:bidi="ar-EG"/>
        </w:rPr>
        <w:t>‍</w:t>
      </w:r>
      <w:r w:rsidR="002926D8" w:rsidRPr="004B58B7">
        <w:rPr>
          <w:rFonts w:ascii="Calibri" w:hAnsi="Calibri" w:hint="cs"/>
          <w:noProof/>
          <w:rtl/>
          <w:lang w:bidi="ar-EG"/>
        </w:rPr>
        <w:t>جهة ال</w:t>
      </w:r>
      <w:r w:rsidR="00B07296">
        <w:rPr>
          <w:rFonts w:ascii="Calibri" w:hAnsi="Calibri" w:hint="cs"/>
          <w:noProof/>
          <w:rtl/>
          <w:lang w:bidi="ar-EG"/>
        </w:rPr>
        <w:t>‍</w:t>
      </w:r>
      <w:r w:rsidR="002926D8" w:rsidRPr="004B58B7">
        <w:rPr>
          <w:rFonts w:ascii="Calibri" w:hAnsi="Calibri" w:hint="cs"/>
          <w:noProof/>
          <w:rtl/>
          <w:lang w:bidi="ar-EG"/>
        </w:rPr>
        <w:t xml:space="preserve">منظمة: </w:t>
      </w:r>
      <w:r w:rsidR="00F03E13" w:rsidRPr="004B58B7">
        <w:rPr>
          <w:rFonts w:ascii="Calibri" w:hAnsi="Calibri" w:hint="cs"/>
          <w:noProof/>
          <w:rtl/>
          <w:lang w:bidi="ar-EG"/>
        </w:rPr>
        <w:t>مكتب الاتصالات الراديوية بالات</w:t>
      </w:r>
      <w:r w:rsidR="00B07296">
        <w:rPr>
          <w:rFonts w:ascii="Calibri" w:hAnsi="Calibri" w:hint="cs"/>
          <w:noProof/>
          <w:rtl/>
          <w:lang w:bidi="ar-EG"/>
        </w:rPr>
        <w:t>‍</w:t>
      </w:r>
      <w:r w:rsidR="00F03E13" w:rsidRPr="004B58B7">
        <w:rPr>
          <w:rFonts w:ascii="Calibri" w:hAnsi="Calibri" w:hint="cs"/>
          <w:noProof/>
          <w:rtl/>
          <w:lang w:bidi="ar-EG"/>
        </w:rPr>
        <w:t>حاد الدولي للاتصالات</w:t>
      </w:r>
      <w:r w:rsidR="005E6900">
        <w:rPr>
          <w:rFonts w:ascii="Calibri" w:hAnsi="Calibri" w:hint="eastAsia"/>
          <w:noProof/>
          <w:rtl/>
          <w:lang w:bidi="ar-EG"/>
        </w:rPr>
        <w:t> </w:t>
      </w:r>
      <w:r w:rsidR="00F03E13" w:rsidRPr="004B58B7">
        <w:rPr>
          <w:rFonts w:ascii="Calibri" w:hAnsi="Calibri"/>
          <w:noProof/>
          <w:lang w:val="en-US" w:bidi="ar-EG"/>
        </w:rPr>
        <w:t>(ITU</w:t>
      </w:r>
      <w:r w:rsidR="00F03E13" w:rsidRPr="004B58B7">
        <w:rPr>
          <w:rFonts w:ascii="Calibri" w:hAnsi="Calibri"/>
          <w:noProof/>
          <w:lang w:val="en-US" w:bidi="ar-EG"/>
        </w:rPr>
        <w:noBreakHyphen/>
        <w:t>BR)</w:t>
      </w:r>
    </w:p>
    <w:p w:rsidR="00F03E13" w:rsidRPr="004B58B7" w:rsidRDefault="000A266C" w:rsidP="005002AF">
      <w:pPr>
        <w:pStyle w:val="enumlev1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/>
          <w:noProof/>
          <w:szCs w:val="22"/>
          <w:lang w:bidi="ar-EG"/>
        </w:rPr>
        <w:t>•</w:t>
      </w:r>
      <w:r w:rsidR="00F03E13" w:rsidRPr="004B58B7">
        <w:rPr>
          <w:rFonts w:ascii="Calibri" w:hAnsi="Calibri" w:hint="cs"/>
          <w:noProof/>
          <w:rtl/>
          <w:lang w:val="en-US" w:bidi="ar-SY"/>
        </w:rPr>
        <w:tab/>
      </w:r>
      <w:hyperlink r:id="rId11" w:history="1">
        <w:r w:rsidR="005002AF" w:rsidRPr="00D722B7">
          <w:rPr>
            <w:rStyle w:val="Hyperlink"/>
            <w:rFonts w:ascii="Calibri" w:hAnsi="Calibri"/>
            <w:lang w:val="en-US" w:bidi="ar-SY"/>
          </w:rPr>
          <w:t>http://www.itu.int/GO/ITU-R/interference-geneva-2013</w:t>
        </w:r>
      </w:hyperlink>
      <w:r w:rsidR="00F03E13" w:rsidRPr="004B58B7">
        <w:rPr>
          <w:rFonts w:ascii="Calibri" w:hAnsi="Calibri" w:hint="cs"/>
          <w:noProof/>
          <w:rtl/>
          <w:lang w:val="en-US" w:bidi="ar-SY"/>
        </w:rPr>
        <w:t> </w:t>
      </w:r>
    </w:p>
    <w:p w:rsidR="00F03E13" w:rsidRPr="004B58B7" w:rsidRDefault="000A266C" w:rsidP="000A266C">
      <w:pPr>
        <w:pStyle w:val="enumlev1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/>
          <w:noProof/>
          <w:szCs w:val="22"/>
          <w:lang w:bidi="ar-EG"/>
        </w:rPr>
        <w:t>•</w:t>
      </w:r>
      <w:r w:rsidR="00F03E13" w:rsidRPr="004B58B7">
        <w:rPr>
          <w:rFonts w:ascii="Calibri" w:hAnsi="Calibri" w:hint="cs"/>
          <w:noProof/>
          <w:rtl/>
          <w:lang w:val="en-US" w:bidi="ar-SY"/>
        </w:rPr>
        <w:tab/>
        <w:t xml:space="preserve">التاريخ: </w:t>
      </w:r>
      <w:r w:rsidR="00F03E13" w:rsidRPr="005E6900">
        <w:rPr>
          <w:rFonts w:ascii="Calibri" w:hAnsi="Calibri"/>
          <w:b/>
          <w:bCs/>
          <w:noProof/>
          <w:lang w:val="en-US" w:bidi="ar-SY"/>
        </w:rPr>
        <w:t>10</w:t>
      </w:r>
      <w:r w:rsidR="00F03E13" w:rsidRPr="005E6900">
        <w:rPr>
          <w:rFonts w:ascii="Calibri" w:hAnsi="Calibri" w:hint="cs"/>
          <w:b/>
          <w:bCs/>
          <w:noProof/>
          <w:rtl/>
          <w:lang w:val="en-US" w:bidi="ar-SY"/>
        </w:rPr>
        <w:t xml:space="preserve"> يونيو </w:t>
      </w:r>
      <w:r w:rsidR="00F03E13" w:rsidRPr="005E6900">
        <w:rPr>
          <w:rFonts w:ascii="Calibri" w:hAnsi="Calibri"/>
          <w:b/>
          <w:bCs/>
          <w:noProof/>
          <w:lang w:val="en-US" w:bidi="ar-SY"/>
        </w:rPr>
        <w:t>2013</w:t>
      </w:r>
    </w:p>
    <w:p w:rsidR="00F03E13" w:rsidRPr="004B58B7" w:rsidRDefault="000A266C" w:rsidP="000A266C">
      <w:pPr>
        <w:pStyle w:val="enumlev1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/>
          <w:noProof/>
          <w:szCs w:val="22"/>
          <w:lang w:bidi="ar-EG"/>
        </w:rPr>
        <w:t>•</w:t>
      </w:r>
      <w:r w:rsidR="00F03E13" w:rsidRPr="004B58B7">
        <w:rPr>
          <w:rFonts w:ascii="Calibri" w:hAnsi="Calibri" w:hint="cs"/>
          <w:noProof/>
          <w:rtl/>
          <w:lang w:val="en-US" w:bidi="ar-SY"/>
        </w:rPr>
        <w:tab/>
        <w:t>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="00F03E13" w:rsidRPr="004B58B7">
        <w:rPr>
          <w:rFonts w:ascii="Calibri" w:hAnsi="Calibri" w:hint="cs"/>
          <w:noProof/>
          <w:rtl/>
          <w:lang w:val="en-US" w:bidi="ar-SY"/>
        </w:rPr>
        <w:t xml:space="preserve">مكان: </w:t>
      </w:r>
      <w:r w:rsidR="00F03E13" w:rsidRPr="005E6900">
        <w:rPr>
          <w:rFonts w:ascii="Calibri" w:hAnsi="Calibri" w:hint="cs"/>
          <w:b/>
          <w:bCs/>
          <w:noProof/>
          <w:rtl/>
          <w:lang w:val="en-US" w:bidi="ar-SY"/>
        </w:rPr>
        <w:t>جنيف (سويسرا)</w:t>
      </w:r>
    </w:p>
    <w:p w:rsidR="00F03E13" w:rsidRPr="004B58B7" w:rsidRDefault="000A266C" w:rsidP="000A266C">
      <w:pPr>
        <w:pStyle w:val="enumlev1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/>
          <w:noProof/>
          <w:szCs w:val="22"/>
          <w:lang w:bidi="ar-EG"/>
        </w:rPr>
        <w:t>•</w:t>
      </w:r>
      <w:r w:rsidR="00F03E13" w:rsidRPr="004B58B7">
        <w:rPr>
          <w:rFonts w:ascii="Calibri" w:hAnsi="Calibri" w:hint="cs"/>
          <w:noProof/>
          <w:rtl/>
          <w:lang w:val="en-US" w:bidi="ar-SY"/>
        </w:rPr>
        <w:tab/>
        <w:t>ستجري ورشة العمل أعمالها بالإنكليزية</w:t>
      </w:r>
    </w:p>
    <w:p w:rsidR="00F03E13" w:rsidRPr="004B58B7" w:rsidRDefault="000A266C" w:rsidP="000A266C">
      <w:pPr>
        <w:pStyle w:val="enumlev1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/>
          <w:noProof/>
          <w:szCs w:val="22"/>
          <w:lang w:bidi="ar-EG"/>
        </w:rPr>
        <w:t>•</w:t>
      </w:r>
      <w:r w:rsidR="00F03E13" w:rsidRPr="004B58B7">
        <w:rPr>
          <w:rFonts w:ascii="Calibri" w:hAnsi="Calibri" w:hint="cs"/>
          <w:noProof/>
          <w:rtl/>
          <w:lang w:val="en-US" w:bidi="ar-SY"/>
        </w:rPr>
        <w:tab/>
        <w:t>على رأس البرامج التي سيتم تناولها أثناء ورشة العمل:</w:t>
      </w:r>
    </w:p>
    <w:p w:rsidR="00F03E13" w:rsidRPr="004B58B7" w:rsidRDefault="00F03E13" w:rsidP="000A266C">
      <w:pPr>
        <w:pStyle w:val="enumlev2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 w:hint="cs"/>
          <w:noProof/>
          <w:rtl/>
          <w:lang w:val="en-US" w:bidi="ar-SY"/>
        </w:rPr>
        <w:tab/>
        <w:t>-</w:t>
      </w:r>
      <w:r w:rsidRPr="004B58B7">
        <w:rPr>
          <w:rFonts w:ascii="Calibri" w:hAnsi="Calibri" w:hint="cs"/>
          <w:noProof/>
          <w:rtl/>
          <w:lang w:val="en-US" w:bidi="ar-SY"/>
        </w:rPr>
        <w:tab/>
        <w:t>مبادرات الأمم ال</w:t>
      </w:r>
      <w:r w:rsidR="004148CC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متحدة متعددة الأطراف غير ال</w:t>
      </w:r>
      <w:r w:rsidR="009A766B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ملزمة بشأن أمن الفضاء</w:t>
      </w:r>
      <w:r w:rsidR="00787254">
        <w:rPr>
          <w:rFonts w:ascii="Calibri" w:hAnsi="Calibri" w:hint="cs"/>
          <w:noProof/>
          <w:rtl/>
          <w:lang w:val="en-US" w:bidi="ar-SY"/>
        </w:rPr>
        <w:t>؛</w:t>
      </w:r>
    </w:p>
    <w:p w:rsidR="00F03E13" w:rsidRPr="004B58B7" w:rsidRDefault="00F03E13" w:rsidP="000A266C">
      <w:pPr>
        <w:pStyle w:val="enumlev2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 w:hint="cs"/>
          <w:noProof/>
          <w:rtl/>
          <w:lang w:val="en-US" w:bidi="ar-SY"/>
        </w:rPr>
        <w:tab/>
        <w:t>-</w:t>
      </w:r>
      <w:r w:rsidRPr="004B58B7">
        <w:rPr>
          <w:rFonts w:ascii="Calibri" w:hAnsi="Calibri" w:hint="cs"/>
          <w:noProof/>
          <w:rtl/>
          <w:lang w:val="en-US" w:bidi="ar-SY"/>
        </w:rPr>
        <w:tab/>
        <w:t>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خدمات الساتلية والتداخلات - الوضع 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حالي</w:t>
      </w:r>
      <w:r w:rsidR="00787254">
        <w:rPr>
          <w:rFonts w:ascii="Calibri" w:hAnsi="Calibri" w:hint="cs"/>
          <w:noProof/>
          <w:rtl/>
          <w:lang w:val="en-US" w:bidi="ar-SY"/>
        </w:rPr>
        <w:t>؛</w:t>
      </w:r>
    </w:p>
    <w:p w:rsidR="00F03E13" w:rsidRPr="004B58B7" w:rsidRDefault="00F03E13" w:rsidP="000A266C">
      <w:pPr>
        <w:pStyle w:val="enumlev2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 w:hint="cs"/>
          <w:noProof/>
          <w:rtl/>
          <w:lang w:val="en-US" w:bidi="ar-SY"/>
        </w:rPr>
        <w:tab/>
        <w:t>-</w:t>
      </w:r>
      <w:r w:rsidRPr="004B58B7">
        <w:rPr>
          <w:rFonts w:ascii="Calibri" w:hAnsi="Calibri" w:hint="cs"/>
          <w:noProof/>
          <w:rtl/>
          <w:lang w:val="en-US" w:bidi="ar-SY"/>
        </w:rPr>
        <w:tab/>
        <w:t>التعاون بشأن تدابير مكافحة التداخلات الضارة، ب</w:t>
      </w:r>
      <w:r w:rsidR="00153B08">
        <w:rPr>
          <w:rFonts w:ascii="Calibri" w:hAnsi="Calibri" w:hint="cs"/>
          <w:noProof/>
          <w:rtl/>
          <w:lang w:val="en-US" w:bidi="ar-EG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ما في ذلك التداخلات 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متعمدة وغير 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متعمدة</w:t>
      </w:r>
      <w:r w:rsidR="00787254">
        <w:rPr>
          <w:rFonts w:ascii="Calibri" w:hAnsi="Calibri" w:hint="cs"/>
          <w:noProof/>
          <w:rtl/>
          <w:lang w:val="en-US" w:bidi="ar-SY"/>
        </w:rPr>
        <w:t>؛</w:t>
      </w:r>
    </w:p>
    <w:p w:rsidR="00F03E13" w:rsidRPr="004B58B7" w:rsidRDefault="00F03E13" w:rsidP="000A266C">
      <w:pPr>
        <w:pStyle w:val="enumlev2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 w:hint="cs"/>
          <w:noProof/>
          <w:rtl/>
          <w:lang w:val="en-US" w:bidi="ar-SY"/>
        </w:rPr>
        <w:tab/>
        <w:t>-</w:t>
      </w:r>
      <w:r w:rsidRPr="004B58B7">
        <w:rPr>
          <w:rFonts w:ascii="Calibri" w:hAnsi="Calibri" w:hint="cs"/>
          <w:noProof/>
          <w:rtl/>
          <w:lang w:val="en-US" w:bidi="ar-SY"/>
        </w:rPr>
        <w:tab/>
        <w:t>تكنولوجيات ت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حديد التداخلات الضارة و/أو التخفيف من حدتها</w:t>
      </w:r>
      <w:r w:rsidR="00787254">
        <w:rPr>
          <w:rFonts w:ascii="Calibri" w:hAnsi="Calibri" w:hint="cs"/>
          <w:noProof/>
          <w:rtl/>
          <w:lang w:val="en-US" w:bidi="ar-SY"/>
        </w:rPr>
        <w:t>؛</w:t>
      </w:r>
    </w:p>
    <w:p w:rsidR="00F03E13" w:rsidRPr="004B58B7" w:rsidRDefault="00F03E13" w:rsidP="000A266C">
      <w:pPr>
        <w:pStyle w:val="enumlev2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 w:hint="cs"/>
          <w:noProof/>
          <w:rtl/>
          <w:lang w:val="en-US" w:bidi="ar-SY"/>
        </w:rPr>
        <w:tab/>
        <w:t>-</w:t>
      </w:r>
      <w:r w:rsidRPr="004B58B7">
        <w:rPr>
          <w:rFonts w:ascii="Calibri" w:hAnsi="Calibri" w:hint="cs"/>
          <w:noProof/>
          <w:rtl/>
          <w:lang w:val="en-US" w:bidi="ar-SY"/>
        </w:rPr>
        <w:tab/>
        <w:t>تنفيذ مواصفة معرف هوية 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موجة 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 xml:space="preserve">حاملة في الإذاعة الفيديوية الرقمية </w:t>
      </w:r>
      <w:r w:rsidRPr="004B58B7">
        <w:rPr>
          <w:rFonts w:ascii="Calibri" w:hAnsi="Calibri"/>
          <w:noProof/>
          <w:lang w:val="en-US" w:bidi="ar-SY"/>
        </w:rPr>
        <w:t>(DVB Carrier </w:t>
      </w:r>
      <w:r w:rsidRPr="004B58B7">
        <w:rPr>
          <w:rFonts w:ascii="Calibri" w:hAnsi="Calibri"/>
          <w:noProof/>
          <w:lang w:val="en-US" w:bidi="ar-SY"/>
        </w:rPr>
        <w:noBreakHyphen/>
        <w:t> ID)</w:t>
      </w:r>
      <w:r w:rsidR="00787254">
        <w:rPr>
          <w:rFonts w:ascii="Calibri" w:hAnsi="Calibri" w:hint="cs"/>
          <w:noProof/>
          <w:rtl/>
          <w:lang w:val="en-US" w:bidi="ar-SY"/>
        </w:rPr>
        <w:t>؛</w:t>
      </w:r>
    </w:p>
    <w:p w:rsidR="00F03E13" w:rsidRPr="004B58B7" w:rsidRDefault="00F03E13" w:rsidP="00A950CB">
      <w:pPr>
        <w:pStyle w:val="enumlev2"/>
        <w:ind w:left="1588" w:hanging="794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 w:hint="cs"/>
          <w:noProof/>
          <w:rtl/>
          <w:lang w:val="en-US" w:bidi="ar-SY"/>
        </w:rPr>
        <w:tab/>
        <w:t>-</w:t>
      </w:r>
      <w:r w:rsidRPr="004B58B7">
        <w:rPr>
          <w:rFonts w:ascii="Calibri" w:hAnsi="Calibri" w:hint="cs"/>
          <w:noProof/>
          <w:rtl/>
          <w:lang w:val="en-US" w:bidi="ar-SY"/>
        </w:rPr>
        <w:tab/>
        <w:t>توفير التركيب والتدريب التشغيلي على ال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مطاريف ذات الفتحات الصغيرة جداً</w:t>
      </w:r>
      <w:r w:rsidR="005E6900">
        <w:rPr>
          <w:rFonts w:ascii="Calibri" w:hAnsi="Calibri" w:hint="eastAsia"/>
          <w:noProof/>
          <w:rtl/>
          <w:lang w:val="en-US" w:bidi="ar-SY"/>
        </w:rPr>
        <w:t> </w:t>
      </w:r>
      <w:r w:rsidRPr="004B58B7">
        <w:rPr>
          <w:rFonts w:ascii="Calibri" w:hAnsi="Calibri"/>
          <w:noProof/>
          <w:lang w:val="en-US" w:bidi="ar-SY"/>
        </w:rPr>
        <w:t>(VSAT)</w:t>
      </w:r>
      <w:r w:rsidRPr="004B58B7">
        <w:rPr>
          <w:rFonts w:ascii="Calibri" w:hAnsi="Calibri" w:hint="cs"/>
          <w:noProof/>
          <w:rtl/>
          <w:lang w:val="en-US" w:bidi="ar-SY"/>
        </w:rPr>
        <w:t xml:space="preserve"> وت</w:t>
      </w:r>
      <w:r w:rsidR="00B07296">
        <w:rPr>
          <w:rFonts w:ascii="Calibri" w:hAnsi="Calibri" w:hint="cs"/>
          <w:noProof/>
          <w:rtl/>
          <w:lang w:val="en-US" w:bidi="ar-SY"/>
        </w:rPr>
        <w:t>‍</w:t>
      </w:r>
      <w:r w:rsidRPr="004B58B7">
        <w:rPr>
          <w:rFonts w:ascii="Calibri" w:hAnsi="Calibri" w:hint="cs"/>
          <w:noProof/>
          <w:rtl/>
          <w:lang w:val="en-US" w:bidi="ar-SY"/>
        </w:rPr>
        <w:t>جميع الأخبار ساتلياً</w:t>
      </w:r>
      <w:r w:rsidR="005E6900">
        <w:rPr>
          <w:rFonts w:ascii="Calibri" w:hAnsi="Calibri" w:hint="eastAsia"/>
          <w:noProof/>
          <w:rtl/>
          <w:lang w:val="en-US" w:bidi="ar-SY"/>
        </w:rPr>
        <w:t> </w:t>
      </w:r>
      <w:r w:rsidRPr="004B58B7">
        <w:rPr>
          <w:rFonts w:ascii="Calibri" w:hAnsi="Calibri"/>
          <w:noProof/>
          <w:lang w:val="en-US" w:bidi="ar-SY"/>
        </w:rPr>
        <w:t>(SNG)</w:t>
      </w:r>
      <w:r w:rsidR="00787254">
        <w:rPr>
          <w:rFonts w:ascii="Calibri" w:hAnsi="Calibri" w:hint="cs"/>
          <w:noProof/>
          <w:rtl/>
          <w:lang w:val="en-US" w:bidi="ar-SY"/>
        </w:rPr>
        <w:t>؛</w:t>
      </w:r>
    </w:p>
    <w:p w:rsidR="00F03E13" w:rsidRDefault="00F03E13" w:rsidP="000A266C">
      <w:pPr>
        <w:pStyle w:val="enumlev2"/>
        <w:rPr>
          <w:rFonts w:ascii="Calibri" w:hAnsi="Calibri"/>
          <w:noProof/>
          <w:rtl/>
          <w:lang w:val="en-US" w:bidi="ar-SY"/>
        </w:rPr>
      </w:pPr>
      <w:r w:rsidRPr="004B58B7">
        <w:rPr>
          <w:rFonts w:ascii="Calibri" w:hAnsi="Calibri" w:hint="cs"/>
          <w:noProof/>
          <w:rtl/>
          <w:lang w:val="en-US" w:bidi="ar-SY"/>
        </w:rPr>
        <w:tab/>
        <w:t>-</w:t>
      </w:r>
      <w:r w:rsidRPr="004B58B7">
        <w:rPr>
          <w:rFonts w:ascii="Calibri" w:hAnsi="Calibri" w:hint="cs"/>
          <w:noProof/>
          <w:rtl/>
          <w:lang w:val="en-US" w:bidi="ar-SY"/>
        </w:rPr>
        <w:tab/>
        <w:t>وسائل تعزيز الإدارة</w:t>
      </w:r>
      <w:r w:rsidR="00787254">
        <w:rPr>
          <w:rFonts w:ascii="Calibri" w:hAnsi="Calibri" w:hint="cs"/>
          <w:noProof/>
          <w:rtl/>
          <w:lang w:val="en-US" w:bidi="ar-SY"/>
        </w:rPr>
        <w:t>.</w:t>
      </w:r>
    </w:p>
    <w:p w:rsidR="008550B4" w:rsidRPr="004B58B7" w:rsidRDefault="008550B4" w:rsidP="008550B4">
      <w:pPr>
        <w:pStyle w:val="enumlev2"/>
        <w:spacing w:before="600"/>
        <w:ind w:left="0" w:firstLine="0"/>
        <w:jc w:val="center"/>
        <w:rPr>
          <w:rFonts w:ascii="Calibri" w:hAnsi="Calibri"/>
          <w:noProof/>
          <w:rtl/>
          <w:lang w:val="en-US" w:bidi="ar-SY"/>
        </w:rPr>
      </w:pPr>
      <w:r>
        <w:rPr>
          <w:rFonts w:ascii="Calibri" w:hAnsi="Calibri" w:hint="cs"/>
          <w:noProof/>
          <w:rtl/>
          <w:lang w:val="en-US" w:bidi="ar-SY"/>
        </w:rPr>
        <w:t>__________</w:t>
      </w:r>
    </w:p>
    <w:sectPr w:rsidR="008550B4" w:rsidRPr="004B58B7" w:rsidSect="000D1669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19" w:rsidRDefault="00AF7119">
      <w:r>
        <w:separator/>
      </w:r>
    </w:p>
  </w:endnote>
  <w:endnote w:type="continuationSeparator" w:id="0">
    <w:p w:rsidR="00AF7119" w:rsidRDefault="00AF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6E" w:rsidRPr="0037026E" w:rsidRDefault="0037026E" w:rsidP="0037026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n-US"/>
      </w:rPr>
    </w:pPr>
    <w:r w:rsidRPr="0037026E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 w:rsidRPr="0037026E">
      <w:rPr>
        <w:rFonts w:ascii="Calibri" w:hAnsi="Calibri" w:cs="Calibri"/>
        <w:sz w:val="18"/>
        <w:szCs w:val="18"/>
        <w:lang w:val="en-US"/>
      </w:rPr>
      <w:noBreakHyphen/>
      <w:t xml:space="preserve">1211 Geneva 20 • Switzerland </w:t>
    </w:r>
    <w:r w:rsidRPr="0037026E">
      <w:rPr>
        <w:rFonts w:ascii="Calibri" w:hAnsi="Calibri" w:cs="Calibri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19" w:rsidRDefault="00AF7119">
      <w:r>
        <w:t>____________________</w:t>
      </w:r>
    </w:p>
  </w:footnote>
  <w:footnote w:type="continuationSeparator" w:id="0">
    <w:p w:rsidR="00AF7119" w:rsidRDefault="00AF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82" w:rsidRPr="000D1669" w:rsidRDefault="000D1669" w:rsidP="000D1669">
    <w:pPr>
      <w:jc w:val="center"/>
      <w:rPr>
        <w:rFonts w:ascii="Calibri" w:hAnsi="Calibri"/>
        <w:sz w:val="24"/>
        <w:szCs w:val="24"/>
      </w:rPr>
    </w:pPr>
    <w:r w:rsidRPr="000D1669">
      <w:rPr>
        <w:rFonts w:ascii="Calibri" w:hAnsi="Calibri"/>
        <w:sz w:val="24"/>
        <w:szCs w:val="24"/>
      </w:rPr>
      <w:t>-</w:t>
    </w:r>
    <w:r>
      <w:rPr>
        <w:rFonts w:ascii="Calibri" w:hAnsi="Calibri"/>
        <w:sz w:val="24"/>
        <w:szCs w:val="24"/>
      </w:rPr>
      <w:t xml:space="preserve"> </w:t>
    </w:r>
    <w:r w:rsidRPr="000D1669">
      <w:rPr>
        <w:rFonts w:ascii="Calibri" w:hAnsi="Calibri"/>
        <w:sz w:val="24"/>
        <w:szCs w:val="24"/>
      </w:rPr>
      <w:t>2</w:t>
    </w:r>
    <w:r>
      <w:rPr>
        <w:rFonts w:ascii="Calibri" w:hAnsi="Calibri"/>
        <w:sz w:val="24"/>
        <w:szCs w:val="24"/>
      </w:rPr>
      <w:t xml:space="preserve"> </w:t>
    </w:r>
    <w:r w:rsidRPr="000D1669">
      <w:rPr>
        <w:rFonts w:ascii="Calibri" w:hAnsi="Calibri"/>
        <w:sz w:val="24"/>
        <w:szCs w:val="24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9" w:rsidRPr="00954882" w:rsidRDefault="00CE23E9" w:rsidP="00954882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ascii="Calibri" w:hAnsi="Calibri" w:cs="Calibri"/>
        <w:i/>
        <w:iCs/>
        <w:sz w:val="24"/>
        <w:szCs w:val="24"/>
        <w:lang w:val="es-ES_tradnl"/>
      </w:rPr>
    </w:pPr>
    <w:r w:rsidRPr="00954882">
      <w:rPr>
        <w:rFonts w:ascii="Calibri" w:hAnsi="Calibri" w:cs="Calibri"/>
        <w:i/>
        <w:iCs/>
        <w:sz w:val="24"/>
        <w:szCs w:val="24"/>
        <w:lang w:val="es-ES_tradnl"/>
      </w:rPr>
      <w:fldChar w:fldCharType="begin"/>
    </w:r>
    <w:r w:rsidR="00AF7119" w:rsidRPr="00954882">
      <w:rPr>
        <w:rFonts w:ascii="Calibri" w:hAnsi="Calibri" w:cs="Calibri"/>
        <w:i/>
        <w:iCs/>
        <w:sz w:val="24"/>
        <w:szCs w:val="24"/>
        <w:lang w:val="es-ES_tradnl"/>
      </w:rPr>
      <w:instrText xml:space="preserve"> PAGE </w:instrText>
    </w:r>
    <w:r w:rsidRPr="00954882">
      <w:rPr>
        <w:rFonts w:ascii="Calibri" w:hAnsi="Calibri" w:cs="Calibri"/>
        <w:i/>
        <w:iCs/>
        <w:sz w:val="24"/>
        <w:szCs w:val="24"/>
        <w:lang w:val="es-ES_tradnl"/>
      </w:rPr>
      <w:fldChar w:fldCharType="separate"/>
    </w:r>
    <w:r w:rsidR="003C0E1B">
      <w:rPr>
        <w:rFonts w:ascii="Calibri" w:hAnsi="Calibri" w:cs="Calibri"/>
        <w:i/>
        <w:iCs/>
        <w:noProof/>
        <w:sz w:val="24"/>
        <w:szCs w:val="24"/>
        <w:lang w:val="es-ES_tradnl"/>
      </w:rPr>
      <w:t>3</w:t>
    </w:r>
    <w:r w:rsidRPr="00954882">
      <w:rPr>
        <w:rFonts w:ascii="Calibri" w:hAnsi="Calibri" w:cs="Calibri"/>
        <w:i/>
        <w:iCs/>
        <w:sz w:val="24"/>
        <w:szCs w:val="24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B" w:rsidRDefault="00D04A3B" w:rsidP="00D04A3B">
    <w:pPr>
      <w:pStyle w:val="Header"/>
      <w:spacing w:before="100" w:beforeAutospacing="1" w:after="100" w:afterAutospacing="1" w:line="240" w:lineRule="auto"/>
    </w:pPr>
    <w:r w:rsidRPr="00D04A3B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16E88"/>
    <w:multiLevelType w:val="hybridMultilevel"/>
    <w:tmpl w:val="51884170"/>
    <w:lvl w:ilvl="0" w:tplc="89866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hyphenationZone w:val="425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0"/>
    <w:rsid w:val="000057C2"/>
    <w:rsid w:val="000112FA"/>
    <w:rsid w:val="0001614B"/>
    <w:rsid w:val="00016557"/>
    <w:rsid w:val="000208D9"/>
    <w:rsid w:val="00020CE6"/>
    <w:rsid w:val="00022FBD"/>
    <w:rsid w:val="00054872"/>
    <w:rsid w:val="00057C9E"/>
    <w:rsid w:val="00057D9D"/>
    <w:rsid w:val="0006037F"/>
    <w:rsid w:val="00064AC0"/>
    <w:rsid w:val="00064D81"/>
    <w:rsid w:val="00072C64"/>
    <w:rsid w:val="000772BA"/>
    <w:rsid w:val="00087019"/>
    <w:rsid w:val="00090D92"/>
    <w:rsid w:val="00091B4C"/>
    <w:rsid w:val="000A266C"/>
    <w:rsid w:val="000A38F9"/>
    <w:rsid w:val="000A450F"/>
    <w:rsid w:val="000A60D3"/>
    <w:rsid w:val="000B5DEE"/>
    <w:rsid w:val="000C0598"/>
    <w:rsid w:val="000C1B34"/>
    <w:rsid w:val="000C4FEF"/>
    <w:rsid w:val="000D1669"/>
    <w:rsid w:val="000D4074"/>
    <w:rsid w:val="000D6401"/>
    <w:rsid w:val="000D7876"/>
    <w:rsid w:val="000E0B73"/>
    <w:rsid w:val="000E15C1"/>
    <w:rsid w:val="000E3618"/>
    <w:rsid w:val="000E5E3D"/>
    <w:rsid w:val="000E64DA"/>
    <w:rsid w:val="000F161D"/>
    <w:rsid w:val="000F527D"/>
    <w:rsid w:val="000F7990"/>
    <w:rsid w:val="001011E2"/>
    <w:rsid w:val="001072CF"/>
    <w:rsid w:val="001119E8"/>
    <w:rsid w:val="001214B1"/>
    <w:rsid w:val="00123F68"/>
    <w:rsid w:val="00134284"/>
    <w:rsid w:val="001350C3"/>
    <w:rsid w:val="00143834"/>
    <w:rsid w:val="00153B08"/>
    <w:rsid w:val="00157387"/>
    <w:rsid w:val="0016677C"/>
    <w:rsid w:val="00172CD4"/>
    <w:rsid w:val="00181B5B"/>
    <w:rsid w:val="001840A5"/>
    <w:rsid w:val="001845DC"/>
    <w:rsid w:val="00192319"/>
    <w:rsid w:val="00192EEE"/>
    <w:rsid w:val="0019602E"/>
    <w:rsid w:val="00197940"/>
    <w:rsid w:val="001A0C99"/>
    <w:rsid w:val="001A108B"/>
    <w:rsid w:val="001A2AB7"/>
    <w:rsid w:val="001A789D"/>
    <w:rsid w:val="001B3793"/>
    <w:rsid w:val="001B3AFC"/>
    <w:rsid w:val="001B4328"/>
    <w:rsid w:val="001B4B87"/>
    <w:rsid w:val="001B559D"/>
    <w:rsid w:val="001B5720"/>
    <w:rsid w:val="001B75F5"/>
    <w:rsid w:val="001C5C51"/>
    <w:rsid w:val="001C72DC"/>
    <w:rsid w:val="001D1BC8"/>
    <w:rsid w:val="001D47EA"/>
    <w:rsid w:val="001E15AA"/>
    <w:rsid w:val="001E5E67"/>
    <w:rsid w:val="001E6582"/>
    <w:rsid w:val="001F20B4"/>
    <w:rsid w:val="001F2EEA"/>
    <w:rsid w:val="001F6B8A"/>
    <w:rsid w:val="00203860"/>
    <w:rsid w:val="00205536"/>
    <w:rsid w:val="00206E2B"/>
    <w:rsid w:val="002102AA"/>
    <w:rsid w:val="00210B45"/>
    <w:rsid w:val="00212E21"/>
    <w:rsid w:val="002143B5"/>
    <w:rsid w:val="0021715F"/>
    <w:rsid w:val="00226464"/>
    <w:rsid w:val="00227321"/>
    <w:rsid w:val="00227F65"/>
    <w:rsid w:val="00230078"/>
    <w:rsid w:val="00237DCF"/>
    <w:rsid w:val="0024259E"/>
    <w:rsid w:val="00253FF2"/>
    <w:rsid w:val="00254E3B"/>
    <w:rsid w:val="00264501"/>
    <w:rsid w:val="00264783"/>
    <w:rsid w:val="00265E58"/>
    <w:rsid w:val="00266B0D"/>
    <w:rsid w:val="00276E1B"/>
    <w:rsid w:val="00277090"/>
    <w:rsid w:val="002812D7"/>
    <w:rsid w:val="00282B0B"/>
    <w:rsid w:val="00282CC5"/>
    <w:rsid w:val="00284202"/>
    <w:rsid w:val="002867AD"/>
    <w:rsid w:val="002926D8"/>
    <w:rsid w:val="0029372E"/>
    <w:rsid w:val="002937E2"/>
    <w:rsid w:val="002B2399"/>
    <w:rsid w:val="002B23B0"/>
    <w:rsid w:val="002B3B0A"/>
    <w:rsid w:val="002B42C1"/>
    <w:rsid w:val="002B4430"/>
    <w:rsid w:val="002B6614"/>
    <w:rsid w:val="002C3BA5"/>
    <w:rsid w:val="002C517F"/>
    <w:rsid w:val="002C6FA5"/>
    <w:rsid w:val="002D5186"/>
    <w:rsid w:val="002E138F"/>
    <w:rsid w:val="002E5388"/>
    <w:rsid w:val="002E6E8F"/>
    <w:rsid w:val="002E7EB9"/>
    <w:rsid w:val="002F3251"/>
    <w:rsid w:val="002F36DA"/>
    <w:rsid w:val="002F74F2"/>
    <w:rsid w:val="002F7FFB"/>
    <w:rsid w:val="00300E87"/>
    <w:rsid w:val="00305B1A"/>
    <w:rsid w:val="003068E8"/>
    <w:rsid w:val="00311411"/>
    <w:rsid w:val="003135A1"/>
    <w:rsid w:val="0031362F"/>
    <w:rsid w:val="003158DF"/>
    <w:rsid w:val="0032186D"/>
    <w:rsid w:val="00322C01"/>
    <w:rsid w:val="00327349"/>
    <w:rsid w:val="00333E50"/>
    <w:rsid w:val="00334546"/>
    <w:rsid w:val="0033783E"/>
    <w:rsid w:val="003405E6"/>
    <w:rsid w:val="00343581"/>
    <w:rsid w:val="00343725"/>
    <w:rsid w:val="003468B1"/>
    <w:rsid w:val="003534EC"/>
    <w:rsid w:val="00353872"/>
    <w:rsid w:val="00360092"/>
    <w:rsid w:val="00362492"/>
    <w:rsid w:val="00366F3B"/>
    <w:rsid w:val="0037026E"/>
    <w:rsid w:val="00381EE4"/>
    <w:rsid w:val="00385918"/>
    <w:rsid w:val="003862F4"/>
    <w:rsid w:val="003877A5"/>
    <w:rsid w:val="00393A2C"/>
    <w:rsid w:val="00395842"/>
    <w:rsid w:val="003A749F"/>
    <w:rsid w:val="003B1856"/>
    <w:rsid w:val="003C0E1B"/>
    <w:rsid w:val="003C1AAB"/>
    <w:rsid w:val="003C29C0"/>
    <w:rsid w:val="003C605B"/>
    <w:rsid w:val="003C74E3"/>
    <w:rsid w:val="003C7C0A"/>
    <w:rsid w:val="003D3993"/>
    <w:rsid w:val="003D3F1F"/>
    <w:rsid w:val="003D5D34"/>
    <w:rsid w:val="003E7DCE"/>
    <w:rsid w:val="003F18DA"/>
    <w:rsid w:val="003F4441"/>
    <w:rsid w:val="003F658A"/>
    <w:rsid w:val="00400026"/>
    <w:rsid w:val="00404661"/>
    <w:rsid w:val="00405E93"/>
    <w:rsid w:val="004061C2"/>
    <w:rsid w:val="00410ECC"/>
    <w:rsid w:val="004148CC"/>
    <w:rsid w:val="00423769"/>
    <w:rsid w:val="00424239"/>
    <w:rsid w:val="004248C2"/>
    <w:rsid w:val="004306E7"/>
    <w:rsid w:val="00433AA6"/>
    <w:rsid w:val="00433E0E"/>
    <w:rsid w:val="00434319"/>
    <w:rsid w:val="00435C1C"/>
    <w:rsid w:val="0043617E"/>
    <w:rsid w:val="00437D02"/>
    <w:rsid w:val="004406E3"/>
    <w:rsid w:val="0044096D"/>
    <w:rsid w:val="00440C4D"/>
    <w:rsid w:val="004411C3"/>
    <w:rsid w:val="0044634B"/>
    <w:rsid w:val="004506E4"/>
    <w:rsid w:val="004534D4"/>
    <w:rsid w:val="004535AB"/>
    <w:rsid w:val="00456B5E"/>
    <w:rsid w:val="00461877"/>
    <w:rsid w:val="00466D9F"/>
    <w:rsid w:val="0046791B"/>
    <w:rsid w:val="00472367"/>
    <w:rsid w:val="00473A57"/>
    <w:rsid w:val="00474B9F"/>
    <w:rsid w:val="004756E7"/>
    <w:rsid w:val="004767DA"/>
    <w:rsid w:val="00493C20"/>
    <w:rsid w:val="004956E0"/>
    <w:rsid w:val="004A1D07"/>
    <w:rsid w:val="004A1DEC"/>
    <w:rsid w:val="004A36A2"/>
    <w:rsid w:val="004A5AB1"/>
    <w:rsid w:val="004A5AE8"/>
    <w:rsid w:val="004A7766"/>
    <w:rsid w:val="004B0923"/>
    <w:rsid w:val="004B41A8"/>
    <w:rsid w:val="004B58B7"/>
    <w:rsid w:val="004C1881"/>
    <w:rsid w:val="004C410D"/>
    <w:rsid w:val="004C41BF"/>
    <w:rsid w:val="004D0A14"/>
    <w:rsid w:val="004D0D03"/>
    <w:rsid w:val="004D1DFD"/>
    <w:rsid w:val="004D2F99"/>
    <w:rsid w:val="004E1F46"/>
    <w:rsid w:val="004E65E6"/>
    <w:rsid w:val="004F26AE"/>
    <w:rsid w:val="004F2B96"/>
    <w:rsid w:val="005002AF"/>
    <w:rsid w:val="0051014E"/>
    <w:rsid w:val="005111A5"/>
    <w:rsid w:val="00525269"/>
    <w:rsid w:val="005264F5"/>
    <w:rsid w:val="00527539"/>
    <w:rsid w:val="005350CC"/>
    <w:rsid w:val="005368E1"/>
    <w:rsid w:val="0054369A"/>
    <w:rsid w:val="00545698"/>
    <w:rsid w:val="00552CA6"/>
    <w:rsid w:val="005614A3"/>
    <w:rsid w:val="0057058D"/>
    <w:rsid w:val="005711B3"/>
    <w:rsid w:val="0057152E"/>
    <w:rsid w:val="005715B6"/>
    <w:rsid w:val="00572B44"/>
    <w:rsid w:val="00595800"/>
    <w:rsid w:val="005A4975"/>
    <w:rsid w:val="005A60C8"/>
    <w:rsid w:val="005B09F2"/>
    <w:rsid w:val="005B52AA"/>
    <w:rsid w:val="005C22E3"/>
    <w:rsid w:val="005C6BA8"/>
    <w:rsid w:val="005D1665"/>
    <w:rsid w:val="005D46C7"/>
    <w:rsid w:val="005D71C3"/>
    <w:rsid w:val="005E157D"/>
    <w:rsid w:val="005E5506"/>
    <w:rsid w:val="005E6900"/>
    <w:rsid w:val="005F0C2E"/>
    <w:rsid w:val="005F130D"/>
    <w:rsid w:val="005F26A7"/>
    <w:rsid w:val="005F4135"/>
    <w:rsid w:val="005F65F3"/>
    <w:rsid w:val="005F7F4C"/>
    <w:rsid w:val="00602261"/>
    <w:rsid w:val="0060254F"/>
    <w:rsid w:val="006037D2"/>
    <w:rsid w:val="006065A6"/>
    <w:rsid w:val="00610EBD"/>
    <w:rsid w:val="006136BC"/>
    <w:rsid w:val="00614896"/>
    <w:rsid w:val="00614D19"/>
    <w:rsid w:val="00617CD2"/>
    <w:rsid w:val="00624358"/>
    <w:rsid w:val="00634537"/>
    <w:rsid w:val="00637185"/>
    <w:rsid w:val="00637C9D"/>
    <w:rsid w:val="00643AE1"/>
    <w:rsid w:val="00650B1A"/>
    <w:rsid w:val="006529D0"/>
    <w:rsid w:val="00657A11"/>
    <w:rsid w:val="00671FB6"/>
    <w:rsid w:val="00673AEC"/>
    <w:rsid w:val="0068519B"/>
    <w:rsid w:val="00685BAC"/>
    <w:rsid w:val="00685FCF"/>
    <w:rsid w:val="00686BE7"/>
    <w:rsid w:val="0069542E"/>
    <w:rsid w:val="00695BB5"/>
    <w:rsid w:val="0069690F"/>
    <w:rsid w:val="00696BC1"/>
    <w:rsid w:val="00697D70"/>
    <w:rsid w:val="006A30B6"/>
    <w:rsid w:val="006A6D7E"/>
    <w:rsid w:val="006A7DCD"/>
    <w:rsid w:val="006B09AC"/>
    <w:rsid w:val="006B0D40"/>
    <w:rsid w:val="006B3F95"/>
    <w:rsid w:val="006B5BFB"/>
    <w:rsid w:val="006B63FF"/>
    <w:rsid w:val="006C0414"/>
    <w:rsid w:val="006C4667"/>
    <w:rsid w:val="006D3F22"/>
    <w:rsid w:val="006D6CE9"/>
    <w:rsid w:val="006E4B8B"/>
    <w:rsid w:val="00702A71"/>
    <w:rsid w:val="0070455C"/>
    <w:rsid w:val="00705F05"/>
    <w:rsid w:val="007070A7"/>
    <w:rsid w:val="0071106C"/>
    <w:rsid w:val="00713A17"/>
    <w:rsid w:val="00720439"/>
    <w:rsid w:val="00720E38"/>
    <w:rsid w:val="007226E3"/>
    <w:rsid w:val="00726614"/>
    <w:rsid w:val="007333EE"/>
    <w:rsid w:val="00740830"/>
    <w:rsid w:val="0074216B"/>
    <w:rsid w:val="00742416"/>
    <w:rsid w:val="007425BC"/>
    <w:rsid w:val="00746900"/>
    <w:rsid w:val="0075490A"/>
    <w:rsid w:val="007579AD"/>
    <w:rsid w:val="00760D80"/>
    <w:rsid w:val="007615E4"/>
    <w:rsid w:val="00766F19"/>
    <w:rsid w:val="00770428"/>
    <w:rsid w:val="00771812"/>
    <w:rsid w:val="007722DC"/>
    <w:rsid w:val="00777D26"/>
    <w:rsid w:val="007830CC"/>
    <w:rsid w:val="00787254"/>
    <w:rsid w:val="00792845"/>
    <w:rsid w:val="00795F01"/>
    <w:rsid w:val="00797266"/>
    <w:rsid w:val="00797A28"/>
    <w:rsid w:val="007A74BF"/>
    <w:rsid w:val="007B27DD"/>
    <w:rsid w:val="007B517E"/>
    <w:rsid w:val="007B5270"/>
    <w:rsid w:val="007C5373"/>
    <w:rsid w:val="007C61E1"/>
    <w:rsid w:val="007C7390"/>
    <w:rsid w:val="007C763B"/>
    <w:rsid w:val="007D0AD5"/>
    <w:rsid w:val="007E5992"/>
    <w:rsid w:val="007F5E14"/>
    <w:rsid w:val="00800F51"/>
    <w:rsid w:val="008031A3"/>
    <w:rsid w:val="00804170"/>
    <w:rsid w:val="008053B6"/>
    <w:rsid w:val="00805410"/>
    <w:rsid w:val="008073F5"/>
    <w:rsid w:val="00811467"/>
    <w:rsid w:val="00812152"/>
    <w:rsid w:val="0081430A"/>
    <w:rsid w:val="00821960"/>
    <w:rsid w:val="008256D5"/>
    <w:rsid w:val="008274A3"/>
    <w:rsid w:val="00835E3D"/>
    <w:rsid w:val="00837C09"/>
    <w:rsid w:val="008550B4"/>
    <w:rsid w:val="00860BE9"/>
    <w:rsid w:val="00880379"/>
    <w:rsid w:val="00881C9D"/>
    <w:rsid w:val="00881D43"/>
    <w:rsid w:val="0088317E"/>
    <w:rsid w:val="00897F76"/>
    <w:rsid w:val="008A06DB"/>
    <w:rsid w:val="008A6A22"/>
    <w:rsid w:val="008B0A71"/>
    <w:rsid w:val="008B3FBB"/>
    <w:rsid w:val="008B44FF"/>
    <w:rsid w:val="008B78EF"/>
    <w:rsid w:val="008C00D5"/>
    <w:rsid w:val="008C101B"/>
    <w:rsid w:val="008C1DD0"/>
    <w:rsid w:val="008C3DED"/>
    <w:rsid w:val="008C4973"/>
    <w:rsid w:val="008D2354"/>
    <w:rsid w:val="008D3106"/>
    <w:rsid w:val="008D4874"/>
    <w:rsid w:val="008E1748"/>
    <w:rsid w:val="008F27BB"/>
    <w:rsid w:val="00902B86"/>
    <w:rsid w:val="00906B13"/>
    <w:rsid w:val="009111BD"/>
    <w:rsid w:val="00920651"/>
    <w:rsid w:val="0092275A"/>
    <w:rsid w:val="00922EC5"/>
    <w:rsid w:val="0092546F"/>
    <w:rsid w:val="00935899"/>
    <w:rsid w:val="0093776F"/>
    <w:rsid w:val="00937CB6"/>
    <w:rsid w:val="0094162D"/>
    <w:rsid w:val="009431A4"/>
    <w:rsid w:val="00943539"/>
    <w:rsid w:val="00944965"/>
    <w:rsid w:val="00945AAA"/>
    <w:rsid w:val="00947700"/>
    <w:rsid w:val="00950C25"/>
    <w:rsid w:val="00952B66"/>
    <w:rsid w:val="00954882"/>
    <w:rsid w:val="00955057"/>
    <w:rsid w:val="00961926"/>
    <w:rsid w:val="00962AF8"/>
    <w:rsid w:val="009655DE"/>
    <w:rsid w:val="009676DC"/>
    <w:rsid w:val="009746CA"/>
    <w:rsid w:val="00976AB7"/>
    <w:rsid w:val="00980248"/>
    <w:rsid w:val="00980D6F"/>
    <w:rsid w:val="009846D5"/>
    <w:rsid w:val="00985109"/>
    <w:rsid w:val="0098597C"/>
    <w:rsid w:val="00985FA0"/>
    <w:rsid w:val="0099575E"/>
    <w:rsid w:val="009959FF"/>
    <w:rsid w:val="009A0056"/>
    <w:rsid w:val="009A7195"/>
    <w:rsid w:val="009A766B"/>
    <w:rsid w:val="009B16DB"/>
    <w:rsid w:val="009B3E5C"/>
    <w:rsid w:val="009B7249"/>
    <w:rsid w:val="009C7F4C"/>
    <w:rsid w:val="009D1BCD"/>
    <w:rsid w:val="009D7AC6"/>
    <w:rsid w:val="009E047D"/>
    <w:rsid w:val="009E11FD"/>
    <w:rsid w:val="009E14F3"/>
    <w:rsid w:val="009E151D"/>
    <w:rsid w:val="009E1957"/>
    <w:rsid w:val="009E3437"/>
    <w:rsid w:val="009E401C"/>
    <w:rsid w:val="009E6C3B"/>
    <w:rsid w:val="009F6530"/>
    <w:rsid w:val="009F686E"/>
    <w:rsid w:val="00A006E6"/>
    <w:rsid w:val="00A05337"/>
    <w:rsid w:val="00A0596C"/>
    <w:rsid w:val="00A06093"/>
    <w:rsid w:val="00A0779E"/>
    <w:rsid w:val="00A10B89"/>
    <w:rsid w:val="00A13936"/>
    <w:rsid w:val="00A20D5A"/>
    <w:rsid w:val="00A23CA9"/>
    <w:rsid w:val="00A3720E"/>
    <w:rsid w:val="00A44ECF"/>
    <w:rsid w:val="00A46AB3"/>
    <w:rsid w:val="00A51CB7"/>
    <w:rsid w:val="00A51D51"/>
    <w:rsid w:val="00A67C16"/>
    <w:rsid w:val="00A71762"/>
    <w:rsid w:val="00A7202B"/>
    <w:rsid w:val="00A778B6"/>
    <w:rsid w:val="00A825AE"/>
    <w:rsid w:val="00A90144"/>
    <w:rsid w:val="00A90A09"/>
    <w:rsid w:val="00A950CB"/>
    <w:rsid w:val="00AA4DDD"/>
    <w:rsid w:val="00AA5724"/>
    <w:rsid w:val="00AA5F2A"/>
    <w:rsid w:val="00AA6DB4"/>
    <w:rsid w:val="00AB07C5"/>
    <w:rsid w:val="00AB3177"/>
    <w:rsid w:val="00AB6ED8"/>
    <w:rsid w:val="00AB7F27"/>
    <w:rsid w:val="00AD0AAA"/>
    <w:rsid w:val="00AD440C"/>
    <w:rsid w:val="00AD5E38"/>
    <w:rsid w:val="00AE18B3"/>
    <w:rsid w:val="00AF2234"/>
    <w:rsid w:val="00AF3098"/>
    <w:rsid w:val="00AF7119"/>
    <w:rsid w:val="00AF7AF2"/>
    <w:rsid w:val="00B02102"/>
    <w:rsid w:val="00B02E2D"/>
    <w:rsid w:val="00B06070"/>
    <w:rsid w:val="00B07296"/>
    <w:rsid w:val="00B10460"/>
    <w:rsid w:val="00B133B1"/>
    <w:rsid w:val="00B15E34"/>
    <w:rsid w:val="00B2146B"/>
    <w:rsid w:val="00B245C0"/>
    <w:rsid w:val="00B308B6"/>
    <w:rsid w:val="00B41666"/>
    <w:rsid w:val="00B41C53"/>
    <w:rsid w:val="00B45E4E"/>
    <w:rsid w:val="00B57344"/>
    <w:rsid w:val="00B60DDB"/>
    <w:rsid w:val="00B61B5A"/>
    <w:rsid w:val="00B62651"/>
    <w:rsid w:val="00B63DEA"/>
    <w:rsid w:val="00B7688F"/>
    <w:rsid w:val="00B77CED"/>
    <w:rsid w:val="00B850DD"/>
    <w:rsid w:val="00B87E04"/>
    <w:rsid w:val="00BA474E"/>
    <w:rsid w:val="00BA57AE"/>
    <w:rsid w:val="00BA6314"/>
    <w:rsid w:val="00BC0F51"/>
    <w:rsid w:val="00BC62EC"/>
    <w:rsid w:val="00BC638A"/>
    <w:rsid w:val="00BC7464"/>
    <w:rsid w:val="00BD20D2"/>
    <w:rsid w:val="00BE03A6"/>
    <w:rsid w:val="00BE140F"/>
    <w:rsid w:val="00BE3AE5"/>
    <w:rsid w:val="00BE5D18"/>
    <w:rsid w:val="00BF3CA6"/>
    <w:rsid w:val="00C0115C"/>
    <w:rsid w:val="00C02043"/>
    <w:rsid w:val="00C064EE"/>
    <w:rsid w:val="00C10025"/>
    <w:rsid w:val="00C10783"/>
    <w:rsid w:val="00C127F1"/>
    <w:rsid w:val="00C2146D"/>
    <w:rsid w:val="00C41E8A"/>
    <w:rsid w:val="00C446BD"/>
    <w:rsid w:val="00C45EEB"/>
    <w:rsid w:val="00C51D5C"/>
    <w:rsid w:val="00C531E5"/>
    <w:rsid w:val="00C55263"/>
    <w:rsid w:val="00C55B97"/>
    <w:rsid w:val="00C62724"/>
    <w:rsid w:val="00C64419"/>
    <w:rsid w:val="00C73B62"/>
    <w:rsid w:val="00C76305"/>
    <w:rsid w:val="00C77190"/>
    <w:rsid w:val="00C8151F"/>
    <w:rsid w:val="00C8216E"/>
    <w:rsid w:val="00C826CA"/>
    <w:rsid w:val="00C84A57"/>
    <w:rsid w:val="00C91F42"/>
    <w:rsid w:val="00C934D1"/>
    <w:rsid w:val="00C954EE"/>
    <w:rsid w:val="00C95C21"/>
    <w:rsid w:val="00CA09EC"/>
    <w:rsid w:val="00CA57FF"/>
    <w:rsid w:val="00CB4CC7"/>
    <w:rsid w:val="00CB7FBD"/>
    <w:rsid w:val="00CC339C"/>
    <w:rsid w:val="00CC5DB6"/>
    <w:rsid w:val="00CD231A"/>
    <w:rsid w:val="00CD4576"/>
    <w:rsid w:val="00CE091A"/>
    <w:rsid w:val="00CE0E82"/>
    <w:rsid w:val="00CE23E9"/>
    <w:rsid w:val="00CE48F6"/>
    <w:rsid w:val="00CE7E48"/>
    <w:rsid w:val="00CF47DE"/>
    <w:rsid w:val="00D00F69"/>
    <w:rsid w:val="00D04A3B"/>
    <w:rsid w:val="00D0530B"/>
    <w:rsid w:val="00D069F4"/>
    <w:rsid w:val="00D12B87"/>
    <w:rsid w:val="00D151A7"/>
    <w:rsid w:val="00D1612A"/>
    <w:rsid w:val="00D233CE"/>
    <w:rsid w:val="00D342D0"/>
    <w:rsid w:val="00D35752"/>
    <w:rsid w:val="00D373CC"/>
    <w:rsid w:val="00D463D0"/>
    <w:rsid w:val="00D5095B"/>
    <w:rsid w:val="00D51C8D"/>
    <w:rsid w:val="00D57649"/>
    <w:rsid w:val="00D61395"/>
    <w:rsid w:val="00D63923"/>
    <w:rsid w:val="00D722B7"/>
    <w:rsid w:val="00D7323B"/>
    <w:rsid w:val="00D744B4"/>
    <w:rsid w:val="00D8713F"/>
    <w:rsid w:val="00D91F60"/>
    <w:rsid w:val="00D946FF"/>
    <w:rsid w:val="00DA0A11"/>
    <w:rsid w:val="00DA2B73"/>
    <w:rsid w:val="00DA2CB5"/>
    <w:rsid w:val="00DB15F0"/>
    <w:rsid w:val="00DB4B04"/>
    <w:rsid w:val="00DC27C4"/>
    <w:rsid w:val="00DC697F"/>
    <w:rsid w:val="00DD053F"/>
    <w:rsid w:val="00DD2B3E"/>
    <w:rsid w:val="00DE1700"/>
    <w:rsid w:val="00DF380A"/>
    <w:rsid w:val="00E1313A"/>
    <w:rsid w:val="00E155CC"/>
    <w:rsid w:val="00E21368"/>
    <w:rsid w:val="00E234C1"/>
    <w:rsid w:val="00E23829"/>
    <w:rsid w:val="00E23FF2"/>
    <w:rsid w:val="00E36659"/>
    <w:rsid w:val="00E37D2B"/>
    <w:rsid w:val="00E40BF4"/>
    <w:rsid w:val="00E446A2"/>
    <w:rsid w:val="00E6501E"/>
    <w:rsid w:val="00E661CF"/>
    <w:rsid w:val="00E75338"/>
    <w:rsid w:val="00E7743F"/>
    <w:rsid w:val="00E8054A"/>
    <w:rsid w:val="00E86519"/>
    <w:rsid w:val="00E9173C"/>
    <w:rsid w:val="00E950A2"/>
    <w:rsid w:val="00E97F5D"/>
    <w:rsid w:val="00EA07E7"/>
    <w:rsid w:val="00EA0B16"/>
    <w:rsid w:val="00EA137A"/>
    <w:rsid w:val="00EA1C1D"/>
    <w:rsid w:val="00EA262C"/>
    <w:rsid w:val="00EA2FB7"/>
    <w:rsid w:val="00EB0FF4"/>
    <w:rsid w:val="00EC710F"/>
    <w:rsid w:val="00ED2A3C"/>
    <w:rsid w:val="00ED32CE"/>
    <w:rsid w:val="00ED41DB"/>
    <w:rsid w:val="00ED43C8"/>
    <w:rsid w:val="00ED7713"/>
    <w:rsid w:val="00EE3289"/>
    <w:rsid w:val="00EE5ABD"/>
    <w:rsid w:val="00EF12F5"/>
    <w:rsid w:val="00EF207C"/>
    <w:rsid w:val="00EF2D58"/>
    <w:rsid w:val="00EF398F"/>
    <w:rsid w:val="00EF4AE8"/>
    <w:rsid w:val="00EF5089"/>
    <w:rsid w:val="00F00321"/>
    <w:rsid w:val="00F02655"/>
    <w:rsid w:val="00F03E13"/>
    <w:rsid w:val="00F0614C"/>
    <w:rsid w:val="00F10A93"/>
    <w:rsid w:val="00F13545"/>
    <w:rsid w:val="00F17101"/>
    <w:rsid w:val="00F272BC"/>
    <w:rsid w:val="00F34949"/>
    <w:rsid w:val="00F37B38"/>
    <w:rsid w:val="00F410DD"/>
    <w:rsid w:val="00F42581"/>
    <w:rsid w:val="00F42740"/>
    <w:rsid w:val="00F436A3"/>
    <w:rsid w:val="00F55600"/>
    <w:rsid w:val="00F605B2"/>
    <w:rsid w:val="00F6091B"/>
    <w:rsid w:val="00F639C5"/>
    <w:rsid w:val="00F6729E"/>
    <w:rsid w:val="00F71613"/>
    <w:rsid w:val="00F748B9"/>
    <w:rsid w:val="00F76B9E"/>
    <w:rsid w:val="00F837EB"/>
    <w:rsid w:val="00F90A12"/>
    <w:rsid w:val="00F964E3"/>
    <w:rsid w:val="00FA1494"/>
    <w:rsid w:val="00FB411C"/>
    <w:rsid w:val="00FB5317"/>
    <w:rsid w:val="00FB5447"/>
    <w:rsid w:val="00FC0A75"/>
    <w:rsid w:val="00FC2606"/>
    <w:rsid w:val="00FC5E82"/>
    <w:rsid w:val="00FC6453"/>
    <w:rsid w:val="00FC7C0E"/>
    <w:rsid w:val="00FD263F"/>
    <w:rsid w:val="00FD2B53"/>
    <w:rsid w:val="00FE271C"/>
    <w:rsid w:val="00FE3467"/>
    <w:rsid w:val="00FE633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ITU-R/interference-geneva-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yvon.henri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interference-geneva-2013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1D23-3753-4AF4-9C64-12A2A0F1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PA_BRcirc(CR)</Template>
  <TotalTime>1</TotalTime>
  <Pages>3</Pages>
  <Words>447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2990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marchett</cp:lastModifiedBy>
  <cp:revision>2</cp:revision>
  <cp:lastPrinted>2013-05-06T09:18:00Z</cp:lastPrinted>
  <dcterms:created xsi:type="dcterms:W3CDTF">2013-05-06T09:21:00Z</dcterms:created>
  <dcterms:modified xsi:type="dcterms:W3CDTF">2013-05-06T09:21:00Z</dcterms:modified>
</cp:coreProperties>
</file>