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563747" w:rsidRDefault="00563747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Carta Circular</w:t>
            </w:r>
          </w:p>
          <w:p w:rsidR="00F96264" w:rsidRPr="00563747" w:rsidRDefault="00563747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CR/344</w:t>
            </w:r>
          </w:p>
        </w:tc>
        <w:tc>
          <w:tcPr>
            <w:tcW w:w="7502" w:type="dxa"/>
          </w:tcPr>
          <w:p w:rsidR="00F96264" w:rsidRPr="00563747" w:rsidRDefault="00563747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4 de febrero de 2013</w:t>
            </w:r>
          </w:p>
        </w:tc>
      </w:tr>
    </w:tbl>
    <w:p w:rsidR="00F96264" w:rsidRPr="00F96264" w:rsidRDefault="00F96264" w:rsidP="00BE3C6C">
      <w:pPr>
        <w:tabs>
          <w:tab w:val="left" w:pos="7513"/>
        </w:tabs>
        <w:spacing w:before="36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Default="00F96264" w:rsidP="00BE3C6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563747" w:rsidRPr="00C41760">
        <w:t xml:space="preserve">Circular </w:t>
      </w:r>
      <w:r w:rsidR="00563747">
        <w:t xml:space="preserve">Internacional </w:t>
      </w:r>
      <w:r w:rsidR="00563747" w:rsidRPr="00C41760">
        <w:t>de Información sobre Frecuencias de la BR (BR IFIC) – Servicios Terrenales – Nuev</w:t>
      </w:r>
      <w:r w:rsidR="00563747">
        <w:t xml:space="preserve">o </w:t>
      </w:r>
      <w:r w:rsidR="00BE3C6C">
        <w:t>formato</w:t>
      </w:r>
    </w:p>
    <w:p w:rsidR="00563747" w:rsidRPr="00563747" w:rsidRDefault="00563747" w:rsidP="00C032DF">
      <w:pPr>
        <w:tabs>
          <w:tab w:val="clear" w:pos="794"/>
          <w:tab w:val="clear" w:pos="1191"/>
          <w:tab w:val="clear" w:pos="1588"/>
          <w:tab w:val="clear" w:pos="1985"/>
          <w:tab w:val="left" w:pos="1440"/>
          <w:tab w:val="left" w:pos="1800"/>
        </w:tabs>
        <w:overflowPunct/>
        <w:autoSpaceDE/>
        <w:autoSpaceDN/>
        <w:adjustRightInd/>
        <w:spacing w:before="100" w:beforeAutospacing="1"/>
        <w:ind w:left="1797" w:hanging="1797"/>
        <w:textAlignment w:val="auto"/>
      </w:pPr>
      <w:r w:rsidRPr="00563747">
        <w:rPr>
          <w:b/>
        </w:rPr>
        <w:t>Referenc</w:t>
      </w:r>
      <w:r w:rsidR="00C032DF">
        <w:rPr>
          <w:b/>
        </w:rPr>
        <w:t>ia</w:t>
      </w:r>
      <w:r w:rsidRPr="00563747">
        <w:t>:</w:t>
      </w:r>
      <w:r w:rsidRPr="00563747">
        <w:tab/>
        <w:t xml:space="preserve">Carta </w:t>
      </w:r>
      <w:r w:rsidRPr="00563747">
        <w:rPr>
          <w:szCs w:val="24"/>
        </w:rPr>
        <w:t>Circular</w:t>
      </w:r>
      <w:r w:rsidRPr="00563747">
        <w:t xml:space="preserve"> CR/332 de 24 </w:t>
      </w:r>
      <w:r>
        <w:t>de abril de</w:t>
      </w:r>
      <w:r w:rsidRPr="00563747">
        <w:t xml:space="preserve"> 2012</w:t>
      </w:r>
    </w:p>
    <w:p w:rsidR="00563747" w:rsidRPr="00F312E8" w:rsidRDefault="00563747" w:rsidP="0056374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u w:val="single"/>
        </w:rPr>
      </w:pPr>
      <w:r w:rsidRPr="00F312E8">
        <w:rPr>
          <w:b/>
          <w:u w:val="single"/>
        </w:rPr>
        <w:t>Al Director General</w:t>
      </w:r>
    </w:p>
    <w:p w:rsidR="00F96264" w:rsidRPr="009159A9" w:rsidRDefault="00E573F9" w:rsidP="00E573F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709" w:hanging="709"/>
      </w:pPr>
      <w:r w:rsidRPr="00E573F9">
        <w:t>Muy señora mía/Muy señor mío:</w:t>
      </w:r>
    </w:p>
    <w:p w:rsidR="00563747" w:rsidRPr="009159A9" w:rsidRDefault="009159A9" w:rsidP="00BE3C6C">
      <w:r>
        <w:t>E</w:t>
      </w:r>
      <w:r w:rsidR="00563747" w:rsidRPr="009159A9">
        <w:t xml:space="preserve">n </w:t>
      </w:r>
      <w:r>
        <w:t xml:space="preserve">la Carta </w:t>
      </w:r>
      <w:r w:rsidR="00563747" w:rsidRPr="009159A9">
        <w:t xml:space="preserve">Circular CR/332 </w:t>
      </w:r>
      <w:r>
        <w:t>de</w:t>
      </w:r>
      <w:r w:rsidR="00563747" w:rsidRPr="009159A9">
        <w:t xml:space="preserve"> 24 </w:t>
      </w:r>
      <w:r>
        <w:t>de abril de</w:t>
      </w:r>
      <w:r w:rsidR="00563747" w:rsidRPr="009159A9">
        <w:t xml:space="preserve"> 2012, </w:t>
      </w:r>
      <w:r>
        <w:t xml:space="preserve">la Oficina de Radiocomunicaciones informó a las </w:t>
      </w:r>
      <w:r w:rsidR="00596E1C">
        <w:t xml:space="preserve">administraciones </w:t>
      </w:r>
      <w:r>
        <w:t>sobre su decisión de</w:t>
      </w:r>
      <w:r w:rsidR="00BE3C6C">
        <w:t xml:space="preserve"> actualizar el software y el contenedor de la base de datos de la BR IFIC (Servicios Terrenales)</w:t>
      </w:r>
      <w:r w:rsidR="00563747" w:rsidRPr="009159A9">
        <w:t>.</w:t>
      </w:r>
    </w:p>
    <w:p w:rsidR="00563747" w:rsidRDefault="00BE3C6C" w:rsidP="000D6719">
      <w:r>
        <w:t>Desde la edición Nº 2719 de</w:t>
      </w:r>
      <w:r w:rsidR="000D6719">
        <w:t>l</w:t>
      </w:r>
      <w:r>
        <w:t xml:space="preserve"> 15 de mayo de 2012 se distribuye un DVD adicional que contiene la versión beta de la</w:t>
      </w:r>
      <w:r w:rsidR="00FA44B4">
        <w:t xml:space="preserve"> BR IFIC (Servicios Terrenales)</w:t>
      </w:r>
      <w:r>
        <w:t xml:space="preserve"> en su nuevo formato, utilizando el sistema de gestión de base de datos </w:t>
      </w:r>
      <w:proofErr w:type="spellStart"/>
      <w:r>
        <w:t>SQLite</w:t>
      </w:r>
      <w:proofErr w:type="spellEnd"/>
      <w:r>
        <w:t>, junto con</w:t>
      </w:r>
      <w:r w:rsidR="000D6719">
        <w:t xml:space="preserve"> el DVD BR IFIC usual p</w:t>
      </w:r>
      <w:r>
        <w:t>ara su evaluación por las administraciones y todos los abonados.</w:t>
      </w:r>
    </w:p>
    <w:p w:rsidR="00BE3C6C" w:rsidRPr="009159A9" w:rsidRDefault="00BE3C6C" w:rsidP="004763E6">
      <w:r>
        <w:t>Tras varios meses de fructíferas pruebas, se presentó la BR IFIC (Servicios Terrenales) en su</w:t>
      </w:r>
      <w:r w:rsidR="004763E6">
        <w:br/>
      </w:r>
      <w:bookmarkStart w:id="4" w:name="_GoBack"/>
      <w:bookmarkEnd w:id="4"/>
      <w:r>
        <w:t>nuevo formato</w:t>
      </w:r>
      <w:r w:rsidR="000D6719">
        <w:t xml:space="preserve"> y </w:t>
      </w:r>
      <w:r>
        <w:t>se utilizó en los talleres realizados durante el Seminario Mundial de Radiocomunicaciones de 2012 (SMR-12)</w:t>
      </w:r>
      <w:r w:rsidR="000D6719">
        <w:t>. L</w:t>
      </w:r>
      <w:r>
        <w:t>os resultados generales fueron muy satisfactorios.</w:t>
      </w:r>
    </w:p>
    <w:p w:rsidR="009159A9" w:rsidRPr="009159A9" w:rsidRDefault="00BE3C6C" w:rsidP="000D6719">
      <w:r>
        <w:t>En consecuencia, la Oficina le informa por la presente que</w:t>
      </w:r>
      <w:r w:rsidR="000D6719">
        <w:t>,</w:t>
      </w:r>
      <w:r>
        <w:t xml:space="preserve"> a partir de la BR IFIC Nº 2739 de 5 de marzo de 2013, la anterior publicación </w:t>
      </w:r>
      <w:r w:rsidR="000D6719">
        <w:t xml:space="preserve">en DVD </w:t>
      </w:r>
      <w:r>
        <w:t>de la BR IFIC (Servicios Terrenales)</w:t>
      </w:r>
      <w:r w:rsidR="000D6719">
        <w:t>,</w:t>
      </w:r>
      <w:r>
        <w:t xml:space="preserve"> basada en la base de datos Microsoft Acces</w:t>
      </w:r>
      <w:r w:rsidR="00FA44B4">
        <w:t>s</w:t>
      </w:r>
      <w:r>
        <w:t>®</w:t>
      </w:r>
      <w:r w:rsidR="000D6719">
        <w:t>,</w:t>
      </w:r>
      <w:r>
        <w:t xml:space="preserve"> dejará de publicarse y será sustituida por la nueva que emplea el sistema de gestión de base de datos SQLite.</w:t>
      </w:r>
    </w:p>
    <w:p w:rsidR="00563747" w:rsidRPr="009159A9" w:rsidRDefault="009159A9" w:rsidP="000D6719">
      <w:r>
        <w:t xml:space="preserve">La Oficina queda a disposición de su </w:t>
      </w:r>
      <w:r w:rsidR="000D6719">
        <w:t>A</w:t>
      </w:r>
      <w:r w:rsidR="00BE3C6C">
        <w:t xml:space="preserve">dministración </w:t>
      </w:r>
      <w:r>
        <w:t>para cualquier aclaración que pudiere necesitar respecto de los temas abordados en esta Carta Circular.</w:t>
      </w:r>
    </w:p>
    <w:p w:rsidR="009159A9" w:rsidRDefault="009159A9" w:rsidP="009159A9">
      <w:r w:rsidRPr="00C41760">
        <w:t>Le saluda muy atentamente</w:t>
      </w:r>
      <w:r>
        <w:t>.</w:t>
      </w:r>
    </w:p>
    <w:p w:rsidR="00C42CF0" w:rsidRPr="00CD1F0D" w:rsidRDefault="00C42CF0" w:rsidP="009159A9"/>
    <w:p w:rsidR="009159A9" w:rsidRPr="00F96264" w:rsidRDefault="009159A9" w:rsidP="00BE3C6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/>
      </w:pPr>
      <w:r w:rsidRPr="00CD1F0D">
        <w:tab/>
      </w:r>
      <w:r>
        <w:t>François Rancy</w:t>
      </w:r>
      <w:r w:rsidRPr="00CD1F0D">
        <w:br/>
      </w:r>
      <w:r w:rsidRPr="00CD1F0D">
        <w:tab/>
        <w:t>Director de la Oficina de Radiocomunicaciones</w:t>
      </w:r>
    </w:p>
    <w:p w:rsidR="00563747" w:rsidRDefault="00C42CF0" w:rsidP="00596E1C">
      <w:pPr>
        <w:rPr>
          <w:b/>
          <w:bCs/>
          <w:sz w:val="18"/>
        </w:rPr>
      </w:pPr>
      <w:bookmarkStart w:id="5" w:name="ddistribution"/>
      <w:bookmarkEnd w:id="5"/>
      <w:r>
        <w:rPr>
          <w:b/>
          <w:bCs/>
          <w:sz w:val="18"/>
        </w:rPr>
        <w:br/>
      </w:r>
      <w:r w:rsidR="00563747">
        <w:rPr>
          <w:b/>
          <w:bCs/>
          <w:sz w:val="18"/>
        </w:rPr>
        <w:t>Distribución:</w:t>
      </w:r>
    </w:p>
    <w:p w:rsidR="00F96264" w:rsidRDefault="00563747" w:rsidP="00BE3C6C">
      <w:pPr>
        <w:tabs>
          <w:tab w:val="clear" w:pos="794"/>
          <w:tab w:val="left" w:pos="284"/>
        </w:tabs>
        <w:spacing w:before="60"/>
      </w:pPr>
      <w:r>
        <w:rPr>
          <w:sz w:val="18"/>
        </w:rPr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  <w:r w:rsidR="00BE3C6C">
        <w:rPr>
          <w:sz w:val="18"/>
        </w:rPr>
        <w:t>.</w:t>
      </w:r>
    </w:p>
    <w:sectPr w:rsidR="00F96264" w:rsidSect="00C42CF0">
      <w:headerReference w:type="default" r:id="rId8"/>
      <w:footerReference w:type="default" r:id="rId9"/>
      <w:footerReference w:type="first" r:id="rId10"/>
      <w:pgSz w:w="11907" w:h="16834" w:code="9"/>
      <w:pgMar w:top="1304" w:right="1134" w:bottom="851" w:left="1134" w:header="624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E8" w:rsidRDefault="006A49E8">
      <w:r>
        <w:separator/>
      </w:r>
    </w:p>
  </w:endnote>
  <w:endnote w:type="continuationSeparator" w:id="0">
    <w:p w:rsidR="006A49E8" w:rsidRDefault="006A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1C" w:rsidRPr="004763E6" w:rsidRDefault="00C42CF0" w:rsidP="00913C71">
    <w:pPr>
      <w:pStyle w:val="Footer"/>
      <w:rPr>
        <w:lang w:val="fr-CH"/>
      </w:rPr>
    </w:pPr>
    <w:r>
      <w:fldChar w:fldCharType="begin"/>
    </w:r>
    <w:r w:rsidRPr="004763E6">
      <w:rPr>
        <w:lang w:val="fr-CH"/>
      </w:rPr>
      <w:instrText xml:space="preserve"> FILENAME \p  \* MERGEFORMAT </w:instrText>
    </w:r>
    <w:r>
      <w:fldChar w:fldCharType="separate"/>
    </w:r>
    <w:r w:rsidR="004763E6">
      <w:rPr>
        <w:lang w:val="fr-CH"/>
      </w:rPr>
      <w:t>C:\Users\gimenez\Documents\TSD\CR344V2S.docx</w:t>
    </w:r>
    <w:r>
      <w:fldChar w:fldCharType="end"/>
    </w:r>
    <w:r w:rsidR="00596E1C" w:rsidRPr="004763E6">
      <w:rPr>
        <w:lang w:val="fr-CH"/>
      </w:rPr>
      <w:t xml:space="preserve"> (338623)</w:t>
    </w:r>
    <w:r w:rsidR="00596E1C" w:rsidRPr="004763E6">
      <w:rPr>
        <w:lang w:val="fr-CH"/>
      </w:rPr>
      <w:tab/>
    </w:r>
    <w:r w:rsidR="00596E1C">
      <w:fldChar w:fldCharType="begin"/>
    </w:r>
    <w:r w:rsidR="00596E1C">
      <w:instrText xml:space="preserve"> SAVEDATE \@ DD.MM.YY </w:instrText>
    </w:r>
    <w:r w:rsidR="00596E1C">
      <w:fldChar w:fldCharType="separate"/>
    </w:r>
    <w:r w:rsidR="004763E6">
      <w:t>04.02.13</w:t>
    </w:r>
    <w:r w:rsidR="00596E1C">
      <w:fldChar w:fldCharType="end"/>
    </w:r>
    <w:r w:rsidR="00596E1C" w:rsidRPr="004763E6">
      <w:rPr>
        <w:lang w:val="fr-CH"/>
      </w:rPr>
      <w:tab/>
    </w:r>
    <w:r w:rsidR="00596E1C">
      <w:fldChar w:fldCharType="begin"/>
    </w:r>
    <w:r w:rsidR="00596E1C">
      <w:instrText xml:space="preserve"> PRINTDATE \@ DD.MM.YY </w:instrText>
    </w:r>
    <w:r w:rsidR="00596E1C">
      <w:fldChar w:fldCharType="separate"/>
    </w:r>
    <w:r w:rsidR="004763E6">
      <w:t>04.02.13</w:t>
    </w:r>
    <w:r w:rsidR="00596E1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6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04"/>
      <w:gridCol w:w="3498"/>
      <w:gridCol w:w="2325"/>
      <w:gridCol w:w="2491"/>
    </w:tblGrid>
    <w:tr w:rsidR="00596E1C" w:rsidTr="00C42CF0">
      <w:trPr>
        <w:cantSplit/>
      </w:trPr>
      <w:tc>
        <w:tcPr>
          <w:tcW w:w="1003" w:type="pct"/>
          <w:tcBorders>
            <w:top w:val="single" w:sz="6" w:space="0" w:color="auto"/>
          </w:tcBorders>
          <w:tcMar>
            <w:top w:w="57" w:type="dxa"/>
          </w:tcMar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727" w:type="pct"/>
          <w:tcBorders>
            <w:top w:val="single" w:sz="6" w:space="0" w:color="auto"/>
          </w:tcBorders>
          <w:tcMar>
            <w:top w:w="57" w:type="dxa"/>
          </w:tcMar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="00C42CF0">
            <w:rPr>
              <w:lang w:val="es-ES_tradnl"/>
            </w:rPr>
            <w:tab/>
          </w:r>
          <w:r>
            <w:rPr>
              <w:lang w:val="es-ES_tradnl"/>
            </w:rPr>
            <w:t>+41 22 730 51 11</w:t>
          </w:r>
        </w:p>
      </w:tc>
      <w:tc>
        <w:tcPr>
          <w:tcW w:w="1158" w:type="pct"/>
          <w:tcBorders>
            <w:top w:val="single" w:sz="6" w:space="0" w:color="auto"/>
          </w:tcBorders>
          <w:tcMar>
            <w:top w:w="57" w:type="dxa"/>
          </w:tcMar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12" w:type="pct"/>
          <w:tcBorders>
            <w:top w:val="single" w:sz="6" w:space="0" w:color="auto"/>
          </w:tcBorders>
          <w:tcMar>
            <w:top w:w="57" w:type="dxa"/>
          </w:tcMar>
        </w:tcPr>
        <w:p w:rsidR="00596E1C" w:rsidRDefault="00596E1C" w:rsidP="00C42CF0">
          <w:pPr>
            <w:pStyle w:val="itu"/>
            <w:tabs>
              <w:tab w:val="clear" w:pos="709"/>
              <w:tab w:val="clear" w:pos="1134"/>
              <w:tab w:val="left" w:pos="908"/>
              <w:tab w:val="right" w:pos="2080"/>
            </w:tabs>
            <w:rPr>
              <w:lang w:val="es-ES_tradnl"/>
            </w:rPr>
          </w:pPr>
          <w:r>
            <w:rPr>
              <w:lang w:val="es-ES_tradnl"/>
            </w:rPr>
            <w:t>Correo-e:</w:t>
          </w:r>
          <w:r>
            <w:rPr>
              <w:lang w:val="es-ES_tradnl"/>
            </w:rPr>
            <w:tab/>
            <w:t>itumail@itu.int</w:t>
          </w:r>
        </w:p>
      </w:tc>
    </w:tr>
    <w:tr w:rsidR="00596E1C" w:rsidTr="00C42CF0">
      <w:trPr>
        <w:cantSplit/>
      </w:trPr>
      <w:tc>
        <w:tcPr>
          <w:tcW w:w="1003" w:type="pct"/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727" w:type="pct"/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158" w:type="pct"/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12" w:type="pct"/>
        </w:tcPr>
        <w:p w:rsidR="00596E1C" w:rsidRDefault="00596E1C" w:rsidP="00C42CF0">
          <w:pPr>
            <w:pStyle w:val="itu"/>
            <w:tabs>
              <w:tab w:val="clear" w:pos="709"/>
              <w:tab w:val="clear" w:pos="1134"/>
              <w:tab w:val="left" w:pos="908"/>
              <w:tab w:val="right" w:pos="2080"/>
            </w:tabs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596E1C" w:rsidTr="00C42CF0">
      <w:trPr>
        <w:cantSplit/>
      </w:trPr>
      <w:tc>
        <w:tcPr>
          <w:tcW w:w="1003" w:type="pct"/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727" w:type="pct"/>
        </w:tcPr>
        <w:p w:rsidR="00596E1C" w:rsidRDefault="00596E1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158" w:type="pct"/>
        </w:tcPr>
        <w:p w:rsidR="00596E1C" w:rsidRDefault="00596E1C">
          <w:pPr>
            <w:pStyle w:val="itu"/>
            <w:rPr>
              <w:lang w:val="es-ES_tradnl"/>
            </w:rPr>
          </w:pPr>
        </w:p>
      </w:tc>
      <w:tc>
        <w:tcPr>
          <w:tcW w:w="1112" w:type="pct"/>
        </w:tcPr>
        <w:p w:rsidR="00596E1C" w:rsidRDefault="00596E1C" w:rsidP="00C42CF0">
          <w:pPr>
            <w:pStyle w:val="itu"/>
            <w:tabs>
              <w:tab w:val="clear" w:pos="709"/>
              <w:tab w:val="clear" w:pos="1134"/>
              <w:tab w:val="left" w:pos="908"/>
              <w:tab w:val="right" w:pos="2080"/>
            </w:tabs>
            <w:rPr>
              <w:lang w:val="es-ES_tradnl"/>
            </w:rPr>
          </w:pPr>
        </w:p>
      </w:tc>
    </w:tr>
  </w:tbl>
  <w:p w:rsidR="00596E1C" w:rsidRPr="00C42CF0" w:rsidRDefault="00596E1C" w:rsidP="00F9626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E8" w:rsidRDefault="006A49E8">
      <w:r>
        <w:t>____________________</w:t>
      </w:r>
    </w:p>
  </w:footnote>
  <w:footnote w:type="continuationSeparator" w:id="0">
    <w:p w:rsidR="006A49E8" w:rsidRDefault="006A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755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E1C" w:rsidRDefault="00596E1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C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7"/>
    <w:rsid w:val="000D6719"/>
    <w:rsid w:val="000D7B65"/>
    <w:rsid w:val="00131358"/>
    <w:rsid w:val="001D5F34"/>
    <w:rsid w:val="00240010"/>
    <w:rsid w:val="002D24C3"/>
    <w:rsid w:val="004763E6"/>
    <w:rsid w:val="00563747"/>
    <w:rsid w:val="00596E1C"/>
    <w:rsid w:val="005C68B5"/>
    <w:rsid w:val="006A49E8"/>
    <w:rsid w:val="00913C71"/>
    <w:rsid w:val="009159A9"/>
    <w:rsid w:val="00AE07DC"/>
    <w:rsid w:val="00BD0273"/>
    <w:rsid w:val="00BD5208"/>
    <w:rsid w:val="00BE3C6C"/>
    <w:rsid w:val="00C032DF"/>
    <w:rsid w:val="00C42CF0"/>
    <w:rsid w:val="00D04A11"/>
    <w:rsid w:val="00DB37A2"/>
    <w:rsid w:val="00DC2269"/>
    <w:rsid w:val="00DF0EBE"/>
    <w:rsid w:val="00E573F9"/>
    <w:rsid w:val="00F14723"/>
    <w:rsid w:val="00F96264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C2269"/>
    <w:rPr>
      <w:rFonts w:ascii="Times New Roman" w:hAnsi="Times New Roman"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C2269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1986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Gimenez, Christine</cp:lastModifiedBy>
  <cp:revision>4</cp:revision>
  <cp:lastPrinted>2013-02-04T13:17:00Z</cp:lastPrinted>
  <dcterms:created xsi:type="dcterms:W3CDTF">2013-02-01T14:48:00Z</dcterms:created>
  <dcterms:modified xsi:type="dcterms:W3CDTF">2013-02-04T13:22:00Z</dcterms:modified>
</cp:coreProperties>
</file>