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1E0" w:firstRow="1" w:lastRow="1" w:firstColumn="1" w:lastColumn="1" w:noHBand="0" w:noVBand="0"/>
      </w:tblPr>
      <w:tblGrid>
        <w:gridCol w:w="9214"/>
        <w:gridCol w:w="1951"/>
      </w:tblGrid>
      <w:tr w:rsidR="00D57BEB" w:rsidRPr="00D35752" w:rsidTr="003A24D1">
        <w:tc>
          <w:tcPr>
            <w:tcW w:w="9214" w:type="dxa"/>
            <w:shd w:val="clear" w:color="auto" w:fill="auto"/>
            <w:vAlign w:val="center"/>
          </w:tcPr>
          <w:p w:rsidR="00D57BEB" w:rsidRPr="003A24D1" w:rsidRDefault="00D57BEB" w:rsidP="003A24D1">
            <w:pPr>
              <w:framePr w:hSpace="181" w:wrap="around" w:vAnchor="text" w:hAnchor="page" w:x="421" w:y="-283"/>
              <w:spacing w:before="0"/>
              <w:ind w:left="284"/>
              <w:rPr>
                <w:rFonts w:ascii="Futura Lt BT" w:hAnsi="Futura Lt BT"/>
                <w:sz w:val="35"/>
                <w:szCs w:val="35"/>
              </w:rPr>
            </w:pPr>
            <w:r w:rsidRPr="003A24D1">
              <w:rPr>
                <w:rFonts w:ascii="Futura Lt BT" w:hAnsi="Futura Lt BT" w:cs="Calibri"/>
                <w:sz w:val="35"/>
                <w:szCs w:val="35"/>
              </w:rPr>
              <w:t xml:space="preserve">UNION </w:t>
            </w:r>
            <w:r w:rsidRPr="003A24D1">
              <w:rPr>
                <w:rFonts w:ascii="Futura Lt BT" w:hAnsi="Futura Lt BT" w:cs="Calibri"/>
                <w:caps/>
                <w:sz w:val="35"/>
                <w:szCs w:val="35"/>
              </w:rPr>
              <w:t>I</w:t>
            </w:r>
            <w:r w:rsidRPr="003A24D1">
              <w:rPr>
                <w:rFonts w:ascii="Futura Lt BT" w:hAnsi="Futura Lt BT" w:cs="Calibri"/>
                <w:sz w:val="35"/>
                <w:szCs w:val="35"/>
              </w:rPr>
              <w:t>NTERNATIONALE DES TÉLÉCOMMUNICATIONS</w:t>
            </w:r>
          </w:p>
        </w:tc>
        <w:tc>
          <w:tcPr>
            <w:tcW w:w="1951" w:type="dxa"/>
            <w:shd w:val="clear" w:color="auto" w:fill="auto"/>
          </w:tcPr>
          <w:p w:rsidR="00D57BEB" w:rsidRPr="00D35752" w:rsidRDefault="00A86487" w:rsidP="003A24D1">
            <w:pPr>
              <w:framePr w:hSpace="181" w:wrap="around" w:vAnchor="text" w:hAnchor="page" w:x="421" w:y="-283"/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22EE23B" wp14:editId="2BA9B1F3">
                  <wp:extent cx="835025" cy="946150"/>
                  <wp:effectExtent l="0" t="0" r="3175" b="6350"/>
                  <wp:docPr id="1" name="Picture 1" descr="Description: 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5E1" w:rsidRPr="005D5B24" w:rsidRDefault="002925E1" w:rsidP="002F21D6">
      <w:pPr>
        <w:spacing w:before="0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2925E1" w:rsidRPr="002A3145">
        <w:trPr>
          <w:cantSplit/>
        </w:trPr>
        <w:tc>
          <w:tcPr>
            <w:tcW w:w="5075" w:type="dxa"/>
          </w:tcPr>
          <w:p w:rsidR="002925E1" w:rsidRPr="002A3145" w:rsidRDefault="002925E1" w:rsidP="002F21D6">
            <w:pPr>
              <w:rPr>
                <w:b/>
                <w:smallCaps/>
                <w:sz w:val="20"/>
              </w:rPr>
            </w:pPr>
            <w:r w:rsidRPr="002A3145">
              <w:rPr>
                <w:i/>
                <w:sz w:val="28"/>
              </w:rPr>
              <w:t>Bureau des radiocommunications</w:t>
            </w:r>
          </w:p>
          <w:p w:rsidR="002925E1" w:rsidRPr="002A3145" w:rsidRDefault="002925E1" w:rsidP="002F21D6">
            <w:pPr>
              <w:tabs>
                <w:tab w:val="clear" w:pos="794"/>
                <w:tab w:val="clear" w:pos="1191"/>
                <w:tab w:val="clear" w:pos="1588"/>
                <w:tab w:val="center" w:pos="1985"/>
              </w:tabs>
              <w:spacing w:before="0"/>
              <w:rPr>
                <w:b/>
                <w:smallCaps/>
                <w:sz w:val="20"/>
              </w:rPr>
            </w:pPr>
            <w:r w:rsidRPr="002A3145">
              <w:rPr>
                <w:b/>
                <w:sz w:val="18"/>
              </w:rPr>
              <w:tab/>
            </w:r>
            <w:r w:rsidRPr="002A3145">
              <w:rPr>
                <w:i/>
                <w:sz w:val="18"/>
              </w:rPr>
              <w:t>(N° de Fax direct +41 22 730 57 85)</w:t>
            </w:r>
          </w:p>
        </w:tc>
      </w:tr>
    </w:tbl>
    <w:p w:rsidR="00772FC7" w:rsidRPr="002A3145" w:rsidRDefault="00772FC7" w:rsidP="00F87ECA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660"/>
        <w:gridCol w:w="7360"/>
      </w:tblGrid>
      <w:tr w:rsidR="002925E1" w:rsidRPr="002A3145">
        <w:trPr>
          <w:cantSplit/>
        </w:trPr>
        <w:tc>
          <w:tcPr>
            <w:tcW w:w="2660" w:type="dxa"/>
          </w:tcPr>
          <w:p w:rsidR="002925E1" w:rsidRPr="002A3145" w:rsidRDefault="002925E1" w:rsidP="00D57BEB">
            <w:pPr>
              <w:tabs>
                <w:tab w:val="center" w:pos="993"/>
              </w:tabs>
              <w:jc w:val="center"/>
            </w:pPr>
            <w:bookmarkStart w:id="0" w:name="_GoBack" w:colFirst="0" w:colLast="0"/>
            <w:r w:rsidRPr="002A3145">
              <w:t>Lettre circulaire</w:t>
            </w:r>
            <w:r w:rsidRPr="002A3145">
              <w:br/>
            </w:r>
            <w:r w:rsidRPr="00405A67">
              <w:rPr>
                <w:b/>
                <w:bCs/>
              </w:rPr>
              <w:t>CR/</w:t>
            </w:r>
            <w:r w:rsidR="00D57BEB">
              <w:rPr>
                <w:b/>
                <w:bCs/>
              </w:rPr>
              <w:t>339</w:t>
            </w:r>
          </w:p>
        </w:tc>
        <w:tc>
          <w:tcPr>
            <w:tcW w:w="7360" w:type="dxa"/>
          </w:tcPr>
          <w:p w:rsidR="002925E1" w:rsidRPr="002A3145" w:rsidRDefault="00846D46" w:rsidP="001070CF">
            <w:pPr>
              <w:tabs>
                <w:tab w:val="left" w:pos="7513"/>
              </w:tabs>
              <w:jc w:val="right"/>
            </w:pPr>
            <w:bookmarkStart w:id="1" w:name="circdate"/>
            <w:bookmarkEnd w:id="1"/>
            <w:r>
              <w:t>L</w:t>
            </w:r>
            <w:r w:rsidR="001C3D2F">
              <w:t xml:space="preserve">e </w:t>
            </w:r>
            <w:r w:rsidR="001070CF">
              <w:t>22</w:t>
            </w:r>
            <w:r w:rsidR="00D57BEB">
              <w:t xml:space="preserve"> octobre 2012</w:t>
            </w:r>
          </w:p>
        </w:tc>
      </w:tr>
    </w:tbl>
    <w:p w:rsidR="00F87ECA" w:rsidRDefault="00F87ECA" w:rsidP="00F87ECA">
      <w:pPr>
        <w:tabs>
          <w:tab w:val="left" w:pos="7513"/>
        </w:tabs>
        <w:spacing w:before="480"/>
        <w:jc w:val="center"/>
        <w:rPr>
          <w:b/>
        </w:rPr>
      </w:pPr>
      <w:bookmarkStart w:id="2" w:name="title1"/>
      <w:bookmarkEnd w:id="2"/>
      <w:bookmarkEnd w:id="0"/>
      <w:r w:rsidRPr="002A3145">
        <w:rPr>
          <w:b/>
        </w:rPr>
        <w:t>Aux Administrations des Etats Membres de l'UIT</w:t>
      </w:r>
    </w:p>
    <w:p w:rsidR="00405A67" w:rsidRPr="002A3145" w:rsidRDefault="00405A67" w:rsidP="005D5B2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spacing w:before="520"/>
        <w:ind w:left="709" w:hanging="709"/>
      </w:pPr>
      <w:r>
        <w:rPr>
          <w:b/>
        </w:rPr>
        <w:t>Objet</w:t>
      </w:r>
      <w:r>
        <w:t>:</w:t>
      </w:r>
      <w:r>
        <w:tab/>
      </w:r>
      <w:r>
        <w:tab/>
      </w:r>
      <w:r w:rsidRPr="00405A67">
        <w:tab/>
      </w:r>
      <w:bookmarkStart w:id="3" w:name="dtitle1"/>
      <w:bookmarkEnd w:id="3"/>
      <w:r w:rsidRPr="002A3145">
        <w:t>Règles de procédure approuvées par le Comité du Règlement</w:t>
      </w:r>
      <w:r>
        <w:t xml:space="preserve"> </w:t>
      </w:r>
      <w:r w:rsidRPr="002A3145">
        <w:t>des</w:t>
      </w:r>
      <w:r>
        <w:tab/>
        <w:t>r</w:t>
      </w:r>
      <w:r w:rsidRPr="002A3145">
        <w:t>adiocommunications</w:t>
      </w:r>
    </w:p>
    <w:p w:rsidR="00AF2228" w:rsidRDefault="00AF2228" w:rsidP="00AF222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0"/>
        <w:ind w:left="709" w:hanging="709"/>
        <w:jc w:val="both"/>
        <w:rPr>
          <w:b/>
          <w:bCs/>
        </w:rPr>
      </w:pPr>
      <w:bookmarkStart w:id="4" w:name="body"/>
      <w:bookmarkStart w:id="5" w:name="objet"/>
      <w:bookmarkStart w:id="6" w:name="circ"/>
      <w:bookmarkEnd w:id="4"/>
      <w:bookmarkEnd w:id="5"/>
      <w:bookmarkEnd w:id="6"/>
    </w:p>
    <w:p w:rsidR="002925E1" w:rsidRPr="00AE155B" w:rsidRDefault="002925E1" w:rsidP="00AF222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0"/>
        <w:ind w:left="709" w:hanging="709"/>
        <w:jc w:val="both"/>
        <w:rPr>
          <w:b/>
          <w:bCs/>
        </w:rPr>
      </w:pPr>
      <w:r w:rsidRPr="00AE155B">
        <w:rPr>
          <w:b/>
          <w:bCs/>
        </w:rPr>
        <w:t>A l'attention du Directeur général</w:t>
      </w:r>
    </w:p>
    <w:p w:rsidR="002925E1" w:rsidRPr="00AE155B" w:rsidRDefault="002925E1" w:rsidP="005D5B24">
      <w:pPr>
        <w:spacing w:before="240" w:after="240"/>
        <w:jc w:val="both"/>
      </w:pPr>
      <w:r w:rsidRPr="00AE155B">
        <w:t>Madame, Monsieur,</w:t>
      </w:r>
    </w:p>
    <w:p w:rsidR="002925E1" w:rsidRPr="00AE155B" w:rsidRDefault="002925E1" w:rsidP="005D5B24">
      <w:r w:rsidRPr="00AE155B">
        <w:t>1</w:t>
      </w:r>
      <w:r w:rsidRPr="00AE155B">
        <w:tab/>
      </w:r>
      <w:r w:rsidR="00D57BEB" w:rsidRPr="00AE155B">
        <w:t>S</w:t>
      </w:r>
      <w:r w:rsidRPr="00AE155B">
        <w:t xml:space="preserve">uite </w:t>
      </w:r>
      <w:r w:rsidR="008A72E1" w:rsidRPr="00AE155B">
        <w:t>à la Conférence mondiale</w:t>
      </w:r>
      <w:r w:rsidRPr="00AE155B">
        <w:t xml:space="preserve"> des radiocommunications</w:t>
      </w:r>
      <w:r w:rsidR="008A72E1" w:rsidRPr="00AE155B">
        <w:t xml:space="preserve"> 2012</w:t>
      </w:r>
      <w:r w:rsidR="000C51AC" w:rsidRPr="00AE155B">
        <w:t xml:space="preserve">, une édition </w:t>
      </w:r>
      <w:r w:rsidR="003642F4" w:rsidRPr="00AE155B">
        <w:t>2012</w:t>
      </w:r>
      <w:r w:rsidR="000C51AC" w:rsidRPr="00AE155B">
        <w:t xml:space="preserve"> des Règles de procédure a été publiée</w:t>
      </w:r>
      <w:r w:rsidRPr="00AE155B">
        <w:t>. Cette nouvelle édition comprend toutes les révisions jusques et y compris les Règles approuvées énumérées dans les annexes de la Lettre circulaire</w:t>
      </w:r>
      <w:r w:rsidR="00AF2228">
        <w:t xml:space="preserve"> </w:t>
      </w:r>
      <w:r w:rsidRPr="00AE155B">
        <w:t>CR/</w:t>
      </w:r>
      <w:r w:rsidR="00880652" w:rsidRPr="00AE155B">
        <w:t>329</w:t>
      </w:r>
      <w:r w:rsidRPr="00AE155B">
        <w:t xml:space="preserve"> du </w:t>
      </w:r>
      <w:r w:rsidR="00880652" w:rsidRPr="00AE155B">
        <w:t>5</w:t>
      </w:r>
      <w:r w:rsidR="00AF2228">
        <w:t> </w:t>
      </w:r>
      <w:r w:rsidR="00880652" w:rsidRPr="00AE155B">
        <w:t>janvier 2012</w:t>
      </w:r>
      <w:r w:rsidRPr="00AE155B">
        <w:t>.</w:t>
      </w:r>
    </w:p>
    <w:p w:rsidR="002925E1" w:rsidRDefault="002925E1" w:rsidP="00AF2228">
      <w:r w:rsidRPr="00AE155B">
        <w:t>2</w:t>
      </w:r>
      <w:r w:rsidRPr="00AE155B">
        <w:tab/>
        <w:t>Conformément aux dispositions des numéros 13.12 et 13.14 du Règlement des radiocommunications, le Comité du Règlement des radiocommunications (RRB)</w:t>
      </w:r>
      <w:r w:rsidR="002F21D6" w:rsidRPr="00AE155B">
        <w:t>,</w:t>
      </w:r>
      <w:r w:rsidRPr="00AE155B">
        <w:t xml:space="preserve"> à sa </w:t>
      </w:r>
      <w:r w:rsidR="00880652" w:rsidRPr="00AE155B">
        <w:t>60</w:t>
      </w:r>
      <w:r w:rsidRPr="00AF2228">
        <w:t>ème</w:t>
      </w:r>
      <w:r w:rsidR="00880652" w:rsidRPr="00AE155B">
        <w:t xml:space="preserve"> </w:t>
      </w:r>
      <w:r w:rsidRPr="00AE155B">
        <w:t>réunion (</w:t>
      </w:r>
      <w:r w:rsidR="00880652" w:rsidRPr="00AE155B">
        <w:t>10</w:t>
      </w:r>
      <w:r w:rsidRPr="00AE155B">
        <w:t>-</w:t>
      </w:r>
      <w:r w:rsidR="008C29B9" w:rsidRPr="00AE155B">
        <w:t>1</w:t>
      </w:r>
      <w:r w:rsidR="00880652" w:rsidRPr="00AE155B">
        <w:t>4</w:t>
      </w:r>
      <w:r w:rsidRPr="00AE155B">
        <w:t xml:space="preserve"> </w:t>
      </w:r>
      <w:r w:rsidR="00880652" w:rsidRPr="00AE155B">
        <w:t>septembre</w:t>
      </w:r>
      <w:r w:rsidR="008C29B9" w:rsidRPr="00AE155B">
        <w:t xml:space="preserve"> </w:t>
      </w:r>
      <w:r w:rsidRPr="00AE155B">
        <w:t>20</w:t>
      </w:r>
      <w:r w:rsidR="00880652" w:rsidRPr="00AE155B">
        <w:t>12</w:t>
      </w:r>
      <w:r w:rsidRPr="00AE155B">
        <w:t xml:space="preserve">), a approuvé l'adjonction ou la modification de certaines Règles de procédure. </w:t>
      </w:r>
    </w:p>
    <w:p w:rsidR="005056AD" w:rsidRPr="005056AD" w:rsidRDefault="001070CF" w:rsidP="00AF2228">
      <w:pPr>
        <w:rPr>
          <w:b/>
          <w:bCs/>
        </w:rPr>
      </w:pPr>
      <w:r>
        <w:t>3</w:t>
      </w:r>
      <w:r>
        <w:tab/>
      </w:r>
      <w:r w:rsidR="005056AD" w:rsidRPr="005056AD">
        <w:t xml:space="preserve">Les Règles de procédure nouvelles ou modifiées figurent dans les pages de remplacement </w:t>
      </w:r>
      <w:r w:rsidR="005056AD" w:rsidRPr="005056AD">
        <w:rPr>
          <w:rFonts w:asciiTheme="majorBidi" w:hAnsiTheme="majorBidi" w:cstheme="majorBidi"/>
        </w:rPr>
        <w:t>(</w:t>
      </w:r>
      <w:r w:rsidR="005056AD" w:rsidRPr="005056AD">
        <w:rPr>
          <w:rFonts w:asciiTheme="majorBidi" w:hAnsiTheme="majorBidi" w:cstheme="majorBidi"/>
          <w:color w:val="333333"/>
          <w:szCs w:val="24"/>
          <w:lang w:eastAsia="zh-CN"/>
        </w:rPr>
        <w:t>voir annexe ci-dessous</w:t>
      </w:r>
      <w:r w:rsidR="005056AD" w:rsidRPr="005056AD">
        <w:rPr>
          <w:lang w:val="fr-CH"/>
        </w:rPr>
        <w:t xml:space="preserve">) </w:t>
      </w:r>
      <w:r w:rsidR="005056AD" w:rsidRPr="005056AD">
        <w:t>correspondant au volume récemment publié (l'édition 2012 des Règles de procédure susmentionnée). Sauf indication contraire, toutes les nouvelles Règles ou Règles existantes modifiées qui figurent dans l'Annexe prennent effet immédiatement.</w:t>
      </w:r>
    </w:p>
    <w:p w:rsidR="002925E1" w:rsidRPr="00AE155B" w:rsidRDefault="00874F26" w:rsidP="00AF2228">
      <w:pPr>
        <w:jc w:val="both"/>
      </w:pPr>
      <w:r w:rsidRPr="00AE155B">
        <w:t>Veuillez agréer, Madame, Monsieur, l'assurance de ma considération distinguée</w:t>
      </w:r>
      <w:r w:rsidR="00D1419F" w:rsidRPr="00AE155B">
        <w:t>.</w:t>
      </w:r>
    </w:p>
    <w:p w:rsidR="002F21D6" w:rsidRPr="00AE155B" w:rsidRDefault="002F21D6" w:rsidP="00AF2228">
      <w:pPr>
        <w:jc w:val="both"/>
      </w:pPr>
    </w:p>
    <w:p w:rsidR="002925E1" w:rsidRPr="00AE155B" w:rsidRDefault="002925E1" w:rsidP="00AF2228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ind w:firstLine="720"/>
        <w:jc w:val="both"/>
      </w:pPr>
      <w:r w:rsidRPr="00AE155B">
        <w:tab/>
      </w:r>
      <w:r w:rsidR="00D57BEB" w:rsidRPr="00AE155B">
        <w:rPr>
          <w:lang w:val="fr-CH"/>
        </w:rPr>
        <w:t>François Rancy</w:t>
      </w:r>
      <w:r w:rsidRPr="00AE155B">
        <w:br/>
      </w:r>
      <w:r w:rsidRPr="00AE155B">
        <w:tab/>
        <w:t>Directeur du Bureau des radiocommunications</w:t>
      </w:r>
    </w:p>
    <w:p w:rsidR="002925E1" w:rsidRPr="00AE155B" w:rsidRDefault="002925E1" w:rsidP="00AF2228"/>
    <w:p w:rsidR="00AF2228" w:rsidRPr="00AE155B" w:rsidRDefault="002925E1" w:rsidP="005056AD">
      <w:pPr>
        <w:spacing w:before="0"/>
        <w:jc w:val="both"/>
        <w:rPr>
          <w:lang w:val="fr-CH"/>
        </w:rPr>
      </w:pPr>
      <w:r w:rsidRPr="00AE155B">
        <w:rPr>
          <w:b/>
          <w:lang w:val="fr-CH"/>
        </w:rPr>
        <w:t xml:space="preserve">Annexe: </w:t>
      </w:r>
      <w:hyperlink r:id="rId9" w:history="1">
        <w:r w:rsidR="00D57BEB" w:rsidRPr="00AE155B">
          <w:rPr>
            <w:rStyle w:val="Hyperlink"/>
            <w:lang w:val="fr-CH"/>
          </w:rPr>
          <w:t>R</w:t>
        </w:r>
        <w:r w:rsidR="0060702C" w:rsidRPr="00AE155B">
          <w:rPr>
            <w:rStyle w:val="Hyperlink"/>
            <w:lang w:val="fr-CH"/>
          </w:rPr>
          <w:t xml:space="preserve">ègles de procédure - Edition </w:t>
        </w:r>
        <w:r w:rsidR="00D57BEB" w:rsidRPr="00AE155B">
          <w:rPr>
            <w:rStyle w:val="Hyperlink"/>
            <w:lang w:val="fr-CH"/>
          </w:rPr>
          <w:t>2012 - Mise à jour 1</w:t>
        </w:r>
      </w:hyperlink>
      <w:r w:rsidR="005056AD">
        <w:rPr>
          <w:rStyle w:val="FootnoteReference"/>
          <w:color w:val="0000FF"/>
          <w:u w:val="single"/>
          <w:lang w:val="fr-CH"/>
        </w:rPr>
        <w:footnoteReference w:id="1"/>
      </w:r>
      <w:r w:rsidRPr="00AE155B">
        <w:rPr>
          <w:lang w:val="fr-CH"/>
        </w:rPr>
        <w:br/>
      </w:r>
    </w:p>
    <w:p w:rsidR="002925E1" w:rsidRPr="00AE155B" w:rsidRDefault="002925E1" w:rsidP="00AF2228">
      <w:pPr>
        <w:spacing w:before="0"/>
        <w:jc w:val="both"/>
        <w:rPr>
          <w:b/>
          <w:sz w:val="18"/>
        </w:rPr>
      </w:pPr>
      <w:r w:rsidRPr="00AE155B">
        <w:rPr>
          <w:b/>
          <w:sz w:val="18"/>
        </w:rPr>
        <w:t>Distribution:</w:t>
      </w:r>
    </w:p>
    <w:p w:rsidR="002925E1" w:rsidRPr="00AE155B" w:rsidRDefault="002925E1" w:rsidP="00AF2228">
      <w:pPr>
        <w:pStyle w:val="enumlev1"/>
        <w:tabs>
          <w:tab w:val="clear" w:pos="794"/>
          <w:tab w:val="left" w:pos="567"/>
        </w:tabs>
        <w:jc w:val="both"/>
        <w:rPr>
          <w:sz w:val="20"/>
        </w:rPr>
      </w:pPr>
      <w:r w:rsidRPr="00AE155B">
        <w:rPr>
          <w:sz w:val="20"/>
        </w:rPr>
        <w:sym w:font="Symbol" w:char="F02D"/>
      </w:r>
      <w:r w:rsidRPr="00AE155B">
        <w:rPr>
          <w:sz w:val="20"/>
        </w:rPr>
        <w:tab/>
        <w:t>Administrations des Etats Membres de l'UIT</w:t>
      </w:r>
    </w:p>
    <w:p w:rsidR="002925E1" w:rsidRPr="00AE155B" w:rsidRDefault="002925E1" w:rsidP="00AF2228">
      <w:pPr>
        <w:pStyle w:val="enumlev1"/>
        <w:tabs>
          <w:tab w:val="clear" w:pos="794"/>
          <w:tab w:val="left" w:pos="567"/>
        </w:tabs>
        <w:spacing w:before="0"/>
        <w:jc w:val="both"/>
        <w:rPr>
          <w:sz w:val="20"/>
        </w:rPr>
      </w:pPr>
      <w:r w:rsidRPr="00AE155B">
        <w:rPr>
          <w:sz w:val="20"/>
        </w:rPr>
        <w:sym w:font="Symbol" w:char="F02D"/>
      </w:r>
      <w:r w:rsidRPr="00AE155B">
        <w:rPr>
          <w:sz w:val="20"/>
        </w:rPr>
        <w:tab/>
        <w:t>Membres du Comité du Règlement des radiocommunications</w:t>
      </w:r>
    </w:p>
    <w:sectPr w:rsidR="002925E1" w:rsidRPr="00AE155B"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8E" w:rsidRDefault="00725A8E">
      <w:r>
        <w:separator/>
      </w:r>
    </w:p>
  </w:endnote>
  <w:endnote w:type="continuationSeparator" w:id="0">
    <w:p w:rsidR="00725A8E" w:rsidRDefault="0072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2E" w:rsidRPr="00772FC7" w:rsidRDefault="00810C2E">
    <w:pPr>
      <w:rPr>
        <w:lang w:val="pt-BR"/>
      </w:rPr>
    </w:pPr>
    <w:r>
      <w:fldChar w:fldCharType="begin"/>
    </w:r>
    <w:r w:rsidRPr="00772FC7">
      <w:rPr>
        <w:lang w:val="pt-BR"/>
      </w:rPr>
      <w:instrText xml:space="preserve"> FILENAME \p \* MERGEFORMAT </w:instrText>
    </w:r>
    <w:r>
      <w:fldChar w:fldCharType="separate"/>
    </w:r>
    <w:r w:rsidR="001070CF">
      <w:rPr>
        <w:noProof/>
        <w:lang w:val="pt-BR"/>
      </w:rPr>
      <w:t>Y:\APP\BR\CIRCS_DMS\CR\300\339\339F.docx</w:t>
    </w:r>
    <w:r>
      <w:fldChar w:fldCharType="end"/>
    </w:r>
    <w:r w:rsidRPr="00772FC7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70CF">
      <w:rPr>
        <w:noProof/>
      </w:rPr>
      <w:t>11.10.12</w:t>
    </w:r>
    <w:r>
      <w:fldChar w:fldCharType="end"/>
    </w:r>
    <w:r w:rsidRPr="00772FC7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070CF">
      <w:rPr>
        <w:noProof/>
      </w:rPr>
      <w:t>19.10.12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2E" w:rsidRPr="00772FC7" w:rsidRDefault="00810C2E">
    <w:pPr>
      <w:pStyle w:val="Footer"/>
      <w:rPr>
        <w:lang w:val="pt-BR"/>
      </w:rPr>
    </w:pPr>
    <w:r>
      <w:fldChar w:fldCharType="begin"/>
    </w:r>
    <w:r w:rsidRPr="00772FC7">
      <w:rPr>
        <w:lang w:val="pt-BR"/>
      </w:rPr>
      <w:instrText xml:space="preserve"> FILENAME \p \* MERGEFORMAT </w:instrText>
    </w:r>
    <w:r>
      <w:fldChar w:fldCharType="separate"/>
    </w:r>
    <w:r w:rsidR="001070CF">
      <w:rPr>
        <w:lang w:val="pt-BR"/>
      </w:rPr>
      <w:t>Y:\APP\BR\CIRCS_DMS\CR\300\339\339F.docx</w:t>
    </w:r>
    <w:r>
      <w:fldChar w:fldCharType="end"/>
    </w:r>
    <w:r w:rsidRPr="00772FC7">
      <w:rPr>
        <w:lang w:val="pt-BR"/>
      </w:rPr>
      <w:t xml:space="preserve"> (207890)</w:t>
    </w:r>
    <w:r w:rsidRPr="00772FC7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70CF">
      <w:t>11.10.12</w:t>
    </w:r>
    <w:r>
      <w:fldChar w:fldCharType="end"/>
    </w:r>
    <w:r w:rsidRPr="00772FC7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070CF">
      <w:t>19.10.12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810C2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810C2E">
      <w:trPr>
        <w:cantSplit/>
      </w:trPr>
      <w:tc>
        <w:tcPr>
          <w:tcW w:w="1062" w:type="pct"/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810C2E">
      <w:trPr>
        <w:cantSplit/>
      </w:trPr>
      <w:tc>
        <w:tcPr>
          <w:tcW w:w="1062" w:type="pct"/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810C2E" w:rsidRDefault="00810C2E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810C2E" w:rsidRDefault="00810C2E">
          <w:pPr>
            <w:pStyle w:val="itu"/>
            <w:rPr>
              <w:lang w:val="fr-FR"/>
            </w:rPr>
          </w:pPr>
        </w:p>
      </w:tc>
    </w:tr>
  </w:tbl>
  <w:p w:rsidR="00810C2E" w:rsidRPr="00893E97" w:rsidRDefault="00810C2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8E" w:rsidRDefault="00725A8E">
      <w:r>
        <w:t>____________________</w:t>
      </w:r>
    </w:p>
  </w:footnote>
  <w:footnote w:type="continuationSeparator" w:id="0">
    <w:p w:rsidR="00725A8E" w:rsidRDefault="00725A8E">
      <w:r>
        <w:continuationSeparator/>
      </w:r>
    </w:p>
  </w:footnote>
  <w:footnote w:id="1">
    <w:p w:rsidR="005056AD" w:rsidRPr="005056AD" w:rsidRDefault="005056A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806F5">
        <w:rPr>
          <w:color w:val="0000FF"/>
          <w:sz w:val="16"/>
          <w:szCs w:val="16"/>
          <w:u w:val="single"/>
        </w:rPr>
        <w:t>http://www.itu.int/pub/R-REG-ROP-2012/</w:t>
      </w:r>
      <w:r>
        <w:rPr>
          <w:color w:val="0000FF"/>
          <w:sz w:val="16"/>
          <w:szCs w:val="16"/>
          <w:u w:val="single"/>
        </w:rPr>
        <w:t>fr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2E" w:rsidRDefault="00810C2E" w:rsidP="00772FC7">
    <w:pPr>
      <w:pStyle w:val="Header"/>
      <w:rPr>
        <w:rStyle w:val="PageNumber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56A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01"/>
    <w:rsid w:val="00050FD4"/>
    <w:rsid w:val="000C51AC"/>
    <w:rsid w:val="001070CF"/>
    <w:rsid w:val="00107ACF"/>
    <w:rsid w:val="001C3D2F"/>
    <w:rsid w:val="002925E1"/>
    <w:rsid w:val="002A3145"/>
    <w:rsid w:val="002F21D6"/>
    <w:rsid w:val="003642F4"/>
    <w:rsid w:val="003A24D1"/>
    <w:rsid w:val="003D1CA5"/>
    <w:rsid w:val="003D59CD"/>
    <w:rsid w:val="00401201"/>
    <w:rsid w:val="00405A67"/>
    <w:rsid w:val="00420C90"/>
    <w:rsid w:val="0043579C"/>
    <w:rsid w:val="004A0F02"/>
    <w:rsid w:val="004D1C20"/>
    <w:rsid w:val="005056AD"/>
    <w:rsid w:val="00551E2D"/>
    <w:rsid w:val="00597052"/>
    <w:rsid w:val="005D5B24"/>
    <w:rsid w:val="0060702C"/>
    <w:rsid w:val="00634C7E"/>
    <w:rsid w:val="00694345"/>
    <w:rsid w:val="00697082"/>
    <w:rsid w:val="006C33AF"/>
    <w:rsid w:val="0072093B"/>
    <w:rsid w:val="0072253F"/>
    <w:rsid w:val="00725A8E"/>
    <w:rsid w:val="00772FC7"/>
    <w:rsid w:val="00773F42"/>
    <w:rsid w:val="00807F67"/>
    <w:rsid w:val="00810C2E"/>
    <w:rsid w:val="008118AB"/>
    <w:rsid w:val="00846D46"/>
    <w:rsid w:val="008709BD"/>
    <w:rsid w:val="00874F26"/>
    <w:rsid w:val="00880652"/>
    <w:rsid w:val="00893E97"/>
    <w:rsid w:val="008A72E1"/>
    <w:rsid w:val="008C29B9"/>
    <w:rsid w:val="009737AE"/>
    <w:rsid w:val="00A86487"/>
    <w:rsid w:val="00A87709"/>
    <w:rsid w:val="00AD1101"/>
    <w:rsid w:val="00AD50A6"/>
    <w:rsid w:val="00AE155B"/>
    <w:rsid w:val="00AF2228"/>
    <w:rsid w:val="00C2318E"/>
    <w:rsid w:val="00C45161"/>
    <w:rsid w:val="00C96CC5"/>
    <w:rsid w:val="00D13C77"/>
    <w:rsid w:val="00D1419F"/>
    <w:rsid w:val="00D52F43"/>
    <w:rsid w:val="00D57BEB"/>
    <w:rsid w:val="00DD7183"/>
    <w:rsid w:val="00E23A4C"/>
    <w:rsid w:val="00E40647"/>
    <w:rsid w:val="00F71607"/>
    <w:rsid w:val="00F87ECA"/>
    <w:rsid w:val="00FE0F5D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A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rsid w:val="00E23A4C"/>
    <w:rPr>
      <w:color w:val="0000FF"/>
      <w:u w:val="single"/>
    </w:rPr>
  </w:style>
  <w:style w:type="character" w:styleId="FollowedHyperlink">
    <w:name w:val="FollowedHyperlink"/>
    <w:rsid w:val="00E23A4C"/>
    <w:rPr>
      <w:color w:val="800080"/>
      <w:u w:val="single"/>
    </w:rPr>
  </w:style>
  <w:style w:type="table" w:styleId="TableGrid">
    <w:name w:val="Table Grid"/>
    <w:basedOn w:val="TableNormal"/>
    <w:rsid w:val="00D57B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8806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0652"/>
    <w:rPr>
      <w:sz w:val="20"/>
    </w:rPr>
  </w:style>
  <w:style w:type="character" w:customStyle="1" w:styleId="CommentTextChar">
    <w:name w:val="Comment Text Char"/>
    <w:link w:val="CommentText"/>
    <w:rsid w:val="00880652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0652"/>
    <w:rPr>
      <w:b/>
      <w:bCs/>
    </w:rPr>
  </w:style>
  <w:style w:type="character" w:customStyle="1" w:styleId="CommentSubjectChar">
    <w:name w:val="Comment Subject Char"/>
    <w:link w:val="CommentSubject"/>
    <w:rsid w:val="00880652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rsid w:val="008806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0652"/>
    <w:rPr>
      <w:rFonts w:ascii="Tahoma" w:hAnsi="Tahoma" w:cs="Tahoma"/>
      <w:sz w:val="16"/>
      <w:szCs w:val="16"/>
      <w:lang w:val="fr-FR" w:eastAsia="en-US"/>
    </w:rPr>
  </w:style>
  <w:style w:type="paragraph" w:styleId="Revision">
    <w:name w:val="Revision"/>
    <w:hidden/>
    <w:uiPriority w:val="99"/>
    <w:semiHidden/>
    <w:rsid w:val="00107ACF"/>
    <w:rPr>
      <w:rFonts w:ascii="Times New Roman" w:hAnsi="Times New Roman"/>
      <w:sz w:val="24"/>
      <w:lang w:val="fr-FR" w:eastAsia="en-US"/>
    </w:rPr>
  </w:style>
  <w:style w:type="character" w:customStyle="1" w:styleId="shorttext">
    <w:name w:val="short_text"/>
    <w:basedOn w:val="DefaultParagraphFont"/>
    <w:rsid w:val="005056AD"/>
  </w:style>
  <w:style w:type="character" w:customStyle="1" w:styleId="hps">
    <w:name w:val="hps"/>
    <w:basedOn w:val="DefaultParagraphFont"/>
    <w:rsid w:val="00505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A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rsid w:val="00E23A4C"/>
    <w:rPr>
      <w:color w:val="0000FF"/>
      <w:u w:val="single"/>
    </w:rPr>
  </w:style>
  <w:style w:type="character" w:styleId="FollowedHyperlink">
    <w:name w:val="FollowedHyperlink"/>
    <w:rsid w:val="00E23A4C"/>
    <w:rPr>
      <w:color w:val="800080"/>
      <w:u w:val="single"/>
    </w:rPr>
  </w:style>
  <w:style w:type="table" w:styleId="TableGrid">
    <w:name w:val="Table Grid"/>
    <w:basedOn w:val="TableNormal"/>
    <w:rsid w:val="00D57B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8806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0652"/>
    <w:rPr>
      <w:sz w:val="20"/>
    </w:rPr>
  </w:style>
  <w:style w:type="character" w:customStyle="1" w:styleId="CommentTextChar">
    <w:name w:val="Comment Text Char"/>
    <w:link w:val="CommentText"/>
    <w:rsid w:val="00880652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0652"/>
    <w:rPr>
      <w:b/>
      <w:bCs/>
    </w:rPr>
  </w:style>
  <w:style w:type="character" w:customStyle="1" w:styleId="CommentSubjectChar">
    <w:name w:val="Comment Subject Char"/>
    <w:link w:val="CommentSubject"/>
    <w:rsid w:val="00880652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rsid w:val="008806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0652"/>
    <w:rPr>
      <w:rFonts w:ascii="Tahoma" w:hAnsi="Tahoma" w:cs="Tahoma"/>
      <w:sz w:val="16"/>
      <w:szCs w:val="16"/>
      <w:lang w:val="fr-FR" w:eastAsia="en-US"/>
    </w:rPr>
  </w:style>
  <w:style w:type="paragraph" w:styleId="Revision">
    <w:name w:val="Revision"/>
    <w:hidden/>
    <w:uiPriority w:val="99"/>
    <w:semiHidden/>
    <w:rsid w:val="00107ACF"/>
    <w:rPr>
      <w:rFonts w:ascii="Times New Roman" w:hAnsi="Times New Roman"/>
      <w:sz w:val="24"/>
      <w:lang w:val="fr-FR" w:eastAsia="en-US"/>
    </w:rPr>
  </w:style>
  <w:style w:type="character" w:customStyle="1" w:styleId="shorttext">
    <w:name w:val="short_text"/>
    <w:basedOn w:val="DefaultParagraphFont"/>
    <w:rsid w:val="005056AD"/>
  </w:style>
  <w:style w:type="character" w:customStyle="1" w:styleId="hps">
    <w:name w:val="hps"/>
    <w:basedOn w:val="DefaultParagraphFont"/>
    <w:rsid w:val="0050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27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3564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/fr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nier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B381-ED98-480D-8C73-AE31A212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</TotalTime>
  <Pages>1</Pages>
  <Words>224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1646</CharactersWithSpaces>
  <SharedDoc>false</SharedDoc>
  <HLinks>
    <vt:vector size="12" baseType="variant">
      <vt:variant>
        <vt:i4>196690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http://www.itu.int/pub/R-REG-ROP-2012/fr</vt:lpwstr>
      </vt:variant>
      <vt:variant>
        <vt:lpwstr/>
      </vt:variant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cp:lastModifiedBy>Gozal, Karine</cp:lastModifiedBy>
  <cp:revision>4</cp:revision>
  <cp:lastPrinted>2012-10-19T12:17:00Z</cp:lastPrinted>
  <dcterms:created xsi:type="dcterms:W3CDTF">2012-10-11T13:05:00Z</dcterms:created>
  <dcterms:modified xsi:type="dcterms:W3CDTF">2012-10-19T12:17:00Z</dcterms:modified>
</cp:coreProperties>
</file>