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A825AE">
        <w:tc>
          <w:tcPr>
            <w:tcW w:w="8188" w:type="dxa"/>
            <w:vAlign w:val="center"/>
          </w:tcPr>
          <w:p w:rsidR="00D35752" w:rsidRPr="00A825AE" w:rsidRDefault="00054872" w:rsidP="00054872">
            <w:pPr>
              <w:spacing w:before="0"/>
              <w:rPr>
                <w:lang w:bidi="ar-EG"/>
              </w:rPr>
            </w:pPr>
            <w:r w:rsidRPr="00A825AE">
              <w:rPr>
                <w:sz w:val="40"/>
                <w:szCs w:val="48"/>
                <w:rtl/>
                <w:lang w:bidi="ar-EG"/>
              </w:rPr>
              <w:t>الاتحـــاد  الدولــــي  للاتصــــالات</w:t>
            </w:r>
          </w:p>
        </w:tc>
        <w:tc>
          <w:tcPr>
            <w:tcW w:w="1667" w:type="dxa"/>
          </w:tcPr>
          <w:p w:rsidR="00D35752" w:rsidRPr="00A825AE" w:rsidRDefault="005D1665" w:rsidP="00D35752">
            <w:pPr>
              <w:spacing w:before="0"/>
              <w:jc w:val="right"/>
              <w:rPr>
                <w:lang w:bidi="ar-EG"/>
              </w:rPr>
            </w:pPr>
            <w:r>
              <w:rPr>
                <w:noProof/>
                <w:lang w:val="en-US" w:eastAsia="zh-CN"/>
              </w:rPr>
              <w:drawing>
                <wp:inline distT="0" distB="0" distL="0" distR="0" wp14:anchorId="6FC5E53A" wp14:editId="15F7D610">
                  <wp:extent cx="842645"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42645" cy="9461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rsidRPr="00A825AE">
        <w:trPr>
          <w:cantSplit/>
        </w:trPr>
        <w:tc>
          <w:tcPr>
            <w:tcW w:w="5075" w:type="dxa"/>
          </w:tcPr>
          <w:p w:rsidR="00B87E04" w:rsidRPr="00A825AE" w:rsidRDefault="00054872" w:rsidP="00206E2B">
            <w:pPr>
              <w:tabs>
                <w:tab w:val="clear" w:pos="794"/>
                <w:tab w:val="clear" w:pos="1191"/>
                <w:tab w:val="clear" w:pos="1588"/>
                <w:tab w:val="clear" w:pos="1985"/>
                <w:tab w:val="center" w:pos="1701"/>
              </w:tabs>
              <w:spacing w:before="0"/>
              <w:jc w:val="left"/>
              <w:rPr>
                <w:b/>
                <w:smallCaps/>
                <w:sz w:val="20"/>
                <w:lang w:bidi="ar-EG"/>
              </w:rPr>
            </w:pPr>
            <w:r w:rsidRPr="00A825AE">
              <w:rPr>
                <w:i/>
                <w:iCs/>
                <w:sz w:val="26"/>
                <w:szCs w:val="40"/>
                <w:rtl/>
                <w:lang w:bidi="ar-EG"/>
              </w:rPr>
              <w:t>مكتب الاتصالات الراديوية</w:t>
            </w:r>
            <w:r w:rsidRPr="00A825AE">
              <w:rPr>
                <w:i/>
                <w:iCs/>
                <w:sz w:val="26"/>
                <w:szCs w:val="40"/>
                <w:rtl/>
                <w:lang w:bidi="ar-EG"/>
              </w:rPr>
              <w:br/>
            </w:r>
            <w:r w:rsidRPr="00A825AE">
              <w:rPr>
                <w:i/>
                <w:iCs/>
                <w:sz w:val="20"/>
                <w:szCs w:val="26"/>
                <w:rtl/>
                <w:lang w:bidi="ar-EG"/>
              </w:rPr>
              <w:t xml:space="preserve">(فاكس مباشر رقم </w:t>
            </w:r>
            <w:r w:rsidRPr="00A825AE">
              <w:rPr>
                <w:i/>
                <w:iCs/>
                <w:sz w:val="20"/>
                <w:szCs w:val="26"/>
                <w:lang w:val="en-US" w:bidi="ar-EG"/>
              </w:rPr>
              <w:t>(+41 22 730 57 85</w:t>
            </w:r>
          </w:p>
        </w:tc>
      </w:tr>
    </w:tbl>
    <w:p w:rsidR="009959FF" w:rsidRPr="00A825AE" w:rsidRDefault="009959FF" w:rsidP="00B41666">
      <w:pPr>
        <w:tabs>
          <w:tab w:val="left" w:pos="7513"/>
        </w:tabs>
        <w:spacing w:before="0"/>
        <w:rPr>
          <w:lang w:bidi="ar-EG"/>
        </w:rPr>
      </w:pPr>
    </w:p>
    <w:tbl>
      <w:tblPr>
        <w:bidiVisual/>
        <w:tblW w:w="9859" w:type="dxa"/>
        <w:tblLayout w:type="fixed"/>
        <w:tblLook w:val="0000" w:firstRow="0" w:lastRow="0" w:firstColumn="0" w:lastColumn="0" w:noHBand="0" w:noVBand="0"/>
      </w:tblPr>
      <w:tblGrid>
        <w:gridCol w:w="2518"/>
        <w:gridCol w:w="7341"/>
      </w:tblGrid>
      <w:tr w:rsidR="00B87E04" w:rsidRPr="00A825AE">
        <w:trPr>
          <w:cantSplit/>
        </w:trPr>
        <w:tc>
          <w:tcPr>
            <w:tcW w:w="2518" w:type="dxa"/>
          </w:tcPr>
          <w:p w:rsidR="0071106C" w:rsidRPr="00A825AE" w:rsidRDefault="00C84A57" w:rsidP="0069690F">
            <w:pPr>
              <w:spacing w:before="80" w:after="40" w:line="280" w:lineRule="exact"/>
              <w:jc w:val="center"/>
              <w:rPr>
                <w:rtl/>
                <w:lang w:val="en-US" w:bidi="ar-EG"/>
              </w:rPr>
            </w:pPr>
            <w:bookmarkStart w:id="0" w:name="dletter"/>
            <w:bookmarkEnd w:id="0"/>
            <w:r>
              <w:rPr>
                <w:rFonts w:hint="cs"/>
                <w:rtl/>
                <w:lang w:val="en-US" w:bidi="ar-EG"/>
              </w:rPr>
              <w:t>ال</w:t>
            </w:r>
            <w:r w:rsidR="002937E2">
              <w:rPr>
                <w:rtl/>
                <w:lang w:val="en-US" w:bidi="ar-EG"/>
              </w:rPr>
              <w:t>رسالة</w:t>
            </w:r>
            <w:r w:rsidR="00E86519" w:rsidRPr="00A825AE">
              <w:rPr>
                <w:rtl/>
                <w:lang w:val="en-US" w:bidi="ar-EG"/>
              </w:rPr>
              <w:t xml:space="preserve"> </w:t>
            </w:r>
            <w:r>
              <w:rPr>
                <w:rFonts w:hint="cs"/>
                <w:rtl/>
                <w:lang w:val="en-US" w:bidi="ar-EG"/>
              </w:rPr>
              <w:t>ال</w:t>
            </w:r>
            <w:r w:rsidR="00E86519" w:rsidRPr="00A825AE">
              <w:rPr>
                <w:rtl/>
                <w:lang w:val="en-US" w:bidi="ar-EG"/>
              </w:rPr>
              <w:t>معممة</w:t>
            </w:r>
            <w:r w:rsidR="005A4975">
              <w:rPr>
                <w:rtl/>
                <w:lang w:val="en-US" w:bidi="ar-EG"/>
              </w:rPr>
              <w:br/>
            </w:r>
            <w:bookmarkStart w:id="1" w:name="dnum"/>
            <w:bookmarkEnd w:id="1"/>
            <w:r w:rsidR="000F161D" w:rsidRPr="002867AD">
              <w:rPr>
                <w:b/>
                <w:bCs/>
                <w:lang w:val="en-US" w:bidi="ar-EG"/>
              </w:rPr>
              <w:t>CR/</w:t>
            </w:r>
            <w:r w:rsidR="0069690F">
              <w:rPr>
                <w:b/>
                <w:bCs/>
                <w:lang w:val="en-US" w:bidi="ar-EG"/>
              </w:rPr>
              <w:t>334</w:t>
            </w:r>
          </w:p>
        </w:tc>
        <w:tc>
          <w:tcPr>
            <w:tcW w:w="7341" w:type="dxa"/>
          </w:tcPr>
          <w:p w:rsidR="00B87E04" w:rsidRPr="00A825AE" w:rsidRDefault="0069690F" w:rsidP="0099575E">
            <w:pPr>
              <w:spacing w:before="80" w:after="40" w:line="280" w:lineRule="exact"/>
              <w:jc w:val="right"/>
              <w:rPr>
                <w:lang w:val="en-US" w:bidi="ar-SY"/>
              </w:rPr>
            </w:pPr>
            <w:bookmarkStart w:id="2" w:name="ddate"/>
            <w:bookmarkEnd w:id="2"/>
            <w:r>
              <w:rPr>
                <w:lang w:val="en-US" w:bidi="ar-EG"/>
              </w:rPr>
              <w:t>18</w:t>
            </w:r>
            <w:r w:rsidR="00BC0F51">
              <w:rPr>
                <w:rFonts w:hint="cs"/>
                <w:rtl/>
                <w:lang w:val="en-US" w:bidi="ar-EG"/>
              </w:rPr>
              <w:t xml:space="preserve"> </w:t>
            </w:r>
            <w:r w:rsidR="0099575E">
              <w:rPr>
                <w:rFonts w:hint="cs"/>
                <w:rtl/>
                <w:lang w:val="en-US" w:bidi="ar-EG"/>
              </w:rPr>
              <w:t>مايو</w:t>
            </w:r>
            <w:r w:rsidR="00206E2B" w:rsidRPr="00A825AE">
              <w:rPr>
                <w:rtl/>
                <w:lang w:val="en-US" w:bidi="ar-EG"/>
              </w:rPr>
              <w:t xml:space="preserve"> </w:t>
            </w:r>
            <w:r w:rsidR="0099575E">
              <w:rPr>
                <w:lang w:val="en-US" w:bidi="ar-EG"/>
              </w:rPr>
              <w:t>2012</w:t>
            </w:r>
          </w:p>
        </w:tc>
      </w:tr>
    </w:tbl>
    <w:p w:rsidR="003068E8" w:rsidRPr="008256D5" w:rsidRDefault="003068E8" w:rsidP="00BA6314">
      <w:pPr>
        <w:pStyle w:val="Source"/>
        <w:spacing w:before="480" w:after="480"/>
        <w:rPr>
          <w:rFonts w:ascii="Times New Roman Bold" w:hAnsi="Times New Roman Bold"/>
          <w:b w:val="0"/>
          <w:bCs/>
          <w:noProof/>
          <w:szCs w:val="40"/>
          <w:rtl/>
          <w:lang w:bidi="ar-EG"/>
        </w:rPr>
      </w:pPr>
      <w:r w:rsidRPr="008256D5">
        <w:rPr>
          <w:rFonts w:ascii="Times New Roman Bold" w:hAnsi="Times New Roman Bold"/>
          <w:b w:val="0"/>
          <w:bCs/>
          <w:noProof/>
          <w:szCs w:val="40"/>
          <w:rtl/>
          <w:lang w:bidi="ar-EG"/>
        </w:rPr>
        <w:t>إلى إدارات الدول الأعضاء في الاتحاد الدولي للاتصالات</w:t>
      </w:r>
    </w:p>
    <w:p w:rsidR="003068E8" w:rsidRPr="0069690F" w:rsidRDefault="003068E8" w:rsidP="0069690F">
      <w:pPr>
        <w:tabs>
          <w:tab w:val="clear" w:pos="794"/>
          <w:tab w:val="clear" w:pos="1191"/>
          <w:tab w:val="clear" w:pos="1588"/>
          <w:tab w:val="clear" w:pos="1985"/>
          <w:tab w:val="left" w:pos="1044"/>
        </w:tabs>
        <w:spacing w:before="0"/>
        <w:ind w:left="1044" w:hanging="1044"/>
        <w:jc w:val="left"/>
        <w:rPr>
          <w:rtl/>
          <w:lang w:val="en-US" w:bidi="ar-EG"/>
        </w:rPr>
      </w:pPr>
      <w:r w:rsidRPr="004D1DFD">
        <w:rPr>
          <w:b/>
          <w:bCs/>
          <w:rtl/>
          <w:lang w:bidi="ar-EG"/>
        </w:rPr>
        <w:t>الموضوع:</w:t>
      </w:r>
      <w:r w:rsidR="005A4975" w:rsidRPr="004D1DFD">
        <w:rPr>
          <w:rtl/>
          <w:lang w:bidi="ar-EG"/>
        </w:rPr>
        <w:tab/>
      </w:r>
      <w:r w:rsidR="0069690F">
        <w:rPr>
          <w:rFonts w:hint="cs"/>
          <w:rtl/>
          <w:lang w:bidi="ar-EG"/>
        </w:rPr>
        <w:t>تنفيذ القرار </w:t>
      </w:r>
      <w:r w:rsidR="0069690F">
        <w:rPr>
          <w:lang w:val="en-US"/>
        </w:rPr>
        <w:t>7</w:t>
      </w:r>
      <w:r w:rsidR="0069690F" w:rsidRPr="00D40E4D">
        <w:rPr>
          <w:lang w:val="en-US"/>
        </w:rPr>
        <w:t>55 [COM5/</w:t>
      </w:r>
      <w:r w:rsidR="0069690F">
        <w:rPr>
          <w:lang w:val="en-US"/>
        </w:rPr>
        <w:t>4</w:t>
      </w:r>
      <w:r w:rsidR="0069690F" w:rsidRPr="00D40E4D">
        <w:rPr>
          <w:lang w:val="en-US"/>
        </w:rPr>
        <w:t>] (WRC-12)</w:t>
      </w:r>
      <w:r w:rsidR="0069690F">
        <w:rPr>
          <w:rFonts w:hint="cs"/>
          <w:rtl/>
          <w:lang w:val="en-US" w:bidi="ar-EG"/>
        </w:rPr>
        <w:t xml:space="preserve"> للمؤتمر العالمي للاتصالات الراديوية </w:t>
      </w:r>
      <w:r w:rsidR="0069690F">
        <w:rPr>
          <w:rtl/>
          <w:lang w:val="en-US" w:bidi="ar-EG"/>
        </w:rPr>
        <w:br/>
      </w:r>
      <w:r w:rsidR="0069690F">
        <w:rPr>
          <w:rFonts w:hint="cs"/>
          <w:rtl/>
          <w:lang w:val="en-US" w:bidi="ar-EG"/>
        </w:rPr>
        <w:t>لعام </w:t>
      </w:r>
      <w:r w:rsidR="0069690F">
        <w:rPr>
          <w:lang w:val="en-US" w:bidi="ar-EG"/>
        </w:rPr>
        <w:t>(WRC</w:t>
      </w:r>
      <w:r w:rsidR="0069690F">
        <w:rPr>
          <w:lang w:val="en-US" w:bidi="ar-EG"/>
        </w:rPr>
        <w:noBreakHyphen/>
        <w:t>12) 2012</w:t>
      </w:r>
      <w:r w:rsidR="0069690F">
        <w:rPr>
          <w:rFonts w:hint="cs"/>
          <w:rtl/>
          <w:lang w:val="en-US" w:bidi="ar-EG"/>
        </w:rPr>
        <w:t>، جنيف</w:t>
      </w:r>
    </w:p>
    <w:p w:rsidR="003068E8" w:rsidRPr="004D1DFD" w:rsidRDefault="003068E8" w:rsidP="00DB15F0">
      <w:pPr>
        <w:spacing w:before="480"/>
        <w:jc w:val="left"/>
        <w:rPr>
          <w:b/>
          <w:bCs/>
          <w:rtl/>
          <w:lang w:val="en-US" w:bidi="ar-EG"/>
        </w:rPr>
      </w:pPr>
      <w:r w:rsidRPr="004D1DFD">
        <w:rPr>
          <w:b/>
          <w:bCs/>
          <w:rtl/>
          <w:lang w:val="en-US" w:bidi="ar-EG"/>
        </w:rPr>
        <w:t>إلى المدير العام</w:t>
      </w:r>
    </w:p>
    <w:p w:rsidR="00D0530B" w:rsidRPr="00980D6F" w:rsidRDefault="00D0530B" w:rsidP="007F5E14">
      <w:pPr>
        <w:spacing w:before="480"/>
        <w:rPr>
          <w:noProof/>
          <w:rtl/>
          <w:lang w:val="en-US" w:bidi="ar-EG"/>
        </w:rPr>
      </w:pPr>
      <w:r>
        <w:rPr>
          <w:rFonts w:hint="cs"/>
          <w:noProof/>
          <w:rtl/>
          <w:lang w:val="en-US" w:bidi="ar-EG"/>
        </w:rPr>
        <w:t>السيد الفاضل/</w:t>
      </w:r>
      <w:r w:rsidRPr="00980D6F">
        <w:rPr>
          <w:noProof/>
          <w:rtl/>
          <w:lang w:val="en-US" w:bidi="ar-EG"/>
        </w:rPr>
        <w:t xml:space="preserve"> </w:t>
      </w:r>
      <w:r>
        <w:rPr>
          <w:rFonts w:hint="cs"/>
          <w:noProof/>
          <w:rtl/>
          <w:lang w:val="en-US" w:bidi="ar-EG"/>
        </w:rPr>
        <w:t>السيدة الفاضلة</w:t>
      </w:r>
      <w:r w:rsidRPr="00980D6F">
        <w:rPr>
          <w:noProof/>
          <w:rtl/>
          <w:lang w:val="en-US" w:bidi="ar-EG"/>
        </w:rPr>
        <w:t>،</w:t>
      </w:r>
    </w:p>
    <w:p w:rsidR="00D0530B" w:rsidRPr="00980D6F" w:rsidRDefault="00D0530B" w:rsidP="00D0530B">
      <w:pPr>
        <w:rPr>
          <w:noProof/>
          <w:sz w:val="30"/>
          <w:rtl/>
          <w:lang w:val="en-US" w:bidi="ar-EG"/>
        </w:rPr>
      </w:pPr>
      <w:r w:rsidRPr="00980D6F">
        <w:rPr>
          <w:noProof/>
          <w:sz w:val="30"/>
          <w:rtl/>
          <w:lang w:val="en-US" w:bidi="ar-EG"/>
        </w:rPr>
        <w:t>تحية طيبة وبعد،</w:t>
      </w:r>
    </w:p>
    <w:p w:rsidR="003068E8" w:rsidRPr="007F5E14" w:rsidRDefault="00192319" w:rsidP="00D069F4">
      <w:pPr>
        <w:rPr>
          <w:spacing w:val="-2"/>
          <w:rtl/>
          <w:lang w:val="en-US" w:bidi="ar-EG"/>
        </w:rPr>
      </w:pPr>
      <w:r w:rsidRPr="007F5E14">
        <w:rPr>
          <w:noProof/>
          <w:spacing w:val="-2"/>
          <w:lang w:val="en-US" w:bidi="ar-EG"/>
        </w:rPr>
        <w:t>1</w:t>
      </w:r>
      <w:r w:rsidR="00D0530B" w:rsidRPr="007F5E14">
        <w:rPr>
          <w:noProof/>
          <w:spacing w:val="-2"/>
          <w:lang w:val="en-US" w:bidi="ar-EG"/>
        </w:rPr>
        <w:tab/>
      </w:r>
      <w:r w:rsidR="00D0530B" w:rsidRPr="007F5E14">
        <w:rPr>
          <w:rFonts w:hint="cs"/>
          <w:noProof/>
          <w:spacing w:val="-2"/>
          <w:rtl/>
          <w:lang w:val="en-US" w:bidi="ar-EG"/>
        </w:rPr>
        <w:t xml:space="preserve">اعتمد المؤتمر العالمي للاتصالات الراديوية لعام </w:t>
      </w:r>
      <w:r w:rsidR="00D0530B" w:rsidRPr="007F5E14">
        <w:rPr>
          <w:noProof/>
          <w:spacing w:val="-2"/>
          <w:lang w:val="en-US" w:bidi="ar-EG"/>
        </w:rPr>
        <w:t>2012</w:t>
      </w:r>
      <w:r w:rsidR="00D0530B" w:rsidRPr="007F5E14">
        <w:rPr>
          <w:rFonts w:hint="cs"/>
          <w:noProof/>
          <w:spacing w:val="-2"/>
          <w:rtl/>
          <w:lang w:val="en-US" w:bidi="ar-EG"/>
        </w:rPr>
        <w:t xml:space="preserve"> </w:t>
      </w:r>
      <w:r w:rsidR="00D0530B" w:rsidRPr="007F5E14">
        <w:rPr>
          <w:noProof/>
          <w:spacing w:val="-2"/>
          <w:lang w:val="en-US" w:bidi="ar-EG"/>
        </w:rPr>
        <w:t>(WRC</w:t>
      </w:r>
      <w:r w:rsidR="00D0530B" w:rsidRPr="007F5E14">
        <w:rPr>
          <w:noProof/>
          <w:spacing w:val="-2"/>
          <w:lang w:val="en-US" w:bidi="ar-EG"/>
        </w:rPr>
        <w:noBreakHyphen/>
        <w:t>12)</w:t>
      </w:r>
      <w:r w:rsidR="00D0530B" w:rsidRPr="007F5E14">
        <w:rPr>
          <w:rFonts w:hint="cs"/>
          <w:noProof/>
          <w:spacing w:val="-2"/>
          <w:rtl/>
          <w:lang w:val="en-US" w:bidi="ar-EG"/>
        </w:rPr>
        <w:t>، جنيف، مراج</w:t>
      </w:r>
      <w:r w:rsidR="00EA137A">
        <w:rPr>
          <w:rFonts w:hint="cs"/>
          <w:noProof/>
          <w:spacing w:val="-2"/>
          <w:rtl/>
          <w:lang w:val="en-US" w:bidi="ar-EG"/>
        </w:rPr>
        <w:t>َ</w:t>
      </w:r>
      <w:r w:rsidR="00D0530B" w:rsidRPr="007F5E14">
        <w:rPr>
          <w:rFonts w:hint="cs"/>
          <w:noProof/>
          <w:spacing w:val="-2"/>
          <w:rtl/>
          <w:lang w:val="en-US" w:bidi="ar-EG"/>
        </w:rPr>
        <w:t>عة جزئية للوائح الراديو وقرر أن تدخل الأحكام المراج</w:t>
      </w:r>
      <w:r w:rsidR="00BE5D18" w:rsidRPr="007F5E14">
        <w:rPr>
          <w:rFonts w:hint="cs"/>
          <w:noProof/>
          <w:spacing w:val="-2"/>
          <w:rtl/>
          <w:lang w:val="en-US" w:bidi="ar-EG"/>
        </w:rPr>
        <w:t>َ</w:t>
      </w:r>
      <w:r w:rsidR="00D0530B" w:rsidRPr="007F5E14">
        <w:rPr>
          <w:rFonts w:hint="cs"/>
          <w:noProof/>
          <w:spacing w:val="-2"/>
          <w:rtl/>
          <w:lang w:val="en-US" w:bidi="ar-EG"/>
        </w:rPr>
        <w:t xml:space="preserve">عة حيز النفاذ في </w:t>
      </w:r>
      <w:r w:rsidR="00D0530B" w:rsidRPr="007F5E14">
        <w:rPr>
          <w:noProof/>
          <w:spacing w:val="-2"/>
          <w:lang w:val="en-US" w:bidi="ar-EG"/>
        </w:rPr>
        <w:t>1</w:t>
      </w:r>
      <w:r w:rsidR="00D0530B" w:rsidRPr="007F5E14">
        <w:rPr>
          <w:rFonts w:hint="cs"/>
          <w:noProof/>
          <w:spacing w:val="-2"/>
          <w:rtl/>
          <w:lang w:val="en-US" w:bidi="ar-EG"/>
        </w:rPr>
        <w:t xml:space="preserve"> يناير </w:t>
      </w:r>
      <w:r w:rsidR="00D0530B" w:rsidRPr="007F5E14">
        <w:rPr>
          <w:noProof/>
          <w:spacing w:val="-2"/>
          <w:lang w:val="en-US" w:bidi="ar-EG"/>
        </w:rPr>
        <w:t>2013</w:t>
      </w:r>
      <w:r w:rsidR="00D0530B" w:rsidRPr="007F5E14">
        <w:rPr>
          <w:rFonts w:hint="cs"/>
          <w:noProof/>
          <w:spacing w:val="-2"/>
          <w:rtl/>
          <w:lang w:val="en-US" w:bidi="ar-EG"/>
        </w:rPr>
        <w:t xml:space="preserve"> باستثاء تلك الأحكام التي عُيّن لها موعد آخر على وجه التحديد. والغرض من هذه الرسالة المعممة هو إحاطة الإدارات علماً بقرارات المؤتمر الواردة في القرار </w:t>
      </w:r>
      <w:r w:rsidR="00FB5317" w:rsidRPr="007F5E14">
        <w:rPr>
          <w:spacing w:val="-2"/>
          <w:lang w:val="en-US"/>
        </w:rPr>
        <w:t>7</w:t>
      </w:r>
      <w:r w:rsidR="00D0530B" w:rsidRPr="007F5E14">
        <w:rPr>
          <w:spacing w:val="-2"/>
          <w:lang w:val="en-US"/>
        </w:rPr>
        <w:t>55 [COM5/</w:t>
      </w:r>
      <w:r w:rsidR="00A20D5A" w:rsidRPr="007F5E14">
        <w:rPr>
          <w:spacing w:val="-2"/>
          <w:lang w:val="en-US"/>
        </w:rPr>
        <w:t>4</w:t>
      </w:r>
      <w:r w:rsidR="00D0530B" w:rsidRPr="007F5E14">
        <w:rPr>
          <w:spacing w:val="-2"/>
          <w:lang w:val="en-US"/>
        </w:rPr>
        <w:t>] (WRC</w:t>
      </w:r>
      <w:r w:rsidR="00D0530B" w:rsidRPr="007F5E14">
        <w:rPr>
          <w:spacing w:val="-2"/>
          <w:lang w:val="en-US"/>
        </w:rPr>
        <w:noBreakHyphen/>
        <w:t>12)</w:t>
      </w:r>
      <w:r w:rsidR="003862F4" w:rsidRPr="007F5E14">
        <w:rPr>
          <w:rFonts w:hint="cs"/>
          <w:spacing w:val="-2"/>
          <w:rtl/>
          <w:lang w:val="en-US" w:bidi="ar-EG"/>
        </w:rPr>
        <w:t>، بشأن حدود كثافة تدفق القدرة لمحطات الإرسال في النطاق </w:t>
      </w:r>
      <w:r w:rsidR="003862F4" w:rsidRPr="007F5E14">
        <w:rPr>
          <w:spacing w:val="-2"/>
          <w:lang w:val="en-US" w:bidi="ar-EG"/>
        </w:rPr>
        <w:t>GHz 22</w:t>
      </w:r>
      <w:r w:rsidR="003862F4" w:rsidRPr="007F5E14">
        <w:rPr>
          <w:spacing w:val="-2"/>
          <w:lang w:val="en-US" w:bidi="ar-EG"/>
        </w:rPr>
        <w:noBreakHyphen/>
        <w:t>21,4</w:t>
      </w:r>
      <w:r w:rsidR="007615E4" w:rsidRPr="007F5E14">
        <w:rPr>
          <w:rFonts w:hint="cs"/>
          <w:spacing w:val="-2"/>
          <w:rtl/>
          <w:lang w:val="en-US" w:bidi="ar-EG"/>
        </w:rPr>
        <w:t xml:space="preserve">. </w:t>
      </w:r>
      <w:r w:rsidR="007615E4" w:rsidRPr="007F5E14">
        <w:rPr>
          <w:rFonts w:hint="cs"/>
          <w:noProof/>
          <w:spacing w:val="-2"/>
          <w:rtl/>
          <w:lang w:val="en-US" w:bidi="ar-EG"/>
        </w:rPr>
        <w:t>وسيلي هذه الرسالة رسالة معممة منفصلة ستلخص قرارات المؤتمر بهدف تيسير تنفيذها مع مراعاة الترتيبات الانتقالية والقرارات الأخرى التي دخلت حيز النفاذ في</w:t>
      </w:r>
      <w:r w:rsidR="00D069F4" w:rsidRPr="007F5E14">
        <w:rPr>
          <w:rFonts w:hint="eastAsia"/>
          <w:noProof/>
          <w:spacing w:val="-2"/>
          <w:rtl/>
          <w:lang w:val="en-US" w:bidi="ar-EG"/>
        </w:rPr>
        <w:t> </w:t>
      </w:r>
      <w:r w:rsidR="007615E4" w:rsidRPr="007F5E14">
        <w:rPr>
          <w:noProof/>
          <w:spacing w:val="-2"/>
          <w:lang w:val="en-US" w:bidi="ar-EG"/>
        </w:rPr>
        <w:t>18</w:t>
      </w:r>
      <w:r w:rsidR="00D069F4" w:rsidRPr="007F5E14">
        <w:rPr>
          <w:rFonts w:hint="eastAsia"/>
          <w:noProof/>
          <w:spacing w:val="-2"/>
          <w:rtl/>
          <w:lang w:val="en-US" w:bidi="ar-EG"/>
        </w:rPr>
        <w:t> </w:t>
      </w:r>
      <w:r w:rsidR="007615E4" w:rsidRPr="007F5E14">
        <w:rPr>
          <w:rFonts w:hint="cs"/>
          <w:noProof/>
          <w:spacing w:val="-2"/>
          <w:rtl/>
          <w:lang w:val="en-US" w:bidi="ar-EG"/>
        </w:rPr>
        <w:t xml:space="preserve">فبراير </w:t>
      </w:r>
      <w:r w:rsidR="007615E4" w:rsidRPr="007F5E14">
        <w:rPr>
          <w:noProof/>
          <w:spacing w:val="-2"/>
          <w:lang w:val="en-US" w:bidi="ar-EG"/>
        </w:rPr>
        <w:t>2012</w:t>
      </w:r>
      <w:r w:rsidR="007615E4" w:rsidRPr="007F5E14">
        <w:rPr>
          <w:rFonts w:hint="cs"/>
          <w:noProof/>
          <w:spacing w:val="-2"/>
          <w:rtl/>
          <w:lang w:val="en-US" w:bidi="ar-EG"/>
        </w:rPr>
        <w:t>.</w:t>
      </w:r>
    </w:p>
    <w:p w:rsidR="00686BE7" w:rsidRDefault="00192319" w:rsidP="00552CA6">
      <w:pPr>
        <w:rPr>
          <w:rtl/>
          <w:lang w:val="en-US" w:bidi="ar-EG"/>
        </w:rPr>
      </w:pPr>
      <w:r>
        <w:rPr>
          <w:lang w:val="en-US" w:bidi="ar-EG"/>
        </w:rPr>
        <w:t>2</w:t>
      </w:r>
      <w:r w:rsidR="00686BE7">
        <w:rPr>
          <w:rFonts w:hint="cs"/>
          <w:rtl/>
          <w:lang w:val="en-US" w:bidi="ar-EG"/>
        </w:rPr>
        <w:tab/>
        <w:t>وبموجب القرار </w:t>
      </w:r>
      <w:r w:rsidR="00686BE7">
        <w:rPr>
          <w:lang w:val="en-US"/>
        </w:rPr>
        <w:t>7</w:t>
      </w:r>
      <w:r w:rsidR="00686BE7" w:rsidRPr="00D40E4D">
        <w:rPr>
          <w:lang w:val="en-US"/>
        </w:rPr>
        <w:t>55 [COM5/</w:t>
      </w:r>
      <w:r w:rsidR="00686BE7">
        <w:rPr>
          <w:lang w:val="en-US"/>
        </w:rPr>
        <w:t>4</w:t>
      </w:r>
      <w:r w:rsidR="00686BE7" w:rsidRPr="00D40E4D">
        <w:rPr>
          <w:lang w:val="en-US"/>
        </w:rPr>
        <w:t>] (WRC-12)</w:t>
      </w:r>
      <w:r w:rsidR="00686BE7">
        <w:rPr>
          <w:rFonts w:hint="cs"/>
          <w:rtl/>
          <w:lang w:val="en-US" w:bidi="ar-EG"/>
        </w:rPr>
        <w:t>، قرر المؤتمر في الفقرة </w:t>
      </w:r>
      <w:r w:rsidR="00686BE7">
        <w:rPr>
          <w:lang w:val="en-US" w:bidi="ar-EG"/>
        </w:rPr>
        <w:t>1</w:t>
      </w:r>
      <w:r w:rsidR="00686BE7">
        <w:rPr>
          <w:rFonts w:hint="cs"/>
          <w:rtl/>
          <w:lang w:val="en-US" w:bidi="ar-EG"/>
        </w:rPr>
        <w:t xml:space="preserve"> من "</w:t>
      </w:r>
      <w:r w:rsidR="00686BE7" w:rsidRPr="00686BE7">
        <w:rPr>
          <w:rFonts w:hint="cs"/>
          <w:i/>
          <w:iCs/>
          <w:rtl/>
          <w:lang w:val="en-US" w:bidi="ar-EG"/>
        </w:rPr>
        <w:t>يقرر</w:t>
      </w:r>
      <w:r w:rsidR="00686BE7">
        <w:rPr>
          <w:rFonts w:hint="cs"/>
          <w:rtl/>
          <w:lang w:val="en-US" w:bidi="ar-EG"/>
        </w:rPr>
        <w:t>" أن تمتثل تخصيصات تردد المحطات العاملة في الخدمتين الثابتة والمتنقلة (في النطاق </w:t>
      </w:r>
      <w:r w:rsidR="00686BE7">
        <w:rPr>
          <w:lang w:val="en-US" w:bidi="ar-EG"/>
        </w:rPr>
        <w:t>GHz 22</w:t>
      </w:r>
      <w:r w:rsidR="00686BE7">
        <w:rPr>
          <w:lang w:val="en-US" w:bidi="ar-EG"/>
        </w:rPr>
        <w:noBreakHyphen/>
        <w:t>21,4</w:t>
      </w:r>
      <w:r w:rsidR="00686BE7">
        <w:rPr>
          <w:rFonts w:hint="cs"/>
          <w:rtl/>
          <w:lang w:val="en-US" w:bidi="ar-EG"/>
        </w:rPr>
        <w:t>) المسجلة في السجل الأساسي الدولي للترددات أو</w:t>
      </w:r>
      <w:r w:rsidR="00686BE7">
        <w:rPr>
          <w:rFonts w:hint="eastAsia"/>
          <w:rtl/>
          <w:lang w:val="en-US" w:bidi="ar-EG"/>
        </w:rPr>
        <w:t> </w:t>
      </w:r>
      <w:r w:rsidR="00686BE7">
        <w:rPr>
          <w:rFonts w:hint="cs"/>
          <w:rtl/>
          <w:lang w:val="en-US" w:bidi="ar-EG"/>
        </w:rPr>
        <w:t xml:space="preserve">المبلغة بموجب أحكام المادة </w:t>
      </w:r>
      <w:r w:rsidR="00686BE7" w:rsidRPr="00686BE7">
        <w:rPr>
          <w:b/>
          <w:bCs/>
          <w:lang w:val="en-US" w:bidi="ar-EG"/>
        </w:rPr>
        <w:t>11</w:t>
      </w:r>
      <w:r w:rsidR="00686BE7">
        <w:rPr>
          <w:rFonts w:hint="cs"/>
          <w:rtl/>
          <w:lang w:val="en-US" w:bidi="ar-EG"/>
        </w:rPr>
        <w:t xml:space="preserve"> قبل </w:t>
      </w:r>
      <w:r w:rsidR="00686BE7">
        <w:rPr>
          <w:lang w:val="en-US" w:bidi="ar-EG"/>
        </w:rPr>
        <w:t>18</w:t>
      </w:r>
      <w:r w:rsidR="00686BE7">
        <w:rPr>
          <w:rFonts w:hint="cs"/>
          <w:rtl/>
          <w:lang w:val="en-US" w:bidi="ar-EG"/>
        </w:rPr>
        <w:t xml:space="preserve"> فبراير </w:t>
      </w:r>
      <w:r w:rsidR="00686BE7">
        <w:rPr>
          <w:lang w:val="en-US" w:bidi="ar-EG"/>
        </w:rPr>
        <w:t>2012</w:t>
      </w:r>
      <w:r w:rsidR="00686BE7">
        <w:rPr>
          <w:rFonts w:hint="cs"/>
          <w:rtl/>
          <w:lang w:val="en-US" w:bidi="ar-EG"/>
        </w:rPr>
        <w:t>، للحد المنصوص عليه في الرقم </w:t>
      </w:r>
      <w:r w:rsidR="00686BE7">
        <w:rPr>
          <w:b/>
          <w:bCs/>
          <w:lang w:val="en-US" w:bidi="ar-EG"/>
        </w:rPr>
        <w:t>(D113.5) 530A.5</w:t>
      </w:r>
      <w:r w:rsidR="000A450F">
        <w:rPr>
          <w:rFonts w:hint="cs"/>
          <w:b/>
          <w:bCs/>
          <w:rtl/>
          <w:lang w:val="en-US" w:bidi="ar-EG"/>
        </w:rPr>
        <w:t xml:space="preserve"> </w:t>
      </w:r>
      <w:r w:rsidR="000A450F">
        <w:rPr>
          <w:rFonts w:hint="cs"/>
          <w:rtl/>
          <w:lang w:val="en-US" w:bidi="ar-EG"/>
        </w:rPr>
        <w:t xml:space="preserve">بحلول </w:t>
      </w:r>
      <w:r w:rsidR="000A450F">
        <w:rPr>
          <w:lang w:val="en-US" w:bidi="ar-EG"/>
        </w:rPr>
        <w:t>31</w:t>
      </w:r>
      <w:r w:rsidR="00552CA6">
        <w:rPr>
          <w:rFonts w:hint="eastAsia"/>
          <w:rtl/>
          <w:lang w:val="en-US" w:bidi="ar-EG"/>
        </w:rPr>
        <w:t> </w:t>
      </w:r>
      <w:r w:rsidR="000A450F">
        <w:rPr>
          <w:rFonts w:hint="cs"/>
          <w:rtl/>
          <w:lang w:val="en-US" w:bidi="ar-EG"/>
        </w:rPr>
        <w:t>ديسمبر </w:t>
      </w:r>
      <w:r w:rsidR="000A450F">
        <w:rPr>
          <w:lang w:val="en-US" w:bidi="ar-EG"/>
        </w:rPr>
        <w:t>2015</w:t>
      </w:r>
      <w:r w:rsidR="000A450F">
        <w:rPr>
          <w:rFonts w:hint="cs"/>
          <w:rtl/>
          <w:lang w:val="en-US" w:bidi="ar-EG"/>
        </w:rPr>
        <w:t xml:space="preserve"> أو بحلول اليوم الأول لانعقاد المؤتمر العالمي المقبل للاتصالات الراديوية أيهما أسبق. وينص نفس القرار في الفقرة </w:t>
      </w:r>
      <w:r w:rsidR="000A450F">
        <w:rPr>
          <w:lang w:val="en-US" w:bidi="ar-EG"/>
        </w:rPr>
        <w:t>2</w:t>
      </w:r>
      <w:r w:rsidR="000A450F">
        <w:rPr>
          <w:rFonts w:hint="cs"/>
          <w:rtl/>
          <w:lang w:val="en-US" w:bidi="ar-EG"/>
        </w:rPr>
        <w:t xml:space="preserve"> من "</w:t>
      </w:r>
      <w:r w:rsidR="000A450F" w:rsidRPr="000A450F">
        <w:rPr>
          <w:rFonts w:hint="cs"/>
          <w:i/>
          <w:iCs/>
          <w:rtl/>
          <w:lang w:val="en-US" w:bidi="ar-EG"/>
        </w:rPr>
        <w:t>يقرر</w:t>
      </w:r>
      <w:r w:rsidR="00434319">
        <w:rPr>
          <w:rFonts w:hint="cs"/>
          <w:rtl/>
          <w:lang w:val="en-US" w:bidi="ar-EG"/>
        </w:rPr>
        <w:t>"</w:t>
      </w:r>
      <w:r w:rsidR="00F6729E">
        <w:rPr>
          <w:rFonts w:hint="cs"/>
          <w:rtl/>
          <w:lang w:val="en-US" w:bidi="ar-EG"/>
        </w:rPr>
        <w:t>:</w:t>
      </w:r>
      <w:r w:rsidR="00434319">
        <w:rPr>
          <w:rFonts w:hint="cs"/>
          <w:rtl/>
          <w:lang w:val="en-US" w:bidi="ar-EG"/>
        </w:rPr>
        <w:t xml:space="preserve"> "أن تخصيصات التردد للمحطات الفضائية في الخدمة الإذاعية الساتلية في الإقليمين </w:t>
      </w:r>
      <w:r w:rsidR="00434319">
        <w:rPr>
          <w:lang w:val="en-US" w:bidi="ar-EG"/>
        </w:rPr>
        <w:t>1</w:t>
      </w:r>
      <w:r w:rsidR="00434319">
        <w:rPr>
          <w:rFonts w:hint="cs"/>
          <w:rtl/>
          <w:lang w:val="en-US" w:bidi="ar-EG"/>
        </w:rPr>
        <w:t xml:space="preserve"> و</w:t>
      </w:r>
      <w:r w:rsidR="00434319">
        <w:rPr>
          <w:lang w:val="en-US" w:bidi="ar-EG"/>
        </w:rPr>
        <w:t>3</w:t>
      </w:r>
      <w:r w:rsidR="00434319">
        <w:rPr>
          <w:rFonts w:hint="cs"/>
          <w:rtl/>
          <w:lang w:val="en-US" w:bidi="ar-EG"/>
        </w:rPr>
        <w:t>،</w:t>
      </w:r>
    </w:p>
    <w:p w:rsidR="00434319" w:rsidRDefault="00434319" w:rsidP="006A7DCD">
      <w:pPr>
        <w:pStyle w:val="enumlev1"/>
        <w:rPr>
          <w:rtl/>
          <w:lang w:val="en-US" w:bidi="ar-EG"/>
        </w:rPr>
      </w:pPr>
      <w:r>
        <w:rPr>
          <w:rFonts w:hint="cs"/>
          <w:rtl/>
          <w:lang w:val="en-US" w:bidi="ar-EG"/>
        </w:rPr>
        <w:t>-</w:t>
      </w:r>
      <w:r>
        <w:rPr>
          <w:rFonts w:hint="cs"/>
          <w:rtl/>
          <w:lang w:val="en-US" w:bidi="ar-EG"/>
        </w:rPr>
        <w:tab/>
        <w:t xml:space="preserve">المسجلة في السجل الأساسي الدولي للترددات بموجب أحكام المادة </w:t>
      </w:r>
      <w:r>
        <w:rPr>
          <w:b/>
          <w:bCs/>
          <w:lang w:val="en-US" w:bidi="ar-EG"/>
        </w:rPr>
        <w:t>11</w:t>
      </w:r>
      <w:r>
        <w:rPr>
          <w:rFonts w:hint="cs"/>
          <w:rtl/>
          <w:lang w:val="en-US" w:bidi="ar-EG"/>
        </w:rPr>
        <w:t xml:space="preserve"> قبل </w:t>
      </w:r>
      <w:r>
        <w:rPr>
          <w:lang w:val="en-US" w:bidi="ar-EG"/>
        </w:rPr>
        <w:t>18</w:t>
      </w:r>
      <w:r>
        <w:rPr>
          <w:rFonts w:hint="cs"/>
          <w:rtl/>
          <w:lang w:val="en-US" w:bidi="ar-EG"/>
        </w:rPr>
        <w:t xml:space="preserve"> فبراير </w:t>
      </w:r>
      <w:r>
        <w:rPr>
          <w:lang w:val="en-US" w:bidi="ar-EG"/>
        </w:rPr>
        <w:t>2012</w:t>
      </w:r>
      <w:r>
        <w:rPr>
          <w:rFonts w:hint="cs"/>
          <w:rtl/>
          <w:lang w:val="en-US" w:bidi="ar-EG"/>
        </w:rPr>
        <w:t>؛ أو</w:t>
      </w:r>
    </w:p>
    <w:p w:rsidR="00980248" w:rsidRDefault="00980248" w:rsidP="00980248">
      <w:pPr>
        <w:pStyle w:val="enumlev1"/>
        <w:rPr>
          <w:rtl/>
          <w:lang w:val="en-US" w:bidi="ar-EG"/>
        </w:rPr>
      </w:pPr>
      <w:r>
        <w:rPr>
          <w:rFonts w:hint="cs"/>
          <w:rtl/>
          <w:lang w:val="en-US" w:bidi="ar-EG"/>
        </w:rPr>
        <w:t>-</w:t>
      </w:r>
      <w:r>
        <w:rPr>
          <w:rFonts w:hint="cs"/>
          <w:rtl/>
          <w:lang w:val="en-US" w:bidi="ar-EG"/>
        </w:rPr>
        <w:tab/>
        <w:t xml:space="preserve">المنسّقة بموجب أحكام المادة </w:t>
      </w:r>
      <w:r>
        <w:rPr>
          <w:b/>
          <w:bCs/>
          <w:lang w:val="en-US" w:bidi="ar-EG"/>
        </w:rPr>
        <w:t>9</w:t>
      </w:r>
      <w:r>
        <w:rPr>
          <w:rFonts w:hint="cs"/>
          <w:b/>
          <w:bCs/>
          <w:rtl/>
          <w:lang w:val="en-US" w:bidi="ar-EG"/>
        </w:rPr>
        <w:t xml:space="preserve"> </w:t>
      </w:r>
      <w:r w:rsidRPr="00980248">
        <w:rPr>
          <w:rFonts w:hint="cs"/>
          <w:rtl/>
          <w:lang w:val="en-US" w:bidi="ar-EG"/>
        </w:rPr>
        <w:t>قبل</w:t>
      </w:r>
      <w:r>
        <w:rPr>
          <w:rFonts w:hint="cs"/>
          <w:b/>
          <w:bCs/>
          <w:rtl/>
          <w:lang w:val="en-US" w:bidi="ar-EG"/>
        </w:rPr>
        <w:t xml:space="preserve"> </w:t>
      </w:r>
      <w:r>
        <w:rPr>
          <w:lang w:val="en-US" w:bidi="ar-EG"/>
        </w:rPr>
        <w:t>18</w:t>
      </w:r>
      <w:r>
        <w:rPr>
          <w:rFonts w:hint="cs"/>
          <w:rtl/>
          <w:lang w:val="en-US" w:bidi="ar-EG"/>
        </w:rPr>
        <w:t xml:space="preserve"> فبراير </w:t>
      </w:r>
      <w:r>
        <w:rPr>
          <w:lang w:val="en-US" w:bidi="ar-EG"/>
        </w:rPr>
        <w:t>2012</w:t>
      </w:r>
      <w:r w:rsidR="005F0C2E">
        <w:rPr>
          <w:rFonts w:hint="cs"/>
          <w:rtl/>
          <w:lang w:val="en-US" w:bidi="ar-EG"/>
        </w:rPr>
        <w:t>؛ أو</w:t>
      </w:r>
    </w:p>
    <w:p w:rsidR="005F0C2E" w:rsidRDefault="005F0C2E" w:rsidP="005F0C2E">
      <w:pPr>
        <w:pStyle w:val="enumlev1"/>
        <w:rPr>
          <w:rtl/>
          <w:lang w:val="en-US" w:bidi="ar-EG"/>
        </w:rPr>
      </w:pPr>
      <w:r>
        <w:rPr>
          <w:rFonts w:hint="cs"/>
          <w:rtl/>
          <w:lang w:val="en-US" w:bidi="ar-EG"/>
        </w:rPr>
        <w:t>-</w:t>
      </w:r>
      <w:r>
        <w:rPr>
          <w:rFonts w:hint="cs"/>
          <w:rtl/>
          <w:lang w:val="en-US" w:bidi="ar-EG"/>
        </w:rPr>
        <w:tab/>
        <w:t>التي تلقى المكتب بشأنها بطاقات تبليغ كاملة طبقاً للرقم </w:t>
      </w:r>
      <w:r>
        <w:rPr>
          <w:b/>
          <w:bCs/>
          <w:lang w:val="en-US" w:bidi="ar-EG"/>
        </w:rPr>
        <w:t>30.9</w:t>
      </w:r>
      <w:r>
        <w:rPr>
          <w:rFonts w:hint="cs"/>
          <w:rtl/>
          <w:lang w:val="en-US" w:bidi="ar-EG"/>
        </w:rPr>
        <w:t xml:space="preserve"> قبل </w:t>
      </w:r>
      <w:r>
        <w:rPr>
          <w:lang w:val="en-US" w:bidi="ar-EG"/>
        </w:rPr>
        <w:t>18</w:t>
      </w:r>
      <w:r>
        <w:rPr>
          <w:rFonts w:hint="cs"/>
          <w:rtl/>
          <w:lang w:val="en-US" w:bidi="ar-EG"/>
        </w:rPr>
        <w:t xml:space="preserve"> فبراير </w:t>
      </w:r>
      <w:r>
        <w:rPr>
          <w:lang w:val="en-US" w:bidi="ar-EG"/>
        </w:rPr>
        <w:t>2012</w:t>
      </w:r>
      <w:r w:rsidR="00087019">
        <w:rPr>
          <w:rFonts w:hint="cs"/>
          <w:rtl/>
          <w:lang w:val="en-US" w:bidi="ar-EG"/>
        </w:rPr>
        <w:t>،</w:t>
      </w:r>
    </w:p>
    <w:p w:rsidR="00087019" w:rsidRPr="005F0C2E" w:rsidRDefault="00087019" w:rsidP="00087019">
      <w:pPr>
        <w:pStyle w:val="enumlev1"/>
        <w:rPr>
          <w:rtl/>
          <w:lang w:val="en-US" w:bidi="ar-EG"/>
        </w:rPr>
      </w:pPr>
      <w:r>
        <w:rPr>
          <w:rFonts w:hint="cs"/>
          <w:rtl/>
          <w:lang w:val="en-US" w:bidi="ar-EG"/>
        </w:rPr>
        <w:t xml:space="preserve">يجب أن تمتثل للحدود المنصوص عليها في الجدول </w:t>
      </w:r>
      <w:r>
        <w:rPr>
          <w:lang w:val="en-US" w:bidi="ar-EG"/>
        </w:rPr>
        <w:t>4</w:t>
      </w:r>
      <w:r>
        <w:rPr>
          <w:lang w:val="en-US" w:bidi="ar-EG"/>
        </w:rPr>
        <w:noBreakHyphen/>
        <w:t>21</w:t>
      </w:r>
      <w:r>
        <w:rPr>
          <w:rFonts w:hint="cs"/>
          <w:rtl/>
          <w:lang w:val="en-US" w:bidi="ar-EG"/>
        </w:rPr>
        <w:t xml:space="preserve"> للمادة </w:t>
      </w:r>
      <w:r w:rsidRPr="00087019">
        <w:rPr>
          <w:b/>
          <w:bCs/>
          <w:lang w:val="en-US" w:bidi="ar-EG"/>
        </w:rPr>
        <w:t>21</w:t>
      </w:r>
      <w:r>
        <w:rPr>
          <w:rFonts w:hint="cs"/>
          <w:rtl/>
          <w:lang w:val="en-US" w:bidi="ar-EG"/>
        </w:rPr>
        <w:t xml:space="preserve"> اعتباراً من </w:t>
      </w:r>
      <w:r>
        <w:rPr>
          <w:lang w:val="en-US" w:bidi="ar-EG"/>
        </w:rPr>
        <w:t>18</w:t>
      </w:r>
      <w:r>
        <w:rPr>
          <w:rFonts w:hint="cs"/>
          <w:rtl/>
          <w:lang w:val="en-US" w:bidi="ar-EG"/>
        </w:rPr>
        <w:t xml:space="preserve"> فبراير </w:t>
      </w:r>
      <w:r>
        <w:rPr>
          <w:lang w:val="en-US" w:bidi="ar-EG"/>
        </w:rPr>
        <w:t>2012</w:t>
      </w:r>
      <w:r w:rsidR="003158DF">
        <w:rPr>
          <w:rFonts w:hint="cs"/>
          <w:rtl/>
          <w:lang w:val="en-US" w:bidi="ar-EG"/>
        </w:rPr>
        <w:t>.</w:t>
      </w:r>
    </w:p>
    <w:p w:rsidR="006A7DCD" w:rsidRDefault="009A0056" w:rsidP="007F5E14">
      <w:pPr>
        <w:rPr>
          <w:rtl/>
          <w:lang w:val="en-US" w:bidi="ar-EG"/>
        </w:rPr>
      </w:pPr>
      <w:r>
        <w:rPr>
          <w:lang w:val="en-US" w:bidi="ar-EG"/>
        </w:rPr>
        <w:t>1.2</w:t>
      </w:r>
      <w:r>
        <w:rPr>
          <w:rFonts w:hint="cs"/>
          <w:rtl/>
          <w:lang w:val="en-US" w:bidi="ar-EG"/>
        </w:rPr>
        <w:tab/>
        <w:t xml:space="preserve">كما يكلف </w:t>
      </w:r>
      <w:r w:rsidRPr="00047C4E">
        <w:rPr>
          <w:rFonts w:hint="cs"/>
          <w:noProof/>
          <w:rtl/>
          <w:lang w:val="en-US" w:bidi="ar-EG"/>
        </w:rPr>
        <w:t xml:space="preserve">القرار </w:t>
      </w:r>
      <w:r>
        <w:rPr>
          <w:lang w:val="en-US"/>
        </w:rPr>
        <w:t>7</w:t>
      </w:r>
      <w:r w:rsidRPr="00047C4E">
        <w:rPr>
          <w:lang w:val="en-US"/>
        </w:rPr>
        <w:t>55 [COM5/</w:t>
      </w:r>
      <w:r>
        <w:rPr>
          <w:lang w:val="en-US"/>
        </w:rPr>
        <w:t>4</w:t>
      </w:r>
      <w:r w:rsidRPr="00047C4E">
        <w:rPr>
          <w:lang w:val="en-US"/>
        </w:rPr>
        <w:t>] (WRC</w:t>
      </w:r>
      <w:r w:rsidRPr="00047C4E">
        <w:rPr>
          <w:lang w:val="en-US"/>
        </w:rPr>
        <w:noBreakHyphen/>
        <w:t>12)</w:t>
      </w:r>
      <w:r>
        <w:rPr>
          <w:rFonts w:hint="cs"/>
          <w:rtl/>
          <w:lang w:val="en-US" w:bidi="ar-EG"/>
        </w:rPr>
        <w:t xml:space="preserve"> مدير مكتب الاتصالات الراديوية بأن يلفت انتباه جميع الإدارات إلى حدود كثافة تدفق القدرة المحددة في الفقرة </w:t>
      </w:r>
      <w:r>
        <w:rPr>
          <w:lang w:val="en-US" w:bidi="ar-EG"/>
        </w:rPr>
        <w:t>2</w:t>
      </w:r>
      <w:r>
        <w:rPr>
          <w:rFonts w:hint="cs"/>
          <w:rtl/>
          <w:lang w:val="en-US" w:bidi="ar-EG"/>
        </w:rPr>
        <w:t xml:space="preserve"> أعلاه، وذلك عن طريق رسالة معممة فيما يتعلق بمحطات الإرسال المبلغة قبل </w:t>
      </w:r>
      <w:r>
        <w:rPr>
          <w:lang w:val="en-US" w:bidi="ar-EG"/>
        </w:rPr>
        <w:t>18</w:t>
      </w:r>
      <w:r>
        <w:rPr>
          <w:rFonts w:hint="cs"/>
          <w:rtl/>
          <w:lang w:val="en-US" w:bidi="ar-EG"/>
        </w:rPr>
        <w:t xml:space="preserve"> فبراير </w:t>
      </w:r>
      <w:r>
        <w:rPr>
          <w:lang w:val="en-US" w:bidi="ar-EG"/>
        </w:rPr>
        <w:t>2012</w:t>
      </w:r>
      <w:r>
        <w:rPr>
          <w:rFonts w:hint="cs"/>
          <w:rtl/>
          <w:lang w:val="en-US" w:bidi="ar-EG"/>
        </w:rPr>
        <w:t>. وبناءً على ذلك، يود المكتب أن يلفت انتباه الإدارات إلى ما يلي فيما يتعلق بتخصيصات التردد الواقعة في النطاق </w:t>
      </w:r>
      <w:r>
        <w:rPr>
          <w:lang w:val="en-US" w:bidi="ar-EG"/>
        </w:rPr>
        <w:t>GHz 22</w:t>
      </w:r>
      <w:r>
        <w:rPr>
          <w:lang w:val="en-US" w:bidi="ar-EG"/>
        </w:rPr>
        <w:noBreakHyphen/>
        <w:t>21,4</w:t>
      </w:r>
      <w:r w:rsidR="009F686E">
        <w:rPr>
          <w:rFonts w:hint="cs"/>
          <w:rtl/>
          <w:lang w:val="en-US" w:bidi="ar-EG"/>
        </w:rPr>
        <w:t xml:space="preserve"> بالنسبة </w:t>
      </w:r>
      <w:r w:rsidR="000C1B34">
        <w:rPr>
          <w:rFonts w:hint="cs"/>
          <w:rtl/>
          <w:lang w:val="en-US" w:bidi="ar-EG"/>
        </w:rPr>
        <w:t>إلى خدمات</w:t>
      </w:r>
      <w:r w:rsidR="009F686E">
        <w:rPr>
          <w:rFonts w:hint="cs"/>
          <w:rtl/>
          <w:lang w:val="en-US" w:bidi="ar-EG"/>
        </w:rPr>
        <w:t xml:space="preserve"> الأرض والخدمات الفضائية.</w:t>
      </w:r>
    </w:p>
    <w:p w:rsidR="009F686E" w:rsidRPr="00A51D51" w:rsidRDefault="0081430A" w:rsidP="00A51D51">
      <w:pPr>
        <w:pStyle w:val="Heading1"/>
        <w:rPr>
          <w:rFonts w:ascii="Times New Roman Bold" w:hAnsi="Times New Roman Bold"/>
          <w:bCs/>
          <w:rtl/>
          <w:lang w:val="en-US" w:bidi="ar-EG"/>
        </w:rPr>
      </w:pPr>
      <w:r>
        <w:rPr>
          <w:rFonts w:hAnsi="Times New Roman Bold"/>
          <w:b w:val="0"/>
          <w:lang w:val="en-US" w:bidi="ar-EG"/>
        </w:rPr>
        <w:lastRenderedPageBreak/>
        <w:t>3</w:t>
      </w:r>
      <w:r w:rsidR="009F686E" w:rsidRPr="00A51D51">
        <w:rPr>
          <w:rFonts w:ascii="Times New Roman Bold" w:hAnsi="Times New Roman Bold" w:hint="cs"/>
          <w:bCs/>
          <w:rtl/>
          <w:lang w:val="en-US" w:bidi="ar-EG"/>
        </w:rPr>
        <w:tab/>
        <w:t>خدمات الأرض في النطاق </w:t>
      </w:r>
      <w:r w:rsidR="009F686E" w:rsidRPr="00A51D51">
        <w:rPr>
          <w:rFonts w:ascii="Times New Roman Bold" w:hAnsi="Times New Roman Bold"/>
          <w:bCs/>
          <w:lang w:val="en-US" w:bidi="ar-EG"/>
        </w:rPr>
        <w:t>GHz 22</w:t>
      </w:r>
      <w:r w:rsidR="009F686E" w:rsidRPr="00A51D51">
        <w:rPr>
          <w:rFonts w:ascii="Times New Roman Bold" w:hAnsi="Times New Roman Bold"/>
          <w:bCs/>
          <w:lang w:val="en-US" w:bidi="ar-EG"/>
        </w:rPr>
        <w:noBreakHyphen/>
        <w:t>21,4</w:t>
      </w:r>
    </w:p>
    <w:p w:rsidR="000A450F" w:rsidRPr="00A51D51" w:rsidRDefault="009F686E" w:rsidP="000C1B34">
      <w:pPr>
        <w:pStyle w:val="Heading2"/>
        <w:rPr>
          <w:rFonts w:ascii="Times New Roman Bold" w:hAnsi="Times New Roman Bold"/>
          <w:bCs/>
          <w:rtl/>
          <w:lang w:val="en-US" w:bidi="ar-EG"/>
        </w:rPr>
      </w:pPr>
      <w:r w:rsidRPr="00A51D51">
        <w:rPr>
          <w:rFonts w:hAnsi="Times New Roman Bold"/>
          <w:b w:val="0"/>
          <w:lang w:val="en-US" w:bidi="ar-EG"/>
        </w:rPr>
        <w:t>1.3</w:t>
      </w:r>
      <w:r w:rsidRPr="00A51D51">
        <w:rPr>
          <w:rFonts w:ascii="Times New Roman Bold" w:hAnsi="Times New Roman Bold" w:hint="cs"/>
          <w:bCs/>
          <w:rtl/>
          <w:lang w:val="en-US" w:bidi="ar-EG"/>
        </w:rPr>
        <w:tab/>
        <w:t xml:space="preserve">تخصيصات التردد المسجلة في السجل الأساسي الدولي للترددات أو المستلمة قبل </w:t>
      </w:r>
      <w:r w:rsidRPr="00A51D51">
        <w:rPr>
          <w:rFonts w:ascii="Times New Roman Bold" w:hAnsi="Times New Roman Bold"/>
          <w:bCs/>
          <w:lang w:val="en-US" w:bidi="ar-EG"/>
        </w:rPr>
        <w:t>18</w:t>
      </w:r>
      <w:r w:rsidRPr="00A51D51">
        <w:rPr>
          <w:rFonts w:ascii="Times New Roman Bold" w:hAnsi="Times New Roman Bold" w:hint="cs"/>
          <w:bCs/>
          <w:rtl/>
          <w:lang w:val="en-US" w:bidi="ar-EG"/>
        </w:rPr>
        <w:t xml:space="preserve"> فبراير </w:t>
      </w:r>
      <w:r w:rsidRPr="00A51D51">
        <w:rPr>
          <w:rFonts w:ascii="Times New Roman Bold" w:hAnsi="Times New Roman Bold"/>
          <w:bCs/>
          <w:lang w:val="en-US" w:bidi="ar-EG"/>
        </w:rPr>
        <w:t>2012</w:t>
      </w:r>
    </w:p>
    <w:p w:rsidR="00FC0A75" w:rsidRDefault="00FC0A75" w:rsidP="0070455C">
      <w:pPr>
        <w:rPr>
          <w:rtl/>
          <w:lang w:val="en-US" w:bidi="ar-EG"/>
        </w:rPr>
      </w:pPr>
      <w:r>
        <w:rPr>
          <w:rFonts w:hint="cs"/>
          <w:rtl/>
          <w:lang w:val="en-US" w:bidi="ar-EG"/>
        </w:rPr>
        <w:t>تنفيذاً للقرار </w:t>
      </w:r>
      <w:r>
        <w:rPr>
          <w:lang w:val="en-US"/>
        </w:rPr>
        <w:t>7</w:t>
      </w:r>
      <w:r w:rsidRPr="00047C4E">
        <w:rPr>
          <w:lang w:val="en-US"/>
        </w:rPr>
        <w:t>55 [COM5/</w:t>
      </w:r>
      <w:r>
        <w:rPr>
          <w:lang w:val="en-US"/>
        </w:rPr>
        <w:t>4</w:t>
      </w:r>
      <w:r w:rsidRPr="00047C4E">
        <w:rPr>
          <w:lang w:val="en-US"/>
        </w:rPr>
        <w:t>] (WRC</w:t>
      </w:r>
      <w:r w:rsidRPr="00047C4E">
        <w:rPr>
          <w:lang w:val="en-US"/>
        </w:rPr>
        <w:noBreakHyphen/>
        <w:t>12)</w:t>
      </w:r>
      <w:r>
        <w:rPr>
          <w:rFonts w:hint="cs"/>
          <w:rtl/>
          <w:lang w:val="en-US" w:bidi="ar-EG"/>
        </w:rPr>
        <w:t>، يتعين على الإدارات تقديم تصريح إلى المكتب بأن تخصيصات تردد خدماتها الثابتة والمتنقلة تفي بالفعل بحد الكثافة </w:t>
      </w:r>
      <w:r>
        <w:rPr>
          <w:lang w:val="en-US" w:bidi="ar-EG"/>
        </w:rPr>
        <w:t>pfd</w:t>
      </w:r>
      <w:r>
        <w:rPr>
          <w:rFonts w:hint="cs"/>
          <w:rtl/>
          <w:lang w:val="en-US" w:bidi="ar-EG"/>
        </w:rPr>
        <w:t xml:space="preserve"> المحدد في الفقرة </w:t>
      </w:r>
      <w:r>
        <w:rPr>
          <w:lang w:val="en-US" w:bidi="ar-EG"/>
        </w:rPr>
        <w:t>2</w:t>
      </w:r>
      <w:r>
        <w:rPr>
          <w:rFonts w:hint="cs"/>
          <w:rtl/>
          <w:lang w:val="en-US" w:bidi="ar-EG"/>
        </w:rPr>
        <w:t xml:space="preserve"> أعلاه أو تفي بقيمة أخرى لهذه الكثافة يتم الاتفاق عليها بين الإدارات</w:t>
      </w:r>
      <w:r w:rsidR="0070455C">
        <w:rPr>
          <w:rFonts w:hint="eastAsia"/>
          <w:rtl/>
          <w:lang w:val="en-US" w:bidi="ar-EG"/>
        </w:rPr>
        <w:t> </w:t>
      </w:r>
      <w:r>
        <w:rPr>
          <w:rFonts w:hint="cs"/>
          <w:rtl/>
          <w:lang w:val="en-US" w:bidi="ar-EG"/>
        </w:rPr>
        <w:t>المعنية.</w:t>
      </w:r>
    </w:p>
    <w:p w:rsidR="00634537" w:rsidRPr="007F5E14" w:rsidRDefault="00634537" w:rsidP="000C1B34">
      <w:pPr>
        <w:rPr>
          <w:spacing w:val="-4"/>
          <w:rtl/>
          <w:lang w:val="en-US" w:bidi="ar-EG"/>
        </w:rPr>
      </w:pPr>
      <w:r w:rsidRPr="007F5E14">
        <w:rPr>
          <w:rFonts w:hint="cs"/>
          <w:spacing w:val="-4"/>
          <w:rtl/>
          <w:lang w:val="en-US" w:bidi="ar-EG"/>
        </w:rPr>
        <w:t>سيقوم المكتب بمراجعة النتائج المسجلة بالفعل في السجل الأساسي الدولي للترددات استناداً إلى هذه التصريحات وسيصدر نتيجة مؤاتية فقط في حال إذا ما قدمت الإدارة تصريحاً بشأن تخصيصات التردد المسجلة بالفعل في السجل. وفي حال عدم وجود هذا التصريح، سينتهي المكتب إلى أن التخصيصات التي لا تتناولها التصريحات لا تفي بحد الكثافة </w:t>
      </w:r>
      <w:r w:rsidRPr="007F5E14">
        <w:rPr>
          <w:spacing w:val="-4"/>
          <w:lang w:val="en-US" w:bidi="ar-EG"/>
        </w:rPr>
        <w:t>pfd</w:t>
      </w:r>
      <w:r w:rsidRPr="007F5E14">
        <w:rPr>
          <w:rFonts w:hint="cs"/>
          <w:spacing w:val="-4"/>
          <w:rtl/>
          <w:lang w:val="en-US" w:bidi="ar-EG"/>
        </w:rPr>
        <w:t xml:space="preserve"> للرقم </w:t>
      </w:r>
      <w:r w:rsidR="00E37D2B" w:rsidRPr="007F5E14">
        <w:rPr>
          <w:spacing w:val="-4"/>
          <w:lang w:val="en-US" w:bidi="ar-EG"/>
        </w:rPr>
        <w:t>(D113.5)</w:t>
      </w:r>
      <w:r w:rsidR="00E37D2B" w:rsidRPr="007F5E14">
        <w:rPr>
          <w:b/>
          <w:bCs/>
          <w:spacing w:val="-4"/>
          <w:lang w:val="en-US" w:bidi="ar-EG"/>
        </w:rPr>
        <w:t> 530A.5</w:t>
      </w:r>
      <w:r w:rsidR="00650B1A" w:rsidRPr="007F5E14">
        <w:rPr>
          <w:rFonts w:hint="cs"/>
          <w:spacing w:val="-4"/>
          <w:rtl/>
          <w:lang w:val="en-US" w:bidi="ar-EG"/>
        </w:rPr>
        <w:t xml:space="preserve">. وسيقوم المكتب بتغيير النتيجة التنظيمية (بالنسبة </w:t>
      </w:r>
      <w:r w:rsidR="000C1B34" w:rsidRPr="007F5E14">
        <w:rPr>
          <w:rFonts w:hint="cs"/>
          <w:spacing w:val="-4"/>
          <w:rtl/>
          <w:lang w:val="en-US" w:bidi="ar-EG"/>
        </w:rPr>
        <w:t>إلى الرقم</w:t>
      </w:r>
      <w:r w:rsidR="00650B1A" w:rsidRPr="007F5E14">
        <w:rPr>
          <w:rFonts w:hint="cs"/>
          <w:spacing w:val="-4"/>
          <w:rtl/>
          <w:lang w:val="en-US" w:bidi="ar-EG"/>
        </w:rPr>
        <w:t> </w:t>
      </w:r>
      <w:r w:rsidR="00650B1A" w:rsidRPr="007F5E14">
        <w:rPr>
          <w:b/>
          <w:bCs/>
          <w:spacing w:val="-4"/>
          <w:lang w:val="en-US" w:bidi="ar-EG"/>
        </w:rPr>
        <w:t>31.11</w:t>
      </w:r>
      <w:r w:rsidR="00650B1A" w:rsidRPr="007F5E14">
        <w:rPr>
          <w:rFonts w:hint="cs"/>
          <w:spacing w:val="-4"/>
          <w:rtl/>
          <w:lang w:val="en-US" w:bidi="ar-EG"/>
        </w:rPr>
        <w:t xml:space="preserve">) لهذه التخصيصات إلى نتيجة غير مؤاتية مع الإبقاء على هذه التخصيصات في السجل للعلم فقط، وذلك بموجب الرقم </w:t>
      </w:r>
      <w:r w:rsidR="000C1B34" w:rsidRPr="007F5E14">
        <w:rPr>
          <w:b/>
          <w:bCs/>
          <w:spacing w:val="-4"/>
          <w:lang w:val="en-US" w:bidi="ar-EG"/>
        </w:rPr>
        <w:t>5.8</w:t>
      </w:r>
      <w:r w:rsidR="00950C25" w:rsidRPr="007F5E14">
        <w:rPr>
          <w:rFonts w:hint="cs"/>
          <w:spacing w:val="-4"/>
          <w:rtl/>
          <w:lang w:val="en-US" w:bidi="ar-EG"/>
        </w:rPr>
        <w:t>، إلا إذا طلبت الإدارة حذف هذه التخصيصات من السجل.</w:t>
      </w:r>
    </w:p>
    <w:p w:rsidR="00950C25" w:rsidRDefault="00950C25" w:rsidP="00650B1A">
      <w:pPr>
        <w:rPr>
          <w:rtl/>
          <w:lang w:val="en-US" w:bidi="ar-EG"/>
        </w:rPr>
      </w:pPr>
      <w:r>
        <w:rPr>
          <w:rFonts w:hint="cs"/>
          <w:rtl/>
          <w:lang w:val="en-US" w:bidi="ar-EG"/>
        </w:rPr>
        <w:t xml:space="preserve">ويجوز </w:t>
      </w:r>
      <w:r w:rsidR="00CA09EC">
        <w:rPr>
          <w:rFonts w:hint="cs"/>
          <w:rtl/>
          <w:lang w:val="en-US" w:bidi="ar-EG"/>
        </w:rPr>
        <w:t>للإدارات أن تنظر أيضاً في إمكانية تعديل معلمات تخصيصات التردد ذات الصلة من أجل الوفاء بحد الكثافة </w:t>
      </w:r>
      <w:r w:rsidR="00CA09EC">
        <w:rPr>
          <w:lang w:val="en-US" w:bidi="ar-EG"/>
        </w:rPr>
        <w:t>pfd</w:t>
      </w:r>
      <w:r w:rsidR="00A46AB3">
        <w:rPr>
          <w:rFonts w:hint="cs"/>
          <w:rtl/>
          <w:lang w:val="en-US" w:bidi="ar-EG"/>
        </w:rPr>
        <w:t xml:space="preserve"> الخاص بالرقم </w:t>
      </w:r>
      <w:r w:rsidR="00A46AB3">
        <w:rPr>
          <w:b/>
          <w:bCs/>
          <w:lang w:val="en-US" w:bidi="ar-EG"/>
        </w:rPr>
        <w:t>530A.5</w:t>
      </w:r>
      <w:r w:rsidR="00A46AB3">
        <w:rPr>
          <w:rFonts w:hint="cs"/>
          <w:rtl/>
          <w:lang w:val="en-US" w:bidi="ar-EG"/>
        </w:rPr>
        <w:t xml:space="preserve"> أو بقيمة أخرى لهذه الكثافة ي</w:t>
      </w:r>
      <w:r w:rsidR="00143834">
        <w:rPr>
          <w:rFonts w:hint="cs"/>
          <w:rtl/>
          <w:lang w:val="en-US" w:bidi="ar-EG"/>
        </w:rPr>
        <w:t>ُ</w:t>
      </w:r>
      <w:r w:rsidR="00A46AB3">
        <w:rPr>
          <w:rFonts w:hint="cs"/>
          <w:rtl/>
          <w:lang w:val="en-US" w:bidi="ar-EG"/>
        </w:rPr>
        <w:t>تفق عليها بين الإدارات المعنية.</w:t>
      </w:r>
    </w:p>
    <w:p w:rsidR="00A46AB3" w:rsidRDefault="00A46AB3" w:rsidP="009E11FD">
      <w:pPr>
        <w:rPr>
          <w:rtl/>
          <w:lang w:val="en-US" w:bidi="ar-EG"/>
        </w:rPr>
      </w:pPr>
      <w:r>
        <w:rPr>
          <w:rFonts w:hint="cs"/>
          <w:rtl/>
          <w:lang w:val="en-US" w:bidi="ar-EG"/>
        </w:rPr>
        <w:t>ويود المكتب إطلاع الإدارات بأنه على استعداد لإجراء هذه المراجعة على النتائج في الوقت المناسب، فقط إذا تسلم المكتب التصريحات المذكورة آنفاً قبل ثلاثة أشهر على الأقل من نهاية المهلة المحددة في الفقرة </w:t>
      </w:r>
      <w:r w:rsidR="009E11FD">
        <w:rPr>
          <w:lang w:val="en-US" w:bidi="ar-EG"/>
        </w:rPr>
        <w:t>2</w:t>
      </w:r>
      <w:r>
        <w:rPr>
          <w:rFonts w:hint="cs"/>
          <w:rtl/>
          <w:lang w:val="en-US" w:bidi="ar-EG"/>
        </w:rPr>
        <w:t>.</w:t>
      </w:r>
    </w:p>
    <w:p w:rsidR="009F6530" w:rsidRPr="00A44ECF" w:rsidRDefault="009F6530" w:rsidP="00A44ECF">
      <w:pPr>
        <w:rPr>
          <w:rtl/>
          <w:lang w:val="en-US" w:bidi="ar-EG"/>
        </w:rPr>
      </w:pPr>
      <w:r>
        <w:rPr>
          <w:lang w:val="en-US" w:bidi="ar-EG"/>
        </w:rPr>
        <w:t>2.3</w:t>
      </w:r>
      <w:r>
        <w:rPr>
          <w:rFonts w:hint="cs"/>
          <w:rtl/>
          <w:lang w:val="en-US" w:bidi="ar-EG"/>
        </w:rPr>
        <w:tab/>
      </w:r>
      <w:r w:rsidRPr="00FC0A75">
        <w:rPr>
          <w:rFonts w:hint="cs"/>
          <w:b/>
          <w:bCs/>
          <w:rtl/>
          <w:lang w:val="en-US" w:bidi="ar-EG"/>
        </w:rPr>
        <w:t xml:space="preserve">تخصيصات التردد المستلمة </w:t>
      </w:r>
      <w:r w:rsidR="00A44ECF" w:rsidRPr="00A44ECF">
        <w:rPr>
          <w:rFonts w:hint="cs"/>
          <w:b/>
          <w:bCs/>
          <w:rtl/>
          <w:lang w:val="en-US" w:bidi="ar-EG"/>
        </w:rPr>
        <w:t>يوم</w:t>
      </w:r>
      <w:r w:rsidRPr="00FC0A75">
        <w:rPr>
          <w:rFonts w:hint="cs"/>
          <w:b/>
          <w:bCs/>
          <w:rtl/>
          <w:lang w:val="en-US" w:bidi="ar-EG"/>
        </w:rPr>
        <w:t xml:space="preserve"> </w:t>
      </w:r>
      <w:r w:rsidRPr="00FC0A75">
        <w:rPr>
          <w:b/>
          <w:bCs/>
          <w:lang w:val="en-US" w:bidi="ar-EG"/>
        </w:rPr>
        <w:t>18</w:t>
      </w:r>
      <w:r w:rsidRPr="00FC0A75">
        <w:rPr>
          <w:rFonts w:hint="cs"/>
          <w:b/>
          <w:bCs/>
          <w:rtl/>
          <w:lang w:val="en-US" w:bidi="ar-EG"/>
        </w:rPr>
        <w:t xml:space="preserve"> فبراير </w:t>
      </w:r>
      <w:r w:rsidRPr="00FC0A75">
        <w:rPr>
          <w:b/>
          <w:bCs/>
          <w:lang w:val="en-US" w:bidi="ar-EG"/>
        </w:rPr>
        <w:t>2012</w:t>
      </w:r>
      <w:r w:rsidR="00A44ECF">
        <w:rPr>
          <w:rFonts w:hint="cs"/>
          <w:b/>
          <w:bCs/>
          <w:rtl/>
          <w:lang w:val="en-US" w:bidi="ar-EG"/>
        </w:rPr>
        <w:t xml:space="preserve"> أو بعده</w:t>
      </w:r>
    </w:p>
    <w:p w:rsidR="009F6530" w:rsidRDefault="001C72DC" w:rsidP="00C2146D">
      <w:pPr>
        <w:rPr>
          <w:rtl/>
          <w:lang w:val="en-US" w:bidi="ar-EG"/>
        </w:rPr>
      </w:pPr>
      <w:r>
        <w:rPr>
          <w:rFonts w:hint="cs"/>
          <w:rtl/>
          <w:lang w:val="en-US" w:bidi="ar-EG"/>
        </w:rPr>
        <w:t xml:space="preserve">على الرغم من أن نطاق القرار </w:t>
      </w:r>
      <w:r w:rsidR="00C2146D">
        <w:rPr>
          <w:lang w:val="en-US"/>
        </w:rPr>
        <w:t>755 </w:t>
      </w:r>
      <w:r w:rsidRPr="00C2146D">
        <w:rPr>
          <w:lang w:val="en-US"/>
        </w:rPr>
        <w:t>(WRC-12</w:t>
      </w:r>
      <w:r w:rsidRPr="00D40E4D">
        <w:rPr>
          <w:lang w:val="en-US"/>
        </w:rPr>
        <w:t>)</w:t>
      </w:r>
      <w:r>
        <w:rPr>
          <w:rFonts w:hint="cs"/>
          <w:rtl/>
          <w:lang w:val="en-US" w:bidi="ar-EG"/>
        </w:rPr>
        <w:t xml:space="preserve"> يقتصر على التخصيصات المسجلة قبل </w:t>
      </w:r>
      <w:r w:rsidRPr="001C72DC">
        <w:rPr>
          <w:lang w:val="en-US" w:bidi="ar-EG"/>
        </w:rPr>
        <w:t>18</w:t>
      </w:r>
      <w:r w:rsidRPr="001C72DC">
        <w:rPr>
          <w:rFonts w:hint="cs"/>
          <w:rtl/>
          <w:lang w:val="en-US" w:bidi="ar-EG"/>
        </w:rPr>
        <w:t xml:space="preserve"> فبراير </w:t>
      </w:r>
      <w:r w:rsidRPr="001C72DC">
        <w:rPr>
          <w:lang w:val="en-US" w:bidi="ar-EG"/>
        </w:rPr>
        <w:t>2012</w:t>
      </w:r>
      <w:r>
        <w:rPr>
          <w:rFonts w:hint="cs"/>
          <w:rtl/>
          <w:lang w:val="en-US" w:bidi="ar-EG"/>
        </w:rPr>
        <w:t xml:space="preserve">، يود المكتب أن يغتنم هذه الفرصة لتقديم معلومات عن معالجة بطاقات التبليغ المناظرة المستلمة يوم </w:t>
      </w:r>
      <w:r w:rsidRPr="001C72DC">
        <w:rPr>
          <w:lang w:val="en-US" w:bidi="ar-EG"/>
        </w:rPr>
        <w:t>18</w:t>
      </w:r>
      <w:r w:rsidRPr="001C72DC">
        <w:rPr>
          <w:rFonts w:hint="cs"/>
          <w:rtl/>
          <w:lang w:val="en-US" w:bidi="ar-EG"/>
        </w:rPr>
        <w:t xml:space="preserve"> فبراير </w:t>
      </w:r>
      <w:r w:rsidRPr="001C72DC">
        <w:rPr>
          <w:lang w:val="en-US" w:bidi="ar-EG"/>
        </w:rPr>
        <w:t>2012</w:t>
      </w:r>
      <w:r>
        <w:rPr>
          <w:rFonts w:hint="cs"/>
          <w:rtl/>
          <w:lang w:val="en-US" w:bidi="ar-EG"/>
        </w:rPr>
        <w:t xml:space="preserve"> أو بعده.</w:t>
      </w:r>
    </w:p>
    <w:p w:rsidR="0092275A" w:rsidRPr="00713A17" w:rsidRDefault="0092275A" w:rsidP="00713A17">
      <w:pPr>
        <w:rPr>
          <w:spacing w:val="-4"/>
          <w:rtl/>
          <w:lang w:val="en-US" w:bidi="ar-EG"/>
        </w:rPr>
      </w:pPr>
      <w:r w:rsidRPr="00713A17">
        <w:rPr>
          <w:rFonts w:hint="cs"/>
          <w:spacing w:val="-4"/>
          <w:rtl/>
          <w:lang w:val="en-US" w:bidi="ar-EG"/>
        </w:rPr>
        <w:t xml:space="preserve">قرر المؤتمر </w:t>
      </w:r>
      <w:r w:rsidRPr="00713A17">
        <w:rPr>
          <w:spacing w:val="-4"/>
          <w:lang w:val="en-US"/>
        </w:rPr>
        <w:t>WRC-12</w:t>
      </w:r>
      <w:r w:rsidRPr="00713A17">
        <w:rPr>
          <w:rFonts w:hint="cs"/>
          <w:spacing w:val="-4"/>
          <w:rtl/>
          <w:lang w:val="en-US" w:bidi="ar-EG"/>
        </w:rPr>
        <w:t xml:space="preserve">، نتيجة للآثار المالية الكبيرة المقدرة لتنفيذ الرقم </w:t>
      </w:r>
      <w:r w:rsidRPr="00713A17">
        <w:rPr>
          <w:b/>
          <w:bCs/>
          <w:spacing w:val="-4"/>
          <w:lang w:val="en-US" w:bidi="ar-EG"/>
        </w:rPr>
        <w:t>530A.5</w:t>
      </w:r>
      <w:r w:rsidR="00760D80" w:rsidRPr="00713A17">
        <w:rPr>
          <w:rFonts w:hint="cs"/>
          <w:spacing w:val="-4"/>
          <w:rtl/>
          <w:lang w:val="en-US" w:bidi="ar-EG"/>
        </w:rPr>
        <w:t>، ألا يقوم المكتب بالتحقق من حد الكثافة </w:t>
      </w:r>
      <w:r w:rsidR="00760D80" w:rsidRPr="00713A17">
        <w:rPr>
          <w:spacing w:val="-4"/>
          <w:lang w:val="en-US" w:bidi="ar-EG"/>
        </w:rPr>
        <w:t>pfd</w:t>
      </w:r>
      <w:r w:rsidR="00760D80" w:rsidRPr="00713A17">
        <w:rPr>
          <w:rFonts w:hint="cs"/>
          <w:spacing w:val="-4"/>
          <w:rtl/>
          <w:lang w:val="en-US" w:bidi="ar-EG"/>
        </w:rPr>
        <w:t xml:space="preserve"> الخاص بالرقم </w:t>
      </w:r>
      <w:r w:rsidR="00760D80" w:rsidRPr="00713A17">
        <w:rPr>
          <w:b/>
          <w:bCs/>
          <w:spacing w:val="-4"/>
          <w:lang w:val="en-US" w:bidi="ar-EG"/>
        </w:rPr>
        <w:t>530A.5</w:t>
      </w:r>
      <w:r w:rsidR="00760D80" w:rsidRPr="00713A17">
        <w:rPr>
          <w:rFonts w:hint="cs"/>
          <w:spacing w:val="-4"/>
          <w:rtl/>
          <w:lang w:val="en-US" w:bidi="ar-EG"/>
        </w:rPr>
        <w:t>، وتتولى ذلك الإدارات. ومن ثم، يتعين على الإدارات المبلغة عن تخصيصات تردد لمحطات تعمل في الخدمتين الثابتة والمتنقلة في النطاق </w:t>
      </w:r>
      <w:r w:rsidR="00760D80" w:rsidRPr="00713A17">
        <w:rPr>
          <w:spacing w:val="-4"/>
          <w:lang w:val="en-US" w:bidi="ar-EG"/>
        </w:rPr>
        <w:t>GHz 22</w:t>
      </w:r>
      <w:r w:rsidR="00760D80" w:rsidRPr="00713A17">
        <w:rPr>
          <w:spacing w:val="-4"/>
          <w:lang w:val="en-US" w:bidi="ar-EG"/>
        </w:rPr>
        <w:noBreakHyphen/>
        <w:t>21,4</w:t>
      </w:r>
      <w:r w:rsidR="004534D4" w:rsidRPr="00713A17">
        <w:rPr>
          <w:rFonts w:hint="cs"/>
          <w:spacing w:val="-4"/>
          <w:rtl/>
          <w:lang w:val="en-US" w:bidi="ar-EG"/>
        </w:rPr>
        <w:t xml:space="preserve"> أن تقدم في خانة الملاحظات </w:t>
      </w:r>
      <w:r w:rsidR="004534D4" w:rsidRPr="00713A17">
        <w:rPr>
          <w:spacing w:val="-4"/>
          <w:lang w:val="en-US" w:bidi="ar-EG"/>
        </w:rPr>
        <w:t>(Remarks)</w:t>
      </w:r>
      <w:r w:rsidR="004534D4" w:rsidRPr="00713A17">
        <w:rPr>
          <w:rFonts w:hint="cs"/>
          <w:spacing w:val="-4"/>
          <w:rtl/>
          <w:lang w:val="en-US" w:bidi="ar-EG"/>
        </w:rPr>
        <w:t xml:space="preserve"> في كل بطاقة من بطاقات التبليغ المعنية تعهداً بأن التخصيص يفي بحد الكثافة </w:t>
      </w:r>
      <w:r w:rsidR="004534D4" w:rsidRPr="00713A17">
        <w:rPr>
          <w:spacing w:val="-4"/>
          <w:lang w:val="en-US" w:bidi="ar-EG"/>
        </w:rPr>
        <w:t>pfd</w:t>
      </w:r>
      <w:r w:rsidR="004534D4" w:rsidRPr="00713A17">
        <w:rPr>
          <w:rFonts w:hint="cs"/>
          <w:spacing w:val="-4"/>
          <w:rtl/>
          <w:lang w:val="en-US" w:bidi="ar-EG"/>
        </w:rPr>
        <w:t xml:space="preserve"> الخاص بالرقم </w:t>
      </w:r>
      <w:r w:rsidR="004534D4" w:rsidRPr="00713A17">
        <w:rPr>
          <w:b/>
          <w:bCs/>
          <w:spacing w:val="-4"/>
          <w:lang w:val="en-US" w:bidi="ar-EG"/>
        </w:rPr>
        <w:t>530A.5</w:t>
      </w:r>
      <w:r w:rsidR="00253FF2" w:rsidRPr="00713A17">
        <w:rPr>
          <w:rFonts w:hint="cs"/>
          <w:spacing w:val="-4"/>
          <w:rtl/>
          <w:lang w:val="en-US" w:bidi="ar-EG"/>
        </w:rPr>
        <w:t xml:space="preserve"> أو بقيمة أخرى لهذه الكثافة ي</w:t>
      </w:r>
      <w:r w:rsidR="003405E6">
        <w:rPr>
          <w:rFonts w:hint="cs"/>
          <w:spacing w:val="-4"/>
          <w:rtl/>
          <w:lang w:val="en-US" w:bidi="ar-EG"/>
        </w:rPr>
        <w:t>ُ</w:t>
      </w:r>
      <w:r w:rsidR="00253FF2" w:rsidRPr="00713A17">
        <w:rPr>
          <w:rFonts w:hint="cs"/>
          <w:spacing w:val="-4"/>
          <w:rtl/>
          <w:lang w:val="en-US" w:bidi="ar-EG"/>
        </w:rPr>
        <w:t>تفق عليها بين الإدارات</w:t>
      </w:r>
      <w:r w:rsidR="00713A17" w:rsidRPr="00713A17">
        <w:rPr>
          <w:rFonts w:hint="eastAsia"/>
          <w:spacing w:val="-4"/>
          <w:rtl/>
          <w:lang w:val="en-US" w:bidi="ar-EG"/>
        </w:rPr>
        <w:t> </w:t>
      </w:r>
      <w:r w:rsidR="00253FF2" w:rsidRPr="00713A17">
        <w:rPr>
          <w:rFonts w:hint="cs"/>
          <w:spacing w:val="-4"/>
          <w:rtl/>
          <w:lang w:val="en-US" w:bidi="ar-EG"/>
        </w:rPr>
        <w:t>المعنية.</w:t>
      </w:r>
    </w:p>
    <w:p w:rsidR="00A51D51" w:rsidRDefault="0081430A" w:rsidP="00713A17">
      <w:pPr>
        <w:pStyle w:val="Heading1"/>
        <w:keepNext w:val="0"/>
        <w:keepLines w:val="0"/>
        <w:rPr>
          <w:rFonts w:ascii="Times New Roman Bold" w:hAnsi="Times New Roman Bold"/>
          <w:bCs/>
          <w:rtl/>
          <w:lang w:val="en-US" w:bidi="ar-EG"/>
        </w:rPr>
      </w:pPr>
      <w:r>
        <w:rPr>
          <w:rFonts w:hAnsi="Times New Roman Bold"/>
          <w:b w:val="0"/>
          <w:lang w:val="en-US" w:bidi="ar-EG"/>
        </w:rPr>
        <w:t>4</w:t>
      </w:r>
      <w:r w:rsidR="00A51D51" w:rsidRPr="00A51D51">
        <w:rPr>
          <w:rFonts w:ascii="Times New Roman Bold" w:hAnsi="Times New Roman Bold" w:hint="cs"/>
          <w:bCs/>
          <w:rtl/>
          <w:lang w:val="en-US" w:bidi="ar-EG"/>
        </w:rPr>
        <w:tab/>
      </w:r>
      <w:r w:rsidR="003F4441">
        <w:rPr>
          <w:rFonts w:ascii="Times New Roman Bold" w:hAnsi="Times New Roman Bold" w:hint="cs"/>
          <w:bCs/>
          <w:rtl/>
          <w:lang w:val="en-US" w:bidi="ar-EG"/>
        </w:rPr>
        <w:t>الخدمات الفضائية</w:t>
      </w:r>
      <w:r w:rsidR="00A51D51" w:rsidRPr="00A51D51">
        <w:rPr>
          <w:rFonts w:ascii="Times New Roman Bold" w:hAnsi="Times New Roman Bold" w:hint="cs"/>
          <w:bCs/>
          <w:rtl/>
          <w:lang w:val="en-US" w:bidi="ar-EG"/>
        </w:rPr>
        <w:t xml:space="preserve"> في النطاق </w:t>
      </w:r>
      <w:r w:rsidR="00A51D51" w:rsidRPr="00A51D51">
        <w:rPr>
          <w:rFonts w:ascii="Times New Roman Bold" w:hAnsi="Times New Roman Bold"/>
          <w:bCs/>
          <w:lang w:val="en-US" w:bidi="ar-EG"/>
        </w:rPr>
        <w:t>GHz 22</w:t>
      </w:r>
      <w:r w:rsidR="00A51D51" w:rsidRPr="00A51D51">
        <w:rPr>
          <w:rFonts w:ascii="Times New Roman Bold" w:hAnsi="Times New Roman Bold"/>
          <w:bCs/>
          <w:lang w:val="en-US" w:bidi="ar-EG"/>
        </w:rPr>
        <w:noBreakHyphen/>
        <w:t>21,4</w:t>
      </w:r>
    </w:p>
    <w:p w:rsidR="00F71613" w:rsidRPr="00A51D51" w:rsidRDefault="00F71613" w:rsidP="00713A17">
      <w:pPr>
        <w:pStyle w:val="Heading2"/>
        <w:keepNext w:val="0"/>
        <w:keepLines w:val="0"/>
        <w:rPr>
          <w:rFonts w:ascii="Times New Roman Bold" w:hAnsi="Times New Roman Bold"/>
          <w:bCs/>
          <w:rtl/>
          <w:lang w:val="en-US" w:bidi="ar-EG"/>
        </w:rPr>
      </w:pPr>
      <w:r w:rsidRPr="00A51D51">
        <w:rPr>
          <w:rFonts w:hAnsi="Times New Roman Bold"/>
          <w:b w:val="0"/>
          <w:lang w:val="en-US" w:bidi="ar-EG"/>
        </w:rPr>
        <w:t>1.</w:t>
      </w:r>
      <w:r>
        <w:rPr>
          <w:rFonts w:hAnsi="Times New Roman Bold"/>
          <w:b w:val="0"/>
          <w:lang w:val="en-US" w:bidi="ar-EG"/>
        </w:rPr>
        <w:t>4</w:t>
      </w:r>
      <w:r w:rsidRPr="00A51D51">
        <w:rPr>
          <w:rFonts w:ascii="Times New Roman Bold" w:hAnsi="Times New Roman Bold" w:hint="cs"/>
          <w:bCs/>
          <w:rtl/>
          <w:lang w:val="en-US" w:bidi="ar-EG"/>
        </w:rPr>
        <w:tab/>
      </w:r>
      <w:r w:rsidR="004535AB">
        <w:rPr>
          <w:rFonts w:ascii="Times New Roman Bold" w:hAnsi="Times New Roman Bold" w:hint="cs"/>
          <w:bCs/>
          <w:rtl/>
          <w:lang w:val="en-US" w:bidi="ar-EG"/>
        </w:rPr>
        <w:t>طلبات التنسيق</w:t>
      </w:r>
    </w:p>
    <w:p w:rsidR="00A51D51" w:rsidRPr="00F71613" w:rsidRDefault="002C3BA5" w:rsidP="00713A17">
      <w:pPr>
        <w:pStyle w:val="Heading3"/>
        <w:keepNext w:val="0"/>
        <w:keepLines w:val="0"/>
        <w:rPr>
          <w:rFonts w:ascii="Times New Roman Bold" w:hAnsi="Times New Roman Bold"/>
          <w:bCs/>
          <w:rtl/>
          <w:lang w:val="en-US" w:bidi="ar-EG"/>
        </w:rPr>
      </w:pPr>
      <w:r w:rsidRPr="002C3BA5">
        <w:rPr>
          <w:rFonts w:hAnsi="Times New Roman Bold"/>
          <w:b w:val="0"/>
          <w:lang w:val="en-US" w:bidi="ar-EG"/>
        </w:rPr>
        <w:t>1.1</w:t>
      </w:r>
      <w:r w:rsidR="00A51D51" w:rsidRPr="002C3BA5">
        <w:rPr>
          <w:rFonts w:hAnsi="Times New Roman Bold"/>
          <w:b w:val="0"/>
          <w:lang w:val="en-US" w:bidi="ar-EG"/>
        </w:rPr>
        <w:t>.</w:t>
      </w:r>
      <w:r w:rsidR="003F4441" w:rsidRPr="002C3BA5">
        <w:rPr>
          <w:rFonts w:hAnsi="Times New Roman Bold"/>
          <w:b w:val="0"/>
          <w:lang w:val="en-US" w:bidi="ar-EG"/>
        </w:rPr>
        <w:t>4</w:t>
      </w:r>
      <w:r w:rsidR="00A51D51" w:rsidRPr="00F71613">
        <w:rPr>
          <w:rFonts w:ascii="Times New Roman Bold" w:hAnsi="Times New Roman Bold" w:hint="cs"/>
          <w:bCs/>
          <w:rtl/>
          <w:lang w:val="en-US" w:bidi="ar-EG"/>
        </w:rPr>
        <w:tab/>
      </w:r>
      <w:r w:rsidR="003F4441" w:rsidRPr="00F71613">
        <w:rPr>
          <w:rFonts w:ascii="Times New Roman Bold" w:hAnsi="Times New Roman Bold" w:hint="cs"/>
          <w:bCs/>
          <w:rtl/>
          <w:lang w:val="en-US" w:bidi="ar-EG"/>
        </w:rPr>
        <w:t>طلب تنسيق تخصيصات تردد لمحطات فضائية في الخدمة الإذاعية الساتلية تم التبليغ عنها</w:t>
      </w:r>
      <w:r w:rsidR="00A51D51" w:rsidRPr="00F71613">
        <w:rPr>
          <w:rFonts w:ascii="Times New Roman Bold" w:hAnsi="Times New Roman Bold" w:hint="cs"/>
          <w:bCs/>
          <w:rtl/>
          <w:lang w:val="en-US" w:bidi="ar-EG"/>
        </w:rPr>
        <w:t xml:space="preserve"> قبل </w:t>
      </w:r>
      <w:r w:rsidR="00A51D51" w:rsidRPr="00F71613">
        <w:rPr>
          <w:rFonts w:ascii="Times New Roman Bold" w:hAnsi="Times New Roman Bold"/>
          <w:bCs/>
          <w:lang w:val="en-US" w:bidi="ar-EG"/>
        </w:rPr>
        <w:t>18</w:t>
      </w:r>
      <w:r w:rsidR="00A51D51" w:rsidRPr="00F71613">
        <w:rPr>
          <w:rFonts w:ascii="Times New Roman Bold" w:hAnsi="Times New Roman Bold" w:hint="cs"/>
          <w:bCs/>
          <w:rtl/>
          <w:lang w:val="en-US" w:bidi="ar-EG"/>
        </w:rPr>
        <w:t xml:space="preserve"> فبراير </w:t>
      </w:r>
      <w:r w:rsidR="00A51D51" w:rsidRPr="00F71613">
        <w:rPr>
          <w:rFonts w:ascii="Times New Roman Bold" w:hAnsi="Times New Roman Bold"/>
          <w:bCs/>
          <w:lang w:val="en-US" w:bidi="ar-EG"/>
        </w:rPr>
        <w:t>2012</w:t>
      </w:r>
      <w:r w:rsidR="00985109" w:rsidRPr="00F71613">
        <w:rPr>
          <w:rFonts w:ascii="Times New Roman Bold" w:hAnsi="Times New Roman Bold" w:hint="cs"/>
          <w:bCs/>
          <w:rtl/>
          <w:lang w:val="en-US" w:bidi="ar-EG"/>
        </w:rPr>
        <w:t>:</w:t>
      </w:r>
    </w:p>
    <w:p w:rsidR="00A51D51" w:rsidRDefault="00EA2FB7" w:rsidP="001845DC">
      <w:pPr>
        <w:rPr>
          <w:rtl/>
          <w:lang w:val="en-US" w:bidi="ar-EG"/>
        </w:rPr>
      </w:pPr>
      <w:r>
        <w:rPr>
          <w:rFonts w:hint="cs"/>
          <w:rtl/>
          <w:lang w:val="en-US" w:bidi="ar-EG"/>
        </w:rPr>
        <w:t xml:space="preserve">محطات الإرسال الفضائية في الخدمة الإذاعية الساتلية العاملة في </w:t>
      </w:r>
      <w:r w:rsidRPr="0032186D">
        <w:rPr>
          <w:rFonts w:hAnsi="Times New Roman Bold" w:hint="cs"/>
          <w:rtl/>
          <w:lang w:val="en-US" w:bidi="ar-EG"/>
        </w:rPr>
        <w:t>النطاق </w:t>
      </w:r>
      <w:r w:rsidRPr="0032186D">
        <w:rPr>
          <w:rFonts w:hAnsi="Times New Roman Bold"/>
          <w:lang w:val="en-US" w:bidi="ar-EG"/>
        </w:rPr>
        <w:t>GHz</w:t>
      </w:r>
      <w:r w:rsidRPr="0032186D">
        <w:rPr>
          <w:rFonts w:hAnsi="Times New Roman Bold"/>
          <w:lang w:val="en-US" w:bidi="ar-EG"/>
        </w:rPr>
        <w:t> </w:t>
      </w:r>
      <w:r w:rsidRPr="0032186D">
        <w:rPr>
          <w:rFonts w:hAnsi="Times New Roman Bold"/>
          <w:lang w:val="en-US" w:bidi="ar-EG"/>
        </w:rPr>
        <w:t>22</w:t>
      </w:r>
      <w:r w:rsidRPr="0032186D">
        <w:rPr>
          <w:rFonts w:hAnsi="Times New Roman Bold"/>
          <w:lang w:val="en-US" w:bidi="ar-EG"/>
        </w:rPr>
        <w:noBreakHyphen/>
        <w:t>21,4</w:t>
      </w:r>
      <w:r w:rsidR="0032186D">
        <w:rPr>
          <w:rFonts w:hint="cs"/>
          <w:rtl/>
          <w:lang w:val="en-US" w:bidi="ar-EG"/>
        </w:rPr>
        <w:t xml:space="preserve"> المبلغة للمكتب كطلبات للتنسيق بموجب</w:t>
      </w:r>
      <w:r w:rsidR="001845DC">
        <w:rPr>
          <w:rFonts w:hint="cs"/>
          <w:rtl/>
          <w:lang w:val="en-US" w:bidi="ar-EG"/>
        </w:rPr>
        <w:t xml:space="preserve"> الرقم</w:t>
      </w:r>
      <w:r w:rsidR="001845DC">
        <w:rPr>
          <w:rFonts w:hint="eastAsia"/>
          <w:rtl/>
          <w:lang w:val="en-US" w:bidi="ar-EG"/>
        </w:rPr>
        <w:t> </w:t>
      </w:r>
      <w:r w:rsidR="0032186D">
        <w:rPr>
          <w:lang w:val="en-US" w:bidi="ar-EG"/>
        </w:rPr>
        <w:t>30.9</w:t>
      </w:r>
      <w:r w:rsidR="0032186D">
        <w:rPr>
          <w:rFonts w:hint="cs"/>
          <w:rtl/>
          <w:lang w:val="en-US" w:bidi="ar-EG"/>
        </w:rPr>
        <w:t xml:space="preserve"> من لوائح الراديو لم تكن خاضعة لحدود الكثافة </w:t>
      </w:r>
      <w:r w:rsidR="0032186D">
        <w:rPr>
          <w:lang w:val="en-US" w:bidi="ar-EG"/>
        </w:rPr>
        <w:t>pfd</w:t>
      </w:r>
      <w:r w:rsidR="00602261">
        <w:rPr>
          <w:rFonts w:hint="cs"/>
          <w:rtl/>
          <w:lang w:val="en-US" w:bidi="ar-EG"/>
        </w:rPr>
        <w:t xml:space="preserve"> </w:t>
      </w:r>
      <w:r w:rsidR="00602261" w:rsidRPr="00602261">
        <w:rPr>
          <w:rFonts w:hAnsi="Times New Roman Bold" w:hint="cs"/>
          <w:rtl/>
          <w:lang w:val="en-US" w:bidi="ar-EG"/>
        </w:rPr>
        <w:t xml:space="preserve">قبل </w:t>
      </w:r>
      <w:r w:rsidR="00602261" w:rsidRPr="00602261">
        <w:rPr>
          <w:rFonts w:hAnsi="Times New Roman Bold"/>
          <w:lang w:val="en-US" w:bidi="ar-EG"/>
        </w:rPr>
        <w:t>18</w:t>
      </w:r>
      <w:r w:rsidR="00602261" w:rsidRPr="00602261">
        <w:rPr>
          <w:rFonts w:hAnsi="Times New Roman Bold" w:hint="cs"/>
          <w:rtl/>
          <w:lang w:val="en-US" w:bidi="ar-EG"/>
        </w:rPr>
        <w:t xml:space="preserve"> فبراير </w:t>
      </w:r>
      <w:r w:rsidR="00602261" w:rsidRPr="00602261">
        <w:rPr>
          <w:rFonts w:hAnsi="Times New Roman Bold"/>
          <w:lang w:val="en-US" w:bidi="ar-EG"/>
        </w:rPr>
        <w:t>2012</w:t>
      </w:r>
      <w:r w:rsidR="00266B0D">
        <w:rPr>
          <w:rFonts w:hint="cs"/>
          <w:rtl/>
          <w:lang w:val="en-US" w:bidi="ar-EG"/>
        </w:rPr>
        <w:t>. وهذه المحطات الفضائية تم النشر عنها (جاري النشر عنها) في أقسام خاصة </w:t>
      </w:r>
      <w:r w:rsidR="00266B0D">
        <w:rPr>
          <w:lang w:val="en-US" w:bidi="ar-EG"/>
        </w:rPr>
        <w:t>CR/C</w:t>
      </w:r>
      <w:r w:rsidR="00266B0D">
        <w:rPr>
          <w:rFonts w:hint="cs"/>
          <w:rtl/>
          <w:lang w:val="en-US" w:bidi="ar-EG"/>
        </w:rPr>
        <w:t xml:space="preserve"> دون تفحصها إزاء الحدود المدرجة في الجدول </w:t>
      </w:r>
      <w:r w:rsidR="00266B0D">
        <w:rPr>
          <w:lang w:val="en-US" w:bidi="ar-EG"/>
        </w:rPr>
        <w:t>4</w:t>
      </w:r>
      <w:r w:rsidR="00266B0D">
        <w:rPr>
          <w:lang w:val="en-US" w:bidi="ar-EG"/>
        </w:rPr>
        <w:noBreakHyphen/>
        <w:t>21</w:t>
      </w:r>
      <w:r w:rsidR="00266B0D">
        <w:rPr>
          <w:rFonts w:hint="cs"/>
          <w:rtl/>
          <w:lang w:val="en-US" w:bidi="ar-EG"/>
        </w:rPr>
        <w:t xml:space="preserve"> </w:t>
      </w:r>
      <w:r w:rsidR="00742416">
        <w:rPr>
          <w:rFonts w:hint="cs"/>
          <w:rtl/>
          <w:lang w:val="en-US" w:bidi="ar-EG"/>
        </w:rPr>
        <w:t>بالمادة</w:t>
      </w:r>
      <w:r w:rsidR="00266B0D">
        <w:rPr>
          <w:rFonts w:hint="cs"/>
          <w:rtl/>
          <w:lang w:val="en-US" w:bidi="ar-EG"/>
        </w:rPr>
        <w:t> </w:t>
      </w:r>
      <w:r w:rsidR="00266B0D" w:rsidRPr="007C763B">
        <w:rPr>
          <w:b/>
          <w:bCs/>
          <w:lang w:val="en-US" w:bidi="ar-EG"/>
        </w:rPr>
        <w:t>21</w:t>
      </w:r>
      <w:r w:rsidR="00266B0D">
        <w:rPr>
          <w:rFonts w:hint="cs"/>
          <w:rtl/>
          <w:lang w:val="en-US" w:bidi="ar-EG"/>
        </w:rPr>
        <w:t xml:space="preserve"> وهي الحدود التي دخلت حيز النفاذ اعتباراً من </w:t>
      </w:r>
      <w:r w:rsidR="00266B0D" w:rsidRPr="00266B0D">
        <w:rPr>
          <w:rFonts w:hAnsi="Times New Roman Bold"/>
          <w:lang w:val="en-US" w:bidi="ar-EG"/>
        </w:rPr>
        <w:t>18</w:t>
      </w:r>
      <w:r w:rsidR="00266B0D" w:rsidRPr="00266B0D">
        <w:rPr>
          <w:rFonts w:hAnsi="Times New Roman Bold" w:hint="cs"/>
          <w:rtl/>
          <w:lang w:val="en-US" w:bidi="ar-EG"/>
        </w:rPr>
        <w:t xml:space="preserve"> فبراير </w:t>
      </w:r>
      <w:r w:rsidR="00266B0D" w:rsidRPr="00266B0D">
        <w:rPr>
          <w:rFonts w:hAnsi="Times New Roman Bold"/>
          <w:lang w:val="en-US" w:bidi="ar-EG"/>
        </w:rPr>
        <w:t>2012</w:t>
      </w:r>
      <w:r w:rsidR="00F71613">
        <w:rPr>
          <w:rFonts w:hint="cs"/>
          <w:rtl/>
          <w:lang w:val="en-US" w:bidi="ar-EG"/>
        </w:rPr>
        <w:t>.</w:t>
      </w:r>
    </w:p>
    <w:p w:rsidR="007C763B" w:rsidRPr="004248C2" w:rsidRDefault="007C763B" w:rsidP="00F272BC">
      <w:pPr>
        <w:rPr>
          <w:spacing w:val="-2"/>
          <w:rtl/>
          <w:lang w:val="en-US" w:bidi="ar-EG"/>
        </w:rPr>
      </w:pPr>
      <w:r w:rsidRPr="004248C2">
        <w:rPr>
          <w:rFonts w:hint="cs"/>
          <w:spacing w:val="-2"/>
          <w:rtl/>
          <w:lang w:val="en-US" w:bidi="ar-EG"/>
        </w:rPr>
        <w:t>ويتعين إجراء اختبار الامتثال لهذه الحدود وقت تفحص بطاقات التبليغ المقابلة من أجل تسجيل تخصيصات تردد في السجل الأساسي الدولي للترددات بموجب الرقم </w:t>
      </w:r>
      <w:r w:rsidRPr="004248C2">
        <w:rPr>
          <w:spacing w:val="-2"/>
          <w:lang w:val="en-US" w:bidi="ar-EG"/>
        </w:rPr>
        <w:t>2.11</w:t>
      </w:r>
      <w:r w:rsidRPr="004248C2">
        <w:rPr>
          <w:rFonts w:hint="cs"/>
          <w:spacing w:val="-2"/>
          <w:rtl/>
          <w:lang w:val="en-US" w:bidi="ar-EG"/>
        </w:rPr>
        <w:t xml:space="preserve"> من لوائح الراديو. وبالتالي، فإن الإدارات مدعوة إلى أن تراعي في مفاوضاتها الثنائية ومتعددة الأطراف مع الإدارات المعنية، متطلبات الفقرة </w:t>
      </w:r>
      <w:r w:rsidRPr="004248C2">
        <w:rPr>
          <w:spacing w:val="-2"/>
          <w:lang w:val="en-US" w:bidi="ar-EG"/>
        </w:rPr>
        <w:t>2</w:t>
      </w:r>
      <w:r w:rsidRPr="004248C2">
        <w:rPr>
          <w:rFonts w:hint="cs"/>
          <w:spacing w:val="-2"/>
          <w:rtl/>
          <w:lang w:val="en-US" w:bidi="ar-EG"/>
        </w:rPr>
        <w:t xml:space="preserve"> من </w:t>
      </w:r>
      <w:r w:rsidR="001E6582" w:rsidRPr="004248C2">
        <w:rPr>
          <w:rFonts w:hint="cs"/>
          <w:spacing w:val="-2"/>
          <w:rtl/>
          <w:lang w:val="en-US" w:bidi="ar-EG"/>
        </w:rPr>
        <w:t>"</w:t>
      </w:r>
      <w:r w:rsidRPr="004248C2">
        <w:rPr>
          <w:rFonts w:hint="cs"/>
          <w:i/>
          <w:iCs/>
          <w:spacing w:val="-2"/>
          <w:rtl/>
          <w:lang w:val="en-US" w:bidi="ar-EG"/>
        </w:rPr>
        <w:t>يقرر</w:t>
      </w:r>
      <w:r w:rsidR="001E6582" w:rsidRPr="004248C2">
        <w:rPr>
          <w:rFonts w:hint="cs"/>
          <w:spacing w:val="-2"/>
          <w:rtl/>
          <w:lang w:val="en-US" w:bidi="ar-EG"/>
        </w:rPr>
        <w:t>"</w:t>
      </w:r>
      <w:r w:rsidRPr="004248C2">
        <w:rPr>
          <w:rFonts w:hint="cs"/>
          <w:i/>
          <w:iCs/>
          <w:spacing w:val="-2"/>
          <w:rtl/>
          <w:lang w:val="en-US" w:bidi="ar-EG"/>
        </w:rPr>
        <w:t xml:space="preserve"> </w:t>
      </w:r>
      <w:r w:rsidRPr="004248C2">
        <w:rPr>
          <w:rFonts w:hint="cs"/>
          <w:spacing w:val="-2"/>
          <w:rtl/>
          <w:lang w:val="en-US" w:bidi="ar-EG"/>
        </w:rPr>
        <w:t xml:space="preserve">من القرار </w:t>
      </w:r>
      <w:r w:rsidRPr="004248C2">
        <w:rPr>
          <w:spacing w:val="-2"/>
          <w:lang w:val="en-US"/>
        </w:rPr>
        <w:t>755 [COM5/4] (WRC</w:t>
      </w:r>
      <w:r w:rsidRPr="004248C2">
        <w:rPr>
          <w:spacing w:val="-2"/>
          <w:lang w:val="en-US"/>
        </w:rPr>
        <w:noBreakHyphen/>
        <w:t>12)</w:t>
      </w:r>
      <w:r w:rsidRPr="004248C2">
        <w:rPr>
          <w:rFonts w:hint="cs"/>
          <w:spacing w:val="-2"/>
          <w:rtl/>
          <w:lang w:val="en-US" w:bidi="ar-EG"/>
        </w:rPr>
        <w:t xml:space="preserve"> وأن تتأكد من أن خصائص تخصيصات التردد المبلغة فيما بعد بشأن بطاقات التبليغ المقابلة من أجل التسجيل في السجل، تفي بحدود الكثافة </w:t>
      </w:r>
      <w:r w:rsidRPr="004248C2">
        <w:rPr>
          <w:spacing w:val="-2"/>
          <w:lang w:val="en-US" w:bidi="ar-EG"/>
        </w:rPr>
        <w:t>pfd</w:t>
      </w:r>
      <w:r w:rsidR="00433AA6" w:rsidRPr="004248C2">
        <w:rPr>
          <w:rFonts w:hint="cs"/>
          <w:spacing w:val="-2"/>
          <w:rtl/>
          <w:lang w:val="en-US" w:bidi="ar-EG"/>
        </w:rPr>
        <w:t xml:space="preserve"> المحددة في الجدول </w:t>
      </w:r>
      <w:r w:rsidR="00433AA6" w:rsidRPr="004248C2">
        <w:rPr>
          <w:spacing w:val="-2"/>
          <w:lang w:val="en-US" w:bidi="ar-EG"/>
        </w:rPr>
        <w:t>4</w:t>
      </w:r>
      <w:r w:rsidR="00433AA6" w:rsidRPr="004248C2">
        <w:rPr>
          <w:spacing w:val="-2"/>
          <w:lang w:val="en-US" w:bidi="ar-EG"/>
        </w:rPr>
        <w:noBreakHyphen/>
        <w:t>21</w:t>
      </w:r>
      <w:r w:rsidR="00433AA6" w:rsidRPr="004248C2">
        <w:rPr>
          <w:rFonts w:hint="cs"/>
          <w:spacing w:val="-2"/>
          <w:rtl/>
          <w:lang w:val="en-US" w:bidi="ar-EG"/>
        </w:rPr>
        <w:t xml:space="preserve"> بالمادة</w:t>
      </w:r>
      <w:r w:rsidR="00433AA6" w:rsidRPr="004248C2">
        <w:rPr>
          <w:rFonts w:hint="eastAsia"/>
          <w:spacing w:val="-2"/>
          <w:rtl/>
          <w:lang w:val="en-US" w:bidi="ar-EG"/>
        </w:rPr>
        <w:t> </w:t>
      </w:r>
      <w:r w:rsidR="00433AA6" w:rsidRPr="004248C2">
        <w:rPr>
          <w:b/>
          <w:bCs/>
          <w:spacing w:val="-2"/>
          <w:lang w:val="en-US" w:bidi="ar-EG"/>
        </w:rPr>
        <w:t>21</w:t>
      </w:r>
      <w:r w:rsidR="00433AA6" w:rsidRPr="004248C2">
        <w:rPr>
          <w:rFonts w:hint="cs"/>
          <w:spacing w:val="-2"/>
          <w:rtl/>
          <w:lang w:val="en-US" w:bidi="ar-EG"/>
        </w:rPr>
        <w:t xml:space="preserve"> من أجل تلقي نتائج مؤاتية عند تفحصها بموجب الرقم </w:t>
      </w:r>
      <w:r w:rsidR="00433AA6" w:rsidRPr="004248C2">
        <w:rPr>
          <w:b/>
          <w:bCs/>
          <w:spacing w:val="-2"/>
          <w:lang w:val="en-US" w:bidi="ar-EG"/>
        </w:rPr>
        <w:t>31.11</w:t>
      </w:r>
      <w:r w:rsidR="00433AA6" w:rsidRPr="004248C2">
        <w:rPr>
          <w:rFonts w:hint="cs"/>
          <w:spacing w:val="-2"/>
          <w:rtl/>
          <w:lang w:val="en-US" w:bidi="ar-EG"/>
        </w:rPr>
        <w:t xml:space="preserve"> من لوائح</w:t>
      </w:r>
      <w:r w:rsidR="009959FF" w:rsidRPr="004248C2">
        <w:rPr>
          <w:rFonts w:hint="eastAsia"/>
          <w:spacing w:val="-2"/>
          <w:rtl/>
          <w:lang w:val="en-US" w:bidi="ar-EG"/>
        </w:rPr>
        <w:t> </w:t>
      </w:r>
      <w:r w:rsidR="00433AA6" w:rsidRPr="004248C2">
        <w:rPr>
          <w:rFonts w:hint="cs"/>
          <w:spacing w:val="-2"/>
          <w:rtl/>
          <w:lang w:val="en-US" w:bidi="ar-EG"/>
        </w:rPr>
        <w:t>الراديو.</w:t>
      </w:r>
    </w:p>
    <w:p w:rsidR="001A789D" w:rsidRPr="006529D0" w:rsidRDefault="001A789D" w:rsidP="001A789D">
      <w:pPr>
        <w:pStyle w:val="Heading3"/>
        <w:ind w:left="0" w:firstLine="0"/>
        <w:rPr>
          <w:rFonts w:ascii="Times New Roman Bold" w:hAnsi="Times New Roman Bold"/>
          <w:bCs/>
          <w:spacing w:val="-6"/>
          <w:rtl/>
          <w:lang w:val="en-US" w:bidi="ar-EG"/>
        </w:rPr>
      </w:pPr>
      <w:r w:rsidRPr="006529D0">
        <w:rPr>
          <w:rFonts w:hAnsi="Times New Roman Bold"/>
          <w:b w:val="0"/>
          <w:spacing w:val="-6"/>
          <w:lang w:val="en-US" w:bidi="ar-EG"/>
        </w:rPr>
        <w:lastRenderedPageBreak/>
        <w:t>2.1.4</w:t>
      </w:r>
      <w:r w:rsidRPr="006529D0">
        <w:rPr>
          <w:rFonts w:ascii="Times New Roman Bold" w:hAnsi="Times New Roman Bold" w:hint="cs"/>
          <w:bCs/>
          <w:spacing w:val="-6"/>
          <w:rtl/>
          <w:lang w:val="en-US" w:bidi="ar-EG"/>
        </w:rPr>
        <w:tab/>
        <w:t xml:space="preserve">طلب تنسيق تخصيصات تردد لمحطات فضائية في الخدمة الإذاعية الساتلية تم التبليغ عنها يوم </w:t>
      </w:r>
      <w:r w:rsidRPr="006529D0">
        <w:rPr>
          <w:rFonts w:ascii="Times New Roman Bold" w:hAnsi="Times New Roman Bold"/>
          <w:bCs/>
          <w:spacing w:val="-6"/>
          <w:lang w:val="en-US" w:bidi="ar-EG"/>
        </w:rPr>
        <w:t>18</w:t>
      </w:r>
      <w:r w:rsidRPr="006529D0">
        <w:rPr>
          <w:rFonts w:ascii="Times New Roman Bold" w:hAnsi="Times New Roman Bold" w:hint="cs"/>
          <w:bCs/>
          <w:spacing w:val="-6"/>
          <w:rtl/>
          <w:lang w:val="en-US" w:bidi="ar-EG"/>
        </w:rPr>
        <w:t xml:space="preserve"> فبراير </w:t>
      </w:r>
      <w:r w:rsidRPr="006529D0">
        <w:rPr>
          <w:rFonts w:ascii="Times New Roman Bold" w:hAnsi="Times New Roman Bold"/>
          <w:bCs/>
          <w:spacing w:val="-6"/>
          <w:lang w:val="en-US" w:bidi="ar-EG"/>
        </w:rPr>
        <w:t>2012</w:t>
      </w:r>
      <w:r w:rsidRPr="006529D0">
        <w:rPr>
          <w:rFonts w:ascii="Times New Roman Bold" w:hAnsi="Times New Roman Bold" w:hint="cs"/>
          <w:bCs/>
          <w:spacing w:val="-6"/>
          <w:rtl/>
          <w:lang w:val="en-US" w:bidi="ar-EG"/>
        </w:rPr>
        <w:t xml:space="preserve"> أو بعده</w:t>
      </w:r>
      <w:r w:rsidR="00720439" w:rsidRPr="006529D0">
        <w:rPr>
          <w:rFonts w:ascii="Times New Roman Bold" w:hAnsi="Times New Roman Bold" w:hint="cs"/>
          <w:bCs/>
          <w:spacing w:val="-6"/>
          <w:rtl/>
          <w:lang w:val="en-US" w:bidi="ar-EG"/>
        </w:rPr>
        <w:t>:</w:t>
      </w:r>
    </w:p>
    <w:p w:rsidR="001A789D" w:rsidRPr="00797266" w:rsidRDefault="00720439" w:rsidP="00F272BC">
      <w:pPr>
        <w:rPr>
          <w:spacing w:val="-8"/>
          <w:rtl/>
          <w:lang w:val="en-US" w:bidi="ar-EG"/>
        </w:rPr>
      </w:pPr>
      <w:r w:rsidRPr="00797266">
        <w:rPr>
          <w:rFonts w:hint="cs"/>
          <w:spacing w:val="-8"/>
          <w:rtl/>
          <w:lang w:val="en-US" w:bidi="ar-EG"/>
        </w:rPr>
        <w:t>دخلت حدود الكثافة </w:t>
      </w:r>
      <w:r w:rsidRPr="00797266">
        <w:rPr>
          <w:spacing w:val="-8"/>
          <w:lang w:val="en-US" w:bidi="ar-EG"/>
        </w:rPr>
        <w:t>pfd</w:t>
      </w:r>
      <w:r w:rsidRPr="00797266">
        <w:rPr>
          <w:rFonts w:hint="cs"/>
          <w:spacing w:val="-8"/>
          <w:rtl/>
          <w:lang w:val="en-US" w:bidi="ar-EG"/>
        </w:rPr>
        <w:t xml:space="preserve"> المدرجة في الجدول </w:t>
      </w:r>
      <w:r w:rsidRPr="00797266">
        <w:rPr>
          <w:spacing w:val="-8"/>
          <w:lang w:val="en-US" w:bidi="ar-EG"/>
        </w:rPr>
        <w:t>4</w:t>
      </w:r>
      <w:r w:rsidRPr="00797266">
        <w:rPr>
          <w:spacing w:val="-8"/>
          <w:lang w:val="en-US" w:bidi="ar-EG"/>
        </w:rPr>
        <w:noBreakHyphen/>
        <w:t>21</w:t>
      </w:r>
      <w:r w:rsidRPr="00797266">
        <w:rPr>
          <w:rFonts w:hint="cs"/>
          <w:spacing w:val="-8"/>
          <w:rtl/>
          <w:lang w:val="en-US" w:bidi="ar-EG"/>
        </w:rPr>
        <w:t xml:space="preserve"> بالمادة </w:t>
      </w:r>
      <w:r w:rsidRPr="00797266">
        <w:rPr>
          <w:b/>
          <w:bCs/>
          <w:spacing w:val="-8"/>
          <w:lang w:val="en-US" w:bidi="ar-EG"/>
        </w:rPr>
        <w:t>21</w:t>
      </w:r>
      <w:r w:rsidRPr="00797266">
        <w:rPr>
          <w:rFonts w:hint="cs"/>
          <w:spacing w:val="-8"/>
          <w:rtl/>
          <w:lang w:val="en-US" w:bidi="ar-EG"/>
        </w:rPr>
        <w:t xml:space="preserve"> حيز النفاذ في </w:t>
      </w:r>
      <w:r w:rsidRPr="00797266">
        <w:rPr>
          <w:rFonts w:hAnsi="Times New Roman Bold"/>
          <w:spacing w:val="-8"/>
          <w:lang w:val="en-US" w:bidi="ar-EG"/>
        </w:rPr>
        <w:t>18</w:t>
      </w:r>
      <w:r w:rsidRPr="00797266">
        <w:rPr>
          <w:rFonts w:hAnsi="Times New Roman Bold" w:hint="cs"/>
          <w:spacing w:val="-8"/>
          <w:rtl/>
          <w:lang w:val="en-US" w:bidi="ar-EG"/>
        </w:rPr>
        <w:t xml:space="preserve"> فبراير </w:t>
      </w:r>
      <w:r w:rsidRPr="00797266">
        <w:rPr>
          <w:rFonts w:hAnsi="Times New Roman Bold"/>
          <w:spacing w:val="-8"/>
          <w:lang w:val="en-US" w:bidi="ar-EG"/>
        </w:rPr>
        <w:t>2012</w:t>
      </w:r>
      <w:r w:rsidR="00230078" w:rsidRPr="00797266">
        <w:rPr>
          <w:rFonts w:hint="cs"/>
          <w:spacing w:val="-8"/>
          <w:rtl/>
          <w:lang w:val="en-US" w:bidi="ar-EG"/>
        </w:rPr>
        <w:t xml:space="preserve"> وبالتالي، فإنه يجري تطبيقها بالنسبة </w:t>
      </w:r>
      <w:r w:rsidR="00F272BC" w:rsidRPr="00797266">
        <w:rPr>
          <w:rFonts w:hint="cs"/>
          <w:spacing w:val="-8"/>
          <w:rtl/>
          <w:lang w:val="en-US" w:bidi="ar-EG"/>
        </w:rPr>
        <w:t>إلى طلبات</w:t>
      </w:r>
      <w:r w:rsidR="00230078" w:rsidRPr="00797266">
        <w:rPr>
          <w:rFonts w:hint="cs"/>
          <w:spacing w:val="-8"/>
          <w:rtl/>
          <w:lang w:val="en-US" w:bidi="ar-EG"/>
        </w:rPr>
        <w:t xml:space="preserve"> تنسيق تخصيصات تردد الخدمة الإذاعية الساتلية في </w:t>
      </w:r>
      <w:r w:rsidR="00230078" w:rsidRPr="00797266">
        <w:rPr>
          <w:rFonts w:hAnsi="Times New Roman Bold" w:hint="cs"/>
          <w:spacing w:val="-8"/>
          <w:rtl/>
          <w:lang w:val="en-US" w:bidi="ar-EG"/>
        </w:rPr>
        <w:t>النطاق </w:t>
      </w:r>
      <w:r w:rsidR="00230078" w:rsidRPr="00797266">
        <w:rPr>
          <w:rFonts w:hAnsi="Times New Roman Bold"/>
          <w:spacing w:val="-8"/>
          <w:lang w:val="en-US" w:bidi="ar-EG"/>
        </w:rPr>
        <w:t>GHz</w:t>
      </w:r>
      <w:r w:rsidR="00230078" w:rsidRPr="00797266">
        <w:rPr>
          <w:rFonts w:hAnsi="Times New Roman Bold"/>
          <w:spacing w:val="-8"/>
          <w:lang w:val="en-US" w:bidi="ar-EG"/>
        </w:rPr>
        <w:t> </w:t>
      </w:r>
      <w:r w:rsidR="00230078" w:rsidRPr="00797266">
        <w:rPr>
          <w:rFonts w:hAnsi="Times New Roman Bold"/>
          <w:spacing w:val="-8"/>
          <w:lang w:val="en-US" w:bidi="ar-EG"/>
        </w:rPr>
        <w:t>22</w:t>
      </w:r>
      <w:r w:rsidR="00230078" w:rsidRPr="00797266">
        <w:rPr>
          <w:rFonts w:hAnsi="Times New Roman Bold"/>
          <w:spacing w:val="-8"/>
          <w:lang w:val="en-US" w:bidi="ar-EG"/>
        </w:rPr>
        <w:noBreakHyphen/>
        <w:t>21,4</w:t>
      </w:r>
      <w:r w:rsidR="00230078" w:rsidRPr="00797266">
        <w:rPr>
          <w:rFonts w:hint="cs"/>
          <w:spacing w:val="-8"/>
          <w:rtl/>
          <w:lang w:val="en-US" w:bidi="ar-EG"/>
        </w:rPr>
        <w:t xml:space="preserve"> التي تسلمها المكتب يوم</w:t>
      </w:r>
      <w:r w:rsidR="00F272BC" w:rsidRPr="00797266">
        <w:rPr>
          <w:rFonts w:hint="eastAsia"/>
          <w:spacing w:val="-8"/>
          <w:rtl/>
          <w:lang w:val="en-US" w:bidi="ar-EG"/>
        </w:rPr>
        <w:t> </w:t>
      </w:r>
      <w:r w:rsidR="00230078" w:rsidRPr="00797266">
        <w:rPr>
          <w:rFonts w:hAnsi="Times New Roman Bold"/>
          <w:spacing w:val="-8"/>
          <w:lang w:val="en-US" w:bidi="ar-EG"/>
        </w:rPr>
        <w:t>18</w:t>
      </w:r>
      <w:r w:rsidR="00230078" w:rsidRPr="00797266">
        <w:rPr>
          <w:rFonts w:hAnsi="Times New Roman Bold" w:hint="eastAsia"/>
          <w:spacing w:val="-8"/>
          <w:rtl/>
          <w:lang w:val="en-US" w:bidi="ar-EG"/>
        </w:rPr>
        <w:t> </w:t>
      </w:r>
      <w:r w:rsidR="00230078" w:rsidRPr="00797266">
        <w:rPr>
          <w:rFonts w:hAnsi="Times New Roman Bold" w:hint="cs"/>
          <w:spacing w:val="-8"/>
          <w:rtl/>
          <w:lang w:val="en-US" w:bidi="ar-EG"/>
        </w:rPr>
        <w:t>فبراير </w:t>
      </w:r>
      <w:r w:rsidR="00230078" w:rsidRPr="00797266">
        <w:rPr>
          <w:rFonts w:hAnsi="Times New Roman Bold"/>
          <w:spacing w:val="-8"/>
          <w:lang w:val="en-US" w:bidi="ar-EG"/>
        </w:rPr>
        <w:t>2012</w:t>
      </w:r>
      <w:r w:rsidR="00230078" w:rsidRPr="00797266">
        <w:rPr>
          <w:rFonts w:hint="cs"/>
          <w:spacing w:val="-8"/>
          <w:rtl/>
          <w:lang w:val="en-US" w:bidi="ar-EG"/>
        </w:rPr>
        <w:t xml:space="preserve"> أو بعده.</w:t>
      </w:r>
    </w:p>
    <w:p w:rsidR="00DA2CB5" w:rsidRPr="00A51D51" w:rsidRDefault="00DA2CB5" w:rsidP="00DA2CB5">
      <w:pPr>
        <w:pStyle w:val="Heading2"/>
        <w:rPr>
          <w:rFonts w:ascii="Times New Roman Bold" w:hAnsi="Times New Roman Bold"/>
          <w:bCs/>
          <w:rtl/>
          <w:lang w:val="en-US" w:bidi="ar-EG"/>
        </w:rPr>
      </w:pPr>
      <w:r>
        <w:rPr>
          <w:rFonts w:hAnsi="Times New Roman Bold"/>
          <w:b w:val="0"/>
          <w:lang w:val="en-US" w:bidi="ar-EG"/>
        </w:rPr>
        <w:t>2</w:t>
      </w:r>
      <w:r w:rsidRPr="00A51D51">
        <w:rPr>
          <w:rFonts w:hAnsi="Times New Roman Bold"/>
          <w:b w:val="0"/>
          <w:lang w:val="en-US" w:bidi="ar-EG"/>
        </w:rPr>
        <w:t>.</w:t>
      </w:r>
      <w:r>
        <w:rPr>
          <w:rFonts w:hAnsi="Times New Roman Bold"/>
          <w:b w:val="0"/>
          <w:lang w:val="en-US" w:bidi="ar-EG"/>
        </w:rPr>
        <w:t>4</w:t>
      </w:r>
      <w:r w:rsidRPr="00A51D51">
        <w:rPr>
          <w:rFonts w:ascii="Times New Roman Bold" w:hAnsi="Times New Roman Bold" w:hint="cs"/>
          <w:bCs/>
          <w:rtl/>
          <w:lang w:val="en-US" w:bidi="ar-EG"/>
        </w:rPr>
        <w:tab/>
      </w:r>
      <w:r>
        <w:rPr>
          <w:rFonts w:ascii="Times New Roman Bold" w:hAnsi="Times New Roman Bold" w:hint="cs"/>
          <w:bCs/>
          <w:rtl/>
          <w:lang w:val="en-US" w:bidi="ar-EG"/>
        </w:rPr>
        <w:t>تسجيل تخصيصات التردد في السجل الأساسي الدولي للترددات</w:t>
      </w:r>
    </w:p>
    <w:p w:rsidR="00DA2CB5" w:rsidRPr="00090D92" w:rsidRDefault="00DA2CB5" w:rsidP="00DA2CB5">
      <w:pPr>
        <w:pStyle w:val="Heading3"/>
        <w:ind w:left="0" w:firstLine="0"/>
        <w:rPr>
          <w:rFonts w:ascii="Times New Roman Bold" w:hAnsi="Times New Roman Bold"/>
          <w:bCs/>
          <w:spacing w:val="-2"/>
          <w:rtl/>
          <w:lang w:val="en-US" w:bidi="ar-EG"/>
        </w:rPr>
      </w:pPr>
      <w:r w:rsidRPr="00090D92">
        <w:rPr>
          <w:rFonts w:hAnsi="Times New Roman Bold"/>
          <w:b w:val="0"/>
          <w:spacing w:val="-2"/>
          <w:lang w:val="en-US" w:bidi="ar-EG"/>
        </w:rPr>
        <w:t>1.2.4</w:t>
      </w:r>
      <w:r w:rsidRPr="00090D92">
        <w:rPr>
          <w:rFonts w:ascii="Times New Roman Bold" w:hAnsi="Times New Roman Bold" w:hint="cs"/>
          <w:bCs/>
          <w:spacing w:val="-2"/>
          <w:rtl/>
          <w:lang w:val="en-US" w:bidi="ar-EG"/>
        </w:rPr>
        <w:tab/>
        <w:t>تخصيصات التردد المسجلة بالفعل في السجل الأساسي الدولي للترددات أو التي تسلمها المكتب طبقاً للرقم </w:t>
      </w:r>
      <w:r w:rsidRPr="00090D92">
        <w:rPr>
          <w:rFonts w:ascii="Times New Roman Bold" w:hAnsi="Times New Roman Bold"/>
          <w:bCs/>
          <w:spacing w:val="-2"/>
          <w:lang w:val="en-US" w:bidi="ar-EG"/>
        </w:rPr>
        <w:t>2.11</w:t>
      </w:r>
      <w:r w:rsidRPr="00090D92">
        <w:rPr>
          <w:rFonts w:ascii="Times New Roman Bold" w:hAnsi="Times New Roman Bold" w:hint="cs"/>
          <w:bCs/>
          <w:spacing w:val="-2"/>
          <w:rtl/>
          <w:lang w:val="en-US" w:bidi="ar-EG"/>
        </w:rPr>
        <w:t xml:space="preserve"> من لوائح الراديو قبل </w:t>
      </w:r>
      <w:r w:rsidRPr="00090D92">
        <w:rPr>
          <w:rFonts w:ascii="Times New Roman Bold" w:hAnsi="Times New Roman Bold"/>
          <w:bCs/>
          <w:spacing w:val="-2"/>
          <w:lang w:val="en-US" w:bidi="ar-EG"/>
        </w:rPr>
        <w:t>18</w:t>
      </w:r>
      <w:r w:rsidRPr="00090D92">
        <w:rPr>
          <w:rFonts w:ascii="Times New Roman Bold" w:hAnsi="Times New Roman Bold" w:hint="cs"/>
          <w:bCs/>
          <w:spacing w:val="-2"/>
          <w:rtl/>
          <w:lang w:val="en-US" w:bidi="ar-EG"/>
        </w:rPr>
        <w:t xml:space="preserve"> فبراير </w:t>
      </w:r>
      <w:r w:rsidRPr="00090D92">
        <w:rPr>
          <w:rFonts w:ascii="Times New Roman Bold" w:hAnsi="Times New Roman Bold"/>
          <w:bCs/>
          <w:spacing w:val="-2"/>
          <w:lang w:val="en-US" w:bidi="ar-EG"/>
        </w:rPr>
        <w:t>2012</w:t>
      </w:r>
      <w:r w:rsidRPr="00090D92">
        <w:rPr>
          <w:rFonts w:ascii="Times New Roman Bold" w:hAnsi="Times New Roman Bold" w:hint="cs"/>
          <w:bCs/>
          <w:spacing w:val="-2"/>
          <w:rtl/>
          <w:lang w:val="en-US" w:bidi="ar-EG"/>
        </w:rPr>
        <w:t>:</w:t>
      </w:r>
    </w:p>
    <w:p w:rsidR="001A789D" w:rsidRDefault="000057C2" w:rsidP="00952B66">
      <w:pPr>
        <w:rPr>
          <w:rtl/>
          <w:lang w:val="en-US" w:bidi="ar-EG"/>
        </w:rPr>
      </w:pPr>
      <w:r>
        <w:rPr>
          <w:rFonts w:hint="cs"/>
          <w:rtl/>
          <w:lang w:val="en-US" w:bidi="ar-EG"/>
        </w:rPr>
        <w:t xml:space="preserve">طبقاً للفقرة </w:t>
      </w:r>
      <w:r>
        <w:rPr>
          <w:lang w:val="en-US" w:bidi="ar-EG"/>
        </w:rPr>
        <w:t>2</w:t>
      </w:r>
      <w:r>
        <w:rPr>
          <w:rFonts w:hint="cs"/>
          <w:rtl/>
          <w:lang w:val="en-US" w:bidi="ar-EG"/>
        </w:rPr>
        <w:t xml:space="preserve"> من </w:t>
      </w:r>
      <w:r w:rsidR="00A006E6">
        <w:rPr>
          <w:rFonts w:hint="cs"/>
          <w:rtl/>
          <w:lang w:val="en-US" w:bidi="ar-EG"/>
        </w:rPr>
        <w:t>"</w:t>
      </w:r>
      <w:r>
        <w:rPr>
          <w:rFonts w:hint="cs"/>
          <w:i/>
          <w:iCs/>
          <w:rtl/>
          <w:lang w:val="en-US" w:bidi="ar-EG"/>
        </w:rPr>
        <w:t>يقرر</w:t>
      </w:r>
      <w:r w:rsidR="00A006E6">
        <w:rPr>
          <w:rFonts w:hint="cs"/>
          <w:rtl/>
          <w:lang w:val="en-US" w:bidi="ar-EG"/>
        </w:rPr>
        <w:t>"</w:t>
      </w:r>
      <w:r>
        <w:rPr>
          <w:rFonts w:hint="cs"/>
          <w:rtl/>
          <w:lang w:val="en-US" w:bidi="ar-EG"/>
        </w:rPr>
        <w:t xml:space="preserve"> من القرار </w:t>
      </w:r>
      <w:r>
        <w:rPr>
          <w:lang w:val="en-US"/>
        </w:rPr>
        <w:t>7</w:t>
      </w:r>
      <w:r w:rsidRPr="00047C4E">
        <w:rPr>
          <w:lang w:val="en-US"/>
        </w:rPr>
        <w:t>55 [COM5/</w:t>
      </w:r>
      <w:r>
        <w:rPr>
          <w:lang w:val="en-US"/>
        </w:rPr>
        <w:t>4</w:t>
      </w:r>
      <w:r w:rsidRPr="00047C4E">
        <w:rPr>
          <w:lang w:val="en-US"/>
        </w:rPr>
        <w:t>] (WRC</w:t>
      </w:r>
      <w:r w:rsidRPr="00047C4E">
        <w:rPr>
          <w:lang w:val="en-US"/>
        </w:rPr>
        <w:noBreakHyphen/>
        <w:t>12)</w:t>
      </w:r>
      <w:r>
        <w:rPr>
          <w:rFonts w:hint="cs"/>
          <w:rtl/>
          <w:lang w:val="en-US" w:bidi="ar-EG"/>
        </w:rPr>
        <w:t>، فإن تخصيصات تردد الخدمة الإذاعية الساتلية في</w:t>
      </w:r>
      <w:r>
        <w:rPr>
          <w:rFonts w:hint="eastAsia"/>
          <w:rtl/>
          <w:lang w:val="en-US" w:bidi="ar-EG"/>
        </w:rPr>
        <w:t> </w:t>
      </w:r>
      <w:r w:rsidRPr="0032186D">
        <w:rPr>
          <w:rFonts w:hAnsi="Times New Roman Bold" w:hint="cs"/>
          <w:rtl/>
          <w:lang w:val="en-US" w:bidi="ar-EG"/>
        </w:rPr>
        <w:t>النطاق </w:t>
      </w:r>
      <w:r w:rsidRPr="0032186D">
        <w:rPr>
          <w:rFonts w:hAnsi="Times New Roman Bold"/>
          <w:lang w:val="en-US" w:bidi="ar-EG"/>
        </w:rPr>
        <w:t>GHz</w:t>
      </w:r>
      <w:r w:rsidRPr="0032186D">
        <w:rPr>
          <w:rFonts w:hAnsi="Times New Roman Bold"/>
          <w:lang w:val="en-US" w:bidi="ar-EG"/>
        </w:rPr>
        <w:t> </w:t>
      </w:r>
      <w:r w:rsidRPr="0032186D">
        <w:rPr>
          <w:rFonts w:hAnsi="Times New Roman Bold"/>
          <w:lang w:val="en-US" w:bidi="ar-EG"/>
        </w:rPr>
        <w:t>22</w:t>
      </w:r>
      <w:r w:rsidRPr="0032186D">
        <w:rPr>
          <w:rFonts w:hAnsi="Times New Roman Bold"/>
          <w:lang w:val="en-US" w:bidi="ar-EG"/>
        </w:rPr>
        <w:noBreakHyphen/>
        <w:t>21,4</w:t>
      </w:r>
      <w:r w:rsidR="00610EBD">
        <w:rPr>
          <w:rFonts w:hint="cs"/>
          <w:rtl/>
          <w:lang w:val="en-US" w:bidi="ar-EG"/>
        </w:rPr>
        <w:t xml:space="preserve"> المسجلة في السجل الأساسي الدولي للترددات طبقاً لأحكام المادة </w:t>
      </w:r>
      <w:r w:rsidR="00610EBD">
        <w:rPr>
          <w:lang w:val="en-US" w:bidi="ar-EG"/>
        </w:rPr>
        <w:t>11</w:t>
      </w:r>
      <w:r w:rsidR="00610EBD">
        <w:rPr>
          <w:rFonts w:hint="cs"/>
          <w:rtl/>
          <w:lang w:val="en-US" w:bidi="ar-EG"/>
        </w:rPr>
        <w:t xml:space="preserve"> أو التي تسملها المكتب طبقاً للرقم </w:t>
      </w:r>
      <w:r w:rsidR="00610EBD">
        <w:rPr>
          <w:lang w:val="en-US" w:bidi="ar-EG"/>
        </w:rPr>
        <w:t>2.11</w:t>
      </w:r>
      <w:r w:rsidR="00610EBD">
        <w:rPr>
          <w:rFonts w:hint="cs"/>
          <w:rtl/>
          <w:lang w:val="en-US" w:bidi="ar-EG"/>
        </w:rPr>
        <w:t xml:space="preserve"> من لوائح الراديو قبل </w:t>
      </w:r>
      <w:r w:rsidR="00610EBD" w:rsidRPr="00720439">
        <w:rPr>
          <w:rFonts w:hAnsi="Times New Roman Bold"/>
          <w:lang w:val="en-US" w:bidi="ar-EG"/>
        </w:rPr>
        <w:t>18</w:t>
      </w:r>
      <w:r w:rsidR="00610EBD" w:rsidRPr="00720439">
        <w:rPr>
          <w:rFonts w:hAnsi="Times New Roman Bold" w:hint="cs"/>
          <w:rtl/>
          <w:lang w:val="en-US" w:bidi="ar-EG"/>
        </w:rPr>
        <w:t xml:space="preserve"> فبراير </w:t>
      </w:r>
      <w:r w:rsidR="00610EBD" w:rsidRPr="00720439">
        <w:rPr>
          <w:rFonts w:hAnsi="Times New Roman Bold"/>
          <w:lang w:val="en-US" w:bidi="ar-EG"/>
        </w:rPr>
        <w:t>2012</w:t>
      </w:r>
      <w:r w:rsidR="00610EBD">
        <w:rPr>
          <w:rFonts w:hint="cs"/>
          <w:rtl/>
          <w:lang w:val="en-US" w:bidi="ar-EG"/>
        </w:rPr>
        <w:t>، يجب أن تمتثل أيضاً للحدود المدرجة في الجدول </w:t>
      </w:r>
      <w:r w:rsidR="00610EBD">
        <w:rPr>
          <w:lang w:val="en-US" w:bidi="ar-EG"/>
        </w:rPr>
        <w:t>4</w:t>
      </w:r>
      <w:r w:rsidR="00610EBD">
        <w:rPr>
          <w:lang w:val="en-US" w:bidi="ar-EG"/>
        </w:rPr>
        <w:noBreakHyphen/>
        <w:t>21</w:t>
      </w:r>
      <w:r w:rsidR="00610EBD">
        <w:rPr>
          <w:rFonts w:hint="cs"/>
          <w:rtl/>
          <w:lang w:val="en-US" w:bidi="ar-EG"/>
        </w:rPr>
        <w:t xml:space="preserve"> بالمادة </w:t>
      </w:r>
      <w:r w:rsidR="00610EBD">
        <w:rPr>
          <w:b/>
          <w:bCs/>
          <w:lang w:val="en-US" w:bidi="ar-EG"/>
        </w:rPr>
        <w:t>21</w:t>
      </w:r>
      <w:r w:rsidR="00610EBD">
        <w:rPr>
          <w:rFonts w:hint="cs"/>
          <w:b/>
          <w:bCs/>
          <w:rtl/>
          <w:lang w:val="en-US" w:bidi="ar-EG"/>
        </w:rPr>
        <w:t xml:space="preserve"> </w:t>
      </w:r>
      <w:r w:rsidR="00610EBD">
        <w:rPr>
          <w:rFonts w:hint="cs"/>
          <w:rtl/>
          <w:lang w:val="en-US" w:bidi="ar-EG"/>
        </w:rPr>
        <w:t xml:space="preserve">اعتباراً من </w:t>
      </w:r>
      <w:r w:rsidR="00610EBD" w:rsidRPr="00720439">
        <w:rPr>
          <w:rFonts w:hAnsi="Times New Roman Bold"/>
          <w:lang w:val="en-US" w:bidi="ar-EG"/>
        </w:rPr>
        <w:t>18</w:t>
      </w:r>
      <w:r w:rsidR="00952B66">
        <w:rPr>
          <w:rFonts w:hAnsi="Times New Roman Bold" w:hint="eastAsia"/>
          <w:rtl/>
          <w:lang w:val="en-US" w:bidi="ar-EG"/>
        </w:rPr>
        <w:t> </w:t>
      </w:r>
      <w:r w:rsidR="00610EBD" w:rsidRPr="00720439">
        <w:rPr>
          <w:rFonts w:hAnsi="Times New Roman Bold" w:hint="cs"/>
          <w:rtl/>
          <w:lang w:val="en-US" w:bidi="ar-EG"/>
        </w:rPr>
        <w:t>فبراير </w:t>
      </w:r>
      <w:r w:rsidR="00610EBD" w:rsidRPr="00720439">
        <w:rPr>
          <w:rFonts w:hAnsi="Times New Roman Bold"/>
          <w:lang w:val="en-US" w:bidi="ar-EG"/>
        </w:rPr>
        <w:t>2012</w:t>
      </w:r>
      <w:r w:rsidR="00610EBD">
        <w:rPr>
          <w:rFonts w:hint="cs"/>
          <w:rtl/>
          <w:lang w:val="en-US" w:bidi="ar-EG"/>
        </w:rPr>
        <w:t>.</w:t>
      </w:r>
    </w:p>
    <w:p w:rsidR="00610EBD" w:rsidRPr="00906B13" w:rsidRDefault="00610EBD" w:rsidP="00906B13">
      <w:pPr>
        <w:rPr>
          <w:spacing w:val="-4"/>
          <w:rtl/>
          <w:lang w:val="en-US"/>
        </w:rPr>
      </w:pPr>
      <w:r w:rsidRPr="00906B13">
        <w:rPr>
          <w:rFonts w:hint="cs"/>
          <w:spacing w:val="-4"/>
          <w:rtl/>
          <w:lang w:val="en-US" w:bidi="ar-EG"/>
        </w:rPr>
        <w:t>وبالتالي، فالإدارات مدعوة إلى التحقق من امتثال تخصيصات التردد التي أبلغت عنها للتسجيل في السجل</w:t>
      </w:r>
      <w:r w:rsidR="00985FA0" w:rsidRPr="00906B13">
        <w:rPr>
          <w:rFonts w:hint="cs"/>
          <w:spacing w:val="-4"/>
          <w:rtl/>
          <w:lang w:val="en-US" w:bidi="ar-EG"/>
        </w:rPr>
        <w:t xml:space="preserve"> الأساسي</w:t>
      </w:r>
      <w:r w:rsidRPr="00906B13">
        <w:rPr>
          <w:rFonts w:hint="cs"/>
          <w:spacing w:val="-4"/>
          <w:rtl/>
          <w:lang w:val="en-US" w:bidi="ar-EG"/>
        </w:rPr>
        <w:t xml:space="preserve"> قبل </w:t>
      </w:r>
      <w:r w:rsidRPr="00906B13">
        <w:rPr>
          <w:rFonts w:hAnsi="Times New Roman Bold"/>
          <w:spacing w:val="-4"/>
          <w:lang w:val="en-US" w:bidi="ar-EG"/>
        </w:rPr>
        <w:t>18</w:t>
      </w:r>
      <w:r w:rsidR="00985FA0" w:rsidRPr="00906B13">
        <w:rPr>
          <w:rFonts w:hAnsi="Times New Roman Bold" w:hint="eastAsia"/>
          <w:spacing w:val="-4"/>
          <w:rtl/>
          <w:lang w:val="en-US" w:bidi="ar-EG"/>
        </w:rPr>
        <w:t> </w:t>
      </w:r>
      <w:r w:rsidRPr="00906B13">
        <w:rPr>
          <w:rFonts w:hAnsi="Times New Roman Bold" w:hint="cs"/>
          <w:spacing w:val="-4"/>
          <w:rtl/>
          <w:lang w:val="en-US" w:bidi="ar-EG"/>
        </w:rPr>
        <w:t>فبراير </w:t>
      </w:r>
      <w:r w:rsidRPr="00906B13">
        <w:rPr>
          <w:rFonts w:hAnsi="Times New Roman Bold"/>
          <w:spacing w:val="-4"/>
          <w:lang w:val="en-US" w:bidi="ar-EG"/>
        </w:rPr>
        <w:t>2012</w:t>
      </w:r>
      <w:r w:rsidRPr="00906B13">
        <w:rPr>
          <w:rFonts w:hAnsi="Times New Roman Bold" w:hint="cs"/>
          <w:spacing w:val="-4"/>
          <w:rtl/>
          <w:lang w:val="en-US" w:bidi="ar-EG"/>
        </w:rPr>
        <w:t xml:space="preserve"> لحدود الكثافة </w:t>
      </w:r>
      <w:r w:rsidRPr="00906B13">
        <w:rPr>
          <w:spacing w:val="-4"/>
          <w:lang w:val="en-US" w:bidi="ar-EG"/>
        </w:rPr>
        <w:t>pfd</w:t>
      </w:r>
      <w:r w:rsidRPr="00906B13">
        <w:rPr>
          <w:rFonts w:hint="cs"/>
          <w:spacing w:val="-4"/>
          <w:rtl/>
          <w:lang w:val="en-US" w:bidi="ar-EG"/>
        </w:rPr>
        <w:t xml:space="preserve"> الصارمة المطلوبة المدرجة في الجدول </w:t>
      </w:r>
      <w:r w:rsidRPr="00906B13">
        <w:rPr>
          <w:spacing w:val="-4"/>
          <w:lang w:val="en-US" w:bidi="ar-EG"/>
        </w:rPr>
        <w:t>4</w:t>
      </w:r>
      <w:r w:rsidRPr="00906B13">
        <w:rPr>
          <w:spacing w:val="-4"/>
          <w:lang w:val="en-US" w:bidi="ar-EG"/>
        </w:rPr>
        <w:noBreakHyphen/>
        <w:t>21</w:t>
      </w:r>
      <w:r w:rsidRPr="00906B13">
        <w:rPr>
          <w:rFonts w:hint="cs"/>
          <w:spacing w:val="-4"/>
          <w:rtl/>
          <w:lang w:val="en-US" w:bidi="ar-EG"/>
        </w:rPr>
        <w:t xml:space="preserve"> بالمادة </w:t>
      </w:r>
      <w:r w:rsidRPr="00906B13">
        <w:rPr>
          <w:b/>
          <w:bCs/>
          <w:spacing w:val="-4"/>
          <w:lang w:val="en-US" w:bidi="ar-EG"/>
        </w:rPr>
        <w:t>21</w:t>
      </w:r>
      <w:r w:rsidR="00976AB7" w:rsidRPr="00906B13">
        <w:rPr>
          <w:rFonts w:hint="cs"/>
          <w:spacing w:val="-4"/>
          <w:rtl/>
          <w:lang w:val="en-US" w:bidi="ar-EG"/>
        </w:rPr>
        <w:t xml:space="preserve"> وأن تقدم بطاقات تبليغ، إذا لزم الأمر، لتعديل خصائص التخصيصات المسجلة في السجل</w:t>
      </w:r>
      <w:r w:rsidR="00906B13" w:rsidRPr="00906B13">
        <w:rPr>
          <w:rFonts w:hint="cs"/>
          <w:spacing w:val="-4"/>
          <w:rtl/>
          <w:lang w:val="en-US" w:bidi="ar-EG"/>
        </w:rPr>
        <w:t xml:space="preserve"> الأساسي</w:t>
      </w:r>
      <w:r w:rsidR="00976AB7" w:rsidRPr="00906B13">
        <w:rPr>
          <w:rFonts w:hint="cs"/>
          <w:spacing w:val="-4"/>
          <w:rtl/>
          <w:lang w:val="en-US" w:bidi="ar-EG"/>
        </w:rPr>
        <w:t xml:space="preserve"> بناءً على ذلك وذلك يوم </w:t>
      </w:r>
      <w:r w:rsidR="00976AB7" w:rsidRPr="00906B13">
        <w:rPr>
          <w:rFonts w:hAnsi="Times New Roman Bold"/>
          <w:spacing w:val="-4"/>
          <w:lang w:val="en-US" w:bidi="ar-EG"/>
        </w:rPr>
        <w:t>17</w:t>
      </w:r>
      <w:r w:rsidR="00976AB7" w:rsidRPr="00906B13">
        <w:rPr>
          <w:rFonts w:hAnsi="Times New Roman Bold" w:hint="cs"/>
          <w:spacing w:val="-4"/>
          <w:rtl/>
          <w:lang w:val="en-US" w:bidi="ar-EG"/>
        </w:rPr>
        <w:t xml:space="preserve"> أغسطس </w:t>
      </w:r>
      <w:r w:rsidR="00976AB7" w:rsidRPr="00906B13">
        <w:rPr>
          <w:rFonts w:hAnsi="Times New Roman Bold"/>
          <w:spacing w:val="-4"/>
          <w:lang w:val="en-US" w:bidi="ar-EG"/>
        </w:rPr>
        <w:t>2012</w:t>
      </w:r>
      <w:r w:rsidR="006D6CE9" w:rsidRPr="00906B13">
        <w:rPr>
          <w:rFonts w:hint="cs"/>
          <w:spacing w:val="-4"/>
          <w:rtl/>
          <w:lang w:val="en-US" w:bidi="ar-EG"/>
        </w:rPr>
        <w:t xml:space="preserve"> أو قبله (التاريخ الذي يتعين أن تقدم الإدارات في غضونه إلى المكتب المعلومات الكاملة طبقاً للملحق </w:t>
      </w:r>
      <w:r w:rsidR="006D6CE9" w:rsidRPr="00906B13">
        <w:rPr>
          <w:spacing w:val="-4"/>
          <w:lang w:val="en-US" w:bidi="ar-EG"/>
        </w:rPr>
        <w:t>2</w:t>
      </w:r>
      <w:r w:rsidR="006D6CE9" w:rsidRPr="00906B13">
        <w:rPr>
          <w:rFonts w:hint="cs"/>
          <w:spacing w:val="-4"/>
          <w:rtl/>
          <w:lang w:val="en-US" w:bidi="ar-EG"/>
        </w:rPr>
        <w:t xml:space="preserve"> بالقرار</w:t>
      </w:r>
      <w:r w:rsidR="00906B13" w:rsidRPr="00906B13">
        <w:rPr>
          <w:rFonts w:hint="eastAsia"/>
          <w:spacing w:val="-4"/>
          <w:rtl/>
          <w:lang w:val="en-US" w:bidi="ar-EG"/>
        </w:rPr>
        <w:t> </w:t>
      </w:r>
      <w:r w:rsidR="00985FA0" w:rsidRPr="00906B13">
        <w:rPr>
          <w:spacing w:val="-4"/>
          <w:lang w:val="en-US"/>
        </w:rPr>
        <w:t>552</w:t>
      </w:r>
      <w:r w:rsidR="006D6CE9" w:rsidRPr="00906B13">
        <w:rPr>
          <w:spacing w:val="-4"/>
          <w:lang w:val="en-US"/>
        </w:rPr>
        <w:t> [COM</w:t>
      </w:r>
      <w:r w:rsidR="00985FA0" w:rsidRPr="00906B13">
        <w:rPr>
          <w:spacing w:val="-4"/>
          <w:lang w:val="en-US"/>
        </w:rPr>
        <w:t>5</w:t>
      </w:r>
      <w:r w:rsidR="006D6CE9" w:rsidRPr="00906B13">
        <w:rPr>
          <w:spacing w:val="-4"/>
          <w:lang w:val="en-US"/>
        </w:rPr>
        <w:t>/</w:t>
      </w:r>
      <w:r w:rsidR="00985FA0" w:rsidRPr="00906B13">
        <w:rPr>
          <w:spacing w:val="-4"/>
          <w:lang w:val="en-US"/>
        </w:rPr>
        <w:t>6</w:t>
      </w:r>
      <w:r w:rsidR="006D6CE9" w:rsidRPr="00906B13">
        <w:rPr>
          <w:spacing w:val="-4"/>
          <w:lang w:val="en-US"/>
        </w:rPr>
        <w:t>] (WRC</w:t>
      </w:r>
      <w:r w:rsidR="006D6CE9" w:rsidRPr="00906B13">
        <w:rPr>
          <w:spacing w:val="-4"/>
          <w:lang w:val="en-US"/>
        </w:rPr>
        <w:noBreakHyphen/>
        <w:t>12)</w:t>
      </w:r>
      <w:r w:rsidR="006D6CE9" w:rsidRPr="00906B13">
        <w:rPr>
          <w:rFonts w:hint="cs"/>
          <w:spacing w:val="-4"/>
          <w:rtl/>
          <w:lang w:val="en-US"/>
        </w:rPr>
        <w:t>.</w:t>
      </w:r>
    </w:p>
    <w:p w:rsidR="004D0D03" w:rsidRPr="00D51C8D" w:rsidRDefault="004D0D03" w:rsidP="00D51C8D">
      <w:pPr>
        <w:keepNext/>
        <w:keepLines/>
        <w:rPr>
          <w:spacing w:val="-4"/>
          <w:rtl/>
          <w:lang w:val="en-US" w:bidi="ar-EG"/>
        </w:rPr>
      </w:pPr>
      <w:r w:rsidRPr="00D51C8D">
        <w:rPr>
          <w:rFonts w:hint="cs"/>
          <w:spacing w:val="-4"/>
          <w:rtl/>
          <w:lang w:val="en-US"/>
        </w:rPr>
        <w:t xml:space="preserve">ويتعين على المكتب إجراء مراجعة لنتائج تخصيصات التردد التي تسجل في السجل الأساسي الدولي للترددات بعد </w:t>
      </w:r>
      <w:r w:rsidRPr="00D51C8D">
        <w:rPr>
          <w:rFonts w:hAnsi="Times New Roman Bold"/>
          <w:spacing w:val="-4"/>
          <w:lang w:val="en-US" w:bidi="ar-EG"/>
        </w:rPr>
        <w:t>17</w:t>
      </w:r>
      <w:r w:rsidRPr="00D51C8D">
        <w:rPr>
          <w:rFonts w:hAnsi="Times New Roman Bold" w:hint="eastAsia"/>
          <w:spacing w:val="-4"/>
          <w:rtl/>
          <w:lang w:val="en-US" w:bidi="ar-EG"/>
        </w:rPr>
        <w:t> </w:t>
      </w:r>
      <w:r w:rsidRPr="00D51C8D">
        <w:rPr>
          <w:rFonts w:hAnsi="Times New Roman Bold" w:hint="cs"/>
          <w:spacing w:val="-4"/>
          <w:rtl/>
          <w:lang w:val="en-US" w:bidi="ar-EG"/>
        </w:rPr>
        <w:t>أغسطس </w:t>
      </w:r>
      <w:r w:rsidRPr="00D51C8D">
        <w:rPr>
          <w:rFonts w:hAnsi="Times New Roman Bold"/>
          <w:spacing w:val="-4"/>
          <w:lang w:val="en-US" w:bidi="ar-EG"/>
        </w:rPr>
        <w:t>2012</w:t>
      </w:r>
      <w:r w:rsidR="00800F51" w:rsidRPr="00D51C8D">
        <w:rPr>
          <w:rFonts w:hint="cs"/>
          <w:spacing w:val="-4"/>
          <w:rtl/>
          <w:lang w:val="en-US" w:bidi="ar-EG"/>
        </w:rPr>
        <w:t xml:space="preserve"> وإلغاء تخصيصات التردد التي لا تتطابق مع حدود الكثافة </w:t>
      </w:r>
      <w:r w:rsidR="00800F51" w:rsidRPr="00D51C8D">
        <w:rPr>
          <w:spacing w:val="-4"/>
          <w:lang w:val="en-US" w:bidi="ar-EG"/>
        </w:rPr>
        <w:t>pfd</w:t>
      </w:r>
      <w:r w:rsidR="00800F51" w:rsidRPr="00D51C8D">
        <w:rPr>
          <w:rFonts w:hint="cs"/>
          <w:spacing w:val="-4"/>
          <w:rtl/>
          <w:lang w:val="en-US" w:bidi="ar-EG"/>
        </w:rPr>
        <w:t xml:space="preserve"> المطلوبة المدرجة في الجدول </w:t>
      </w:r>
      <w:r w:rsidR="00800F51" w:rsidRPr="00D51C8D">
        <w:rPr>
          <w:spacing w:val="-4"/>
          <w:lang w:val="en-US" w:bidi="ar-EG"/>
        </w:rPr>
        <w:t>4</w:t>
      </w:r>
      <w:r w:rsidR="00800F51" w:rsidRPr="00D51C8D">
        <w:rPr>
          <w:spacing w:val="-4"/>
          <w:lang w:val="en-US" w:bidi="ar-EG"/>
        </w:rPr>
        <w:noBreakHyphen/>
        <w:t>21</w:t>
      </w:r>
      <w:r w:rsidR="00800F51" w:rsidRPr="00D51C8D">
        <w:rPr>
          <w:rFonts w:hint="cs"/>
          <w:spacing w:val="-4"/>
          <w:rtl/>
          <w:lang w:val="en-US" w:bidi="ar-EG"/>
        </w:rPr>
        <w:t xml:space="preserve"> </w:t>
      </w:r>
      <w:r w:rsidR="00D51C8D" w:rsidRPr="00D51C8D">
        <w:rPr>
          <w:rFonts w:hint="cs"/>
          <w:spacing w:val="-4"/>
          <w:rtl/>
          <w:lang w:val="en-US" w:bidi="ar-EG"/>
        </w:rPr>
        <w:t>ب</w:t>
      </w:r>
      <w:r w:rsidR="00800F51" w:rsidRPr="00D51C8D">
        <w:rPr>
          <w:rFonts w:hint="cs"/>
          <w:spacing w:val="-4"/>
          <w:rtl/>
          <w:lang w:val="en-US" w:bidi="ar-EG"/>
        </w:rPr>
        <w:t>المادة </w:t>
      </w:r>
      <w:r w:rsidR="00800F51" w:rsidRPr="00D51C8D">
        <w:rPr>
          <w:b/>
          <w:bCs/>
          <w:spacing w:val="-4"/>
          <w:lang w:val="en-US" w:bidi="ar-EG"/>
        </w:rPr>
        <w:t>21</w:t>
      </w:r>
      <w:r w:rsidR="004767DA" w:rsidRPr="00D51C8D">
        <w:rPr>
          <w:rFonts w:hint="cs"/>
          <w:spacing w:val="-4"/>
          <w:rtl/>
          <w:lang w:val="en-US" w:bidi="ar-EG"/>
        </w:rPr>
        <w:t>.</w:t>
      </w:r>
    </w:p>
    <w:p w:rsidR="004767DA" w:rsidRPr="00F71613" w:rsidRDefault="004767DA" w:rsidP="00B02E2D">
      <w:pPr>
        <w:pStyle w:val="Heading3"/>
        <w:ind w:left="0" w:firstLine="0"/>
        <w:rPr>
          <w:rFonts w:ascii="Times New Roman Bold" w:hAnsi="Times New Roman Bold"/>
          <w:bCs/>
          <w:rtl/>
          <w:lang w:val="en-US" w:bidi="ar-EG"/>
        </w:rPr>
      </w:pPr>
      <w:r>
        <w:rPr>
          <w:rFonts w:hAnsi="Times New Roman Bold"/>
          <w:b w:val="0"/>
          <w:lang w:val="en-US" w:bidi="ar-EG"/>
        </w:rPr>
        <w:t>2</w:t>
      </w:r>
      <w:r w:rsidRPr="002C3BA5">
        <w:rPr>
          <w:rFonts w:hAnsi="Times New Roman Bold"/>
          <w:b w:val="0"/>
          <w:lang w:val="en-US" w:bidi="ar-EG"/>
        </w:rPr>
        <w:t>.</w:t>
      </w:r>
      <w:r>
        <w:rPr>
          <w:rFonts w:hAnsi="Times New Roman Bold"/>
          <w:b w:val="0"/>
          <w:lang w:val="en-US" w:bidi="ar-EG"/>
        </w:rPr>
        <w:t>2</w:t>
      </w:r>
      <w:r w:rsidRPr="002C3BA5">
        <w:rPr>
          <w:rFonts w:hAnsi="Times New Roman Bold"/>
          <w:b w:val="0"/>
          <w:lang w:val="en-US" w:bidi="ar-EG"/>
        </w:rPr>
        <w:t>.4</w:t>
      </w:r>
      <w:r w:rsidRPr="00F71613">
        <w:rPr>
          <w:rFonts w:ascii="Times New Roman Bold" w:hAnsi="Times New Roman Bold" w:hint="cs"/>
          <w:bCs/>
          <w:rtl/>
          <w:lang w:val="en-US" w:bidi="ar-EG"/>
        </w:rPr>
        <w:tab/>
      </w:r>
      <w:r>
        <w:rPr>
          <w:rFonts w:ascii="Times New Roman Bold" w:hAnsi="Times New Roman Bold" w:hint="cs"/>
          <w:bCs/>
          <w:rtl/>
          <w:lang w:val="en-US" w:bidi="ar-EG"/>
        </w:rPr>
        <w:t>بطاقات التبليغ التي يتسلمها المكتب طبقاً للرقم </w:t>
      </w:r>
      <w:r>
        <w:rPr>
          <w:rFonts w:ascii="Times New Roman Bold" w:hAnsi="Times New Roman Bold"/>
          <w:bCs/>
          <w:lang w:val="en-US" w:bidi="ar-EG"/>
        </w:rPr>
        <w:t>2.11</w:t>
      </w:r>
      <w:r>
        <w:rPr>
          <w:rFonts w:ascii="Times New Roman Bold" w:hAnsi="Times New Roman Bold" w:hint="cs"/>
          <w:bCs/>
          <w:rtl/>
          <w:lang w:val="en-US" w:bidi="ar-EG"/>
        </w:rPr>
        <w:t xml:space="preserve"> من لوائح الراديو من أجل التسجيل في السجل الأساسي الدولي للترددات يوم</w:t>
      </w:r>
      <w:r w:rsidRPr="00F71613">
        <w:rPr>
          <w:rFonts w:ascii="Times New Roman Bold" w:hAnsi="Times New Roman Bold" w:hint="cs"/>
          <w:bCs/>
          <w:rtl/>
          <w:lang w:val="en-US" w:bidi="ar-EG"/>
        </w:rPr>
        <w:t xml:space="preserve"> </w:t>
      </w:r>
      <w:r w:rsidRPr="00F71613">
        <w:rPr>
          <w:rFonts w:ascii="Times New Roman Bold" w:hAnsi="Times New Roman Bold"/>
          <w:bCs/>
          <w:lang w:val="en-US" w:bidi="ar-EG"/>
        </w:rPr>
        <w:t>18</w:t>
      </w:r>
      <w:r w:rsidRPr="00F71613">
        <w:rPr>
          <w:rFonts w:ascii="Times New Roman Bold" w:hAnsi="Times New Roman Bold" w:hint="cs"/>
          <w:bCs/>
          <w:rtl/>
          <w:lang w:val="en-US" w:bidi="ar-EG"/>
        </w:rPr>
        <w:t xml:space="preserve"> فبراير </w:t>
      </w:r>
      <w:r w:rsidRPr="00F71613">
        <w:rPr>
          <w:rFonts w:ascii="Times New Roman Bold" w:hAnsi="Times New Roman Bold"/>
          <w:bCs/>
          <w:lang w:val="en-US" w:bidi="ar-EG"/>
        </w:rPr>
        <w:t>2012</w:t>
      </w:r>
      <w:r w:rsidR="00B02E2D">
        <w:rPr>
          <w:rFonts w:ascii="Times New Roman Bold" w:hAnsi="Times New Roman Bold" w:hint="cs"/>
          <w:bCs/>
          <w:rtl/>
          <w:lang w:val="en-US" w:bidi="ar-EG"/>
        </w:rPr>
        <w:t xml:space="preserve"> أو بعده:</w:t>
      </w:r>
    </w:p>
    <w:p w:rsidR="004767DA" w:rsidRPr="00E97F5D" w:rsidRDefault="00E97F5D" w:rsidP="00E97F5D">
      <w:pPr>
        <w:rPr>
          <w:rFonts w:hAnsi="Times New Roman Bold"/>
          <w:spacing w:val="-2"/>
          <w:rtl/>
          <w:lang w:val="en-US" w:bidi="ar-EG"/>
        </w:rPr>
      </w:pPr>
      <w:r w:rsidRPr="00E97F5D">
        <w:rPr>
          <w:rFonts w:hint="cs"/>
          <w:spacing w:val="-2"/>
          <w:rtl/>
          <w:lang w:val="en-US" w:bidi="ar-EG"/>
        </w:rPr>
        <w:t xml:space="preserve">دخلت حدود الكثافة </w:t>
      </w:r>
      <w:r w:rsidRPr="00E97F5D">
        <w:rPr>
          <w:spacing w:val="-2"/>
          <w:lang w:val="en-US" w:bidi="ar-EG"/>
        </w:rPr>
        <w:t>pfd</w:t>
      </w:r>
      <w:r w:rsidRPr="00E97F5D">
        <w:rPr>
          <w:rFonts w:hint="cs"/>
          <w:spacing w:val="-2"/>
          <w:rtl/>
          <w:lang w:val="en-US" w:bidi="ar-EG"/>
        </w:rPr>
        <w:t xml:space="preserve"> المدرجة في الجدول </w:t>
      </w:r>
      <w:r w:rsidRPr="00E97F5D">
        <w:rPr>
          <w:spacing w:val="-2"/>
          <w:lang w:val="en-US" w:bidi="ar-EG"/>
        </w:rPr>
        <w:t>4</w:t>
      </w:r>
      <w:r w:rsidRPr="00E97F5D">
        <w:rPr>
          <w:spacing w:val="-2"/>
          <w:lang w:val="en-US" w:bidi="ar-EG"/>
        </w:rPr>
        <w:noBreakHyphen/>
        <w:t>21</w:t>
      </w:r>
      <w:r w:rsidRPr="00E97F5D">
        <w:rPr>
          <w:rFonts w:hint="cs"/>
          <w:spacing w:val="-2"/>
          <w:rtl/>
          <w:lang w:val="en-US" w:bidi="ar-EG"/>
        </w:rPr>
        <w:t xml:space="preserve"> بالمادة </w:t>
      </w:r>
      <w:r w:rsidRPr="00E97F5D">
        <w:rPr>
          <w:b/>
          <w:bCs/>
          <w:spacing w:val="-2"/>
          <w:lang w:val="en-US" w:bidi="ar-EG"/>
        </w:rPr>
        <w:t>21</w:t>
      </w:r>
      <w:r w:rsidRPr="00E97F5D">
        <w:rPr>
          <w:rFonts w:hint="cs"/>
          <w:spacing w:val="-2"/>
          <w:rtl/>
          <w:lang w:val="en-US" w:bidi="ar-EG"/>
        </w:rPr>
        <w:t xml:space="preserve"> حيز النفاذ يوم </w:t>
      </w:r>
      <w:r w:rsidRPr="00E97F5D">
        <w:rPr>
          <w:rFonts w:hAnsi="Times New Roman Bold"/>
          <w:spacing w:val="-2"/>
          <w:lang w:val="en-US" w:bidi="ar-EG"/>
        </w:rPr>
        <w:t>18</w:t>
      </w:r>
      <w:r w:rsidRPr="00E97F5D">
        <w:rPr>
          <w:rFonts w:hAnsi="Times New Roman Bold" w:hint="cs"/>
          <w:spacing w:val="-2"/>
          <w:rtl/>
          <w:lang w:val="en-US" w:bidi="ar-EG"/>
        </w:rPr>
        <w:t xml:space="preserve"> فبراير </w:t>
      </w:r>
      <w:r w:rsidRPr="00E97F5D">
        <w:rPr>
          <w:rFonts w:hAnsi="Times New Roman Bold"/>
          <w:spacing w:val="-2"/>
          <w:lang w:val="en-US" w:bidi="ar-EG"/>
        </w:rPr>
        <w:t>2012</w:t>
      </w:r>
      <w:r w:rsidRPr="00E97F5D">
        <w:rPr>
          <w:rFonts w:hint="cs"/>
          <w:spacing w:val="-2"/>
          <w:rtl/>
          <w:lang w:val="en-US" w:bidi="ar-EG"/>
        </w:rPr>
        <w:t xml:space="preserve">، ومن ثم، فإنه يجري تطبيقها على تخصيصات تردد بطاقات التبليغ من أجل التسجيل في السجل الأساسي الدولي للترددات المستلمة يوم </w:t>
      </w:r>
      <w:r w:rsidRPr="00E97F5D">
        <w:rPr>
          <w:rFonts w:hAnsi="Times New Roman Bold"/>
          <w:spacing w:val="-2"/>
          <w:lang w:val="en-US" w:bidi="ar-EG"/>
        </w:rPr>
        <w:t>18</w:t>
      </w:r>
      <w:r w:rsidRPr="00E97F5D">
        <w:rPr>
          <w:rFonts w:hAnsi="Times New Roman Bold" w:hint="cs"/>
          <w:spacing w:val="-2"/>
          <w:rtl/>
          <w:lang w:val="en-US" w:bidi="ar-EG"/>
        </w:rPr>
        <w:t xml:space="preserve"> فبراير </w:t>
      </w:r>
      <w:r w:rsidRPr="00E97F5D">
        <w:rPr>
          <w:rFonts w:hAnsi="Times New Roman Bold"/>
          <w:spacing w:val="-2"/>
          <w:lang w:val="en-US" w:bidi="ar-EG"/>
        </w:rPr>
        <w:t>2012</w:t>
      </w:r>
      <w:r w:rsidRPr="00E97F5D">
        <w:rPr>
          <w:rFonts w:hAnsi="Times New Roman Bold" w:hint="cs"/>
          <w:spacing w:val="-2"/>
          <w:rtl/>
          <w:lang w:val="en-US" w:bidi="ar-EG"/>
        </w:rPr>
        <w:t xml:space="preserve"> أو بعده.</w:t>
      </w:r>
    </w:p>
    <w:p w:rsidR="00E97F5D" w:rsidRDefault="009E047D" w:rsidP="00E97F5D">
      <w:pPr>
        <w:rPr>
          <w:rtl/>
          <w:lang w:val="en-US" w:bidi="ar-EG"/>
        </w:rPr>
      </w:pPr>
      <w:r>
        <w:rPr>
          <w:lang w:val="en-US" w:bidi="ar-EG"/>
        </w:rPr>
        <w:t>5</w:t>
      </w:r>
      <w:r>
        <w:rPr>
          <w:rFonts w:hint="cs"/>
          <w:rtl/>
          <w:lang w:val="en-US" w:bidi="ar-EG"/>
        </w:rPr>
        <w:tab/>
        <w:t>ويبقى مكتب الاتصالات الراديوية على أتم استعداد لتزويد إدارتكم بأي توضيح تطلبونه فيما يتعلق بالمواضيع التي تناولتها هذه الرسالة المعممة.</w:t>
      </w:r>
    </w:p>
    <w:p w:rsidR="00A0779E" w:rsidRDefault="00A0779E" w:rsidP="00A0779E">
      <w:pPr>
        <w:tabs>
          <w:tab w:val="clear" w:pos="794"/>
          <w:tab w:val="clear" w:pos="1191"/>
          <w:tab w:val="clear" w:pos="1588"/>
          <w:tab w:val="clear" w:pos="1985"/>
        </w:tabs>
        <w:spacing w:before="240"/>
        <w:rPr>
          <w:noProof/>
          <w:rtl/>
          <w:lang w:val="en-US" w:bidi="ar-EG"/>
        </w:rPr>
      </w:pPr>
      <w:r>
        <w:rPr>
          <w:noProof/>
          <w:rtl/>
          <w:lang w:val="en-US" w:bidi="ar-EG"/>
        </w:rPr>
        <w:t>وتفضلوا بقبول فائق التقدير والاحترام.</w:t>
      </w:r>
    </w:p>
    <w:p w:rsidR="00A0779E" w:rsidRDefault="00A0779E" w:rsidP="00797266">
      <w:pPr>
        <w:tabs>
          <w:tab w:val="clear" w:pos="794"/>
          <w:tab w:val="clear" w:pos="1191"/>
          <w:tab w:val="clear" w:pos="1588"/>
          <w:tab w:val="clear" w:pos="1985"/>
        </w:tabs>
        <w:spacing w:before="1440" w:line="180" w:lineRule="auto"/>
        <w:ind w:left="5103"/>
        <w:jc w:val="center"/>
        <w:rPr>
          <w:noProof/>
          <w:rtl/>
          <w:lang w:val="en-US" w:bidi="ar-EG"/>
        </w:rPr>
      </w:pPr>
      <w:r>
        <w:rPr>
          <w:rFonts w:hint="cs"/>
          <w:noProof/>
          <w:rtl/>
          <w:lang w:val="en-US" w:bidi="ar-EG"/>
        </w:rPr>
        <w:t>فرانسوا</w:t>
      </w:r>
      <w:r>
        <w:rPr>
          <w:rFonts w:hint="eastAsia"/>
          <w:noProof/>
          <w:lang w:val="en-US" w:bidi="ar-EG"/>
        </w:rPr>
        <w:t> </w:t>
      </w:r>
      <w:r>
        <w:rPr>
          <w:rFonts w:hint="cs"/>
          <w:noProof/>
          <w:rtl/>
          <w:lang w:val="en-US" w:bidi="ar-EG"/>
        </w:rPr>
        <w:t>رانسي</w:t>
      </w:r>
      <w:r>
        <w:rPr>
          <w:noProof/>
          <w:rtl/>
          <w:lang w:val="en-US" w:bidi="ar-EG"/>
        </w:rPr>
        <w:br/>
        <w:t>مدير مكتب الاتصالات الراديوية</w:t>
      </w:r>
    </w:p>
    <w:p w:rsidR="00A0779E" w:rsidRPr="00BF4A86" w:rsidRDefault="00A0779E" w:rsidP="006529D0">
      <w:pPr>
        <w:spacing w:before="1320"/>
        <w:rPr>
          <w:noProof/>
          <w:sz w:val="18"/>
          <w:szCs w:val="24"/>
          <w:rtl/>
          <w:lang w:bidi="ar-EG"/>
        </w:rPr>
      </w:pPr>
      <w:r w:rsidRPr="00BF4A86">
        <w:rPr>
          <w:b/>
          <w:bCs/>
          <w:noProof/>
          <w:sz w:val="18"/>
          <w:szCs w:val="24"/>
          <w:rtl/>
          <w:lang w:bidi="ar-EG"/>
        </w:rPr>
        <w:t>التوزيع</w:t>
      </w:r>
      <w:r w:rsidRPr="00BF4A86">
        <w:rPr>
          <w:noProof/>
          <w:sz w:val="18"/>
          <w:szCs w:val="24"/>
          <w:rtl/>
          <w:lang w:bidi="ar-EG"/>
        </w:rPr>
        <w:t>:</w:t>
      </w:r>
    </w:p>
    <w:p w:rsidR="00A0779E" w:rsidRPr="00BF4A86" w:rsidRDefault="00A0779E" w:rsidP="00322C01">
      <w:pPr>
        <w:tabs>
          <w:tab w:val="left" w:pos="284"/>
          <w:tab w:val="left" w:pos="567"/>
        </w:tabs>
        <w:spacing w:before="60"/>
        <w:rPr>
          <w:noProof/>
          <w:sz w:val="18"/>
          <w:szCs w:val="24"/>
          <w:rtl/>
          <w:lang w:bidi="ar-EG"/>
        </w:rPr>
      </w:pPr>
      <w:r w:rsidRPr="00BF4A86">
        <w:rPr>
          <w:noProof/>
          <w:sz w:val="18"/>
          <w:szCs w:val="24"/>
          <w:rtl/>
          <w:lang w:bidi="ar-EG"/>
        </w:rPr>
        <w:t>-</w:t>
      </w:r>
      <w:r w:rsidRPr="00BF4A86">
        <w:rPr>
          <w:noProof/>
          <w:sz w:val="18"/>
          <w:szCs w:val="24"/>
          <w:rtl/>
          <w:lang w:bidi="ar-EG"/>
        </w:rPr>
        <w:tab/>
        <w:t>إدارات الدول الأعضاء في الاتحاد</w:t>
      </w:r>
    </w:p>
    <w:p w:rsidR="00A0779E" w:rsidRPr="00BF4A86" w:rsidRDefault="00A0779E" w:rsidP="00322C01">
      <w:pPr>
        <w:tabs>
          <w:tab w:val="left" w:pos="284"/>
          <w:tab w:val="left" w:pos="425"/>
          <w:tab w:val="left" w:pos="567"/>
        </w:tabs>
        <w:spacing w:before="0"/>
        <w:rPr>
          <w:noProof/>
          <w:sz w:val="18"/>
          <w:szCs w:val="24"/>
          <w:lang w:bidi="ar-EG"/>
        </w:rPr>
      </w:pPr>
      <w:r w:rsidRPr="00BF4A86">
        <w:rPr>
          <w:noProof/>
          <w:sz w:val="18"/>
          <w:szCs w:val="24"/>
          <w:rtl/>
          <w:lang w:bidi="ar-EG"/>
        </w:rPr>
        <w:t>-</w:t>
      </w:r>
      <w:r w:rsidRPr="00BF4A86">
        <w:rPr>
          <w:noProof/>
          <w:sz w:val="18"/>
          <w:szCs w:val="24"/>
          <w:rtl/>
          <w:lang w:bidi="ar-EG"/>
        </w:rPr>
        <w:tab/>
        <w:t>أعضاء لجنة لوائح الراديو</w:t>
      </w:r>
    </w:p>
    <w:sectPr w:rsidR="00A0779E" w:rsidRPr="00BF4A86" w:rsidSect="00472367">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EB" w:rsidRDefault="00C45EEB">
      <w:r>
        <w:separator/>
      </w:r>
    </w:p>
  </w:endnote>
  <w:endnote w:type="continuationSeparator" w:id="0">
    <w:p w:rsidR="00C45EEB" w:rsidRDefault="00C4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FD" w:rsidRDefault="009E1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EB" w:rsidRPr="009E11FD" w:rsidRDefault="00C45EEB" w:rsidP="009E11FD">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93"/>
      <w:gridCol w:w="3119"/>
      <w:gridCol w:w="2412"/>
      <w:gridCol w:w="2229"/>
    </w:tblGrid>
    <w:tr w:rsidR="00C45EEB" w:rsidRPr="0068519B">
      <w:trPr>
        <w:cantSplit/>
        <w:jc w:val="center"/>
      </w:trPr>
      <w:tc>
        <w:tcPr>
          <w:tcW w:w="1062" w:type="pct"/>
          <w:tcBorders>
            <w:top w:val="single" w:sz="6" w:space="0" w:color="auto"/>
          </w:tcBorders>
          <w:tcMar>
            <w:top w:w="57" w:type="dxa"/>
          </w:tcMar>
        </w:tcPr>
        <w:p w:rsidR="00C45EEB" w:rsidRPr="0068519B" w:rsidRDefault="00C45EEB" w:rsidP="002937E2">
          <w:pPr>
            <w:pStyle w:val="itu"/>
            <w:bidi w:val="0"/>
            <w:spacing w:line="240" w:lineRule="auto"/>
            <w:rPr>
              <w:sz w:val="16"/>
              <w:szCs w:val="16"/>
            </w:rPr>
          </w:pPr>
          <w:r w:rsidRPr="0068519B">
            <w:rPr>
              <w:sz w:val="16"/>
              <w:szCs w:val="16"/>
            </w:rPr>
            <w:t>Place des Nations</w:t>
          </w:r>
        </w:p>
      </w:tc>
      <w:tc>
        <w:tcPr>
          <w:tcW w:w="1583" w:type="pct"/>
          <w:tcBorders>
            <w:top w:val="single" w:sz="6" w:space="0" w:color="auto"/>
          </w:tcBorders>
          <w:tcMar>
            <w:top w:w="57" w:type="dxa"/>
          </w:tcMar>
        </w:tcPr>
        <w:p w:rsidR="00C45EEB" w:rsidRPr="0068519B" w:rsidRDefault="00C45EEB" w:rsidP="002937E2">
          <w:pPr>
            <w:pStyle w:val="itu"/>
            <w:bidi w:val="0"/>
            <w:spacing w:line="240" w:lineRule="auto"/>
            <w:rPr>
              <w:sz w:val="16"/>
              <w:szCs w:val="16"/>
            </w:rPr>
          </w:pPr>
          <w:r w:rsidRPr="0068519B">
            <w:rPr>
              <w:sz w:val="16"/>
              <w:szCs w:val="16"/>
            </w:rPr>
            <w:t>Telephone</w:t>
          </w:r>
          <w:r w:rsidRPr="0068519B">
            <w:rPr>
              <w:sz w:val="16"/>
              <w:szCs w:val="16"/>
            </w:rPr>
            <w:tab/>
            <w:t>+41 22 730 51 11</w:t>
          </w:r>
        </w:p>
      </w:tc>
      <w:tc>
        <w:tcPr>
          <w:tcW w:w="1224" w:type="pct"/>
          <w:tcBorders>
            <w:top w:val="single" w:sz="6" w:space="0" w:color="auto"/>
          </w:tcBorders>
          <w:tcMar>
            <w:top w:w="57" w:type="dxa"/>
          </w:tcMar>
        </w:tcPr>
        <w:p w:rsidR="00C45EEB" w:rsidRPr="0068519B" w:rsidRDefault="00C45EEB" w:rsidP="002937E2">
          <w:pPr>
            <w:pStyle w:val="itu"/>
            <w:bidi w:val="0"/>
            <w:spacing w:line="240" w:lineRule="auto"/>
            <w:rPr>
              <w:sz w:val="16"/>
              <w:szCs w:val="16"/>
            </w:rPr>
          </w:pPr>
          <w:r w:rsidRPr="0068519B">
            <w:rPr>
              <w:sz w:val="16"/>
              <w:szCs w:val="16"/>
            </w:rPr>
            <w:t>Telex 421 000 uit ch</w:t>
          </w:r>
        </w:p>
      </w:tc>
      <w:tc>
        <w:tcPr>
          <w:tcW w:w="1131" w:type="pct"/>
          <w:tcBorders>
            <w:top w:val="single" w:sz="6" w:space="0" w:color="auto"/>
          </w:tcBorders>
          <w:tcMar>
            <w:top w:w="57" w:type="dxa"/>
          </w:tcMar>
        </w:tcPr>
        <w:p w:rsidR="00C45EEB" w:rsidRPr="0068519B" w:rsidRDefault="00C45EEB" w:rsidP="002937E2">
          <w:pPr>
            <w:pStyle w:val="itu"/>
            <w:bidi w:val="0"/>
            <w:spacing w:line="240" w:lineRule="auto"/>
            <w:rPr>
              <w:sz w:val="16"/>
              <w:szCs w:val="16"/>
            </w:rPr>
          </w:pPr>
          <w:r w:rsidRPr="0068519B">
            <w:rPr>
              <w:sz w:val="16"/>
              <w:szCs w:val="16"/>
            </w:rPr>
            <w:t>E-mail:</w:t>
          </w:r>
          <w:r w:rsidRPr="0068519B">
            <w:rPr>
              <w:sz w:val="16"/>
              <w:szCs w:val="16"/>
            </w:rPr>
            <w:tab/>
            <w:t>itumail@itu.int</w:t>
          </w:r>
        </w:p>
      </w:tc>
    </w:tr>
    <w:tr w:rsidR="00C45EEB" w:rsidRPr="0068519B">
      <w:trPr>
        <w:cantSplit/>
        <w:jc w:val="center"/>
      </w:trPr>
      <w:tc>
        <w:tcPr>
          <w:tcW w:w="1062" w:type="pct"/>
        </w:tcPr>
        <w:p w:rsidR="00C45EEB" w:rsidRPr="0068519B" w:rsidRDefault="00C45EEB" w:rsidP="002937E2">
          <w:pPr>
            <w:pStyle w:val="itu"/>
            <w:bidi w:val="0"/>
            <w:spacing w:line="240" w:lineRule="auto"/>
            <w:rPr>
              <w:sz w:val="16"/>
              <w:szCs w:val="16"/>
            </w:rPr>
          </w:pPr>
          <w:r w:rsidRPr="0068519B">
            <w:rPr>
              <w:sz w:val="16"/>
              <w:szCs w:val="16"/>
            </w:rPr>
            <w:t xml:space="preserve">CH-1211 </w:t>
          </w:r>
          <w:smartTag w:uri="urn:schemas-microsoft-com:office:smarttags" w:element="City">
            <w:smartTag w:uri="urn:schemas-microsoft-com:office:smarttags" w:element="place">
              <w:r w:rsidRPr="0068519B">
                <w:rPr>
                  <w:sz w:val="16"/>
                  <w:szCs w:val="16"/>
                </w:rPr>
                <w:t>Geneva</w:t>
              </w:r>
            </w:smartTag>
          </w:smartTag>
          <w:r w:rsidRPr="0068519B">
            <w:rPr>
              <w:sz w:val="16"/>
              <w:szCs w:val="16"/>
            </w:rPr>
            <w:t xml:space="preserve"> 20</w:t>
          </w:r>
        </w:p>
      </w:tc>
      <w:tc>
        <w:tcPr>
          <w:tcW w:w="1583" w:type="pct"/>
        </w:tcPr>
        <w:p w:rsidR="00C45EEB" w:rsidRPr="0068519B" w:rsidRDefault="00C45EEB" w:rsidP="002937E2">
          <w:pPr>
            <w:pStyle w:val="itu"/>
            <w:bidi w:val="0"/>
            <w:spacing w:line="240" w:lineRule="auto"/>
            <w:rPr>
              <w:sz w:val="16"/>
              <w:szCs w:val="16"/>
            </w:rPr>
          </w:pPr>
          <w:r w:rsidRPr="0068519B">
            <w:rPr>
              <w:sz w:val="16"/>
              <w:szCs w:val="16"/>
            </w:rPr>
            <w:t>Telefax</w:t>
          </w:r>
          <w:r w:rsidRPr="0068519B">
            <w:rPr>
              <w:sz w:val="16"/>
              <w:szCs w:val="16"/>
            </w:rPr>
            <w:tab/>
            <w:t>Gr3:</w:t>
          </w:r>
          <w:r w:rsidRPr="0068519B">
            <w:rPr>
              <w:sz w:val="16"/>
              <w:szCs w:val="16"/>
            </w:rPr>
            <w:tab/>
            <w:t>+41 22 733 72 56</w:t>
          </w:r>
        </w:p>
      </w:tc>
      <w:tc>
        <w:tcPr>
          <w:tcW w:w="1224" w:type="pct"/>
        </w:tcPr>
        <w:p w:rsidR="00C45EEB" w:rsidRPr="0068519B" w:rsidRDefault="00C45EEB" w:rsidP="002937E2">
          <w:pPr>
            <w:pStyle w:val="itu"/>
            <w:bidi w:val="0"/>
            <w:spacing w:line="240" w:lineRule="auto"/>
            <w:rPr>
              <w:sz w:val="16"/>
              <w:szCs w:val="16"/>
            </w:rPr>
          </w:pPr>
          <w:r w:rsidRPr="0068519B">
            <w:rPr>
              <w:sz w:val="16"/>
              <w:szCs w:val="16"/>
            </w:rPr>
            <w:t>Telegram ITU GENEVE</w:t>
          </w:r>
        </w:p>
      </w:tc>
      <w:tc>
        <w:tcPr>
          <w:tcW w:w="1131" w:type="pct"/>
        </w:tcPr>
        <w:p w:rsidR="00C45EEB" w:rsidRPr="0068519B" w:rsidRDefault="00C45EEB" w:rsidP="002937E2">
          <w:pPr>
            <w:pStyle w:val="itu"/>
            <w:bidi w:val="0"/>
            <w:spacing w:line="240" w:lineRule="auto"/>
            <w:rPr>
              <w:sz w:val="16"/>
              <w:szCs w:val="16"/>
            </w:rPr>
          </w:pPr>
          <w:r w:rsidRPr="0068519B">
            <w:rPr>
              <w:sz w:val="16"/>
              <w:szCs w:val="16"/>
            </w:rPr>
            <w:tab/>
          </w:r>
          <w:hyperlink r:id="rId1" w:history="1">
            <w:r w:rsidRPr="0068519B">
              <w:rPr>
                <w:sz w:val="16"/>
                <w:szCs w:val="16"/>
              </w:rPr>
              <w:t>http://www.itu.int/</w:t>
            </w:r>
          </w:hyperlink>
        </w:p>
      </w:tc>
    </w:tr>
    <w:tr w:rsidR="00C45EEB" w:rsidRPr="0068519B">
      <w:trPr>
        <w:cantSplit/>
        <w:jc w:val="center"/>
      </w:trPr>
      <w:tc>
        <w:tcPr>
          <w:tcW w:w="1062" w:type="pct"/>
        </w:tcPr>
        <w:p w:rsidR="00C45EEB" w:rsidRPr="0068519B" w:rsidRDefault="00C45EEB" w:rsidP="002937E2">
          <w:pPr>
            <w:pStyle w:val="itu"/>
            <w:bidi w:val="0"/>
            <w:spacing w:line="240" w:lineRule="auto"/>
            <w:rPr>
              <w:sz w:val="16"/>
              <w:szCs w:val="16"/>
            </w:rPr>
          </w:pPr>
          <w:smartTag w:uri="urn:schemas-microsoft-com:office:smarttags" w:element="country-region">
            <w:smartTag w:uri="urn:schemas-microsoft-com:office:smarttags" w:element="place">
              <w:r w:rsidRPr="0068519B">
                <w:rPr>
                  <w:sz w:val="16"/>
                  <w:szCs w:val="16"/>
                </w:rPr>
                <w:t>Switzerland</w:t>
              </w:r>
            </w:smartTag>
          </w:smartTag>
        </w:p>
      </w:tc>
      <w:tc>
        <w:tcPr>
          <w:tcW w:w="1583" w:type="pct"/>
        </w:tcPr>
        <w:p w:rsidR="00C45EEB" w:rsidRPr="0068519B" w:rsidRDefault="00C45EEB" w:rsidP="002937E2">
          <w:pPr>
            <w:pStyle w:val="itu"/>
            <w:bidi w:val="0"/>
            <w:spacing w:line="240" w:lineRule="auto"/>
            <w:rPr>
              <w:sz w:val="16"/>
              <w:szCs w:val="16"/>
            </w:rPr>
          </w:pPr>
          <w:r w:rsidRPr="0068519B">
            <w:rPr>
              <w:sz w:val="16"/>
              <w:szCs w:val="16"/>
            </w:rPr>
            <w:tab/>
            <w:t>Gr4:</w:t>
          </w:r>
          <w:r w:rsidRPr="0068519B">
            <w:rPr>
              <w:sz w:val="16"/>
              <w:szCs w:val="16"/>
            </w:rPr>
            <w:tab/>
            <w:t>+41 22 730 65 00</w:t>
          </w:r>
        </w:p>
      </w:tc>
      <w:tc>
        <w:tcPr>
          <w:tcW w:w="1224" w:type="pct"/>
        </w:tcPr>
        <w:p w:rsidR="00C45EEB" w:rsidRPr="0068519B" w:rsidRDefault="00C45EEB" w:rsidP="002937E2">
          <w:pPr>
            <w:pStyle w:val="itu"/>
            <w:bidi w:val="0"/>
            <w:spacing w:line="240" w:lineRule="auto"/>
            <w:rPr>
              <w:sz w:val="16"/>
              <w:szCs w:val="16"/>
            </w:rPr>
          </w:pPr>
        </w:p>
      </w:tc>
      <w:tc>
        <w:tcPr>
          <w:tcW w:w="1131" w:type="pct"/>
        </w:tcPr>
        <w:p w:rsidR="00C45EEB" w:rsidRPr="0068519B" w:rsidRDefault="00C45EEB" w:rsidP="002937E2">
          <w:pPr>
            <w:pStyle w:val="itu"/>
            <w:bidi w:val="0"/>
            <w:spacing w:line="240" w:lineRule="auto"/>
            <w:rPr>
              <w:sz w:val="16"/>
              <w:szCs w:val="16"/>
            </w:rPr>
          </w:pPr>
        </w:p>
      </w:tc>
    </w:tr>
  </w:tbl>
  <w:p w:rsidR="00C45EEB" w:rsidRDefault="00C45EEB" w:rsidP="00B41666">
    <w:pPr>
      <w:pStyle w:val="Footer"/>
      <w:spacing w:before="0" w:line="19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EB" w:rsidRDefault="00C45EEB">
      <w:r>
        <w:t>____________________</w:t>
      </w:r>
    </w:p>
  </w:footnote>
  <w:footnote w:type="continuationSeparator" w:id="0">
    <w:p w:rsidR="00C45EEB" w:rsidRDefault="00C45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FD" w:rsidRDefault="009E1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EB" w:rsidRDefault="00C45EEB" w:rsidP="005C22E3">
    <w:pPr>
      <w:tabs>
        <w:tab w:val="clear" w:pos="794"/>
        <w:tab w:val="clear" w:pos="1191"/>
        <w:tab w:val="clear" w:pos="1588"/>
        <w:tab w:val="clear" w:pos="1985"/>
      </w:tabs>
      <w:bidi w:val="0"/>
      <w:spacing w:before="0" w:line="240" w:lineRule="auto"/>
      <w:jc w:val="center"/>
      <w:rPr>
        <w:rFonts w:cs="Times New Roman"/>
        <w:sz w:val="20"/>
        <w:szCs w:val="20"/>
        <w:lang w:val="es-ES_tradnl"/>
      </w:rPr>
    </w:pPr>
    <w:r w:rsidRPr="007C7390">
      <w:rPr>
        <w:rFonts w:cs="Times New Roman"/>
        <w:sz w:val="20"/>
        <w:szCs w:val="20"/>
        <w:lang w:val="en-US"/>
      </w:rPr>
      <w:t xml:space="preserve">- </w:t>
    </w:r>
    <w:r w:rsidRPr="007C7390">
      <w:rPr>
        <w:rFonts w:cs="Times New Roman"/>
        <w:sz w:val="20"/>
        <w:szCs w:val="20"/>
        <w:lang w:val="es-ES_tradnl"/>
      </w:rPr>
      <w:fldChar w:fldCharType="begin"/>
    </w:r>
    <w:r w:rsidRPr="007C7390">
      <w:rPr>
        <w:rFonts w:cs="Times New Roman"/>
        <w:sz w:val="20"/>
        <w:szCs w:val="20"/>
        <w:lang w:val="es-ES_tradnl"/>
      </w:rPr>
      <w:instrText xml:space="preserve"> PAGE </w:instrText>
    </w:r>
    <w:r w:rsidRPr="007C7390">
      <w:rPr>
        <w:rFonts w:cs="Times New Roman"/>
        <w:sz w:val="20"/>
        <w:szCs w:val="20"/>
        <w:lang w:val="es-ES_tradnl"/>
      </w:rPr>
      <w:fldChar w:fldCharType="separate"/>
    </w:r>
    <w:r w:rsidR="009E11FD">
      <w:rPr>
        <w:rFonts w:cs="Times New Roman"/>
        <w:noProof/>
        <w:sz w:val="20"/>
        <w:szCs w:val="20"/>
        <w:lang w:val="es-ES_tradnl"/>
      </w:rPr>
      <w:t>2</w:t>
    </w:r>
    <w:r w:rsidRPr="007C7390">
      <w:rPr>
        <w:rFonts w:cs="Times New Roman"/>
        <w:sz w:val="20"/>
        <w:szCs w:val="20"/>
        <w:lang w:val="es-ES_tradnl"/>
      </w:rPr>
      <w:fldChar w:fldCharType="end"/>
    </w:r>
    <w:r w:rsidRPr="007C7390">
      <w:rPr>
        <w:rFonts w:cs="Times New Roman"/>
        <w:sz w:val="20"/>
        <w:szCs w:val="20"/>
        <w:lang w:val="es-ES_tradnl"/>
      </w:rPr>
      <w:t xml:space="preserve"> </w:t>
    </w:r>
    <w:r w:rsidR="009E11FD">
      <w:rPr>
        <w:rFonts w:cs="Times New Roman"/>
        <w:sz w:val="20"/>
        <w:szCs w:val="20"/>
        <w:lang w:val="es-ES_tradnl"/>
      </w:rPr>
      <w:t>–</w:t>
    </w:r>
  </w:p>
  <w:p w:rsidR="009E11FD" w:rsidRPr="007C7390" w:rsidRDefault="009E11FD" w:rsidP="009E11FD">
    <w:pPr>
      <w:tabs>
        <w:tab w:val="clear" w:pos="794"/>
        <w:tab w:val="clear" w:pos="1191"/>
        <w:tab w:val="clear" w:pos="1588"/>
        <w:tab w:val="clear" w:pos="1985"/>
      </w:tabs>
      <w:bidi w:val="0"/>
      <w:spacing w:before="0" w:line="240" w:lineRule="auto"/>
      <w:jc w:val="center"/>
      <w:rPr>
        <w:rFonts w:cs="Times New Roman"/>
        <w:sz w:val="20"/>
        <w:szCs w:val="20"/>
        <w:lang w:val="es-ES_tradnl"/>
      </w:rPr>
    </w:pPr>
    <w:r>
      <w:rPr>
        <w:rFonts w:cs="Times New Roman"/>
        <w:sz w:val="20"/>
        <w:szCs w:val="20"/>
        <w:lang w:val="es-ES_tradnl"/>
      </w:rPr>
      <w:t>CR/334-A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FD" w:rsidRDefault="009E1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E43A62"/>
    <w:lvl w:ilvl="0">
      <w:start w:val="1"/>
      <w:numFmt w:val="decimal"/>
      <w:lvlText w:val="%1."/>
      <w:lvlJc w:val="left"/>
      <w:pPr>
        <w:tabs>
          <w:tab w:val="num" w:pos="1492"/>
        </w:tabs>
        <w:ind w:left="1492" w:hanging="360"/>
      </w:pPr>
    </w:lvl>
  </w:abstractNum>
  <w:abstractNum w:abstractNumId="1">
    <w:nsid w:val="FFFFFF7D"/>
    <w:multiLevelType w:val="singleLevel"/>
    <w:tmpl w:val="3F7A755C"/>
    <w:lvl w:ilvl="0">
      <w:start w:val="1"/>
      <w:numFmt w:val="decimal"/>
      <w:lvlText w:val="%1."/>
      <w:lvlJc w:val="left"/>
      <w:pPr>
        <w:tabs>
          <w:tab w:val="num" w:pos="1209"/>
        </w:tabs>
        <w:ind w:left="1209" w:hanging="360"/>
      </w:pPr>
    </w:lvl>
  </w:abstractNum>
  <w:abstractNum w:abstractNumId="2">
    <w:nsid w:val="FFFFFF7E"/>
    <w:multiLevelType w:val="singleLevel"/>
    <w:tmpl w:val="AABEA76A"/>
    <w:lvl w:ilvl="0">
      <w:start w:val="1"/>
      <w:numFmt w:val="decimal"/>
      <w:lvlText w:val="%1."/>
      <w:lvlJc w:val="left"/>
      <w:pPr>
        <w:tabs>
          <w:tab w:val="num" w:pos="926"/>
        </w:tabs>
        <w:ind w:left="926" w:hanging="360"/>
      </w:pPr>
    </w:lvl>
  </w:abstractNum>
  <w:abstractNum w:abstractNumId="3">
    <w:nsid w:val="FFFFFF7F"/>
    <w:multiLevelType w:val="singleLevel"/>
    <w:tmpl w:val="C504AC04"/>
    <w:lvl w:ilvl="0">
      <w:start w:val="1"/>
      <w:numFmt w:val="decimal"/>
      <w:lvlText w:val="%1."/>
      <w:lvlJc w:val="left"/>
      <w:pPr>
        <w:tabs>
          <w:tab w:val="num" w:pos="643"/>
        </w:tabs>
        <w:ind w:left="643" w:hanging="360"/>
      </w:pPr>
    </w:lvl>
  </w:abstractNum>
  <w:abstractNum w:abstractNumId="4">
    <w:nsid w:val="FFFFFF80"/>
    <w:multiLevelType w:val="singleLevel"/>
    <w:tmpl w:val="3D5073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54A4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5E0B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5E82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66A87A"/>
    <w:lvl w:ilvl="0">
      <w:start w:val="1"/>
      <w:numFmt w:val="decimal"/>
      <w:lvlText w:val="%1."/>
      <w:lvlJc w:val="left"/>
      <w:pPr>
        <w:tabs>
          <w:tab w:val="num" w:pos="360"/>
        </w:tabs>
        <w:ind w:left="360" w:hanging="360"/>
      </w:pPr>
    </w:lvl>
  </w:abstractNum>
  <w:abstractNum w:abstractNumId="9">
    <w:nsid w:val="FFFFFF89"/>
    <w:multiLevelType w:val="singleLevel"/>
    <w:tmpl w:val="9D763552"/>
    <w:lvl w:ilvl="0">
      <w:start w:val="1"/>
      <w:numFmt w:val="bullet"/>
      <w:lvlText w:val=""/>
      <w:lvlJc w:val="left"/>
      <w:pPr>
        <w:tabs>
          <w:tab w:val="num" w:pos="360"/>
        </w:tabs>
        <w:ind w:left="360" w:hanging="360"/>
      </w:pPr>
      <w:rPr>
        <w:rFonts w:ascii="Symbol" w:hAnsi="Symbol" w:hint="default"/>
      </w:rPr>
    </w:lvl>
  </w:abstractNum>
  <w:abstractNum w:abstractNumId="10">
    <w:nsid w:val="1149609E"/>
    <w:multiLevelType w:val="singleLevel"/>
    <w:tmpl w:val="A656C078"/>
    <w:lvl w:ilvl="0">
      <w:start w:val="18"/>
      <w:numFmt w:val="lowerLetter"/>
      <w:lvlText w:val="(%1) "/>
      <w:legacy w:legacy="1" w:legacySpace="0" w:legacyIndent="283"/>
      <w:lvlJc w:val="left"/>
      <w:pPr>
        <w:ind w:left="283" w:hanging="283"/>
      </w:pPr>
      <w:rPr>
        <w:rFonts w:ascii="Arial" w:hAnsi="Arial" w:hint="default"/>
        <w:b w:val="0"/>
        <w:i w:val="0"/>
        <w:sz w:val="16"/>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B04934"/>
    <w:multiLevelType w:val="hybridMultilevel"/>
    <w:tmpl w:val="1FF2E084"/>
    <w:lvl w:ilvl="0" w:tplc="BF863172">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ar-EG" w:vendorID="4" w:dllVersion="512" w:checkStyle="1"/>
  <w:activeWritingStyle w:appName="MSWord" w:lang="pt-BR" w:vendorID="1"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90"/>
    <w:rsid w:val="000057C2"/>
    <w:rsid w:val="0001614B"/>
    <w:rsid w:val="00016557"/>
    <w:rsid w:val="000208D9"/>
    <w:rsid w:val="00020CE6"/>
    <w:rsid w:val="00022FBD"/>
    <w:rsid w:val="00054872"/>
    <w:rsid w:val="00057C9E"/>
    <w:rsid w:val="00057D9D"/>
    <w:rsid w:val="0006037F"/>
    <w:rsid w:val="00064AC0"/>
    <w:rsid w:val="00064D81"/>
    <w:rsid w:val="00072C64"/>
    <w:rsid w:val="000772BA"/>
    <w:rsid w:val="00087019"/>
    <w:rsid w:val="00090D92"/>
    <w:rsid w:val="00091B4C"/>
    <w:rsid w:val="000A450F"/>
    <w:rsid w:val="000A60D3"/>
    <w:rsid w:val="000B5DEE"/>
    <w:rsid w:val="000C0598"/>
    <w:rsid w:val="000C1B34"/>
    <w:rsid w:val="000C4FEF"/>
    <w:rsid w:val="000D4074"/>
    <w:rsid w:val="000D6401"/>
    <w:rsid w:val="000D7876"/>
    <w:rsid w:val="000E0B73"/>
    <w:rsid w:val="000E15C1"/>
    <w:rsid w:val="000E3618"/>
    <w:rsid w:val="000E5E3D"/>
    <w:rsid w:val="000E64DA"/>
    <w:rsid w:val="000F161D"/>
    <w:rsid w:val="000F527D"/>
    <w:rsid w:val="000F7990"/>
    <w:rsid w:val="001011E2"/>
    <w:rsid w:val="001072CF"/>
    <w:rsid w:val="001119E8"/>
    <w:rsid w:val="001214B1"/>
    <w:rsid w:val="00134284"/>
    <w:rsid w:val="001350C3"/>
    <w:rsid w:val="00143834"/>
    <w:rsid w:val="00157387"/>
    <w:rsid w:val="0016677C"/>
    <w:rsid w:val="00172CD4"/>
    <w:rsid w:val="00181B5B"/>
    <w:rsid w:val="001840A5"/>
    <w:rsid w:val="001845DC"/>
    <w:rsid w:val="00192319"/>
    <w:rsid w:val="0019602E"/>
    <w:rsid w:val="00197940"/>
    <w:rsid w:val="001A0C99"/>
    <w:rsid w:val="001A108B"/>
    <w:rsid w:val="001A2AB7"/>
    <w:rsid w:val="001A789D"/>
    <w:rsid w:val="001B3793"/>
    <w:rsid w:val="001B3AFC"/>
    <w:rsid w:val="001B4328"/>
    <w:rsid w:val="001B4B87"/>
    <w:rsid w:val="001B5720"/>
    <w:rsid w:val="001B75F5"/>
    <w:rsid w:val="001C5C51"/>
    <w:rsid w:val="001C72DC"/>
    <w:rsid w:val="001D1BC8"/>
    <w:rsid w:val="001D47EA"/>
    <w:rsid w:val="001E15AA"/>
    <w:rsid w:val="001E6582"/>
    <w:rsid w:val="001F2EEA"/>
    <w:rsid w:val="001F6B8A"/>
    <w:rsid w:val="00205536"/>
    <w:rsid w:val="00206E2B"/>
    <w:rsid w:val="00210B45"/>
    <w:rsid w:val="002143B5"/>
    <w:rsid w:val="0021715F"/>
    <w:rsid w:val="00226464"/>
    <w:rsid w:val="00227321"/>
    <w:rsid w:val="00227F65"/>
    <w:rsid w:val="00230078"/>
    <w:rsid w:val="00237DCF"/>
    <w:rsid w:val="0024259E"/>
    <w:rsid w:val="00253FF2"/>
    <w:rsid w:val="00254E3B"/>
    <w:rsid w:val="00264783"/>
    <w:rsid w:val="00265E58"/>
    <w:rsid w:val="00266B0D"/>
    <w:rsid w:val="00276E1B"/>
    <w:rsid w:val="00277090"/>
    <w:rsid w:val="002812D7"/>
    <w:rsid w:val="00282B0B"/>
    <w:rsid w:val="00282CC5"/>
    <w:rsid w:val="00284202"/>
    <w:rsid w:val="002867AD"/>
    <w:rsid w:val="0029372E"/>
    <w:rsid w:val="002937E2"/>
    <w:rsid w:val="002B23B0"/>
    <w:rsid w:val="002B4430"/>
    <w:rsid w:val="002B6614"/>
    <w:rsid w:val="002C3BA5"/>
    <w:rsid w:val="002D5186"/>
    <w:rsid w:val="002E138F"/>
    <w:rsid w:val="002E5388"/>
    <w:rsid w:val="002F3251"/>
    <w:rsid w:val="002F36DA"/>
    <w:rsid w:val="002F74F2"/>
    <w:rsid w:val="002F7FFB"/>
    <w:rsid w:val="00300E87"/>
    <w:rsid w:val="00305B1A"/>
    <w:rsid w:val="003068E8"/>
    <w:rsid w:val="00311411"/>
    <w:rsid w:val="0031362F"/>
    <w:rsid w:val="003158DF"/>
    <w:rsid w:val="0032186D"/>
    <w:rsid w:val="00322C01"/>
    <w:rsid w:val="00327349"/>
    <w:rsid w:val="00333E50"/>
    <w:rsid w:val="00334546"/>
    <w:rsid w:val="0033783E"/>
    <w:rsid w:val="003405E6"/>
    <w:rsid w:val="00343581"/>
    <w:rsid w:val="00343725"/>
    <w:rsid w:val="003468B1"/>
    <w:rsid w:val="003534EC"/>
    <w:rsid w:val="00353872"/>
    <w:rsid w:val="00360092"/>
    <w:rsid w:val="00362492"/>
    <w:rsid w:val="00366F3B"/>
    <w:rsid w:val="00381EE4"/>
    <w:rsid w:val="00385918"/>
    <w:rsid w:val="003862F4"/>
    <w:rsid w:val="003877A5"/>
    <w:rsid w:val="00393A2C"/>
    <w:rsid w:val="00395842"/>
    <w:rsid w:val="003A749F"/>
    <w:rsid w:val="003B1856"/>
    <w:rsid w:val="003C1AAB"/>
    <w:rsid w:val="003C29C0"/>
    <w:rsid w:val="003C605B"/>
    <w:rsid w:val="003C74E3"/>
    <w:rsid w:val="003C7C0A"/>
    <w:rsid w:val="003D3993"/>
    <w:rsid w:val="003D5D34"/>
    <w:rsid w:val="003E7DCE"/>
    <w:rsid w:val="003F18DA"/>
    <w:rsid w:val="003F4441"/>
    <w:rsid w:val="003F658A"/>
    <w:rsid w:val="00400026"/>
    <w:rsid w:val="00404661"/>
    <w:rsid w:val="00405E93"/>
    <w:rsid w:val="004061C2"/>
    <w:rsid w:val="00410ECC"/>
    <w:rsid w:val="00423769"/>
    <w:rsid w:val="00424239"/>
    <w:rsid w:val="004248C2"/>
    <w:rsid w:val="004306E7"/>
    <w:rsid w:val="00433AA6"/>
    <w:rsid w:val="00433E0E"/>
    <w:rsid w:val="00434319"/>
    <w:rsid w:val="00435C1C"/>
    <w:rsid w:val="0043617E"/>
    <w:rsid w:val="00437D02"/>
    <w:rsid w:val="004406E3"/>
    <w:rsid w:val="0044096D"/>
    <w:rsid w:val="00440C4D"/>
    <w:rsid w:val="004411C3"/>
    <w:rsid w:val="0044634B"/>
    <w:rsid w:val="004506E4"/>
    <w:rsid w:val="004534D4"/>
    <w:rsid w:val="004535AB"/>
    <w:rsid w:val="00456B5E"/>
    <w:rsid w:val="00461877"/>
    <w:rsid w:val="00466D9F"/>
    <w:rsid w:val="0046791B"/>
    <w:rsid w:val="00472367"/>
    <w:rsid w:val="00473A57"/>
    <w:rsid w:val="00474B9F"/>
    <w:rsid w:val="004756E7"/>
    <w:rsid w:val="004767DA"/>
    <w:rsid w:val="00493C20"/>
    <w:rsid w:val="004A1D07"/>
    <w:rsid w:val="004A1DEC"/>
    <w:rsid w:val="004A5AB1"/>
    <w:rsid w:val="004A5AE8"/>
    <w:rsid w:val="004A7766"/>
    <w:rsid w:val="004B0923"/>
    <w:rsid w:val="004B41A8"/>
    <w:rsid w:val="004C1881"/>
    <w:rsid w:val="004C410D"/>
    <w:rsid w:val="004C41BF"/>
    <w:rsid w:val="004D0A14"/>
    <w:rsid w:val="004D0D03"/>
    <w:rsid w:val="004D1DFD"/>
    <w:rsid w:val="004E1F46"/>
    <w:rsid w:val="004F26AE"/>
    <w:rsid w:val="004F2B96"/>
    <w:rsid w:val="0051014E"/>
    <w:rsid w:val="005111A5"/>
    <w:rsid w:val="00525269"/>
    <w:rsid w:val="005264F5"/>
    <w:rsid w:val="005350CC"/>
    <w:rsid w:val="005368E1"/>
    <w:rsid w:val="0054369A"/>
    <w:rsid w:val="00545698"/>
    <w:rsid w:val="00552CA6"/>
    <w:rsid w:val="005614A3"/>
    <w:rsid w:val="0057058D"/>
    <w:rsid w:val="0057152E"/>
    <w:rsid w:val="00572B44"/>
    <w:rsid w:val="00595800"/>
    <w:rsid w:val="005A4975"/>
    <w:rsid w:val="005B09F2"/>
    <w:rsid w:val="005B52AA"/>
    <w:rsid w:val="005C22E3"/>
    <w:rsid w:val="005C6BA8"/>
    <w:rsid w:val="005D1665"/>
    <w:rsid w:val="005D46C7"/>
    <w:rsid w:val="005D71C3"/>
    <w:rsid w:val="005E157D"/>
    <w:rsid w:val="005E5506"/>
    <w:rsid w:val="005F0C2E"/>
    <w:rsid w:val="005F130D"/>
    <w:rsid w:val="005F26A7"/>
    <w:rsid w:val="005F4135"/>
    <w:rsid w:val="005F65F3"/>
    <w:rsid w:val="005F7F4C"/>
    <w:rsid w:val="00602261"/>
    <w:rsid w:val="0060254F"/>
    <w:rsid w:val="006037D2"/>
    <w:rsid w:val="006065A6"/>
    <w:rsid w:val="00610EBD"/>
    <w:rsid w:val="006136BC"/>
    <w:rsid w:val="00614896"/>
    <w:rsid w:val="00614D19"/>
    <w:rsid w:val="00617CD2"/>
    <w:rsid w:val="00624358"/>
    <w:rsid w:val="00634537"/>
    <w:rsid w:val="00637185"/>
    <w:rsid w:val="00637C9D"/>
    <w:rsid w:val="00643AE1"/>
    <w:rsid w:val="00650B1A"/>
    <w:rsid w:val="006529D0"/>
    <w:rsid w:val="00657A11"/>
    <w:rsid w:val="00671FB6"/>
    <w:rsid w:val="00673AEC"/>
    <w:rsid w:val="0068519B"/>
    <w:rsid w:val="00685BAC"/>
    <w:rsid w:val="00685FCF"/>
    <w:rsid w:val="00686BE7"/>
    <w:rsid w:val="0069542E"/>
    <w:rsid w:val="00695BB5"/>
    <w:rsid w:val="0069690F"/>
    <w:rsid w:val="00696BC1"/>
    <w:rsid w:val="00697D70"/>
    <w:rsid w:val="006A6D7E"/>
    <w:rsid w:val="006A7DCD"/>
    <w:rsid w:val="006B09AC"/>
    <w:rsid w:val="006B0D40"/>
    <w:rsid w:val="006B3F95"/>
    <w:rsid w:val="006B5BFB"/>
    <w:rsid w:val="006B63FF"/>
    <w:rsid w:val="006C0414"/>
    <w:rsid w:val="006C4667"/>
    <w:rsid w:val="006D3F22"/>
    <w:rsid w:val="006D6CE9"/>
    <w:rsid w:val="006E4B8B"/>
    <w:rsid w:val="00702A71"/>
    <w:rsid w:val="0070455C"/>
    <w:rsid w:val="00705F05"/>
    <w:rsid w:val="007070A7"/>
    <w:rsid w:val="0071106C"/>
    <w:rsid w:val="00713A17"/>
    <w:rsid w:val="00720439"/>
    <w:rsid w:val="00720E38"/>
    <w:rsid w:val="007226E3"/>
    <w:rsid w:val="00726614"/>
    <w:rsid w:val="007333EE"/>
    <w:rsid w:val="00740830"/>
    <w:rsid w:val="00742416"/>
    <w:rsid w:val="007425BC"/>
    <w:rsid w:val="00746900"/>
    <w:rsid w:val="0075490A"/>
    <w:rsid w:val="00760D80"/>
    <w:rsid w:val="007615E4"/>
    <w:rsid w:val="00766F19"/>
    <w:rsid w:val="00770428"/>
    <w:rsid w:val="00771812"/>
    <w:rsid w:val="007722DC"/>
    <w:rsid w:val="00777D26"/>
    <w:rsid w:val="007830CC"/>
    <w:rsid w:val="00792845"/>
    <w:rsid w:val="00795F01"/>
    <w:rsid w:val="00797266"/>
    <w:rsid w:val="00797A28"/>
    <w:rsid w:val="007A74BF"/>
    <w:rsid w:val="007B27DD"/>
    <w:rsid w:val="007B5270"/>
    <w:rsid w:val="007C5373"/>
    <w:rsid w:val="007C61E1"/>
    <w:rsid w:val="007C7390"/>
    <w:rsid w:val="007C763B"/>
    <w:rsid w:val="007E5992"/>
    <w:rsid w:val="007F5E14"/>
    <w:rsid w:val="00800F51"/>
    <w:rsid w:val="008031A3"/>
    <w:rsid w:val="00804170"/>
    <w:rsid w:val="00805410"/>
    <w:rsid w:val="008073F5"/>
    <w:rsid w:val="00811467"/>
    <w:rsid w:val="00812152"/>
    <w:rsid w:val="0081430A"/>
    <w:rsid w:val="008256D5"/>
    <w:rsid w:val="008274A3"/>
    <w:rsid w:val="00835E3D"/>
    <w:rsid w:val="00837C09"/>
    <w:rsid w:val="00860BE9"/>
    <w:rsid w:val="00880379"/>
    <w:rsid w:val="00881D43"/>
    <w:rsid w:val="00897F76"/>
    <w:rsid w:val="008A06DB"/>
    <w:rsid w:val="008A6A22"/>
    <w:rsid w:val="008B0A71"/>
    <w:rsid w:val="008B3FBB"/>
    <w:rsid w:val="008B44FF"/>
    <w:rsid w:val="008B78EF"/>
    <w:rsid w:val="008C00D5"/>
    <w:rsid w:val="008C101B"/>
    <w:rsid w:val="008C1DD0"/>
    <w:rsid w:val="008C3DED"/>
    <w:rsid w:val="008C4973"/>
    <w:rsid w:val="008D2354"/>
    <w:rsid w:val="008D3106"/>
    <w:rsid w:val="008D4874"/>
    <w:rsid w:val="008E1748"/>
    <w:rsid w:val="008F27BB"/>
    <w:rsid w:val="00902B86"/>
    <w:rsid w:val="00906B13"/>
    <w:rsid w:val="009111BD"/>
    <w:rsid w:val="00920651"/>
    <w:rsid w:val="0092275A"/>
    <w:rsid w:val="00922EC5"/>
    <w:rsid w:val="0092546F"/>
    <w:rsid w:val="00935899"/>
    <w:rsid w:val="0093776F"/>
    <w:rsid w:val="00937CB6"/>
    <w:rsid w:val="0094162D"/>
    <w:rsid w:val="009431A4"/>
    <w:rsid w:val="00943539"/>
    <w:rsid w:val="00944965"/>
    <w:rsid w:val="00945AAA"/>
    <w:rsid w:val="00947700"/>
    <w:rsid w:val="00950C25"/>
    <w:rsid w:val="00952B66"/>
    <w:rsid w:val="00955057"/>
    <w:rsid w:val="00961926"/>
    <w:rsid w:val="00962AF8"/>
    <w:rsid w:val="009655DE"/>
    <w:rsid w:val="009676DC"/>
    <w:rsid w:val="009746CA"/>
    <w:rsid w:val="00976AB7"/>
    <w:rsid w:val="00980248"/>
    <w:rsid w:val="00980D6F"/>
    <w:rsid w:val="009846D5"/>
    <w:rsid w:val="00985109"/>
    <w:rsid w:val="0098597C"/>
    <w:rsid w:val="00985FA0"/>
    <w:rsid w:val="0099575E"/>
    <w:rsid w:val="009959FF"/>
    <w:rsid w:val="009A0056"/>
    <w:rsid w:val="009A7195"/>
    <w:rsid w:val="009B16DB"/>
    <w:rsid w:val="009B3E5C"/>
    <w:rsid w:val="009B7249"/>
    <w:rsid w:val="009C7F4C"/>
    <w:rsid w:val="009D1BCD"/>
    <w:rsid w:val="009D7AC6"/>
    <w:rsid w:val="009E047D"/>
    <w:rsid w:val="009E11FD"/>
    <w:rsid w:val="009E14F3"/>
    <w:rsid w:val="009E151D"/>
    <w:rsid w:val="009E1957"/>
    <w:rsid w:val="009E3437"/>
    <w:rsid w:val="009E401C"/>
    <w:rsid w:val="009E6C3B"/>
    <w:rsid w:val="009F6530"/>
    <w:rsid w:val="009F686E"/>
    <w:rsid w:val="00A006E6"/>
    <w:rsid w:val="00A05337"/>
    <w:rsid w:val="00A0596C"/>
    <w:rsid w:val="00A06093"/>
    <w:rsid w:val="00A0779E"/>
    <w:rsid w:val="00A10B89"/>
    <w:rsid w:val="00A13936"/>
    <w:rsid w:val="00A20D5A"/>
    <w:rsid w:val="00A23CA9"/>
    <w:rsid w:val="00A3720E"/>
    <w:rsid w:val="00A44ECF"/>
    <w:rsid w:val="00A46AB3"/>
    <w:rsid w:val="00A51CB7"/>
    <w:rsid w:val="00A51D51"/>
    <w:rsid w:val="00A67C16"/>
    <w:rsid w:val="00A71762"/>
    <w:rsid w:val="00A7202B"/>
    <w:rsid w:val="00A825AE"/>
    <w:rsid w:val="00A90144"/>
    <w:rsid w:val="00AA4DDD"/>
    <w:rsid w:val="00AA5724"/>
    <w:rsid w:val="00AA5F2A"/>
    <w:rsid w:val="00AB07C5"/>
    <w:rsid w:val="00AB3177"/>
    <w:rsid w:val="00AB6ED8"/>
    <w:rsid w:val="00AB7F27"/>
    <w:rsid w:val="00AD440C"/>
    <w:rsid w:val="00AD5E38"/>
    <w:rsid w:val="00AE18B3"/>
    <w:rsid w:val="00AF2234"/>
    <w:rsid w:val="00AF3098"/>
    <w:rsid w:val="00AF7AF2"/>
    <w:rsid w:val="00B02102"/>
    <w:rsid w:val="00B02E2D"/>
    <w:rsid w:val="00B06070"/>
    <w:rsid w:val="00B10460"/>
    <w:rsid w:val="00B133B1"/>
    <w:rsid w:val="00B2146B"/>
    <w:rsid w:val="00B245C0"/>
    <w:rsid w:val="00B308B6"/>
    <w:rsid w:val="00B41666"/>
    <w:rsid w:val="00B41C53"/>
    <w:rsid w:val="00B45E4E"/>
    <w:rsid w:val="00B57344"/>
    <w:rsid w:val="00B62651"/>
    <w:rsid w:val="00B63DEA"/>
    <w:rsid w:val="00B7688F"/>
    <w:rsid w:val="00B77CED"/>
    <w:rsid w:val="00B850DD"/>
    <w:rsid w:val="00B87E04"/>
    <w:rsid w:val="00BA474E"/>
    <w:rsid w:val="00BA57AE"/>
    <w:rsid w:val="00BA6314"/>
    <w:rsid w:val="00BC0F51"/>
    <w:rsid w:val="00BC62EC"/>
    <w:rsid w:val="00BC638A"/>
    <w:rsid w:val="00BC7464"/>
    <w:rsid w:val="00BD20D2"/>
    <w:rsid w:val="00BE03A6"/>
    <w:rsid w:val="00BE140F"/>
    <w:rsid w:val="00BE3AE5"/>
    <w:rsid w:val="00BE5D18"/>
    <w:rsid w:val="00C02043"/>
    <w:rsid w:val="00C064EE"/>
    <w:rsid w:val="00C10025"/>
    <w:rsid w:val="00C10783"/>
    <w:rsid w:val="00C127F1"/>
    <w:rsid w:val="00C2146D"/>
    <w:rsid w:val="00C41E8A"/>
    <w:rsid w:val="00C446BD"/>
    <w:rsid w:val="00C45EEB"/>
    <w:rsid w:val="00C51D5C"/>
    <w:rsid w:val="00C531E5"/>
    <w:rsid w:val="00C55263"/>
    <w:rsid w:val="00C55B97"/>
    <w:rsid w:val="00C62724"/>
    <w:rsid w:val="00C64419"/>
    <w:rsid w:val="00C73B62"/>
    <w:rsid w:val="00C76305"/>
    <w:rsid w:val="00C77190"/>
    <w:rsid w:val="00C8151F"/>
    <w:rsid w:val="00C8216E"/>
    <w:rsid w:val="00C826CA"/>
    <w:rsid w:val="00C84A57"/>
    <w:rsid w:val="00C91F42"/>
    <w:rsid w:val="00C934D1"/>
    <w:rsid w:val="00C954EE"/>
    <w:rsid w:val="00C95C21"/>
    <w:rsid w:val="00CA09EC"/>
    <w:rsid w:val="00CA57FF"/>
    <w:rsid w:val="00CB4CC7"/>
    <w:rsid w:val="00CB7FBD"/>
    <w:rsid w:val="00CC339C"/>
    <w:rsid w:val="00CD231A"/>
    <w:rsid w:val="00CD4576"/>
    <w:rsid w:val="00CE091A"/>
    <w:rsid w:val="00CE0E82"/>
    <w:rsid w:val="00CE48F6"/>
    <w:rsid w:val="00CE7E48"/>
    <w:rsid w:val="00CF47DE"/>
    <w:rsid w:val="00D00F69"/>
    <w:rsid w:val="00D0530B"/>
    <w:rsid w:val="00D069F4"/>
    <w:rsid w:val="00D12B87"/>
    <w:rsid w:val="00D151A7"/>
    <w:rsid w:val="00D1612A"/>
    <w:rsid w:val="00D233CE"/>
    <w:rsid w:val="00D342D0"/>
    <w:rsid w:val="00D35752"/>
    <w:rsid w:val="00D373CC"/>
    <w:rsid w:val="00D463D0"/>
    <w:rsid w:val="00D5095B"/>
    <w:rsid w:val="00D51C8D"/>
    <w:rsid w:val="00D57649"/>
    <w:rsid w:val="00D61395"/>
    <w:rsid w:val="00D63923"/>
    <w:rsid w:val="00D7323B"/>
    <w:rsid w:val="00D744B4"/>
    <w:rsid w:val="00D8713F"/>
    <w:rsid w:val="00D91F60"/>
    <w:rsid w:val="00D946FF"/>
    <w:rsid w:val="00DA0A11"/>
    <w:rsid w:val="00DA2B73"/>
    <w:rsid w:val="00DA2CB5"/>
    <w:rsid w:val="00DB15F0"/>
    <w:rsid w:val="00DB4B04"/>
    <w:rsid w:val="00DC697F"/>
    <w:rsid w:val="00DD053F"/>
    <w:rsid w:val="00DD2B3E"/>
    <w:rsid w:val="00DE1700"/>
    <w:rsid w:val="00DF380A"/>
    <w:rsid w:val="00E1313A"/>
    <w:rsid w:val="00E155CC"/>
    <w:rsid w:val="00E21368"/>
    <w:rsid w:val="00E234C1"/>
    <w:rsid w:val="00E23829"/>
    <w:rsid w:val="00E23FF2"/>
    <w:rsid w:val="00E36659"/>
    <w:rsid w:val="00E37D2B"/>
    <w:rsid w:val="00E40BF4"/>
    <w:rsid w:val="00E446A2"/>
    <w:rsid w:val="00E6501E"/>
    <w:rsid w:val="00E661CF"/>
    <w:rsid w:val="00E75338"/>
    <w:rsid w:val="00E7743F"/>
    <w:rsid w:val="00E8054A"/>
    <w:rsid w:val="00E86519"/>
    <w:rsid w:val="00E950A2"/>
    <w:rsid w:val="00E97F5D"/>
    <w:rsid w:val="00EA07E7"/>
    <w:rsid w:val="00EA0B16"/>
    <w:rsid w:val="00EA137A"/>
    <w:rsid w:val="00EA1C1D"/>
    <w:rsid w:val="00EA262C"/>
    <w:rsid w:val="00EA2FB7"/>
    <w:rsid w:val="00EB0FF4"/>
    <w:rsid w:val="00EC710F"/>
    <w:rsid w:val="00ED2A3C"/>
    <w:rsid w:val="00ED32CE"/>
    <w:rsid w:val="00ED41DB"/>
    <w:rsid w:val="00ED43C8"/>
    <w:rsid w:val="00ED7713"/>
    <w:rsid w:val="00EE3289"/>
    <w:rsid w:val="00EE5ABD"/>
    <w:rsid w:val="00EF207C"/>
    <w:rsid w:val="00EF2D58"/>
    <w:rsid w:val="00EF398F"/>
    <w:rsid w:val="00EF4AE8"/>
    <w:rsid w:val="00EF5089"/>
    <w:rsid w:val="00F00321"/>
    <w:rsid w:val="00F02655"/>
    <w:rsid w:val="00F0614C"/>
    <w:rsid w:val="00F13545"/>
    <w:rsid w:val="00F17101"/>
    <w:rsid w:val="00F272BC"/>
    <w:rsid w:val="00F34949"/>
    <w:rsid w:val="00F37B38"/>
    <w:rsid w:val="00F42581"/>
    <w:rsid w:val="00F42740"/>
    <w:rsid w:val="00F436A3"/>
    <w:rsid w:val="00F55600"/>
    <w:rsid w:val="00F605B2"/>
    <w:rsid w:val="00F6091B"/>
    <w:rsid w:val="00F639C5"/>
    <w:rsid w:val="00F6729E"/>
    <w:rsid w:val="00F71613"/>
    <w:rsid w:val="00F748B9"/>
    <w:rsid w:val="00F76B9E"/>
    <w:rsid w:val="00F837EB"/>
    <w:rsid w:val="00F90A12"/>
    <w:rsid w:val="00F964E3"/>
    <w:rsid w:val="00FA1494"/>
    <w:rsid w:val="00FB411C"/>
    <w:rsid w:val="00FB5317"/>
    <w:rsid w:val="00FB5447"/>
    <w:rsid w:val="00FC0A75"/>
    <w:rsid w:val="00FC2606"/>
    <w:rsid w:val="00FC5E82"/>
    <w:rsid w:val="00FC6453"/>
    <w:rsid w:val="00FC7C0E"/>
    <w:rsid w:val="00FD263F"/>
    <w:rsid w:val="00FD2B53"/>
    <w:rsid w:val="00FE271C"/>
    <w:rsid w:val="00FE3467"/>
    <w:rsid w:val="00FE63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8369"/>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67C16"/>
    <w:pPr>
      <w:keepNext/>
      <w:keepLines/>
      <w:spacing w:before="360"/>
      <w:ind w:left="794" w:hanging="794"/>
      <w:outlineLvl w:val="0"/>
    </w:pPr>
    <w:rPr>
      <w:b/>
    </w:rPr>
  </w:style>
  <w:style w:type="paragraph" w:styleId="Heading2">
    <w:name w:val="heading 2"/>
    <w:basedOn w:val="Heading1"/>
    <w:next w:val="Normal"/>
    <w:qFormat/>
    <w:rsid w:val="00A67C16"/>
    <w:pPr>
      <w:spacing w:before="240"/>
      <w:outlineLvl w:val="1"/>
    </w:pPr>
  </w:style>
  <w:style w:type="paragraph" w:styleId="Heading3">
    <w:name w:val="heading 3"/>
    <w:basedOn w:val="Heading1"/>
    <w:next w:val="Normal"/>
    <w:qFormat/>
    <w:rsid w:val="00A67C16"/>
    <w:pPr>
      <w:spacing w:before="160"/>
      <w:outlineLvl w:val="2"/>
    </w:pPr>
  </w:style>
  <w:style w:type="paragraph" w:styleId="Heading4">
    <w:name w:val="heading 4"/>
    <w:basedOn w:val="Heading3"/>
    <w:next w:val="Normal"/>
    <w:qFormat/>
    <w:rsid w:val="00A67C16"/>
    <w:pPr>
      <w:tabs>
        <w:tab w:val="clear" w:pos="794"/>
        <w:tab w:val="left" w:pos="1021"/>
      </w:tabs>
      <w:ind w:left="1021" w:hanging="1021"/>
      <w:outlineLvl w:val="3"/>
    </w:pPr>
  </w:style>
  <w:style w:type="paragraph" w:styleId="Heading5">
    <w:name w:val="heading 5"/>
    <w:basedOn w:val="Heading4"/>
    <w:next w:val="Normal"/>
    <w:qFormat/>
    <w:rsid w:val="00A67C16"/>
    <w:pPr>
      <w:outlineLvl w:val="4"/>
    </w:pPr>
  </w:style>
  <w:style w:type="paragraph" w:styleId="Heading6">
    <w:name w:val="heading 6"/>
    <w:basedOn w:val="Heading4"/>
    <w:next w:val="Normal"/>
    <w:qFormat/>
    <w:rsid w:val="00A67C16"/>
    <w:pPr>
      <w:tabs>
        <w:tab w:val="clear" w:pos="1021"/>
        <w:tab w:val="clear" w:pos="1191"/>
      </w:tabs>
      <w:ind w:left="1588" w:hanging="1588"/>
      <w:outlineLvl w:val="5"/>
    </w:pPr>
  </w:style>
  <w:style w:type="paragraph" w:styleId="Heading7">
    <w:name w:val="heading 7"/>
    <w:basedOn w:val="Heading6"/>
    <w:next w:val="Normal"/>
    <w:qFormat/>
    <w:rsid w:val="00A67C16"/>
    <w:pPr>
      <w:outlineLvl w:val="6"/>
    </w:pPr>
  </w:style>
  <w:style w:type="paragraph" w:styleId="Heading8">
    <w:name w:val="heading 8"/>
    <w:basedOn w:val="Heading6"/>
    <w:next w:val="Normal"/>
    <w:qFormat/>
    <w:rsid w:val="00A67C16"/>
    <w:pPr>
      <w:outlineLvl w:val="7"/>
    </w:pPr>
  </w:style>
  <w:style w:type="paragraph" w:styleId="Heading9">
    <w:name w:val="heading 9"/>
    <w:basedOn w:val="Heading6"/>
    <w:next w:val="Normal"/>
    <w:qFormat/>
    <w:rsid w:val="00A67C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67C16"/>
    <w:pPr>
      <w:keepNext/>
      <w:keepLines/>
      <w:spacing w:before="480"/>
      <w:jc w:val="center"/>
    </w:pPr>
    <w:rPr>
      <w:b/>
      <w:sz w:val="28"/>
    </w:rPr>
  </w:style>
  <w:style w:type="paragraph" w:customStyle="1" w:styleId="Normalaftertitle">
    <w:name w:val="Normal_after_title"/>
    <w:basedOn w:val="Normal"/>
    <w:next w:val="Normal"/>
    <w:rsid w:val="00A67C16"/>
    <w:pPr>
      <w:spacing w:before="360"/>
    </w:pPr>
  </w:style>
  <w:style w:type="paragraph" w:customStyle="1" w:styleId="AppendixNotitle">
    <w:name w:val="Appendix_No &amp; title"/>
    <w:basedOn w:val="AnnexNotitle"/>
    <w:next w:val="Normalaftertitle"/>
    <w:rsid w:val="00A67C16"/>
  </w:style>
  <w:style w:type="paragraph" w:customStyle="1" w:styleId="Figure">
    <w:name w:val="Figure"/>
    <w:basedOn w:val="Normal"/>
    <w:next w:val="FigureNotitle"/>
    <w:rsid w:val="00A67C16"/>
    <w:pPr>
      <w:keepNext/>
      <w:keepLines/>
      <w:spacing w:before="240" w:after="120"/>
      <w:jc w:val="center"/>
    </w:pPr>
  </w:style>
  <w:style w:type="character" w:customStyle="1" w:styleId="Appdef">
    <w:name w:val="App_def"/>
    <w:basedOn w:val="DefaultParagraphFont"/>
    <w:rsid w:val="00A67C16"/>
    <w:rPr>
      <w:rFonts w:ascii="Times New Roman" w:hAnsi="Times New Roman"/>
      <w:b/>
    </w:rPr>
  </w:style>
  <w:style w:type="character" w:customStyle="1" w:styleId="Appref">
    <w:name w:val="App_ref"/>
    <w:basedOn w:val="DefaultParagraphFont"/>
    <w:rsid w:val="00A67C16"/>
  </w:style>
  <w:style w:type="paragraph" w:customStyle="1" w:styleId="FigureNotitle">
    <w:name w:val="Figure_No &amp; title"/>
    <w:basedOn w:val="Normal"/>
    <w:next w:val="Normalaftertitle"/>
    <w:rsid w:val="00A67C16"/>
    <w:pPr>
      <w:keepLines/>
      <w:spacing w:before="240" w:after="120"/>
      <w:jc w:val="center"/>
    </w:pPr>
    <w:rPr>
      <w:b/>
    </w:rPr>
  </w:style>
  <w:style w:type="paragraph" w:customStyle="1" w:styleId="FooterQP">
    <w:name w:val="Footer_QP"/>
    <w:basedOn w:val="Normal"/>
    <w:rsid w:val="00A67C1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A67C16"/>
    <w:rPr>
      <w:b w:val="0"/>
    </w:rPr>
  </w:style>
  <w:style w:type="paragraph" w:customStyle="1" w:styleId="ASN1">
    <w:name w:val="ASN.1"/>
    <w:basedOn w:val="Normal"/>
    <w:rsid w:val="00A67C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67C16"/>
    <w:rPr>
      <w:rFonts w:ascii="Times New Roman" w:hAnsi="Times New Roman"/>
      <w:b/>
    </w:rPr>
  </w:style>
  <w:style w:type="paragraph" w:customStyle="1" w:styleId="Artheading">
    <w:name w:val="Art_heading"/>
    <w:basedOn w:val="Normal"/>
    <w:next w:val="Normalaftertitle"/>
    <w:rsid w:val="00A67C16"/>
    <w:pPr>
      <w:spacing w:before="480"/>
      <w:jc w:val="center"/>
    </w:pPr>
    <w:rPr>
      <w:b/>
      <w:sz w:val="28"/>
    </w:rPr>
  </w:style>
  <w:style w:type="paragraph" w:customStyle="1" w:styleId="ArtNo">
    <w:name w:val="Art_No"/>
    <w:basedOn w:val="Normal"/>
    <w:next w:val="Arttitle"/>
    <w:rsid w:val="00A67C1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A67C16"/>
  </w:style>
  <w:style w:type="paragraph" w:customStyle="1" w:styleId="Call">
    <w:name w:val="Call"/>
    <w:basedOn w:val="Normal"/>
    <w:next w:val="Normal"/>
    <w:rsid w:val="00A67C16"/>
    <w:pPr>
      <w:keepNext/>
      <w:keepLines/>
      <w:spacing w:before="160"/>
      <w:ind w:left="794"/>
    </w:pPr>
    <w:rPr>
      <w:i/>
    </w:rPr>
  </w:style>
  <w:style w:type="paragraph" w:customStyle="1" w:styleId="ChapNo">
    <w:name w:val="Chap_No"/>
    <w:basedOn w:val="Normal"/>
    <w:next w:val="Chaptitle"/>
    <w:rsid w:val="00A67C16"/>
    <w:pPr>
      <w:keepNext/>
      <w:keepLines/>
      <w:spacing w:before="480"/>
      <w:jc w:val="center"/>
    </w:pPr>
    <w:rPr>
      <w:b/>
      <w:caps/>
      <w:sz w:val="28"/>
    </w:rPr>
  </w:style>
  <w:style w:type="paragraph" w:customStyle="1" w:styleId="Chaptitle">
    <w:name w:val="Chap_title"/>
    <w:basedOn w:val="Normal"/>
    <w:next w:val="Normalaftertitle"/>
    <w:rsid w:val="00A67C16"/>
    <w:pPr>
      <w:keepNext/>
      <w:keepLines/>
      <w:spacing w:before="240"/>
      <w:jc w:val="center"/>
    </w:pPr>
    <w:rPr>
      <w:b/>
      <w:sz w:val="28"/>
    </w:rPr>
  </w:style>
  <w:style w:type="character" w:styleId="PageNumber">
    <w:name w:val="page number"/>
    <w:basedOn w:val="DefaultParagraphFont"/>
    <w:rsid w:val="00A67C16"/>
  </w:style>
  <w:style w:type="paragraph" w:customStyle="1" w:styleId="RecNoBR">
    <w:name w:val="Rec_No_BR"/>
    <w:basedOn w:val="Normal"/>
    <w:next w:val="Rectitle"/>
    <w:rsid w:val="00A67C16"/>
    <w:pPr>
      <w:keepNext/>
      <w:keepLines/>
      <w:spacing w:before="480"/>
      <w:jc w:val="center"/>
    </w:pPr>
    <w:rPr>
      <w:caps/>
      <w:sz w:val="28"/>
    </w:rPr>
  </w:style>
  <w:style w:type="paragraph" w:customStyle="1" w:styleId="Rectitle">
    <w:name w:val="Rec_title"/>
    <w:basedOn w:val="Normal"/>
    <w:next w:val="Normalaftertitle"/>
    <w:rsid w:val="00A67C16"/>
    <w:pPr>
      <w:keepNext/>
      <w:keepLines/>
      <w:spacing w:before="360"/>
      <w:jc w:val="center"/>
    </w:pPr>
    <w:rPr>
      <w:b/>
      <w:sz w:val="28"/>
    </w:rPr>
  </w:style>
  <w:style w:type="paragraph" w:customStyle="1" w:styleId="QuestionNoBR">
    <w:name w:val="Question_No_BR"/>
    <w:basedOn w:val="RecNoBR"/>
    <w:next w:val="Questiontitle"/>
    <w:rsid w:val="00A67C16"/>
  </w:style>
  <w:style w:type="paragraph" w:customStyle="1" w:styleId="Questiontitle">
    <w:name w:val="Question_title"/>
    <w:basedOn w:val="Rectitle"/>
    <w:next w:val="Questionref"/>
    <w:rsid w:val="00A67C16"/>
  </w:style>
  <w:style w:type="paragraph" w:customStyle="1" w:styleId="Questionref">
    <w:name w:val="Question_ref"/>
    <w:basedOn w:val="Recref"/>
    <w:next w:val="Questiondate"/>
    <w:rsid w:val="00A67C16"/>
  </w:style>
  <w:style w:type="paragraph" w:customStyle="1" w:styleId="Recref">
    <w:name w:val="Rec_ref"/>
    <w:basedOn w:val="Normal"/>
    <w:next w:val="Recdate"/>
    <w:rsid w:val="00A67C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67C1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A67C16"/>
  </w:style>
  <w:style w:type="character" w:styleId="EndnoteReference">
    <w:name w:val="endnote reference"/>
    <w:basedOn w:val="DefaultParagraphFont"/>
    <w:semiHidden/>
    <w:rsid w:val="00A67C16"/>
    <w:rPr>
      <w:vertAlign w:val="superscript"/>
    </w:rPr>
  </w:style>
  <w:style w:type="paragraph" w:customStyle="1" w:styleId="enumlev1">
    <w:name w:val="enumlev1"/>
    <w:basedOn w:val="Normal"/>
    <w:rsid w:val="00A67C16"/>
    <w:pPr>
      <w:spacing w:before="80"/>
      <w:ind w:left="794" w:hanging="794"/>
    </w:pPr>
  </w:style>
  <w:style w:type="paragraph" w:customStyle="1" w:styleId="enumlev2">
    <w:name w:val="enumlev2"/>
    <w:basedOn w:val="enumlev1"/>
    <w:rsid w:val="00A67C16"/>
    <w:pPr>
      <w:ind w:left="1191" w:hanging="397"/>
    </w:pPr>
  </w:style>
  <w:style w:type="paragraph" w:customStyle="1" w:styleId="enumlev3">
    <w:name w:val="enumlev3"/>
    <w:basedOn w:val="enumlev2"/>
    <w:rsid w:val="00A67C16"/>
    <w:pPr>
      <w:ind w:left="1588"/>
    </w:pPr>
  </w:style>
  <w:style w:type="paragraph" w:customStyle="1" w:styleId="Equation">
    <w:name w:val="Equation"/>
    <w:basedOn w:val="Normal"/>
    <w:rsid w:val="00A67C16"/>
    <w:pPr>
      <w:tabs>
        <w:tab w:val="clear" w:pos="1191"/>
        <w:tab w:val="clear" w:pos="1588"/>
        <w:tab w:val="clear" w:pos="1985"/>
        <w:tab w:val="center" w:pos="4820"/>
        <w:tab w:val="right" w:pos="9639"/>
      </w:tabs>
    </w:pPr>
  </w:style>
  <w:style w:type="paragraph" w:customStyle="1" w:styleId="Equationlegend">
    <w:name w:val="Equation_legend"/>
    <w:basedOn w:val="Normal"/>
    <w:rsid w:val="00A67C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67C1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67C16"/>
  </w:style>
  <w:style w:type="paragraph" w:customStyle="1" w:styleId="Reptitle">
    <w:name w:val="Rep_title"/>
    <w:basedOn w:val="Rectitle"/>
    <w:next w:val="Repref"/>
    <w:rsid w:val="00A67C16"/>
  </w:style>
  <w:style w:type="paragraph" w:customStyle="1" w:styleId="Repref">
    <w:name w:val="Rep_ref"/>
    <w:basedOn w:val="Recref"/>
    <w:next w:val="Repdate"/>
    <w:rsid w:val="00A67C16"/>
  </w:style>
  <w:style w:type="paragraph" w:customStyle="1" w:styleId="Repdate">
    <w:name w:val="Rep_date"/>
    <w:basedOn w:val="Recdate"/>
    <w:next w:val="Normalaftertitle"/>
    <w:rsid w:val="00A67C16"/>
  </w:style>
  <w:style w:type="paragraph" w:customStyle="1" w:styleId="ResNoBR">
    <w:name w:val="Res_No_BR"/>
    <w:basedOn w:val="RecNoBR"/>
    <w:next w:val="Restitle"/>
    <w:rsid w:val="00A67C16"/>
  </w:style>
  <w:style w:type="paragraph" w:customStyle="1" w:styleId="Restitle">
    <w:name w:val="Res_title"/>
    <w:basedOn w:val="Rectitle"/>
    <w:next w:val="Resref"/>
    <w:rsid w:val="00A67C16"/>
  </w:style>
  <w:style w:type="paragraph" w:customStyle="1" w:styleId="Resref">
    <w:name w:val="Res_ref"/>
    <w:basedOn w:val="Recref"/>
    <w:next w:val="Resdate"/>
    <w:rsid w:val="00A67C16"/>
  </w:style>
  <w:style w:type="paragraph" w:customStyle="1" w:styleId="Resdate">
    <w:name w:val="Res_date"/>
    <w:basedOn w:val="Recdate"/>
    <w:next w:val="Normalaftertitle"/>
    <w:rsid w:val="00A67C16"/>
  </w:style>
  <w:style w:type="paragraph" w:customStyle="1" w:styleId="Section1">
    <w:name w:val="Section_1"/>
    <w:basedOn w:val="Normal"/>
    <w:next w:val="Normal"/>
    <w:rsid w:val="00A67C1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67C16"/>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A67C1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67C16"/>
    <w:rPr>
      <w:position w:val="6"/>
      <w:sz w:val="18"/>
    </w:rPr>
  </w:style>
  <w:style w:type="paragraph" w:styleId="FootnoteText">
    <w:name w:val="footnote text"/>
    <w:basedOn w:val="Note"/>
    <w:semiHidden/>
    <w:rsid w:val="00A67C16"/>
    <w:pPr>
      <w:keepLines/>
      <w:tabs>
        <w:tab w:val="left" w:pos="255"/>
      </w:tabs>
      <w:ind w:left="255" w:hanging="255"/>
    </w:pPr>
  </w:style>
  <w:style w:type="paragraph" w:customStyle="1" w:styleId="Note">
    <w:name w:val="Note"/>
    <w:basedOn w:val="Normal"/>
    <w:rsid w:val="00A67C16"/>
    <w:pPr>
      <w:spacing w:before="80"/>
    </w:pPr>
  </w:style>
  <w:style w:type="paragraph" w:styleId="Header">
    <w:name w:val="header"/>
    <w:basedOn w:val="Normal"/>
    <w:rsid w:val="00A67C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67C16"/>
    <w:pPr>
      <w:keepNext/>
      <w:spacing w:before="160"/>
    </w:pPr>
    <w:rPr>
      <w:b/>
    </w:rPr>
  </w:style>
  <w:style w:type="paragraph" w:customStyle="1" w:styleId="Headingi">
    <w:name w:val="Heading_i"/>
    <w:basedOn w:val="Normal"/>
    <w:next w:val="Normal"/>
    <w:rsid w:val="00A67C16"/>
    <w:pPr>
      <w:keepNext/>
      <w:spacing w:before="160"/>
    </w:pPr>
    <w:rPr>
      <w:i/>
    </w:rPr>
  </w:style>
  <w:style w:type="paragraph" w:styleId="Index1">
    <w:name w:val="index 1"/>
    <w:basedOn w:val="Normal"/>
    <w:next w:val="Normal"/>
    <w:semiHidden/>
    <w:rsid w:val="00A67C16"/>
  </w:style>
  <w:style w:type="paragraph" w:styleId="Index2">
    <w:name w:val="index 2"/>
    <w:basedOn w:val="Normal"/>
    <w:next w:val="Normal"/>
    <w:semiHidden/>
    <w:rsid w:val="00A67C16"/>
    <w:pPr>
      <w:ind w:left="283"/>
    </w:pPr>
  </w:style>
  <w:style w:type="paragraph" w:styleId="Index3">
    <w:name w:val="index 3"/>
    <w:basedOn w:val="Normal"/>
    <w:next w:val="Normal"/>
    <w:semiHidden/>
    <w:rsid w:val="00A67C16"/>
    <w:pPr>
      <w:ind w:left="566"/>
    </w:pPr>
  </w:style>
  <w:style w:type="paragraph" w:customStyle="1" w:styleId="Section2">
    <w:name w:val="Section_2"/>
    <w:basedOn w:val="Normal"/>
    <w:next w:val="Normal"/>
    <w:rsid w:val="00A67C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67C16"/>
    <w:pPr>
      <w:keepNext/>
      <w:keepLines/>
      <w:spacing w:before="360" w:after="120"/>
      <w:jc w:val="center"/>
    </w:pPr>
    <w:rPr>
      <w:b/>
    </w:rPr>
  </w:style>
  <w:style w:type="paragraph" w:customStyle="1" w:styleId="Tablehead">
    <w:name w:val="Table_head"/>
    <w:basedOn w:val="Normal"/>
    <w:next w:val="Tabletext"/>
    <w:rsid w:val="00A67C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A67C16"/>
    <w:pPr>
      <w:keepNext/>
      <w:spacing w:before="560" w:after="120"/>
      <w:jc w:val="center"/>
    </w:pPr>
    <w:rPr>
      <w:caps/>
    </w:rPr>
  </w:style>
  <w:style w:type="paragraph" w:customStyle="1" w:styleId="TabletitleBR">
    <w:name w:val="Table_title_BR"/>
    <w:basedOn w:val="Normal"/>
    <w:next w:val="Tablehead"/>
    <w:rsid w:val="00A67C16"/>
    <w:pPr>
      <w:keepNext/>
      <w:keepLines/>
      <w:spacing w:before="0" w:after="120"/>
      <w:jc w:val="center"/>
    </w:pPr>
    <w:rPr>
      <w:b/>
    </w:rPr>
  </w:style>
  <w:style w:type="paragraph" w:customStyle="1" w:styleId="Infodoc">
    <w:name w:val="Infodoc"/>
    <w:basedOn w:val="Normal"/>
    <w:rsid w:val="00A67C1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67C1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67C1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67C16"/>
    <w:pPr>
      <w:keepNext/>
      <w:keepLines/>
      <w:spacing w:before="480" w:after="80"/>
      <w:jc w:val="center"/>
    </w:pPr>
    <w:rPr>
      <w:caps/>
      <w:sz w:val="28"/>
    </w:rPr>
  </w:style>
  <w:style w:type="paragraph" w:customStyle="1" w:styleId="Partref">
    <w:name w:val="Part_ref"/>
    <w:basedOn w:val="Normal"/>
    <w:next w:val="Parttitle"/>
    <w:rsid w:val="00A67C16"/>
    <w:pPr>
      <w:keepNext/>
      <w:keepLines/>
      <w:spacing w:before="280"/>
      <w:jc w:val="center"/>
    </w:pPr>
  </w:style>
  <w:style w:type="paragraph" w:customStyle="1" w:styleId="Parttitle">
    <w:name w:val="Part_title"/>
    <w:basedOn w:val="Normal"/>
    <w:next w:val="Normalaftertitle"/>
    <w:rsid w:val="00A67C16"/>
    <w:pPr>
      <w:keepNext/>
      <w:keepLines/>
      <w:spacing w:before="240" w:after="280"/>
      <w:jc w:val="center"/>
    </w:pPr>
    <w:rPr>
      <w:b/>
      <w:sz w:val="28"/>
    </w:rPr>
  </w:style>
  <w:style w:type="paragraph" w:customStyle="1" w:styleId="RecNo">
    <w:name w:val="Rec_No"/>
    <w:basedOn w:val="Normal"/>
    <w:next w:val="Rectitle"/>
    <w:rsid w:val="00A67C16"/>
    <w:pPr>
      <w:keepNext/>
      <w:keepLines/>
      <w:spacing w:before="0"/>
    </w:pPr>
    <w:rPr>
      <w:b/>
      <w:sz w:val="28"/>
    </w:rPr>
  </w:style>
  <w:style w:type="paragraph" w:customStyle="1" w:styleId="QuestionNo">
    <w:name w:val="Question_No"/>
    <w:basedOn w:val="RecNo"/>
    <w:next w:val="Questiontitle"/>
    <w:rsid w:val="00A67C16"/>
  </w:style>
  <w:style w:type="character" w:customStyle="1" w:styleId="Recdef">
    <w:name w:val="Rec_def"/>
    <w:basedOn w:val="DefaultParagraphFont"/>
    <w:rsid w:val="00A67C16"/>
    <w:rPr>
      <w:b/>
    </w:rPr>
  </w:style>
  <w:style w:type="paragraph" w:customStyle="1" w:styleId="Reftext">
    <w:name w:val="Ref_text"/>
    <w:basedOn w:val="Normal"/>
    <w:rsid w:val="00A67C16"/>
    <w:pPr>
      <w:ind w:left="794" w:hanging="794"/>
    </w:pPr>
  </w:style>
  <w:style w:type="paragraph" w:customStyle="1" w:styleId="Reftitle">
    <w:name w:val="Ref_title"/>
    <w:basedOn w:val="Normal"/>
    <w:next w:val="Reftext"/>
    <w:rsid w:val="00A67C16"/>
    <w:pPr>
      <w:spacing w:before="480"/>
      <w:jc w:val="center"/>
    </w:pPr>
    <w:rPr>
      <w:b/>
    </w:rPr>
  </w:style>
  <w:style w:type="paragraph" w:customStyle="1" w:styleId="RepNo">
    <w:name w:val="Rep_No"/>
    <w:basedOn w:val="RecNo"/>
    <w:next w:val="Reptitle"/>
    <w:rsid w:val="00A67C16"/>
  </w:style>
  <w:style w:type="character" w:customStyle="1" w:styleId="Resdef">
    <w:name w:val="Res_def"/>
    <w:basedOn w:val="DefaultParagraphFont"/>
    <w:rsid w:val="00A67C16"/>
    <w:rPr>
      <w:rFonts w:ascii="Times New Roman" w:hAnsi="Times New Roman"/>
      <w:b/>
    </w:rPr>
  </w:style>
  <w:style w:type="paragraph" w:customStyle="1" w:styleId="ResNo">
    <w:name w:val="Res_No"/>
    <w:basedOn w:val="RecNo"/>
    <w:next w:val="Restitle"/>
    <w:rsid w:val="00A67C16"/>
  </w:style>
  <w:style w:type="paragraph" w:customStyle="1" w:styleId="SectionNo">
    <w:name w:val="Section_No"/>
    <w:basedOn w:val="Normal"/>
    <w:next w:val="Sectiontitle"/>
    <w:rsid w:val="00A67C16"/>
    <w:pPr>
      <w:keepNext/>
      <w:keepLines/>
      <w:spacing w:before="480" w:after="80"/>
      <w:jc w:val="center"/>
    </w:pPr>
    <w:rPr>
      <w:caps/>
      <w:sz w:val="28"/>
    </w:rPr>
  </w:style>
  <w:style w:type="paragraph" w:customStyle="1" w:styleId="Sectiontitle">
    <w:name w:val="Section_title"/>
    <w:basedOn w:val="Normal"/>
    <w:next w:val="Normalaftertitle"/>
    <w:rsid w:val="00A67C16"/>
    <w:pPr>
      <w:keepNext/>
      <w:keepLines/>
      <w:spacing w:before="480" w:after="280"/>
      <w:jc w:val="center"/>
    </w:pPr>
    <w:rPr>
      <w:b/>
      <w:sz w:val="28"/>
    </w:rPr>
  </w:style>
  <w:style w:type="paragraph" w:customStyle="1" w:styleId="Source">
    <w:name w:val="Source"/>
    <w:basedOn w:val="Normal"/>
    <w:next w:val="Normalaftertitle"/>
    <w:rsid w:val="00A67C16"/>
    <w:pPr>
      <w:spacing w:before="840" w:after="200"/>
      <w:jc w:val="center"/>
    </w:pPr>
    <w:rPr>
      <w:b/>
      <w:sz w:val="28"/>
    </w:rPr>
  </w:style>
  <w:style w:type="paragraph" w:customStyle="1" w:styleId="SpecialFooter">
    <w:name w:val="Special Footer"/>
    <w:basedOn w:val="Footer"/>
    <w:rsid w:val="00A67C1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A67C16"/>
    <w:rPr>
      <w:b/>
      <w:color w:val="auto"/>
    </w:rPr>
  </w:style>
  <w:style w:type="paragraph" w:customStyle="1" w:styleId="Tablelegend">
    <w:name w:val="Table_legend"/>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A67C16"/>
    <w:pPr>
      <w:keepNext/>
      <w:spacing w:before="0" w:after="120"/>
      <w:jc w:val="center"/>
    </w:pPr>
  </w:style>
  <w:style w:type="paragraph" w:customStyle="1" w:styleId="Title1">
    <w:name w:val="Title 1"/>
    <w:basedOn w:val="Source"/>
    <w:next w:val="Title2"/>
    <w:rsid w:val="00A67C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67C16"/>
  </w:style>
  <w:style w:type="paragraph" w:customStyle="1" w:styleId="Title3">
    <w:name w:val="Title 3"/>
    <w:basedOn w:val="Title2"/>
    <w:next w:val="Title4"/>
    <w:rsid w:val="00A67C16"/>
    <w:rPr>
      <w:caps w:val="0"/>
    </w:rPr>
  </w:style>
  <w:style w:type="paragraph" w:customStyle="1" w:styleId="Title4">
    <w:name w:val="Title 4"/>
    <w:basedOn w:val="Title3"/>
    <w:next w:val="Heading1"/>
    <w:rsid w:val="00A67C16"/>
    <w:rPr>
      <w:b/>
    </w:rPr>
  </w:style>
  <w:style w:type="paragraph" w:customStyle="1" w:styleId="toc0">
    <w:name w:val="toc 0"/>
    <w:basedOn w:val="Normal"/>
    <w:next w:val="TOC1"/>
    <w:rsid w:val="00A67C16"/>
    <w:pPr>
      <w:tabs>
        <w:tab w:val="clear" w:pos="794"/>
        <w:tab w:val="clear" w:pos="1191"/>
        <w:tab w:val="clear" w:pos="1588"/>
        <w:tab w:val="clear" w:pos="1985"/>
        <w:tab w:val="right" w:pos="9639"/>
      </w:tabs>
    </w:pPr>
    <w:rPr>
      <w:b/>
    </w:rPr>
  </w:style>
  <w:style w:type="paragraph" w:styleId="TOC1">
    <w:name w:val="toc 1"/>
    <w:basedOn w:val="Normal"/>
    <w:semiHidden/>
    <w:rsid w:val="00A67C1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67C16"/>
    <w:pPr>
      <w:spacing w:before="80"/>
      <w:ind w:left="1531" w:hanging="851"/>
    </w:pPr>
  </w:style>
  <w:style w:type="paragraph" w:styleId="TOC3">
    <w:name w:val="toc 3"/>
    <w:basedOn w:val="TOC2"/>
    <w:semiHidden/>
    <w:rsid w:val="00A67C16"/>
  </w:style>
  <w:style w:type="paragraph" w:styleId="TOC4">
    <w:name w:val="toc 4"/>
    <w:basedOn w:val="TOC3"/>
    <w:semiHidden/>
    <w:rsid w:val="00A67C16"/>
  </w:style>
  <w:style w:type="paragraph" w:styleId="TOC5">
    <w:name w:val="toc 5"/>
    <w:basedOn w:val="TOC4"/>
    <w:semiHidden/>
    <w:rsid w:val="00A67C16"/>
  </w:style>
  <w:style w:type="paragraph" w:styleId="TOC6">
    <w:name w:val="toc 6"/>
    <w:basedOn w:val="TOC4"/>
    <w:semiHidden/>
    <w:rsid w:val="00A67C16"/>
  </w:style>
  <w:style w:type="paragraph" w:styleId="TOC7">
    <w:name w:val="toc 7"/>
    <w:basedOn w:val="TOC4"/>
    <w:semiHidden/>
    <w:rsid w:val="00A67C16"/>
  </w:style>
  <w:style w:type="paragraph" w:styleId="TOC8">
    <w:name w:val="toc 8"/>
    <w:basedOn w:val="TOC4"/>
    <w:semiHidden/>
    <w:rsid w:val="00A67C16"/>
  </w:style>
  <w:style w:type="paragraph" w:customStyle="1" w:styleId="FiguretitleBR">
    <w:name w:val="Figure_title_BR"/>
    <w:basedOn w:val="TabletitleBR"/>
    <w:next w:val="Figurewithouttitle"/>
    <w:rsid w:val="00A67C16"/>
    <w:pPr>
      <w:keepNext w:val="0"/>
      <w:spacing w:after="480"/>
    </w:pPr>
  </w:style>
  <w:style w:type="paragraph" w:customStyle="1" w:styleId="FigureNoBR">
    <w:name w:val="Figure_No_BR"/>
    <w:basedOn w:val="Normal"/>
    <w:next w:val="FiguretitleBR"/>
    <w:rsid w:val="00A67C1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7190"/>
    <w:rPr>
      <w:color w:val="0000FF"/>
      <w:u w:val="single"/>
    </w:rPr>
  </w:style>
  <w:style w:type="paragraph" w:styleId="BodyText3">
    <w:name w:val="Body Text 3"/>
    <w:basedOn w:val="Normal"/>
    <w:rsid w:val="002F36DA"/>
    <w:pPr>
      <w:tabs>
        <w:tab w:val="clear" w:pos="794"/>
        <w:tab w:val="clear" w:pos="1191"/>
        <w:tab w:val="clear" w:pos="1588"/>
        <w:tab w:val="clear" w:pos="1985"/>
      </w:tabs>
      <w:bidi w:val="0"/>
      <w:spacing w:before="0" w:line="240" w:lineRule="auto"/>
      <w:jc w:val="center"/>
    </w:pPr>
    <w:rPr>
      <w:rFonts w:ascii="Arial" w:hAnsi="Arial" w:cs="Times New Roman"/>
      <w:b/>
      <w:strike/>
      <w:szCs w:val="20"/>
    </w:rPr>
  </w:style>
  <w:style w:type="paragraph" w:customStyle="1" w:styleId="BodyText">
    <w:name w:val="BodyText"/>
    <w:basedOn w:val="Normal"/>
    <w:rsid w:val="00C55B97"/>
    <w:pPr>
      <w:tabs>
        <w:tab w:val="clear" w:pos="794"/>
        <w:tab w:val="clear" w:pos="1191"/>
        <w:tab w:val="clear" w:pos="1588"/>
        <w:tab w:val="clear" w:pos="1985"/>
      </w:tabs>
      <w:bidi w:val="0"/>
      <w:spacing w:before="240" w:line="240" w:lineRule="auto"/>
      <w:jc w:val="left"/>
    </w:pPr>
    <w:rPr>
      <w:rFonts w:ascii="Arial" w:hAnsi="Arial" w:cs="Times New Roman"/>
      <w:szCs w:val="20"/>
      <w:lang w:val="en-US"/>
    </w:rPr>
  </w:style>
  <w:style w:type="paragraph" w:customStyle="1" w:styleId="AnnexNoBR">
    <w:name w:val="Annex_No_BR"/>
    <w:basedOn w:val="AnnexNotitle"/>
    <w:rsid w:val="00F17101"/>
    <w:rPr>
      <w:rFonts w:hAnsi="Times New Roman Bold"/>
      <w:b w:val="0"/>
      <w:sz w:val="26"/>
      <w:szCs w:val="36"/>
      <w:lang w:bidi="ar-EG"/>
    </w:rPr>
  </w:style>
  <w:style w:type="paragraph" w:styleId="BalloonText">
    <w:name w:val="Balloon Text"/>
    <w:basedOn w:val="Normal"/>
    <w:link w:val="BalloonTextChar"/>
    <w:rsid w:val="00B133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133B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67C16"/>
    <w:pPr>
      <w:keepNext/>
      <w:keepLines/>
      <w:spacing w:before="360"/>
      <w:ind w:left="794" w:hanging="794"/>
      <w:outlineLvl w:val="0"/>
    </w:pPr>
    <w:rPr>
      <w:b/>
    </w:rPr>
  </w:style>
  <w:style w:type="paragraph" w:styleId="Heading2">
    <w:name w:val="heading 2"/>
    <w:basedOn w:val="Heading1"/>
    <w:next w:val="Normal"/>
    <w:qFormat/>
    <w:rsid w:val="00A67C16"/>
    <w:pPr>
      <w:spacing w:before="240"/>
      <w:outlineLvl w:val="1"/>
    </w:pPr>
  </w:style>
  <w:style w:type="paragraph" w:styleId="Heading3">
    <w:name w:val="heading 3"/>
    <w:basedOn w:val="Heading1"/>
    <w:next w:val="Normal"/>
    <w:qFormat/>
    <w:rsid w:val="00A67C16"/>
    <w:pPr>
      <w:spacing w:before="160"/>
      <w:outlineLvl w:val="2"/>
    </w:pPr>
  </w:style>
  <w:style w:type="paragraph" w:styleId="Heading4">
    <w:name w:val="heading 4"/>
    <w:basedOn w:val="Heading3"/>
    <w:next w:val="Normal"/>
    <w:qFormat/>
    <w:rsid w:val="00A67C16"/>
    <w:pPr>
      <w:tabs>
        <w:tab w:val="clear" w:pos="794"/>
        <w:tab w:val="left" w:pos="1021"/>
      </w:tabs>
      <w:ind w:left="1021" w:hanging="1021"/>
      <w:outlineLvl w:val="3"/>
    </w:pPr>
  </w:style>
  <w:style w:type="paragraph" w:styleId="Heading5">
    <w:name w:val="heading 5"/>
    <w:basedOn w:val="Heading4"/>
    <w:next w:val="Normal"/>
    <w:qFormat/>
    <w:rsid w:val="00A67C16"/>
    <w:pPr>
      <w:outlineLvl w:val="4"/>
    </w:pPr>
  </w:style>
  <w:style w:type="paragraph" w:styleId="Heading6">
    <w:name w:val="heading 6"/>
    <w:basedOn w:val="Heading4"/>
    <w:next w:val="Normal"/>
    <w:qFormat/>
    <w:rsid w:val="00A67C16"/>
    <w:pPr>
      <w:tabs>
        <w:tab w:val="clear" w:pos="1021"/>
        <w:tab w:val="clear" w:pos="1191"/>
      </w:tabs>
      <w:ind w:left="1588" w:hanging="1588"/>
      <w:outlineLvl w:val="5"/>
    </w:pPr>
  </w:style>
  <w:style w:type="paragraph" w:styleId="Heading7">
    <w:name w:val="heading 7"/>
    <w:basedOn w:val="Heading6"/>
    <w:next w:val="Normal"/>
    <w:qFormat/>
    <w:rsid w:val="00A67C16"/>
    <w:pPr>
      <w:outlineLvl w:val="6"/>
    </w:pPr>
  </w:style>
  <w:style w:type="paragraph" w:styleId="Heading8">
    <w:name w:val="heading 8"/>
    <w:basedOn w:val="Heading6"/>
    <w:next w:val="Normal"/>
    <w:qFormat/>
    <w:rsid w:val="00A67C16"/>
    <w:pPr>
      <w:outlineLvl w:val="7"/>
    </w:pPr>
  </w:style>
  <w:style w:type="paragraph" w:styleId="Heading9">
    <w:name w:val="heading 9"/>
    <w:basedOn w:val="Heading6"/>
    <w:next w:val="Normal"/>
    <w:qFormat/>
    <w:rsid w:val="00A67C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67C16"/>
    <w:pPr>
      <w:keepNext/>
      <w:keepLines/>
      <w:spacing w:before="480"/>
      <w:jc w:val="center"/>
    </w:pPr>
    <w:rPr>
      <w:b/>
      <w:sz w:val="28"/>
    </w:rPr>
  </w:style>
  <w:style w:type="paragraph" w:customStyle="1" w:styleId="Normalaftertitle">
    <w:name w:val="Normal_after_title"/>
    <w:basedOn w:val="Normal"/>
    <w:next w:val="Normal"/>
    <w:rsid w:val="00A67C16"/>
    <w:pPr>
      <w:spacing w:before="360"/>
    </w:pPr>
  </w:style>
  <w:style w:type="paragraph" w:customStyle="1" w:styleId="AppendixNotitle">
    <w:name w:val="Appendix_No &amp; title"/>
    <w:basedOn w:val="AnnexNotitle"/>
    <w:next w:val="Normalaftertitle"/>
    <w:rsid w:val="00A67C16"/>
  </w:style>
  <w:style w:type="paragraph" w:customStyle="1" w:styleId="Figure">
    <w:name w:val="Figure"/>
    <w:basedOn w:val="Normal"/>
    <w:next w:val="FigureNotitle"/>
    <w:rsid w:val="00A67C16"/>
    <w:pPr>
      <w:keepNext/>
      <w:keepLines/>
      <w:spacing w:before="240" w:after="120"/>
      <w:jc w:val="center"/>
    </w:pPr>
  </w:style>
  <w:style w:type="character" w:customStyle="1" w:styleId="Appdef">
    <w:name w:val="App_def"/>
    <w:basedOn w:val="DefaultParagraphFont"/>
    <w:rsid w:val="00A67C16"/>
    <w:rPr>
      <w:rFonts w:ascii="Times New Roman" w:hAnsi="Times New Roman"/>
      <w:b/>
    </w:rPr>
  </w:style>
  <w:style w:type="character" w:customStyle="1" w:styleId="Appref">
    <w:name w:val="App_ref"/>
    <w:basedOn w:val="DefaultParagraphFont"/>
    <w:rsid w:val="00A67C16"/>
  </w:style>
  <w:style w:type="paragraph" w:customStyle="1" w:styleId="FigureNotitle">
    <w:name w:val="Figure_No &amp; title"/>
    <w:basedOn w:val="Normal"/>
    <w:next w:val="Normalaftertitle"/>
    <w:rsid w:val="00A67C16"/>
    <w:pPr>
      <w:keepLines/>
      <w:spacing w:before="240" w:after="120"/>
      <w:jc w:val="center"/>
    </w:pPr>
    <w:rPr>
      <w:b/>
    </w:rPr>
  </w:style>
  <w:style w:type="paragraph" w:customStyle="1" w:styleId="FooterQP">
    <w:name w:val="Footer_QP"/>
    <w:basedOn w:val="Normal"/>
    <w:rsid w:val="00A67C1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A67C16"/>
    <w:rPr>
      <w:b w:val="0"/>
    </w:rPr>
  </w:style>
  <w:style w:type="paragraph" w:customStyle="1" w:styleId="ASN1">
    <w:name w:val="ASN.1"/>
    <w:basedOn w:val="Normal"/>
    <w:rsid w:val="00A67C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67C16"/>
    <w:rPr>
      <w:rFonts w:ascii="Times New Roman" w:hAnsi="Times New Roman"/>
      <w:b/>
    </w:rPr>
  </w:style>
  <w:style w:type="paragraph" w:customStyle="1" w:styleId="Artheading">
    <w:name w:val="Art_heading"/>
    <w:basedOn w:val="Normal"/>
    <w:next w:val="Normalaftertitle"/>
    <w:rsid w:val="00A67C16"/>
    <w:pPr>
      <w:spacing w:before="480"/>
      <w:jc w:val="center"/>
    </w:pPr>
    <w:rPr>
      <w:b/>
      <w:sz w:val="28"/>
    </w:rPr>
  </w:style>
  <w:style w:type="paragraph" w:customStyle="1" w:styleId="ArtNo">
    <w:name w:val="Art_No"/>
    <w:basedOn w:val="Normal"/>
    <w:next w:val="Arttitle"/>
    <w:rsid w:val="00A67C1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A67C16"/>
  </w:style>
  <w:style w:type="paragraph" w:customStyle="1" w:styleId="Call">
    <w:name w:val="Call"/>
    <w:basedOn w:val="Normal"/>
    <w:next w:val="Normal"/>
    <w:rsid w:val="00A67C16"/>
    <w:pPr>
      <w:keepNext/>
      <w:keepLines/>
      <w:spacing w:before="160"/>
      <w:ind w:left="794"/>
    </w:pPr>
    <w:rPr>
      <w:i/>
    </w:rPr>
  </w:style>
  <w:style w:type="paragraph" w:customStyle="1" w:styleId="ChapNo">
    <w:name w:val="Chap_No"/>
    <w:basedOn w:val="Normal"/>
    <w:next w:val="Chaptitle"/>
    <w:rsid w:val="00A67C16"/>
    <w:pPr>
      <w:keepNext/>
      <w:keepLines/>
      <w:spacing w:before="480"/>
      <w:jc w:val="center"/>
    </w:pPr>
    <w:rPr>
      <w:b/>
      <w:caps/>
      <w:sz w:val="28"/>
    </w:rPr>
  </w:style>
  <w:style w:type="paragraph" w:customStyle="1" w:styleId="Chaptitle">
    <w:name w:val="Chap_title"/>
    <w:basedOn w:val="Normal"/>
    <w:next w:val="Normalaftertitle"/>
    <w:rsid w:val="00A67C16"/>
    <w:pPr>
      <w:keepNext/>
      <w:keepLines/>
      <w:spacing w:before="240"/>
      <w:jc w:val="center"/>
    </w:pPr>
    <w:rPr>
      <w:b/>
      <w:sz w:val="28"/>
    </w:rPr>
  </w:style>
  <w:style w:type="character" w:styleId="PageNumber">
    <w:name w:val="page number"/>
    <w:basedOn w:val="DefaultParagraphFont"/>
    <w:rsid w:val="00A67C16"/>
  </w:style>
  <w:style w:type="paragraph" w:customStyle="1" w:styleId="RecNoBR">
    <w:name w:val="Rec_No_BR"/>
    <w:basedOn w:val="Normal"/>
    <w:next w:val="Rectitle"/>
    <w:rsid w:val="00A67C16"/>
    <w:pPr>
      <w:keepNext/>
      <w:keepLines/>
      <w:spacing w:before="480"/>
      <w:jc w:val="center"/>
    </w:pPr>
    <w:rPr>
      <w:caps/>
      <w:sz w:val="28"/>
    </w:rPr>
  </w:style>
  <w:style w:type="paragraph" w:customStyle="1" w:styleId="Rectitle">
    <w:name w:val="Rec_title"/>
    <w:basedOn w:val="Normal"/>
    <w:next w:val="Normalaftertitle"/>
    <w:rsid w:val="00A67C16"/>
    <w:pPr>
      <w:keepNext/>
      <w:keepLines/>
      <w:spacing w:before="360"/>
      <w:jc w:val="center"/>
    </w:pPr>
    <w:rPr>
      <w:b/>
      <w:sz w:val="28"/>
    </w:rPr>
  </w:style>
  <w:style w:type="paragraph" w:customStyle="1" w:styleId="QuestionNoBR">
    <w:name w:val="Question_No_BR"/>
    <w:basedOn w:val="RecNoBR"/>
    <w:next w:val="Questiontitle"/>
    <w:rsid w:val="00A67C16"/>
  </w:style>
  <w:style w:type="paragraph" w:customStyle="1" w:styleId="Questiontitle">
    <w:name w:val="Question_title"/>
    <w:basedOn w:val="Rectitle"/>
    <w:next w:val="Questionref"/>
    <w:rsid w:val="00A67C16"/>
  </w:style>
  <w:style w:type="paragraph" w:customStyle="1" w:styleId="Questionref">
    <w:name w:val="Question_ref"/>
    <w:basedOn w:val="Recref"/>
    <w:next w:val="Questiondate"/>
    <w:rsid w:val="00A67C16"/>
  </w:style>
  <w:style w:type="paragraph" w:customStyle="1" w:styleId="Recref">
    <w:name w:val="Rec_ref"/>
    <w:basedOn w:val="Normal"/>
    <w:next w:val="Recdate"/>
    <w:rsid w:val="00A67C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67C1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A67C16"/>
  </w:style>
  <w:style w:type="character" w:styleId="EndnoteReference">
    <w:name w:val="endnote reference"/>
    <w:basedOn w:val="DefaultParagraphFont"/>
    <w:semiHidden/>
    <w:rsid w:val="00A67C16"/>
    <w:rPr>
      <w:vertAlign w:val="superscript"/>
    </w:rPr>
  </w:style>
  <w:style w:type="paragraph" w:customStyle="1" w:styleId="enumlev1">
    <w:name w:val="enumlev1"/>
    <w:basedOn w:val="Normal"/>
    <w:rsid w:val="00A67C16"/>
    <w:pPr>
      <w:spacing w:before="80"/>
      <w:ind w:left="794" w:hanging="794"/>
    </w:pPr>
  </w:style>
  <w:style w:type="paragraph" w:customStyle="1" w:styleId="enumlev2">
    <w:name w:val="enumlev2"/>
    <w:basedOn w:val="enumlev1"/>
    <w:rsid w:val="00A67C16"/>
    <w:pPr>
      <w:ind w:left="1191" w:hanging="397"/>
    </w:pPr>
  </w:style>
  <w:style w:type="paragraph" w:customStyle="1" w:styleId="enumlev3">
    <w:name w:val="enumlev3"/>
    <w:basedOn w:val="enumlev2"/>
    <w:rsid w:val="00A67C16"/>
    <w:pPr>
      <w:ind w:left="1588"/>
    </w:pPr>
  </w:style>
  <w:style w:type="paragraph" w:customStyle="1" w:styleId="Equation">
    <w:name w:val="Equation"/>
    <w:basedOn w:val="Normal"/>
    <w:rsid w:val="00A67C16"/>
    <w:pPr>
      <w:tabs>
        <w:tab w:val="clear" w:pos="1191"/>
        <w:tab w:val="clear" w:pos="1588"/>
        <w:tab w:val="clear" w:pos="1985"/>
        <w:tab w:val="center" w:pos="4820"/>
        <w:tab w:val="right" w:pos="9639"/>
      </w:tabs>
    </w:pPr>
  </w:style>
  <w:style w:type="paragraph" w:customStyle="1" w:styleId="Equationlegend">
    <w:name w:val="Equation_legend"/>
    <w:basedOn w:val="Normal"/>
    <w:rsid w:val="00A67C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67C1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67C16"/>
  </w:style>
  <w:style w:type="paragraph" w:customStyle="1" w:styleId="Reptitle">
    <w:name w:val="Rep_title"/>
    <w:basedOn w:val="Rectitle"/>
    <w:next w:val="Repref"/>
    <w:rsid w:val="00A67C16"/>
  </w:style>
  <w:style w:type="paragraph" w:customStyle="1" w:styleId="Repref">
    <w:name w:val="Rep_ref"/>
    <w:basedOn w:val="Recref"/>
    <w:next w:val="Repdate"/>
    <w:rsid w:val="00A67C16"/>
  </w:style>
  <w:style w:type="paragraph" w:customStyle="1" w:styleId="Repdate">
    <w:name w:val="Rep_date"/>
    <w:basedOn w:val="Recdate"/>
    <w:next w:val="Normalaftertitle"/>
    <w:rsid w:val="00A67C16"/>
  </w:style>
  <w:style w:type="paragraph" w:customStyle="1" w:styleId="ResNoBR">
    <w:name w:val="Res_No_BR"/>
    <w:basedOn w:val="RecNoBR"/>
    <w:next w:val="Restitle"/>
    <w:rsid w:val="00A67C16"/>
  </w:style>
  <w:style w:type="paragraph" w:customStyle="1" w:styleId="Restitle">
    <w:name w:val="Res_title"/>
    <w:basedOn w:val="Rectitle"/>
    <w:next w:val="Resref"/>
    <w:rsid w:val="00A67C16"/>
  </w:style>
  <w:style w:type="paragraph" w:customStyle="1" w:styleId="Resref">
    <w:name w:val="Res_ref"/>
    <w:basedOn w:val="Recref"/>
    <w:next w:val="Resdate"/>
    <w:rsid w:val="00A67C16"/>
  </w:style>
  <w:style w:type="paragraph" w:customStyle="1" w:styleId="Resdate">
    <w:name w:val="Res_date"/>
    <w:basedOn w:val="Recdate"/>
    <w:next w:val="Normalaftertitle"/>
    <w:rsid w:val="00A67C16"/>
  </w:style>
  <w:style w:type="paragraph" w:customStyle="1" w:styleId="Section1">
    <w:name w:val="Section_1"/>
    <w:basedOn w:val="Normal"/>
    <w:next w:val="Normal"/>
    <w:rsid w:val="00A67C1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67C16"/>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A67C1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67C16"/>
    <w:rPr>
      <w:position w:val="6"/>
      <w:sz w:val="18"/>
    </w:rPr>
  </w:style>
  <w:style w:type="paragraph" w:styleId="FootnoteText">
    <w:name w:val="footnote text"/>
    <w:basedOn w:val="Note"/>
    <w:semiHidden/>
    <w:rsid w:val="00A67C16"/>
    <w:pPr>
      <w:keepLines/>
      <w:tabs>
        <w:tab w:val="left" w:pos="255"/>
      </w:tabs>
      <w:ind w:left="255" w:hanging="255"/>
    </w:pPr>
  </w:style>
  <w:style w:type="paragraph" w:customStyle="1" w:styleId="Note">
    <w:name w:val="Note"/>
    <w:basedOn w:val="Normal"/>
    <w:rsid w:val="00A67C16"/>
    <w:pPr>
      <w:spacing w:before="80"/>
    </w:pPr>
  </w:style>
  <w:style w:type="paragraph" w:styleId="Header">
    <w:name w:val="header"/>
    <w:basedOn w:val="Normal"/>
    <w:rsid w:val="00A67C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67C16"/>
    <w:pPr>
      <w:keepNext/>
      <w:spacing w:before="160"/>
    </w:pPr>
    <w:rPr>
      <w:b/>
    </w:rPr>
  </w:style>
  <w:style w:type="paragraph" w:customStyle="1" w:styleId="Headingi">
    <w:name w:val="Heading_i"/>
    <w:basedOn w:val="Normal"/>
    <w:next w:val="Normal"/>
    <w:rsid w:val="00A67C16"/>
    <w:pPr>
      <w:keepNext/>
      <w:spacing w:before="160"/>
    </w:pPr>
    <w:rPr>
      <w:i/>
    </w:rPr>
  </w:style>
  <w:style w:type="paragraph" w:styleId="Index1">
    <w:name w:val="index 1"/>
    <w:basedOn w:val="Normal"/>
    <w:next w:val="Normal"/>
    <w:semiHidden/>
    <w:rsid w:val="00A67C16"/>
  </w:style>
  <w:style w:type="paragraph" w:styleId="Index2">
    <w:name w:val="index 2"/>
    <w:basedOn w:val="Normal"/>
    <w:next w:val="Normal"/>
    <w:semiHidden/>
    <w:rsid w:val="00A67C16"/>
    <w:pPr>
      <w:ind w:left="283"/>
    </w:pPr>
  </w:style>
  <w:style w:type="paragraph" w:styleId="Index3">
    <w:name w:val="index 3"/>
    <w:basedOn w:val="Normal"/>
    <w:next w:val="Normal"/>
    <w:semiHidden/>
    <w:rsid w:val="00A67C16"/>
    <w:pPr>
      <w:ind w:left="566"/>
    </w:pPr>
  </w:style>
  <w:style w:type="paragraph" w:customStyle="1" w:styleId="Section2">
    <w:name w:val="Section_2"/>
    <w:basedOn w:val="Normal"/>
    <w:next w:val="Normal"/>
    <w:rsid w:val="00A67C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67C16"/>
    <w:pPr>
      <w:keepNext/>
      <w:keepLines/>
      <w:spacing w:before="360" w:after="120"/>
      <w:jc w:val="center"/>
    </w:pPr>
    <w:rPr>
      <w:b/>
    </w:rPr>
  </w:style>
  <w:style w:type="paragraph" w:customStyle="1" w:styleId="Tablehead">
    <w:name w:val="Table_head"/>
    <w:basedOn w:val="Normal"/>
    <w:next w:val="Tabletext"/>
    <w:rsid w:val="00A67C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A67C16"/>
    <w:pPr>
      <w:keepNext/>
      <w:spacing w:before="560" w:after="120"/>
      <w:jc w:val="center"/>
    </w:pPr>
    <w:rPr>
      <w:caps/>
    </w:rPr>
  </w:style>
  <w:style w:type="paragraph" w:customStyle="1" w:styleId="TabletitleBR">
    <w:name w:val="Table_title_BR"/>
    <w:basedOn w:val="Normal"/>
    <w:next w:val="Tablehead"/>
    <w:rsid w:val="00A67C16"/>
    <w:pPr>
      <w:keepNext/>
      <w:keepLines/>
      <w:spacing w:before="0" w:after="120"/>
      <w:jc w:val="center"/>
    </w:pPr>
    <w:rPr>
      <w:b/>
    </w:rPr>
  </w:style>
  <w:style w:type="paragraph" w:customStyle="1" w:styleId="Infodoc">
    <w:name w:val="Infodoc"/>
    <w:basedOn w:val="Normal"/>
    <w:rsid w:val="00A67C1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67C1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67C1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67C16"/>
    <w:pPr>
      <w:keepNext/>
      <w:keepLines/>
      <w:spacing w:before="480" w:after="80"/>
      <w:jc w:val="center"/>
    </w:pPr>
    <w:rPr>
      <w:caps/>
      <w:sz w:val="28"/>
    </w:rPr>
  </w:style>
  <w:style w:type="paragraph" w:customStyle="1" w:styleId="Partref">
    <w:name w:val="Part_ref"/>
    <w:basedOn w:val="Normal"/>
    <w:next w:val="Parttitle"/>
    <w:rsid w:val="00A67C16"/>
    <w:pPr>
      <w:keepNext/>
      <w:keepLines/>
      <w:spacing w:before="280"/>
      <w:jc w:val="center"/>
    </w:pPr>
  </w:style>
  <w:style w:type="paragraph" w:customStyle="1" w:styleId="Parttitle">
    <w:name w:val="Part_title"/>
    <w:basedOn w:val="Normal"/>
    <w:next w:val="Normalaftertitle"/>
    <w:rsid w:val="00A67C16"/>
    <w:pPr>
      <w:keepNext/>
      <w:keepLines/>
      <w:spacing w:before="240" w:after="280"/>
      <w:jc w:val="center"/>
    </w:pPr>
    <w:rPr>
      <w:b/>
      <w:sz w:val="28"/>
    </w:rPr>
  </w:style>
  <w:style w:type="paragraph" w:customStyle="1" w:styleId="RecNo">
    <w:name w:val="Rec_No"/>
    <w:basedOn w:val="Normal"/>
    <w:next w:val="Rectitle"/>
    <w:rsid w:val="00A67C16"/>
    <w:pPr>
      <w:keepNext/>
      <w:keepLines/>
      <w:spacing w:before="0"/>
    </w:pPr>
    <w:rPr>
      <w:b/>
      <w:sz w:val="28"/>
    </w:rPr>
  </w:style>
  <w:style w:type="paragraph" w:customStyle="1" w:styleId="QuestionNo">
    <w:name w:val="Question_No"/>
    <w:basedOn w:val="RecNo"/>
    <w:next w:val="Questiontitle"/>
    <w:rsid w:val="00A67C16"/>
  </w:style>
  <w:style w:type="character" w:customStyle="1" w:styleId="Recdef">
    <w:name w:val="Rec_def"/>
    <w:basedOn w:val="DefaultParagraphFont"/>
    <w:rsid w:val="00A67C16"/>
    <w:rPr>
      <w:b/>
    </w:rPr>
  </w:style>
  <w:style w:type="paragraph" w:customStyle="1" w:styleId="Reftext">
    <w:name w:val="Ref_text"/>
    <w:basedOn w:val="Normal"/>
    <w:rsid w:val="00A67C16"/>
    <w:pPr>
      <w:ind w:left="794" w:hanging="794"/>
    </w:pPr>
  </w:style>
  <w:style w:type="paragraph" w:customStyle="1" w:styleId="Reftitle">
    <w:name w:val="Ref_title"/>
    <w:basedOn w:val="Normal"/>
    <w:next w:val="Reftext"/>
    <w:rsid w:val="00A67C16"/>
    <w:pPr>
      <w:spacing w:before="480"/>
      <w:jc w:val="center"/>
    </w:pPr>
    <w:rPr>
      <w:b/>
    </w:rPr>
  </w:style>
  <w:style w:type="paragraph" w:customStyle="1" w:styleId="RepNo">
    <w:name w:val="Rep_No"/>
    <w:basedOn w:val="RecNo"/>
    <w:next w:val="Reptitle"/>
    <w:rsid w:val="00A67C16"/>
  </w:style>
  <w:style w:type="character" w:customStyle="1" w:styleId="Resdef">
    <w:name w:val="Res_def"/>
    <w:basedOn w:val="DefaultParagraphFont"/>
    <w:rsid w:val="00A67C16"/>
    <w:rPr>
      <w:rFonts w:ascii="Times New Roman" w:hAnsi="Times New Roman"/>
      <w:b/>
    </w:rPr>
  </w:style>
  <w:style w:type="paragraph" w:customStyle="1" w:styleId="ResNo">
    <w:name w:val="Res_No"/>
    <w:basedOn w:val="RecNo"/>
    <w:next w:val="Restitle"/>
    <w:rsid w:val="00A67C16"/>
  </w:style>
  <w:style w:type="paragraph" w:customStyle="1" w:styleId="SectionNo">
    <w:name w:val="Section_No"/>
    <w:basedOn w:val="Normal"/>
    <w:next w:val="Sectiontitle"/>
    <w:rsid w:val="00A67C16"/>
    <w:pPr>
      <w:keepNext/>
      <w:keepLines/>
      <w:spacing w:before="480" w:after="80"/>
      <w:jc w:val="center"/>
    </w:pPr>
    <w:rPr>
      <w:caps/>
      <w:sz w:val="28"/>
    </w:rPr>
  </w:style>
  <w:style w:type="paragraph" w:customStyle="1" w:styleId="Sectiontitle">
    <w:name w:val="Section_title"/>
    <w:basedOn w:val="Normal"/>
    <w:next w:val="Normalaftertitle"/>
    <w:rsid w:val="00A67C16"/>
    <w:pPr>
      <w:keepNext/>
      <w:keepLines/>
      <w:spacing w:before="480" w:after="280"/>
      <w:jc w:val="center"/>
    </w:pPr>
    <w:rPr>
      <w:b/>
      <w:sz w:val="28"/>
    </w:rPr>
  </w:style>
  <w:style w:type="paragraph" w:customStyle="1" w:styleId="Source">
    <w:name w:val="Source"/>
    <w:basedOn w:val="Normal"/>
    <w:next w:val="Normalaftertitle"/>
    <w:rsid w:val="00A67C16"/>
    <w:pPr>
      <w:spacing w:before="840" w:after="200"/>
      <w:jc w:val="center"/>
    </w:pPr>
    <w:rPr>
      <w:b/>
      <w:sz w:val="28"/>
    </w:rPr>
  </w:style>
  <w:style w:type="paragraph" w:customStyle="1" w:styleId="SpecialFooter">
    <w:name w:val="Special Footer"/>
    <w:basedOn w:val="Footer"/>
    <w:rsid w:val="00A67C1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A67C16"/>
    <w:rPr>
      <w:b/>
      <w:color w:val="auto"/>
    </w:rPr>
  </w:style>
  <w:style w:type="paragraph" w:customStyle="1" w:styleId="Tablelegend">
    <w:name w:val="Table_legend"/>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A67C16"/>
    <w:pPr>
      <w:keepNext/>
      <w:spacing w:before="0" w:after="120"/>
      <w:jc w:val="center"/>
    </w:pPr>
  </w:style>
  <w:style w:type="paragraph" w:customStyle="1" w:styleId="Title1">
    <w:name w:val="Title 1"/>
    <w:basedOn w:val="Source"/>
    <w:next w:val="Title2"/>
    <w:rsid w:val="00A67C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67C16"/>
  </w:style>
  <w:style w:type="paragraph" w:customStyle="1" w:styleId="Title3">
    <w:name w:val="Title 3"/>
    <w:basedOn w:val="Title2"/>
    <w:next w:val="Title4"/>
    <w:rsid w:val="00A67C16"/>
    <w:rPr>
      <w:caps w:val="0"/>
    </w:rPr>
  </w:style>
  <w:style w:type="paragraph" w:customStyle="1" w:styleId="Title4">
    <w:name w:val="Title 4"/>
    <w:basedOn w:val="Title3"/>
    <w:next w:val="Heading1"/>
    <w:rsid w:val="00A67C16"/>
    <w:rPr>
      <w:b/>
    </w:rPr>
  </w:style>
  <w:style w:type="paragraph" w:customStyle="1" w:styleId="toc0">
    <w:name w:val="toc 0"/>
    <w:basedOn w:val="Normal"/>
    <w:next w:val="TOC1"/>
    <w:rsid w:val="00A67C16"/>
    <w:pPr>
      <w:tabs>
        <w:tab w:val="clear" w:pos="794"/>
        <w:tab w:val="clear" w:pos="1191"/>
        <w:tab w:val="clear" w:pos="1588"/>
        <w:tab w:val="clear" w:pos="1985"/>
        <w:tab w:val="right" w:pos="9639"/>
      </w:tabs>
    </w:pPr>
    <w:rPr>
      <w:b/>
    </w:rPr>
  </w:style>
  <w:style w:type="paragraph" w:styleId="TOC1">
    <w:name w:val="toc 1"/>
    <w:basedOn w:val="Normal"/>
    <w:semiHidden/>
    <w:rsid w:val="00A67C1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67C16"/>
    <w:pPr>
      <w:spacing w:before="80"/>
      <w:ind w:left="1531" w:hanging="851"/>
    </w:pPr>
  </w:style>
  <w:style w:type="paragraph" w:styleId="TOC3">
    <w:name w:val="toc 3"/>
    <w:basedOn w:val="TOC2"/>
    <w:semiHidden/>
    <w:rsid w:val="00A67C16"/>
  </w:style>
  <w:style w:type="paragraph" w:styleId="TOC4">
    <w:name w:val="toc 4"/>
    <w:basedOn w:val="TOC3"/>
    <w:semiHidden/>
    <w:rsid w:val="00A67C16"/>
  </w:style>
  <w:style w:type="paragraph" w:styleId="TOC5">
    <w:name w:val="toc 5"/>
    <w:basedOn w:val="TOC4"/>
    <w:semiHidden/>
    <w:rsid w:val="00A67C16"/>
  </w:style>
  <w:style w:type="paragraph" w:styleId="TOC6">
    <w:name w:val="toc 6"/>
    <w:basedOn w:val="TOC4"/>
    <w:semiHidden/>
    <w:rsid w:val="00A67C16"/>
  </w:style>
  <w:style w:type="paragraph" w:styleId="TOC7">
    <w:name w:val="toc 7"/>
    <w:basedOn w:val="TOC4"/>
    <w:semiHidden/>
    <w:rsid w:val="00A67C16"/>
  </w:style>
  <w:style w:type="paragraph" w:styleId="TOC8">
    <w:name w:val="toc 8"/>
    <w:basedOn w:val="TOC4"/>
    <w:semiHidden/>
    <w:rsid w:val="00A67C16"/>
  </w:style>
  <w:style w:type="paragraph" w:customStyle="1" w:styleId="FiguretitleBR">
    <w:name w:val="Figure_title_BR"/>
    <w:basedOn w:val="TabletitleBR"/>
    <w:next w:val="Figurewithouttitle"/>
    <w:rsid w:val="00A67C16"/>
    <w:pPr>
      <w:keepNext w:val="0"/>
      <w:spacing w:after="480"/>
    </w:pPr>
  </w:style>
  <w:style w:type="paragraph" w:customStyle="1" w:styleId="FigureNoBR">
    <w:name w:val="Figure_No_BR"/>
    <w:basedOn w:val="Normal"/>
    <w:next w:val="FiguretitleBR"/>
    <w:rsid w:val="00A67C1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7190"/>
    <w:rPr>
      <w:color w:val="0000FF"/>
      <w:u w:val="single"/>
    </w:rPr>
  </w:style>
  <w:style w:type="paragraph" w:styleId="BodyText3">
    <w:name w:val="Body Text 3"/>
    <w:basedOn w:val="Normal"/>
    <w:rsid w:val="002F36DA"/>
    <w:pPr>
      <w:tabs>
        <w:tab w:val="clear" w:pos="794"/>
        <w:tab w:val="clear" w:pos="1191"/>
        <w:tab w:val="clear" w:pos="1588"/>
        <w:tab w:val="clear" w:pos="1985"/>
      </w:tabs>
      <w:bidi w:val="0"/>
      <w:spacing w:before="0" w:line="240" w:lineRule="auto"/>
      <w:jc w:val="center"/>
    </w:pPr>
    <w:rPr>
      <w:rFonts w:ascii="Arial" w:hAnsi="Arial" w:cs="Times New Roman"/>
      <w:b/>
      <w:strike/>
      <w:szCs w:val="20"/>
    </w:rPr>
  </w:style>
  <w:style w:type="paragraph" w:customStyle="1" w:styleId="BodyText">
    <w:name w:val="BodyText"/>
    <w:basedOn w:val="Normal"/>
    <w:rsid w:val="00C55B97"/>
    <w:pPr>
      <w:tabs>
        <w:tab w:val="clear" w:pos="794"/>
        <w:tab w:val="clear" w:pos="1191"/>
        <w:tab w:val="clear" w:pos="1588"/>
        <w:tab w:val="clear" w:pos="1985"/>
      </w:tabs>
      <w:bidi w:val="0"/>
      <w:spacing w:before="240" w:line="240" w:lineRule="auto"/>
      <w:jc w:val="left"/>
    </w:pPr>
    <w:rPr>
      <w:rFonts w:ascii="Arial" w:hAnsi="Arial" w:cs="Times New Roman"/>
      <w:szCs w:val="20"/>
      <w:lang w:val="en-US"/>
    </w:rPr>
  </w:style>
  <w:style w:type="paragraph" w:customStyle="1" w:styleId="AnnexNoBR">
    <w:name w:val="Annex_No_BR"/>
    <w:basedOn w:val="AnnexNotitle"/>
    <w:rsid w:val="00F17101"/>
    <w:rPr>
      <w:rFonts w:hAnsi="Times New Roman Bold"/>
      <w:b w:val="0"/>
      <w:sz w:val="26"/>
      <w:szCs w:val="36"/>
      <w:lang w:bidi="ar-EG"/>
    </w:rPr>
  </w:style>
  <w:style w:type="paragraph" w:styleId="BalloonText">
    <w:name w:val="Balloon Text"/>
    <w:basedOn w:val="Normal"/>
    <w:link w:val="BalloonTextChar"/>
    <w:rsid w:val="00B133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133B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PA_BRcirc(CR)</Template>
  <TotalTime>1</TotalTime>
  <Pages>3</Pages>
  <Words>1262</Words>
  <Characters>6312</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7559</CharactersWithSpaces>
  <SharedDoc>false</SharedDoc>
  <HLinks>
    <vt:vector size="30" baseType="variant">
      <vt:variant>
        <vt:i4>5439581</vt:i4>
      </vt:variant>
      <vt:variant>
        <vt:i4>9</vt:i4>
      </vt:variant>
      <vt:variant>
        <vt:i4>0</vt:i4>
      </vt:variant>
      <vt:variant>
        <vt:i4>5</vt:i4>
      </vt:variant>
      <vt:variant>
        <vt:lpwstr>http://www.hfcc.org/</vt:lpwstr>
      </vt:variant>
      <vt:variant>
        <vt:lpwstr/>
      </vt:variant>
      <vt:variant>
        <vt:i4>7667769</vt:i4>
      </vt:variant>
      <vt:variant>
        <vt:i4>6</vt:i4>
      </vt:variant>
      <vt:variant>
        <vt:i4>0</vt:i4>
      </vt:variant>
      <vt:variant>
        <vt:i4>5</vt:i4>
      </vt:variant>
      <vt:variant>
        <vt:lpwstr>http://www.abu.org.my/</vt:lpwstr>
      </vt:variant>
      <vt:variant>
        <vt:lpwstr/>
      </vt:variant>
      <vt:variant>
        <vt:i4>4980812</vt:i4>
      </vt:variant>
      <vt:variant>
        <vt:i4>3</vt:i4>
      </vt:variant>
      <vt:variant>
        <vt:i4>0</vt:i4>
      </vt:variant>
      <vt:variant>
        <vt:i4>5</vt:i4>
      </vt:variant>
      <vt:variant>
        <vt:lpwstr>http://www.asbu.net/</vt:lpwstr>
      </vt:variant>
      <vt:variant>
        <vt:lpwstr/>
      </vt:variant>
      <vt:variant>
        <vt:i4>5242975</vt:i4>
      </vt:variant>
      <vt:variant>
        <vt:i4>0</vt:i4>
      </vt:variant>
      <vt:variant>
        <vt:i4>0</vt:i4>
      </vt:variant>
      <vt:variant>
        <vt:i4>5</vt:i4>
      </vt:variant>
      <vt:variant>
        <vt:lpwstr>http://www.itu.int/ITU-R/terrestrial/broadcast/hf/index.html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marchett</cp:lastModifiedBy>
  <cp:revision>2</cp:revision>
  <cp:lastPrinted>2012-05-15T16:06:00Z</cp:lastPrinted>
  <dcterms:created xsi:type="dcterms:W3CDTF">2012-05-16T06:43:00Z</dcterms:created>
  <dcterms:modified xsi:type="dcterms:W3CDTF">2012-05-16T06:43:00Z</dcterms:modified>
</cp:coreProperties>
</file>