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CF" w:rsidRPr="00A26EDA" w:rsidRDefault="000C08CF">
      <w:pPr>
        <w:framePr w:hSpace="181" w:wrap="around" w:vAnchor="text" w:hAnchor="page" w:x="880" w:y="-283"/>
        <w:rPr>
          <w:rFonts w:ascii="Futura Lt BT" w:hAnsi="Futura Lt BT"/>
          <w:sz w:val="36"/>
          <w:lang w:val="en-GB"/>
        </w:rPr>
      </w:pPr>
      <w:r w:rsidRPr="00A26EDA">
        <w:rPr>
          <w:rFonts w:ascii="Futura Lt BT" w:hAnsi="Futura Lt BT"/>
          <w:sz w:val="44"/>
          <w:lang w:val="en-GB"/>
        </w:rPr>
        <w:t>I</w:t>
      </w:r>
      <w:r w:rsidRPr="00A26EDA">
        <w:rPr>
          <w:rFonts w:ascii="Futura Lt BT" w:hAnsi="Futura Lt BT"/>
          <w:sz w:val="36"/>
          <w:lang w:val="en-GB"/>
        </w:rPr>
        <w:t xml:space="preserve">NTERNATIONAL </w:t>
      </w:r>
      <w:r w:rsidRPr="00A26EDA">
        <w:rPr>
          <w:rFonts w:ascii="Futura Lt BT" w:hAnsi="Futura Lt BT"/>
          <w:sz w:val="44"/>
          <w:lang w:val="en-GB"/>
        </w:rPr>
        <w:t>T</w:t>
      </w:r>
      <w:r w:rsidRPr="00A26EDA">
        <w:rPr>
          <w:rFonts w:ascii="Futura Lt BT" w:hAnsi="Futura Lt BT"/>
          <w:sz w:val="36"/>
          <w:lang w:val="en-GB"/>
        </w:rPr>
        <w:t xml:space="preserve">ELECOMMUNICATION </w:t>
      </w:r>
      <w:r w:rsidRPr="00A26EDA">
        <w:rPr>
          <w:rFonts w:ascii="Futura Lt BT" w:hAnsi="Futura Lt BT"/>
          <w:sz w:val="44"/>
          <w:lang w:val="en-GB"/>
        </w:rPr>
        <w:t>U</w:t>
      </w:r>
      <w:r w:rsidRPr="00A26EDA">
        <w:rPr>
          <w:rFonts w:ascii="Futura Lt BT" w:hAnsi="Futura Lt BT"/>
          <w:sz w:val="36"/>
          <w:lang w:val="en-GB"/>
        </w:rPr>
        <w:t>NION</w:t>
      </w:r>
    </w:p>
    <w:p w:rsidR="000C08CF" w:rsidRPr="00A26EDA" w:rsidRDefault="00724384">
      <w:pPr>
        <w:framePr w:hSpace="181" w:wrap="around" w:vAnchor="text" w:hAnchor="page" w:x="9827" w:y="-736"/>
        <w:rPr>
          <w:rFonts w:ascii="Futura Lt BT" w:hAnsi="Futura Lt BT"/>
          <w:sz w:val="34"/>
          <w:lang w:val="en-GB"/>
        </w:rPr>
      </w:pPr>
      <w:bookmarkStart w:id="0" w:name="Head"/>
      <w:bookmarkStart w:id="1" w:name="dsgno"/>
      <w:bookmarkEnd w:id="0"/>
      <w:bookmarkEnd w:id="1"/>
      <w:r>
        <w:rPr>
          <w:noProof/>
          <w:sz w:val="34"/>
          <w:lang w:eastAsia="zh-CN"/>
        </w:rPr>
        <w:drawing>
          <wp:inline distT="0" distB="0" distL="0" distR="0">
            <wp:extent cx="8382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8CF" w:rsidRPr="00A26EDA" w:rsidRDefault="000C08CF">
      <w:pPr>
        <w:spacing w:before="0"/>
        <w:rPr>
          <w:sz w:val="34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0C08CF" w:rsidRPr="00A26EDA">
        <w:trPr>
          <w:cantSplit/>
        </w:trPr>
        <w:tc>
          <w:tcPr>
            <w:tcW w:w="5075" w:type="dxa"/>
          </w:tcPr>
          <w:p w:rsidR="000C08CF" w:rsidRPr="0017517C" w:rsidRDefault="000C08CF">
            <w:pPr>
              <w:spacing w:before="0"/>
              <w:rPr>
                <w:b/>
                <w:smallCaps/>
                <w:sz w:val="20"/>
                <w:lang w:val="fr-FR"/>
              </w:rPr>
            </w:pPr>
            <w:r w:rsidRPr="0017517C">
              <w:rPr>
                <w:i/>
                <w:sz w:val="28"/>
                <w:lang w:val="fr-FR"/>
              </w:rPr>
              <w:t>Radiocommunication Bureau</w:t>
            </w:r>
          </w:p>
          <w:p w:rsidR="000C08CF" w:rsidRPr="00A26EDA" w:rsidRDefault="000C08CF">
            <w:pPr>
              <w:tabs>
                <w:tab w:val="center" w:pos="1701"/>
              </w:tabs>
              <w:spacing w:before="0"/>
              <w:rPr>
                <w:b/>
                <w:smallCaps/>
                <w:sz w:val="20"/>
                <w:lang w:val="en-GB"/>
              </w:rPr>
            </w:pPr>
            <w:r w:rsidRPr="0017517C">
              <w:rPr>
                <w:b/>
                <w:sz w:val="18"/>
                <w:lang w:val="fr-FR"/>
              </w:rPr>
              <w:tab/>
            </w:r>
            <w:r w:rsidRPr="0017517C">
              <w:rPr>
                <w:i/>
                <w:sz w:val="18"/>
                <w:lang w:val="fr-FR"/>
              </w:rPr>
              <w:t xml:space="preserve">(Direct Fax N°. </w:t>
            </w:r>
            <w:r w:rsidRPr="00A26EDA">
              <w:rPr>
                <w:i/>
                <w:sz w:val="18"/>
                <w:lang w:val="en-GB"/>
              </w:rPr>
              <w:t>+41 22 730 57 85)</w:t>
            </w:r>
          </w:p>
        </w:tc>
      </w:tr>
    </w:tbl>
    <w:p w:rsidR="000C08CF" w:rsidRPr="00A26EDA" w:rsidRDefault="000C08CF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7513"/>
        </w:tabs>
        <w:overflowPunct/>
        <w:autoSpaceDE/>
        <w:autoSpaceDN/>
        <w:adjustRightInd/>
        <w:spacing w:before="120"/>
        <w:textAlignment w:val="auto"/>
        <w:rPr>
          <w:szCs w:val="24"/>
        </w:rPr>
      </w:pPr>
    </w:p>
    <w:p w:rsidR="000C08CF" w:rsidRPr="00A26EDA" w:rsidRDefault="000C08CF">
      <w:pPr>
        <w:pStyle w:val="Normalaftertitle"/>
        <w:tabs>
          <w:tab w:val="clear" w:pos="794"/>
          <w:tab w:val="clear" w:pos="1191"/>
          <w:tab w:val="clear" w:pos="1588"/>
          <w:tab w:val="clear" w:pos="1985"/>
          <w:tab w:val="left" w:pos="7513"/>
        </w:tabs>
        <w:overflowPunct/>
        <w:autoSpaceDE/>
        <w:autoSpaceDN/>
        <w:adjustRightInd/>
        <w:spacing w:before="120"/>
        <w:textAlignment w:val="auto"/>
        <w:rPr>
          <w:szCs w:val="24"/>
        </w:rPr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1668"/>
        <w:gridCol w:w="8352"/>
      </w:tblGrid>
      <w:tr w:rsidR="000C08CF" w:rsidRPr="00A26EDA">
        <w:trPr>
          <w:cantSplit/>
        </w:trPr>
        <w:tc>
          <w:tcPr>
            <w:tcW w:w="1668" w:type="dxa"/>
          </w:tcPr>
          <w:p w:rsidR="000C08CF" w:rsidRPr="00A26EDA" w:rsidRDefault="000C08CF">
            <w:pPr>
              <w:tabs>
                <w:tab w:val="left" w:pos="7513"/>
              </w:tabs>
              <w:spacing w:before="0"/>
              <w:rPr>
                <w:lang w:val="en-GB"/>
              </w:rPr>
            </w:pPr>
            <w:r w:rsidRPr="00A26EDA">
              <w:rPr>
                <w:lang w:val="en-GB"/>
              </w:rPr>
              <w:t>Circular Letter</w:t>
            </w:r>
          </w:p>
          <w:p w:rsidR="000C08CF" w:rsidRPr="00FD59F9" w:rsidRDefault="000C08CF" w:rsidP="001855A0">
            <w:pPr>
              <w:tabs>
                <w:tab w:val="center" w:pos="993"/>
              </w:tabs>
              <w:spacing w:before="0"/>
              <w:jc w:val="center"/>
              <w:rPr>
                <w:b/>
                <w:bCs/>
                <w:lang w:val="en-GB"/>
              </w:rPr>
            </w:pPr>
            <w:r w:rsidRPr="00FD59F9">
              <w:rPr>
                <w:b/>
                <w:bCs/>
                <w:lang w:val="en-GB"/>
              </w:rPr>
              <w:t>CR/</w:t>
            </w:r>
            <w:bookmarkStart w:id="2" w:name="circnum"/>
            <w:bookmarkEnd w:id="2"/>
            <w:r w:rsidR="001855A0">
              <w:rPr>
                <w:b/>
                <w:bCs/>
                <w:lang w:val="en-GB"/>
              </w:rPr>
              <w:t>332</w:t>
            </w:r>
          </w:p>
        </w:tc>
        <w:tc>
          <w:tcPr>
            <w:tcW w:w="8352" w:type="dxa"/>
          </w:tcPr>
          <w:p w:rsidR="000C08CF" w:rsidRPr="00A26EDA" w:rsidRDefault="00DC0091" w:rsidP="001E786C">
            <w:pPr>
              <w:tabs>
                <w:tab w:val="left" w:pos="7513"/>
              </w:tabs>
              <w:jc w:val="right"/>
              <w:rPr>
                <w:lang w:val="en-GB"/>
              </w:rPr>
            </w:pPr>
            <w:bookmarkStart w:id="3" w:name="circdate"/>
            <w:bookmarkEnd w:id="3"/>
            <w:r>
              <w:rPr>
                <w:lang w:val="en-GB"/>
              </w:rPr>
              <w:t>2</w:t>
            </w:r>
            <w:r w:rsidR="001E786C">
              <w:rPr>
                <w:lang w:val="en-GB"/>
              </w:rPr>
              <w:t>4</w:t>
            </w:r>
            <w:bookmarkStart w:id="4" w:name="_GoBack"/>
            <w:bookmarkEnd w:id="4"/>
            <w:r w:rsidR="00F94912">
              <w:rPr>
                <w:lang w:val="en-GB"/>
              </w:rPr>
              <w:t xml:space="preserve"> April 2012</w:t>
            </w:r>
          </w:p>
        </w:tc>
      </w:tr>
    </w:tbl>
    <w:p w:rsidR="00FD59F9" w:rsidRDefault="00FD59F9" w:rsidP="008334A7">
      <w:pPr>
        <w:tabs>
          <w:tab w:val="left" w:pos="7513"/>
        </w:tabs>
        <w:spacing w:before="100" w:beforeAutospacing="1" w:after="100" w:afterAutospacing="1"/>
        <w:jc w:val="center"/>
        <w:rPr>
          <w:b/>
          <w:lang w:val="en-GB"/>
        </w:rPr>
      </w:pPr>
      <w:bookmarkStart w:id="5" w:name="title1"/>
      <w:bookmarkEnd w:id="5"/>
    </w:p>
    <w:p w:rsidR="000C08CF" w:rsidRPr="00A26EDA" w:rsidRDefault="000C08CF" w:rsidP="008334A7">
      <w:pPr>
        <w:tabs>
          <w:tab w:val="left" w:pos="7513"/>
        </w:tabs>
        <w:spacing w:before="100" w:beforeAutospacing="1" w:after="100" w:afterAutospacing="1"/>
        <w:jc w:val="center"/>
        <w:rPr>
          <w:b/>
          <w:lang w:val="en-GB"/>
        </w:rPr>
      </w:pPr>
      <w:r w:rsidRPr="00A26EDA">
        <w:rPr>
          <w:b/>
          <w:lang w:val="en-GB"/>
        </w:rPr>
        <w:t>To Administrations of Member States of the ITU</w:t>
      </w:r>
    </w:p>
    <w:p w:rsidR="00DD3A6C" w:rsidRDefault="000C08CF" w:rsidP="004D5EF5">
      <w:pPr>
        <w:spacing w:before="100" w:beforeAutospacing="1" w:after="100" w:afterAutospacing="1"/>
        <w:ind w:left="1440" w:hanging="1440"/>
      </w:pPr>
      <w:r w:rsidRPr="00A26EDA">
        <w:rPr>
          <w:b/>
          <w:lang w:val="en-GB"/>
        </w:rPr>
        <w:t>Subject</w:t>
      </w:r>
      <w:r w:rsidRPr="00A26EDA">
        <w:rPr>
          <w:lang w:val="en-GB"/>
        </w:rPr>
        <w:t>:</w:t>
      </w:r>
      <w:r w:rsidRPr="00A26EDA">
        <w:rPr>
          <w:lang w:val="en-GB"/>
        </w:rPr>
        <w:tab/>
      </w:r>
      <w:r w:rsidR="00C262E5">
        <w:rPr>
          <w:lang w:val="en-GB"/>
        </w:rPr>
        <w:t>T</w:t>
      </w:r>
      <w:r w:rsidR="002B1095">
        <w:rPr>
          <w:lang w:val="en-GB"/>
        </w:rPr>
        <w:t xml:space="preserve">he </w:t>
      </w:r>
      <w:r w:rsidR="00DD3A6C" w:rsidRPr="00DD3A6C">
        <w:t xml:space="preserve">BR International Frequency Information Circular (BR IFIC) </w:t>
      </w:r>
      <w:r w:rsidR="002B1095">
        <w:t>-</w:t>
      </w:r>
      <w:r w:rsidR="00DD3A6C" w:rsidRPr="00DD3A6C">
        <w:t xml:space="preserve"> Terrestrial Services</w:t>
      </w:r>
      <w:r w:rsidR="00C262E5">
        <w:t xml:space="preserve"> - New DVD Media, Presentation and Layout</w:t>
      </w:r>
    </w:p>
    <w:p w:rsidR="000C08CF" w:rsidRPr="00A26EDA" w:rsidRDefault="000C08CF">
      <w:pPr>
        <w:tabs>
          <w:tab w:val="left" w:pos="1440"/>
          <w:tab w:val="left" w:pos="1800"/>
        </w:tabs>
        <w:spacing w:before="60"/>
        <w:ind w:left="1800" w:hanging="1800"/>
        <w:rPr>
          <w:color w:val="000000"/>
          <w:lang w:val="en-GB"/>
        </w:rPr>
      </w:pPr>
    </w:p>
    <w:p w:rsidR="000C08CF" w:rsidRPr="00FD59F9" w:rsidRDefault="000C08CF">
      <w:pPr>
        <w:rPr>
          <w:b/>
          <w:bCs/>
          <w:color w:val="000000"/>
          <w:u w:val="single"/>
          <w:lang w:val="en-GB"/>
        </w:rPr>
      </w:pPr>
      <w:r w:rsidRPr="00FD59F9">
        <w:rPr>
          <w:b/>
          <w:bCs/>
          <w:color w:val="000000"/>
          <w:u w:val="single"/>
          <w:lang w:val="en-GB"/>
        </w:rPr>
        <w:t>To the Director General</w:t>
      </w:r>
    </w:p>
    <w:p w:rsidR="000C08CF" w:rsidRPr="00A26EDA" w:rsidRDefault="000C08CF">
      <w:pPr>
        <w:rPr>
          <w:color w:val="000000"/>
          <w:lang w:val="en-GB"/>
        </w:rPr>
      </w:pPr>
    </w:p>
    <w:p w:rsidR="000C08CF" w:rsidRPr="00A26EDA" w:rsidRDefault="000C08CF">
      <w:pPr>
        <w:rPr>
          <w:color w:val="000000"/>
          <w:lang w:val="en-GB"/>
        </w:rPr>
      </w:pPr>
      <w:r w:rsidRPr="00A26EDA">
        <w:rPr>
          <w:color w:val="000000"/>
          <w:lang w:val="en-GB"/>
        </w:rPr>
        <w:t>Dear Sir/Madam,</w:t>
      </w:r>
    </w:p>
    <w:p w:rsidR="00E7446E" w:rsidRPr="00DD3A6C" w:rsidRDefault="00E7446E" w:rsidP="004D5EF5">
      <w:r w:rsidRPr="00A26EDA">
        <w:rPr>
          <w:lang w:val="en-GB"/>
        </w:rPr>
        <w:t>1</w:t>
      </w:r>
      <w:r w:rsidRPr="00A26EDA">
        <w:rPr>
          <w:lang w:val="en-GB"/>
        </w:rPr>
        <w:tab/>
      </w:r>
      <w:r w:rsidRPr="00DD3A6C">
        <w:t>The BR International Frequency Information Circular (</w:t>
      </w:r>
      <w:r>
        <w:t xml:space="preserve">BR IFIC) - </w:t>
      </w:r>
      <w:r w:rsidRPr="00DD3A6C">
        <w:t>Terrestrial Services</w:t>
      </w:r>
      <w:r>
        <w:t xml:space="preserve"> -</w:t>
      </w:r>
      <w:r w:rsidRPr="00DD3A6C">
        <w:t xml:space="preserve"> </w:t>
      </w:r>
      <w:r>
        <w:t>is a service publication o</w:t>
      </w:r>
      <w:r w:rsidRPr="00DD3A6C">
        <w:t>n DVD</w:t>
      </w:r>
      <w:r>
        <w:noBreakHyphen/>
      </w:r>
      <w:r w:rsidRPr="00DD3A6C">
        <w:t>ROM.</w:t>
      </w:r>
      <w:r>
        <w:t xml:space="preserve"> </w:t>
      </w:r>
      <w:r w:rsidRPr="00DD3A6C">
        <w:t xml:space="preserve"> It contains particulars of frequency </w:t>
      </w:r>
      <w:r>
        <w:t xml:space="preserve">allotments and </w:t>
      </w:r>
      <w:r w:rsidRPr="00DD3A6C">
        <w:t xml:space="preserve">assignments to </w:t>
      </w:r>
      <w:r w:rsidR="00431422">
        <w:t>t</w:t>
      </w:r>
      <w:r w:rsidRPr="00DD3A6C">
        <w:t xml:space="preserve">errestrial </w:t>
      </w:r>
      <w:r w:rsidR="00431422">
        <w:t>s</w:t>
      </w:r>
      <w:r w:rsidRPr="00DD3A6C">
        <w:t xml:space="preserve">ervices and is published by the Radiocommunication Bureau in the six </w:t>
      </w:r>
      <w:r>
        <w:t>official</w:t>
      </w:r>
      <w:r w:rsidRPr="00DD3A6C">
        <w:t xml:space="preserve"> languages of the ITU once every two weeks.</w:t>
      </w:r>
    </w:p>
    <w:p w:rsidR="00BB2DCA" w:rsidRPr="00E7446E" w:rsidRDefault="00BB2DCA" w:rsidP="00BB2DCA">
      <w:pPr>
        <w:autoSpaceDE w:val="0"/>
        <w:autoSpaceDN w:val="0"/>
        <w:adjustRightInd w:val="0"/>
        <w:spacing w:before="0"/>
      </w:pPr>
    </w:p>
    <w:p w:rsidR="00C02F81" w:rsidRDefault="001C74A6" w:rsidP="006C32B8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</w:r>
      <w:r w:rsidR="002B1095">
        <w:rPr>
          <w:lang w:val="en-GB"/>
        </w:rPr>
        <w:t xml:space="preserve">Since the beginning of the BR IFIC (Terrestrial Services), the information concerning the frequency assignments </w:t>
      </w:r>
      <w:r w:rsidR="004F7FE6">
        <w:rPr>
          <w:lang w:val="en-GB"/>
        </w:rPr>
        <w:t xml:space="preserve">and allotments </w:t>
      </w:r>
      <w:r w:rsidR="006C32B8">
        <w:rPr>
          <w:lang w:val="en-GB"/>
        </w:rPr>
        <w:t>was</w:t>
      </w:r>
      <w:r w:rsidR="002B1095">
        <w:rPr>
          <w:lang w:val="en-GB"/>
        </w:rPr>
        <w:t xml:space="preserve"> stored in a Microsoft Access® database on </w:t>
      </w:r>
      <w:r w:rsidR="00431422">
        <w:rPr>
          <w:lang w:val="en-GB"/>
        </w:rPr>
        <w:t>C</w:t>
      </w:r>
      <w:r w:rsidR="002B1095">
        <w:rPr>
          <w:lang w:val="en-GB"/>
        </w:rPr>
        <w:t>D</w:t>
      </w:r>
      <w:r w:rsidR="002B1095">
        <w:rPr>
          <w:lang w:val="en-GB"/>
        </w:rPr>
        <w:noBreakHyphen/>
        <w:t>ROM</w:t>
      </w:r>
      <w:r w:rsidR="00122C6D">
        <w:rPr>
          <w:lang w:val="en-GB"/>
        </w:rPr>
        <w:t xml:space="preserve"> (and </w:t>
      </w:r>
      <w:r w:rsidR="00431422">
        <w:rPr>
          <w:lang w:val="en-GB"/>
        </w:rPr>
        <w:t>later</w:t>
      </w:r>
      <w:r w:rsidR="00122C6D">
        <w:rPr>
          <w:lang w:val="en-GB"/>
        </w:rPr>
        <w:t xml:space="preserve"> on </w:t>
      </w:r>
      <w:r w:rsidR="00431422">
        <w:rPr>
          <w:lang w:val="en-GB"/>
        </w:rPr>
        <w:t>DV</w:t>
      </w:r>
      <w:r w:rsidR="00122C6D">
        <w:rPr>
          <w:lang w:val="en-GB"/>
        </w:rPr>
        <w:t>D</w:t>
      </w:r>
      <w:r w:rsidR="00122C6D">
        <w:rPr>
          <w:lang w:val="en-GB"/>
        </w:rPr>
        <w:noBreakHyphen/>
        <w:t>ROM)</w:t>
      </w:r>
      <w:r w:rsidR="002B1095">
        <w:rPr>
          <w:lang w:val="en-GB"/>
        </w:rPr>
        <w:t>.</w:t>
      </w:r>
      <w:r w:rsidR="003D59B7">
        <w:rPr>
          <w:lang w:val="en-GB"/>
        </w:rPr>
        <w:t xml:space="preserve">  Various programs distributed on the BR IFIC (such as </w:t>
      </w:r>
      <w:proofErr w:type="spellStart"/>
      <w:r w:rsidR="003D59B7" w:rsidRPr="003D59B7">
        <w:rPr>
          <w:b/>
          <w:bCs/>
          <w:i/>
          <w:iCs/>
          <w:lang w:val="en-GB"/>
        </w:rPr>
        <w:t>TerRaQ</w:t>
      </w:r>
      <w:proofErr w:type="spellEnd"/>
      <w:r w:rsidR="003D59B7">
        <w:rPr>
          <w:lang w:val="en-GB"/>
        </w:rPr>
        <w:t xml:space="preserve"> for queries, </w:t>
      </w:r>
      <w:proofErr w:type="spellStart"/>
      <w:r w:rsidR="003D59B7" w:rsidRPr="003D59B7">
        <w:rPr>
          <w:b/>
          <w:bCs/>
          <w:i/>
          <w:iCs/>
          <w:lang w:val="en-GB"/>
        </w:rPr>
        <w:t>TerRaNotices</w:t>
      </w:r>
      <w:proofErr w:type="spellEnd"/>
      <w:r w:rsidR="003D59B7">
        <w:rPr>
          <w:lang w:val="en-GB"/>
        </w:rPr>
        <w:t xml:space="preserve"> for generation of electronic notices, and </w:t>
      </w:r>
      <w:proofErr w:type="spellStart"/>
      <w:r w:rsidR="003D59B7" w:rsidRPr="003D59B7">
        <w:rPr>
          <w:b/>
          <w:bCs/>
          <w:i/>
          <w:iCs/>
          <w:lang w:val="en-GB"/>
        </w:rPr>
        <w:t>TerRaNV</w:t>
      </w:r>
      <w:proofErr w:type="spellEnd"/>
      <w:r w:rsidR="003D59B7">
        <w:rPr>
          <w:lang w:val="en-GB"/>
        </w:rPr>
        <w:t xml:space="preserve"> for validation of electronic notices) </w:t>
      </w:r>
      <w:r w:rsidR="00842E17">
        <w:rPr>
          <w:lang w:val="en-GB"/>
        </w:rPr>
        <w:t>read</w:t>
      </w:r>
      <w:r w:rsidR="003D59B7">
        <w:rPr>
          <w:lang w:val="en-GB"/>
        </w:rPr>
        <w:t xml:space="preserve"> </w:t>
      </w:r>
      <w:r w:rsidR="00431422">
        <w:rPr>
          <w:lang w:val="en-GB"/>
        </w:rPr>
        <w:t>that</w:t>
      </w:r>
      <w:r w:rsidR="003D59B7">
        <w:rPr>
          <w:lang w:val="en-GB"/>
        </w:rPr>
        <w:t xml:space="preserve"> database.  In addition, administrations and other users of the BR IFIC have developed their own programs which </w:t>
      </w:r>
      <w:r w:rsidR="00842E17">
        <w:rPr>
          <w:lang w:val="en-GB"/>
        </w:rPr>
        <w:t xml:space="preserve">also </w:t>
      </w:r>
      <w:r w:rsidR="003D59B7">
        <w:rPr>
          <w:lang w:val="en-GB"/>
        </w:rPr>
        <w:t xml:space="preserve">read </w:t>
      </w:r>
      <w:r w:rsidR="00431422">
        <w:rPr>
          <w:lang w:val="en-GB"/>
        </w:rPr>
        <w:t>that</w:t>
      </w:r>
      <w:r w:rsidR="003D59B7">
        <w:rPr>
          <w:lang w:val="en-GB"/>
        </w:rPr>
        <w:t xml:space="preserve"> database.</w:t>
      </w:r>
    </w:p>
    <w:p w:rsidR="00C02F81" w:rsidRDefault="00C02F81" w:rsidP="00BB2DCA">
      <w:pPr>
        <w:autoSpaceDE w:val="0"/>
        <w:autoSpaceDN w:val="0"/>
        <w:adjustRightInd w:val="0"/>
        <w:spacing w:before="0"/>
        <w:rPr>
          <w:lang w:val="en-GB"/>
        </w:rPr>
      </w:pPr>
    </w:p>
    <w:p w:rsidR="00E7446E" w:rsidRDefault="00E7446E" w:rsidP="005F20F4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3</w:t>
      </w:r>
      <w:r>
        <w:rPr>
          <w:lang w:val="en-GB"/>
        </w:rPr>
        <w:tab/>
        <w:t>The Bureau note</w:t>
      </w:r>
      <w:r w:rsidR="00543F35">
        <w:rPr>
          <w:lang w:val="en-GB"/>
        </w:rPr>
        <w:t xml:space="preserve">d that </w:t>
      </w:r>
      <w:r>
        <w:rPr>
          <w:lang w:val="en-GB"/>
        </w:rPr>
        <w:t>the security requirements related to Microsoft Access® have been tightened.</w:t>
      </w:r>
      <w:r w:rsidR="00F276A3">
        <w:rPr>
          <w:lang w:val="en-GB"/>
        </w:rPr>
        <w:t xml:space="preserve"> </w:t>
      </w:r>
      <w:r>
        <w:rPr>
          <w:lang w:val="en-GB"/>
        </w:rPr>
        <w:t xml:space="preserve"> As a result, installation of the BR IFIC (Terrestrial Services) currently requires that users reduce the default security settings, at least during the installation, which could present some technical dif</w:t>
      </w:r>
      <w:r w:rsidR="005F20F4">
        <w:rPr>
          <w:lang w:val="en-GB"/>
        </w:rPr>
        <w:t>ficulties and safety problems. In addition, with the introduction of Windows 7®, the Bureau noted several incompatibilities and system security adjustments which resulted in increasing the difficulty of the installation and use of the BR IFIC (Terrestrial Services).</w:t>
      </w:r>
    </w:p>
    <w:p w:rsidR="00E7446E" w:rsidRDefault="00E7446E" w:rsidP="00E36516">
      <w:pPr>
        <w:autoSpaceDE w:val="0"/>
        <w:autoSpaceDN w:val="0"/>
        <w:adjustRightInd w:val="0"/>
        <w:spacing w:before="0"/>
        <w:rPr>
          <w:lang w:val="en-GB"/>
        </w:rPr>
      </w:pPr>
    </w:p>
    <w:p w:rsidR="00E7446E" w:rsidRPr="00BB2DCA" w:rsidRDefault="00E7446E" w:rsidP="006C32B8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4</w:t>
      </w:r>
      <w:r w:rsidRPr="00A26EDA">
        <w:rPr>
          <w:lang w:val="en-GB"/>
        </w:rPr>
        <w:tab/>
      </w:r>
      <w:r w:rsidR="00840CC3">
        <w:rPr>
          <w:lang w:val="en-GB"/>
        </w:rPr>
        <w:t xml:space="preserve">Many </w:t>
      </w:r>
      <w:r>
        <w:rPr>
          <w:lang w:val="en-GB"/>
        </w:rPr>
        <w:t>BR IFIC users have expressed their concern about this situation on several occasions</w:t>
      </w:r>
      <w:r w:rsidR="005855C2">
        <w:rPr>
          <w:lang w:val="en-GB"/>
        </w:rPr>
        <w:t>,</w:t>
      </w:r>
      <w:r>
        <w:rPr>
          <w:lang w:val="en-GB"/>
        </w:rPr>
        <w:t xml:space="preserve"> including the </w:t>
      </w:r>
      <w:r w:rsidRPr="004151FC">
        <w:rPr>
          <w:lang w:val="en-GB"/>
        </w:rPr>
        <w:t>World Radiocommunication Seminar 20</w:t>
      </w:r>
      <w:r w:rsidR="00840CC3">
        <w:rPr>
          <w:lang w:val="en-GB"/>
        </w:rPr>
        <w:t>10</w:t>
      </w:r>
      <w:r w:rsidRPr="004151FC">
        <w:rPr>
          <w:lang w:val="en-GB"/>
        </w:rPr>
        <w:t xml:space="preserve"> (WRS-</w:t>
      </w:r>
      <w:r w:rsidR="00840CC3">
        <w:rPr>
          <w:lang w:val="en-GB"/>
        </w:rPr>
        <w:t>10</w:t>
      </w:r>
      <w:r w:rsidRPr="004151FC">
        <w:rPr>
          <w:lang w:val="en-GB"/>
        </w:rPr>
        <w:t>)</w:t>
      </w:r>
      <w:r>
        <w:rPr>
          <w:lang w:val="en-GB"/>
        </w:rPr>
        <w:t xml:space="preserve">, where the Bureau conducted workshops regarding the use of the BR IFIC.  In addition, many of the participants did not have licenses for Microsoft Access®, which hindered the use of </w:t>
      </w:r>
      <w:r w:rsidR="006C32B8">
        <w:rPr>
          <w:lang w:val="en-GB"/>
        </w:rPr>
        <w:t xml:space="preserve">the </w:t>
      </w:r>
      <w:r>
        <w:rPr>
          <w:lang w:val="en-GB"/>
        </w:rPr>
        <w:t xml:space="preserve">BR IFIC during </w:t>
      </w:r>
      <w:r w:rsidR="00431422">
        <w:rPr>
          <w:lang w:val="en-GB"/>
        </w:rPr>
        <w:t>that</w:t>
      </w:r>
      <w:r>
        <w:rPr>
          <w:lang w:val="en-GB"/>
        </w:rPr>
        <w:t xml:space="preserve"> event.  A number of users requested that the </w:t>
      </w:r>
      <w:r w:rsidR="006C32B8">
        <w:rPr>
          <w:lang w:val="en-GB"/>
        </w:rPr>
        <w:t xml:space="preserve">Bureau </w:t>
      </w:r>
      <w:r>
        <w:rPr>
          <w:lang w:val="en-GB"/>
        </w:rPr>
        <w:t xml:space="preserve">find an alternative to </w:t>
      </w:r>
      <w:r w:rsidR="00863C92">
        <w:rPr>
          <w:lang w:val="en-GB"/>
        </w:rPr>
        <w:t xml:space="preserve">the </w:t>
      </w:r>
      <w:r>
        <w:rPr>
          <w:lang w:val="en-GB"/>
        </w:rPr>
        <w:t>Microsoft Access® database management system.</w:t>
      </w:r>
    </w:p>
    <w:p w:rsidR="00E7446E" w:rsidRDefault="00E7446E" w:rsidP="00122C6D">
      <w:pPr>
        <w:autoSpaceDE w:val="0"/>
        <w:autoSpaceDN w:val="0"/>
        <w:adjustRightInd w:val="0"/>
        <w:spacing w:before="0"/>
        <w:rPr>
          <w:lang w:val="en-GB"/>
        </w:rPr>
      </w:pPr>
    </w:p>
    <w:p w:rsidR="00E7446E" w:rsidRPr="006D0117" w:rsidRDefault="00E7446E" w:rsidP="006C32B8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lastRenderedPageBreak/>
        <w:t>5</w:t>
      </w:r>
      <w:r>
        <w:rPr>
          <w:lang w:val="en-GB"/>
        </w:rPr>
        <w:tab/>
        <w:t>Consequently, the Bureau decided to replace Microsoft Access® on the BR IFIC (Terrestrial Services) by an alternative database management system, and added this task to the Bureau’s Operational Plan presented to the Radiocommu</w:t>
      </w:r>
      <w:r w:rsidR="00840CC3">
        <w:rPr>
          <w:lang w:val="en-GB"/>
        </w:rPr>
        <w:t>nication Advisory Group (RAG)</w:t>
      </w:r>
      <w:r>
        <w:rPr>
          <w:lang w:val="en-GB"/>
        </w:rPr>
        <w:t>.</w:t>
      </w:r>
    </w:p>
    <w:p w:rsidR="00E7446E" w:rsidRDefault="00E7446E" w:rsidP="00E7446E">
      <w:pPr>
        <w:autoSpaceDE w:val="0"/>
        <w:autoSpaceDN w:val="0"/>
        <w:adjustRightInd w:val="0"/>
        <w:spacing w:before="0"/>
        <w:rPr>
          <w:lang w:val="en-GB"/>
        </w:rPr>
      </w:pPr>
    </w:p>
    <w:p w:rsidR="00BB2DCA" w:rsidRPr="003B0B21" w:rsidRDefault="003B0B21" w:rsidP="00431422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6</w:t>
      </w:r>
      <w:r w:rsidR="00BB2DCA">
        <w:rPr>
          <w:lang w:val="en-GB"/>
        </w:rPr>
        <w:tab/>
      </w:r>
      <w:r>
        <w:rPr>
          <w:lang w:val="en-GB"/>
        </w:rPr>
        <w:t xml:space="preserve">For some time, the Bureau has been conducting tests with an alternative </w:t>
      </w:r>
      <w:r w:rsidR="00732E36">
        <w:rPr>
          <w:lang w:val="en-GB"/>
        </w:rPr>
        <w:t>database</w:t>
      </w:r>
      <w:r>
        <w:rPr>
          <w:lang w:val="en-GB"/>
        </w:rPr>
        <w:t xml:space="preserve"> </w:t>
      </w:r>
      <w:r w:rsidR="008E73E9">
        <w:rPr>
          <w:lang w:val="en-GB"/>
        </w:rPr>
        <w:t xml:space="preserve">management system </w:t>
      </w:r>
      <w:r>
        <w:rPr>
          <w:lang w:val="en-GB"/>
        </w:rPr>
        <w:t xml:space="preserve">named SQLite.  See </w:t>
      </w:r>
      <w:hyperlink r:id="rId10" w:history="1">
        <w:r w:rsidRPr="00E902D6">
          <w:rPr>
            <w:rStyle w:val="Hyperlink"/>
            <w:lang w:val="en-GB"/>
          </w:rPr>
          <w:t>http://www.sqlite.org/</w:t>
        </w:r>
      </w:hyperlink>
      <w:r>
        <w:rPr>
          <w:lang w:val="en-GB"/>
        </w:rPr>
        <w:t xml:space="preserve">.  </w:t>
      </w:r>
      <w:r w:rsidR="003709F3">
        <w:rPr>
          <w:lang w:val="en-GB"/>
        </w:rPr>
        <w:t>SQLite is an “open source” product; t</w:t>
      </w:r>
      <w:r w:rsidR="008E73E9">
        <w:rPr>
          <w:lang w:val="en-GB"/>
        </w:rPr>
        <w:t xml:space="preserve">here is no need to purchase a license to use SQLite, and there is no need to adjust Windows security settings to install </w:t>
      </w:r>
      <w:proofErr w:type="gramStart"/>
      <w:r w:rsidR="008E73E9">
        <w:rPr>
          <w:lang w:val="en-GB"/>
        </w:rPr>
        <w:t>an</w:t>
      </w:r>
      <w:proofErr w:type="gramEnd"/>
      <w:r w:rsidR="008E73E9">
        <w:rPr>
          <w:lang w:val="en-GB"/>
        </w:rPr>
        <w:t xml:space="preserve"> SQLite database.  The Bureau’s</w:t>
      </w:r>
      <w:r w:rsidR="00732E36">
        <w:rPr>
          <w:lang w:val="en-GB"/>
        </w:rPr>
        <w:t xml:space="preserve"> tests include</w:t>
      </w:r>
      <w:r w:rsidR="00431422">
        <w:rPr>
          <w:lang w:val="en-GB"/>
        </w:rPr>
        <w:t>d</w:t>
      </w:r>
      <w:r w:rsidR="00732E36">
        <w:rPr>
          <w:lang w:val="en-GB"/>
        </w:rPr>
        <w:t xml:space="preserve"> distribution and use of a small portion of the BR IFIC database </w:t>
      </w:r>
      <w:r w:rsidR="008E73E9">
        <w:rPr>
          <w:lang w:val="en-GB"/>
        </w:rPr>
        <w:t>with</w:t>
      </w:r>
      <w:r w:rsidR="00732E36">
        <w:rPr>
          <w:lang w:val="en-GB"/>
        </w:rPr>
        <w:t xml:space="preserve"> SQLite rather than Microsoft Access®. </w:t>
      </w:r>
      <w:r w:rsidR="00D51B12">
        <w:rPr>
          <w:lang w:val="en-GB"/>
        </w:rPr>
        <w:t xml:space="preserve"> Since t</w:t>
      </w:r>
      <w:r>
        <w:rPr>
          <w:lang w:val="en-GB"/>
        </w:rPr>
        <w:t>he results of these tests have been favourable</w:t>
      </w:r>
      <w:r w:rsidR="00D51B12">
        <w:rPr>
          <w:lang w:val="en-GB"/>
        </w:rPr>
        <w:t xml:space="preserve">, </w:t>
      </w:r>
      <w:r w:rsidR="00732E36">
        <w:rPr>
          <w:lang w:val="en-GB"/>
        </w:rPr>
        <w:t xml:space="preserve">the Bureau </w:t>
      </w:r>
      <w:r w:rsidR="00431422">
        <w:rPr>
          <w:lang w:val="en-GB"/>
        </w:rPr>
        <w:t>decided</w:t>
      </w:r>
      <w:r w:rsidR="00732E36">
        <w:rPr>
          <w:lang w:val="en-GB"/>
        </w:rPr>
        <w:t xml:space="preserve"> therefore </w:t>
      </w:r>
      <w:r w:rsidR="00431422">
        <w:rPr>
          <w:lang w:val="en-GB"/>
        </w:rPr>
        <w:t xml:space="preserve">to </w:t>
      </w:r>
      <w:r w:rsidR="00732E36">
        <w:rPr>
          <w:lang w:val="en-GB"/>
        </w:rPr>
        <w:t>proceed as planned with the introduction of SQLite on the BR IFIC (Terrestrial Services).</w:t>
      </w:r>
    </w:p>
    <w:p w:rsidR="00BB2DCA" w:rsidRPr="00BB2DCA" w:rsidRDefault="00BB2DCA" w:rsidP="00BB2DCA">
      <w:pPr>
        <w:autoSpaceDE w:val="0"/>
        <w:autoSpaceDN w:val="0"/>
        <w:adjustRightInd w:val="0"/>
        <w:spacing w:before="0"/>
        <w:rPr>
          <w:lang w:val="en-GB"/>
        </w:rPr>
      </w:pPr>
    </w:p>
    <w:p w:rsidR="004558E5" w:rsidRDefault="00E7446E" w:rsidP="003E2DE2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7</w:t>
      </w:r>
      <w:r>
        <w:rPr>
          <w:lang w:val="en-GB"/>
        </w:rPr>
        <w:tab/>
      </w:r>
      <w:r w:rsidR="004558E5">
        <w:rPr>
          <w:lang w:val="en-GB"/>
        </w:rPr>
        <w:t xml:space="preserve">One of the major advantages is that SQLite format allows </w:t>
      </w:r>
      <w:proofErr w:type="gramStart"/>
      <w:r w:rsidR="004558E5">
        <w:rPr>
          <w:lang w:val="en-GB"/>
        </w:rPr>
        <w:t>compacting</w:t>
      </w:r>
      <w:proofErr w:type="gramEnd"/>
      <w:r w:rsidR="004558E5">
        <w:rPr>
          <w:lang w:val="en-GB"/>
        </w:rPr>
        <w:t xml:space="preserve"> the whole database in a single file. This </w:t>
      </w:r>
      <w:r w:rsidR="00607CB2">
        <w:rPr>
          <w:lang w:val="en-GB"/>
        </w:rPr>
        <w:t>permitted</w:t>
      </w:r>
      <w:r w:rsidR="004558E5">
        <w:rPr>
          <w:lang w:val="en-GB"/>
        </w:rPr>
        <w:t xml:space="preserve"> the </w:t>
      </w:r>
      <w:r w:rsidR="00431422">
        <w:rPr>
          <w:lang w:val="en-GB"/>
        </w:rPr>
        <w:t>B</w:t>
      </w:r>
      <w:r w:rsidR="004558E5">
        <w:rPr>
          <w:lang w:val="en-GB"/>
        </w:rPr>
        <w:t>ureau to</w:t>
      </w:r>
      <w:r w:rsidR="00996242">
        <w:rPr>
          <w:lang w:val="en-GB"/>
        </w:rPr>
        <w:t xml:space="preserve"> develop</w:t>
      </w:r>
      <w:r w:rsidR="004558E5">
        <w:rPr>
          <w:lang w:val="en-GB"/>
        </w:rPr>
        <w:t>:</w:t>
      </w:r>
    </w:p>
    <w:p w:rsidR="004558E5" w:rsidRDefault="004558E5" w:rsidP="004558E5">
      <w:pPr>
        <w:autoSpaceDE w:val="0"/>
        <w:autoSpaceDN w:val="0"/>
        <w:adjustRightInd w:val="0"/>
        <w:spacing w:before="0"/>
        <w:ind w:firstLine="720"/>
        <w:rPr>
          <w:lang w:val="en-GB"/>
        </w:rPr>
      </w:pPr>
    </w:p>
    <w:p w:rsidR="00B90F91" w:rsidRDefault="004558E5">
      <w:pPr>
        <w:numPr>
          <w:ilvl w:val="0"/>
          <w:numId w:val="40"/>
        </w:num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 xml:space="preserve">a new version of the query program </w:t>
      </w:r>
      <w:proofErr w:type="spellStart"/>
      <w:r w:rsidR="00C262E5" w:rsidRPr="006C1B4F">
        <w:rPr>
          <w:b/>
          <w:bCs/>
          <w:i/>
          <w:iCs/>
          <w:lang w:val="en-GB"/>
        </w:rPr>
        <w:t>TerRaQ</w:t>
      </w:r>
      <w:proofErr w:type="spellEnd"/>
      <w:r w:rsidR="00C262E5">
        <w:rPr>
          <w:lang w:val="en-GB"/>
        </w:rPr>
        <w:t xml:space="preserve">, </w:t>
      </w:r>
      <w:r>
        <w:rPr>
          <w:lang w:val="en-GB"/>
        </w:rPr>
        <w:t xml:space="preserve">as well as revised versions of </w:t>
      </w:r>
      <w:proofErr w:type="spellStart"/>
      <w:r w:rsidR="00C262E5" w:rsidRPr="006C1B4F">
        <w:rPr>
          <w:b/>
          <w:bCs/>
          <w:i/>
          <w:iCs/>
          <w:lang w:val="en-GB"/>
        </w:rPr>
        <w:t>TerRaNotices</w:t>
      </w:r>
      <w:proofErr w:type="spellEnd"/>
      <w:r>
        <w:rPr>
          <w:lang w:val="en-GB"/>
        </w:rPr>
        <w:t xml:space="preserve"> and</w:t>
      </w:r>
      <w:r w:rsidR="00C262E5">
        <w:rPr>
          <w:lang w:val="en-GB"/>
        </w:rPr>
        <w:t xml:space="preserve"> </w:t>
      </w:r>
      <w:proofErr w:type="spellStart"/>
      <w:r w:rsidR="00C262E5" w:rsidRPr="006C1B4F">
        <w:rPr>
          <w:b/>
          <w:bCs/>
          <w:i/>
          <w:iCs/>
          <w:lang w:val="en-GB"/>
        </w:rPr>
        <w:t>TerRaNV</w:t>
      </w:r>
      <w:proofErr w:type="spellEnd"/>
      <w:r w:rsidR="00431422">
        <w:rPr>
          <w:lang w:val="en-GB"/>
        </w:rPr>
        <w:t xml:space="preserve"> </w:t>
      </w:r>
      <w:r>
        <w:rPr>
          <w:lang w:val="en-GB"/>
        </w:rPr>
        <w:t xml:space="preserve">which </w:t>
      </w:r>
      <w:r w:rsidR="00C262E5">
        <w:rPr>
          <w:lang w:val="en-GB"/>
        </w:rPr>
        <w:t xml:space="preserve">will be included on the BR IFIC, and will read the </w:t>
      </w:r>
      <w:r>
        <w:rPr>
          <w:lang w:val="en-GB"/>
        </w:rPr>
        <w:t>SQLite database</w:t>
      </w:r>
      <w:r w:rsidR="00996242">
        <w:rPr>
          <w:lang w:val="en-GB"/>
        </w:rPr>
        <w:t>;</w:t>
      </w:r>
      <w:r>
        <w:rPr>
          <w:lang w:val="en-GB"/>
        </w:rPr>
        <w:t xml:space="preserve"> </w:t>
      </w:r>
    </w:p>
    <w:p w:rsidR="00B90F91" w:rsidRDefault="004558E5">
      <w:pPr>
        <w:numPr>
          <w:ilvl w:val="0"/>
          <w:numId w:val="40"/>
        </w:numPr>
        <w:autoSpaceDE w:val="0"/>
        <w:autoSpaceDN w:val="0"/>
        <w:adjustRightInd w:val="0"/>
        <w:spacing w:before="0"/>
        <w:rPr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new “</w:t>
      </w:r>
      <w:r w:rsidRPr="00F91EBB">
        <w:rPr>
          <w:i/>
          <w:iCs/>
          <w:lang w:val="en-GB"/>
        </w:rPr>
        <w:t>navigation menu</w:t>
      </w:r>
      <w:r>
        <w:rPr>
          <w:lang w:val="en-GB"/>
        </w:rPr>
        <w:t>” in a “</w:t>
      </w:r>
      <w:r w:rsidR="00F91EBB" w:rsidRPr="00F91EBB">
        <w:rPr>
          <w:i/>
          <w:iCs/>
          <w:lang w:val="en-GB"/>
        </w:rPr>
        <w:t>p</w:t>
      </w:r>
      <w:r w:rsidRPr="00F91EBB">
        <w:rPr>
          <w:i/>
          <w:iCs/>
          <w:lang w:val="en-GB"/>
        </w:rPr>
        <w:t>lug-and-play</w:t>
      </w:r>
      <w:r>
        <w:rPr>
          <w:lang w:val="en-GB"/>
        </w:rPr>
        <w:t>” mode, which allows the user to browse the data, perform queries, execute one of the above mentioned software packages, directly from the DVD without the need to perform any installation.</w:t>
      </w:r>
    </w:p>
    <w:p w:rsidR="00B90F91" w:rsidRDefault="004558E5">
      <w:pPr>
        <w:numPr>
          <w:ilvl w:val="0"/>
          <w:numId w:val="40"/>
        </w:numPr>
        <w:autoSpaceDE w:val="0"/>
        <w:autoSpaceDN w:val="0"/>
        <w:adjustRightInd w:val="0"/>
        <w:spacing w:before="0"/>
        <w:rPr>
          <w:lang w:val="en-GB"/>
        </w:rPr>
      </w:pPr>
      <w:proofErr w:type="gramStart"/>
      <w:r>
        <w:rPr>
          <w:lang w:val="en-GB"/>
        </w:rPr>
        <w:t>an</w:t>
      </w:r>
      <w:proofErr w:type="gramEnd"/>
      <w:r>
        <w:rPr>
          <w:lang w:val="en-GB"/>
        </w:rPr>
        <w:t xml:space="preserve"> “install-on-demand” utility, which allows the user to install the BR IFIC data and/or its software packages on the user’s hard disk, if he elects to do so.</w:t>
      </w:r>
    </w:p>
    <w:p w:rsidR="00C262E5" w:rsidRDefault="00C262E5" w:rsidP="00C262E5">
      <w:pPr>
        <w:autoSpaceDE w:val="0"/>
        <w:autoSpaceDN w:val="0"/>
        <w:adjustRightInd w:val="0"/>
        <w:spacing w:before="0"/>
        <w:rPr>
          <w:lang w:val="en-GB"/>
        </w:rPr>
      </w:pPr>
    </w:p>
    <w:p w:rsidR="00E7446E" w:rsidRDefault="00E7446E" w:rsidP="00724384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8</w:t>
      </w:r>
      <w:r>
        <w:rPr>
          <w:lang w:val="en-GB"/>
        </w:rPr>
        <w:tab/>
        <w:t>The Bureau recognizes that this switch to</w:t>
      </w:r>
      <w:r w:rsidR="00D2723E">
        <w:rPr>
          <w:lang w:val="en-GB"/>
        </w:rPr>
        <w:t xml:space="preserve"> the</w:t>
      </w:r>
      <w:r>
        <w:rPr>
          <w:lang w:val="en-GB"/>
        </w:rPr>
        <w:t xml:space="preserve"> SQLite database management system </w:t>
      </w:r>
      <w:r w:rsidR="003E2DE2">
        <w:rPr>
          <w:lang w:val="en-GB"/>
        </w:rPr>
        <w:t>may cause</w:t>
      </w:r>
      <w:r>
        <w:rPr>
          <w:lang w:val="en-GB"/>
        </w:rPr>
        <w:t xml:space="preserve"> inconvenience</w:t>
      </w:r>
      <w:r w:rsidR="00F3421A">
        <w:rPr>
          <w:lang w:val="en-GB"/>
        </w:rPr>
        <w:t>s to</w:t>
      </w:r>
      <w:r>
        <w:rPr>
          <w:lang w:val="en-GB"/>
        </w:rPr>
        <w:t xml:space="preserve"> those users who have developed programs which work directly with the Microsoft Access® database on the BR IFIC</w:t>
      </w:r>
      <w:r w:rsidR="00D42B15">
        <w:rPr>
          <w:lang w:val="en-GB"/>
        </w:rPr>
        <w:t xml:space="preserve">. </w:t>
      </w:r>
      <w:r w:rsidR="00D42B15" w:rsidRPr="00D42B15">
        <w:rPr>
          <w:lang w:val="en-GB"/>
        </w:rPr>
        <w:t xml:space="preserve">It is to be noted </w:t>
      </w:r>
      <w:r w:rsidR="003709F3">
        <w:rPr>
          <w:lang w:val="en-GB"/>
        </w:rPr>
        <w:t xml:space="preserve">in this regard </w:t>
      </w:r>
      <w:r w:rsidR="00D42B15" w:rsidRPr="00D42B15">
        <w:rPr>
          <w:lang w:val="en-GB"/>
        </w:rPr>
        <w:t xml:space="preserve">that there are several free of charge ODBC drivers, .Net </w:t>
      </w:r>
      <w:r w:rsidR="00F3421A">
        <w:rPr>
          <w:lang w:val="en-GB"/>
        </w:rPr>
        <w:t>p</w:t>
      </w:r>
      <w:r w:rsidR="00D42B15" w:rsidRPr="00D42B15">
        <w:rPr>
          <w:lang w:val="en-GB"/>
        </w:rPr>
        <w:t>roviders</w:t>
      </w:r>
      <w:r w:rsidR="003709F3">
        <w:rPr>
          <w:lang w:val="en-GB"/>
        </w:rPr>
        <w:t>, etc.</w:t>
      </w:r>
      <w:r w:rsidR="00D42B15" w:rsidRPr="00D42B15">
        <w:rPr>
          <w:lang w:val="en-GB"/>
        </w:rPr>
        <w:t xml:space="preserve"> for SQLite which </w:t>
      </w:r>
      <w:r w:rsidR="00D42B15">
        <w:rPr>
          <w:lang w:val="en-GB"/>
        </w:rPr>
        <w:t xml:space="preserve">allow easy and transparent transition </w:t>
      </w:r>
      <w:r w:rsidR="00D42B15" w:rsidRPr="00D42B15">
        <w:rPr>
          <w:lang w:val="en-GB"/>
        </w:rPr>
        <w:t>for th</w:t>
      </w:r>
      <w:r w:rsidR="00D42B15">
        <w:rPr>
          <w:lang w:val="en-GB"/>
        </w:rPr>
        <w:t>ose</w:t>
      </w:r>
      <w:r w:rsidR="00D42B15" w:rsidRPr="00D42B15">
        <w:rPr>
          <w:lang w:val="en-GB"/>
        </w:rPr>
        <w:t xml:space="preserve"> users who </w:t>
      </w:r>
      <w:r w:rsidR="00D42B15">
        <w:rPr>
          <w:lang w:val="en-GB"/>
        </w:rPr>
        <w:t>have developed their own programs.</w:t>
      </w:r>
      <w:r>
        <w:rPr>
          <w:lang w:val="en-GB"/>
        </w:rPr>
        <w:t xml:space="preserve"> </w:t>
      </w:r>
      <w:r w:rsidR="00C56BE5" w:rsidRPr="00B5490A">
        <w:rPr>
          <w:lang w:val="en-GB"/>
        </w:rPr>
        <w:t xml:space="preserve">It should also be highlighted that the database structure (e.g. name of tables, name and type of fields) has remained unchanged, </w:t>
      </w:r>
      <w:r w:rsidR="00724384" w:rsidRPr="00B5490A">
        <w:rPr>
          <w:lang w:val="en-GB"/>
        </w:rPr>
        <w:t xml:space="preserve">so as to reduce the necessary changes to any other third party software. </w:t>
      </w:r>
      <w:r w:rsidR="003E2DE2">
        <w:rPr>
          <w:lang w:val="en-GB"/>
        </w:rPr>
        <w:t xml:space="preserve"> </w:t>
      </w:r>
      <w:r w:rsidR="00D42B15">
        <w:rPr>
          <w:lang w:val="en-GB"/>
        </w:rPr>
        <w:t>However, t</w:t>
      </w:r>
      <w:r>
        <w:rPr>
          <w:lang w:val="en-GB"/>
        </w:rPr>
        <w:t>o minimize any potential disruption, the Bureau investigat</w:t>
      </w:r>
      <w:r w:rsidR="00C262E5">
        <w:rPr>
          <w:lang w:val="en-GB"/>
        </w:rPr>
        <w:t>ed</w:t>
      </w:r>
      <w:r>
        <w:rPr>
          <w:lang w:val="en-GB"/>
        </w:rPr>
        <w:t xml:space="preserve"> various possibilities, including:</w:t>
      </w:r>
    </w:p>
    <w:p w:rsidR="00E7446E" w:rsidRDefault="00E7446E" w:rsidP="00E7446E">
      <w:pPr>
        <w:autoSpaceDE w:val="0"/>
        <w:autoSpaceDN w:val="0"/>
        <w:adjustRightInd w:val="0"/>
        <w:spacing w:before="0"/>
        <w:rPr>
          <w:lang w:val="en-GB"/>
        </w:rPr>
      </w:pPr>
    </w:p>
    <w:p w:rsidR="00E7446E" w:rsidRDefault="00996242" w:rsidP="00996242">
      <w:pPr>
        <w:numPr>
          <w:ilvl w:val="0"/>
          <w:numId w:val="38"/>
        </w:num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 xml:space="preserve">utilities </w:t>
      </w:r>
      <w:r w:rsidR="00E7446E">
        <w:rPr>
          <w:lang w:val="en-GB"/>
        </w:rPr>
        <w:t>to convert a</w:t>
      </w:r>
      <w:r w:rsidR="004558E5">
        <w:rPr>
          <w:lang w:val="en-GB"/>
        </w:rPr>
        <w:t>n</w:t>
      </w:r>
      <w:r w:rsidR="00E7446E">
        <w:rPr>
          <w:lang w:val="en-GB"/>
        </w:rPr>
        <w:t xml:space="preserve"> SQLite </w:t>
      </w:r>
      <w:r w:rsidR="00374849">
        <w:rPr>
          <w:lang w:val="en-GB"/>
        </w:rPr>
        <w:t xml:space="preserve">Terrestrial BR IFIC </w:t>
      </w:r>
      <w:r w:rsidR="00E7446E">
        <w:rPr>
          <w:lang w:val="en-GB"/>
        </w:rPr>
        <w:t xml:space="preserve">database </w:t>
      </w:r>
      <w:r w:rsidR="00374849">
        <w:rPr>
          <w:lang w:val="en-GB"/>
        </w:rPr>
        <w:t>to a Microsoft Access® database and vice</w:t>
      </w:r>
      <w:r w:rsidR="00F3421A">
        <w:rPr>
          <w:lang w:val="en-GB"/>
        </w:rPr>
        <w:t>-</w:t>
      </w:r>
      <w:r w:rsidR="00374849">
        <w:rPr>
          <w:lang w:val="en-GB"/>
        </w:rPr>
        <w:t>versa</w:t>
      </w:r>
      <w:r>
        <w:rPr>
          <w:lang w:val="en-GB"/>
        </w:rPr>
        <w:t>;</w:t>
      </w:r>
    </w:p>
    <w:p w:rsidR="00E7446E" w:rsidRDefault="00996242" w:rsidP="00996242">
      <w:pPr>
        <w:numPr>
          <w:ilvl w:val="0"/>
          <w:numId w:val="38"/>
        </w:numPr>
        <w:autoSpaceDE w:val="0"/>
        <w:autoSpaceDN w:val="0"/>
        <w:adjustRightInd w:val="0"/>
        <w:spacing w:before="0"/>
        <w:rPr>
          <w:lang w:val="en-GB"/>
        </w:rPr>
      </w:pPr>
      <w:proofErr w:type="gramStart"/>
      <w:r>
        <w:rPr>
          <w:lang w:val="en-GB"/>
        </w:rPr>
        <w:t>offering</w:t>
      </w:r>
      <w:proofErr w:type="gramEnd"/>
      <w:r>
        <w:rPr>
          <w:lang w:val="en-GB"/>
        </w:rPr>
        <w:t xml:space="preserve"> </w:t>
      </w:r>
      <w:r w:rsidR="00E7446E">
        <w:rPr>
          <w:lang w:val="en-GB"/>
        </w:rPr>
        <w:t xml:space="preserve">the option, in </w:t>
      </w:r>
      <w:proofErr w:type="spellStart"/>
      <w:r w:rsidR="00E7446E" w:rsidRPr="00AB262F">
        <w:rPr>
          <w:b/>
          <w:bCs/>
          <w:i/>
          <w:iCs/>
          <w:lang w:val="en-GB"/>
        </w:rPr>
        <w:t>TerRaQ</w:t>
      </w:r>
      <w:proofErr w:type="spellEnd"/>
      <w:r w:rsidR="00E7446E">
        <w:rPr>
          <w:lang w:val="en-GB"/>
        </w:rPr>
        <w:t>, of exporting data to a Microsoft Access® database, in addition to a</w:t>
      </w:r>
      <w:r w:rsidR="007252C9">
        <w:rPr>
          <w:lang w:val="en-GB"/>
        </w:rPr>
        <w:t>n</w:t>
      </w:r>
      <w:r w:rsidR="00E7446E">
        <w:rPr>
          <w:lang w:val="en-GB"/>
        </w:rPr>
        <w:t xml:space="preserve"> SQLite database.</w:t>
      </w:r>
    </w:p>
    <w:p w:rsidR="00E7446E" w:rsidRDefault="00E7446E" w:rsidP="00E7446E">
      <w:pPr>
        <w:autoSpaceDE w:val="0"/>
        <w:autoSpaceDN w:val="0"/>
        <w:adjustRightInd w:val="0"/>
        <w:spacing w:before="0"/>
        <w:rPr>
          <w:lang w:val="en-GB"/>
        </w:rPr>
      </w:pPr>
    </w:p>
    <w:p w:rsidR="00045673" w:rsidRDefault="00E7446E" w:rsidP="001855A0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9</w:t>
      </w:r>
      <w:r>
        <w:rPr>
          <w:lang w:val="en-GB"/>
        </w:rPr>
        <w:tab/>
      </w:r>
      <w:r w:rsidR="00161EC6">
        <w:rPr>
          <w:lang w:val="en-GB"/>
        </w:rPr>
        <w:t>Therefore, i</w:t>
      </w:r>
      <w:r w:rsidR="00045673">
        <w:rPr>
          <w:lang w:val="en-GB"/>
        </w:rPr>
        <w:t xml:space="preserve">n order to allow for a test period before moving the Terrestrial BR IFIC </w:t>
      </w:r>
      <w:r w:rsidR="004A02B3">
        <w:rPr>
          <w:lang w:val="en-GB"/>
        </w:rPr>
        <w:t xml:space="preserve">to the new format, the Bureau decided that, </w:t>
      </w:r>
      <w:r w:rsidR="00045673">
        <w:rPr>
          <w:lang w:val="en-GB"/>
        </w:rPr>
        <w:t xml:space="preserve">starting with BR IFIC </w:t>
      </w:r>
      <w:r w:rsidR="004A02B3">
        <w:rPr>
          <w:lang w:val="en-GB"/>
        </w:rPr>
        <w:t>N</w:t>
      </w:r>
      <w:r w:rsidR="00045673">
        <w:rPr>
          <w:lang w:val="en-GB"/>
        </w:rPr>
        <w:t xml:space="preserve">o. </w:t>
      </w:r>
      <w:r w:rsidR="001855A0">
        <w:rPr>
          <w:lang w:val="en-GB"/>
        </w:rPr>
        <w:t>2719 of 15 May 2012</w:t>
      </w:r>
      <w:r w:rsidR="00045673">
        <w:rPr>
          <w:lang w:val="en-GB"/>
        </w:rPr>
        <w:t xml:space="preserve">, </w:t>
      </w:r>
      <w:r w:rsidR="004A02B3">
        <w:rPr>
          <w:lang w:val="en-GB"/>
        </w:rPr>
        <w:t xml:space="preserve">a Beta copy of the same BR IFIC with the new BR IFIC DVD layout will be sent along </w:t>
      </w:r>
      <w:r w:rsidR="00996242">
        <w:rPr>
          <w:lang w:val="en-GB"/>
        </w:rPr>
        <w:t xml:space="preserve">with </w:t>
      </w:r>
      <w:r w:rsidR="004A02B3">
        <w:rPr>
          <w:lang w:val="en-GB"/>
        </w:rPr>
        <w:t>the regular BR IFIC DVD. The purpose is to collect</w:t>
      </w:r>
      <w:r w:rsidR="00161EC6">
        <w:rPr>
          <w:lang w:val="en-GB"/>
        </w:rPr>
        <w:t xml:space="preserve"> comments and suggestions about the Beta tests</w:t>
      </w:r>
      <w:r w:rsidR="004A02B3">
        <w:rPr>
          <w:lang w:val="en-GB"/>
        </w:rPr>
        <w:t xml:space="preserve"> in order to apply the possible enhancements before the “</w:t>
      </w:r>
      <w:r w:rsidR="00C56BE5" w:rsidRPr="00B5490A">
        <w:rPr>
          <w:lang w:val="en-GB"/>
        </w:rPr>
        <w:t>cutover</w:t>
      </w:r>
      <w:r w:rsidR="004A02B3">
        <w:rPr>
          <w:lang w:val="en-GB"/>
        </w:rPr>
        <w:t>” date.</w:t>
      </w:r>
    </w:p>
    <w:p w:rsidR="00045673" w:rsidRDefault="00045673" w:rsidP="00045673">
      <w:pPr>
        <w:autoSpaceDE w:val="0"/>
        <w:autoSpaceDN w:val="0"/>
        <w:adjustRightInd w:val="0"/>
        <w:spacing w:before="0"/>
        <w:rPr>
          <w:lang w:val="en-GB"/>
        </w:rPr>
      </w:pPr>
    </w:p>
    <w:p w:rsidR="00E7446E" w:rsidRDefault="004A02B3" w:rsidP="00C262E5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Y</w:t>
      </w:r>
      <w:r w:rsidR="00E7446E">
        <w:rPr>
          <w:lang w:val="en-GB"/>
        </w:rPr>
        <w:t xml:space="preserve">our Administration </w:t>
      </w:r>
      <w:r>
        <w:rPr>
          <w:lang w:val="en-GB"/>
        </w:rPr>
        <w:t>may</w:t>
      </w:r>
      <w:r w:rsidR="00E7446E">
        <w:rPr>
          <w:lang w:val="en-GB"/>
        </w:rPr>
        <w:t xml:space="preserve"> participat</w:t>
      </w:r>
      <w:r>
        <w:rPr>
          <w:lang w:val="en-GB"/>
        </w:rPr>
        <w:t>e</w:t>
      </w:r>
      <w:r w:rsidR="00E7446E">
        <w:rPr>
          <w:lang w:val="en-GB"/>
        </w:rPr>
        <w:t xml:space="preserve"> in the “beta” testing of the move to </w:t>
      </w:r>
      <w:r w:rsidR="00F3421A">
        <w:rPr>
          <w:lang w:val="en-GB"/>
        </w:rPr>
        <w:t xml:space="preserve">the </w:t>
      </w:r>
      <w:r w:rsidR="00C262E5">
        <w:rPr>
          <w:lang w:val="en-GB"/>
        </w:rPr>
        <w:t>new format</w:t>
      </w:r>
      <w:r w:rsidR="00E7446E">
        <w:rPr>
          <w:lang w:val="en-GB"/>
        </w:rPr>
        <w:t xml:space="preserve">, </w:t>
      </w:r>
      <w:r>
        <w:rPr>
          <w:lang w:val="en-GB"/>
        </w:rPr>
        <w:t xml:space="preserve">and </w:t>
      </w:r>
      <w:r w:rsidR="00E7446E">
        <w:rPr>
          <w:lang w:val="en-GB"/>
        </w:rPr>
        <w:t xml:space="preserve">communicate </w:t>
      </w:r>
      <w:r>
        <w:rPr>
          <w:lang w:val="en-GB"/>
        </w:rPr>
        <w:t xml:space="preserve">its comments by </w:t>
      </w:r>
      <w:r w:rsidR="00E7446E">
        <w:rPr>
          <w:lang w:val="en-GB"/>
        </w:rPr>
        <w:t>e-mail to:</w:t>
      </w:r>
    </w:p>
    <w:p w:rsidR="00E7446E" w:rsidRDefault="00E7446E" w:rsidP="00E7446E">
      <w:pPr>
        <w:autoSpaceDE w:val="0"/>
        <w:autoSpaceDN w:val="0"/>
        <w:adjustRightInd w:val="0"/>
        <w:spacing w:before="0"/>
        <w:rPr>
          <w:lang w:val="en-GB"/>
        </w:rPr>
      </w:pPr>
    </w:p>
    <w:p w:rsidR="008E73E9" w:rsidRDefault="001E786C" w:rsidP="00996242">
      <w:pPr>
        <w:autoSpaceDE w:val="0"/>
        <w:autoSpaceDN w:val="0"/>
        <w:adjustRightInd w:val="0"/>
        <w:spacing w:before="0"/>
        <w:jc w:val="center"/>
        <w:rPr>
          <w:lang w:val="en-GB"/>
        </w:rPr>
      </w:pPr>
      <w:hyperlink r:id="rId11" w:history="1">
        <w:r w:rsidR="00996242">
          <w:rPr>
            <w:rStyle w:val="Hyperlink"/>
            <w:lang w:val="en-GB"/>
          </w:rPr>
          <w:t>brmail@itu.int</w:t>
        </w:r>
      </w:hyperlink>
    </w:p>
    <w:p w:rsidR="004A02B3" w:rsidRDefault="004A02B3" w:rsidP="00BB2DCA">
      <w:pPr>
        <w:autoSpaceDE w:val="0"/>
        <w:autoSpaceDN w:val="0"/>
        <w:adjustRightInd w:val="0"/>
        <w:spacing w:before="0"/>
        <w:rPr>
          <w:lang w:val="en-GB"/>
        </w:rPr>
      </w:pPr>
    </w:p>
    <w:p w:rsidR="006B454D" w:rsidRDefault="006B454D" w:rsidP="00BB2DCA">
      <w:pPr>
        <w:autoSpaceDE w:val="0"/>
        <w:autoSpaceDN w:val="0"/>
        <w:adjustRightInd w:val="0"/>
        <w:spacing w:before="0"/>
        <w:rPr>
          <w:lang w:val="en-GB"/>
        </w:rPr>
      </w:pPr>
    </w:p>
    <w:p w:rsidR="006B454D" w:rsidRDefault="006B454D" w:rsidP="00BB2DCA">
      <w:pPr>
        <w:autoSpaceDE w:val="0"/>
        <w:autoSpaceDN w:val="0"/>
        <w:adjustRightInd w:val="0"/>
        <w:spacing w:before="0"/>
        <w:rPr>
          <w:lang w:val="en-GB"/>
        </w:rPr>
      </w:pPr>
    </w:p>
    <w:p w:rsidR="006B454D" w:rsidRDefault="006B454D" w:rsidP="00BB2DCA">
      <w:pPr>
        <w:autoSpaceDE w:val="0"/>
        <w:autoSpaceDN w:val="0"/>
        <w:adjustRightInd w:val="0"/>
        <w:spacing w:before="0"/>
        <w:rPr>
          <w:lang w:val="en-GB"/>
        </w:rPr>
      </w:pPr>
    </w:p>
    <w:p w:rsidR="006B454D" w:rsidRDefault="006B454D" w:rsidP="00BB2DCA">
      <w:pPr>
        <w:autoSpaceDE w:val="0"/>
        <w:autoSpaceDN w:val="0"/>
        <w:adjustRightInd w:val="0"/>
        <w:spacing w:before="0"/>
        <w:rPr>
          <w:lang w:val="en-GB"/>
        </w:rPr>
      </w:pPr>
    </w:p>
    <w:p w:rsidR="00BB2DCA" w:rsidRPr="00BB2DCA" w:rsidRDefault="008E73E9" w:rsidP="00BB2DCA">
      <w:pPr>
        <w:autoSpaceDE w:val="0"/>
        <w:autoSpaceDN w:val="0"/>
        <w:adjustRightInd w:val="0"/>
        <w:spacing w:before="0"/>
        <w:rPr>
          <w:lang w:val="en-GB"/>
        </w:rPr>
      </w:pPr>
      <w:r>
        <w:rPr>
          <w:lang w:val="en-GB"/>
        </w:rPr>
        <w:t>10</w:t>
      </w:r>
      <w:r w:rsidR="00502590">
        <w:rPr>
          <w:lang w:val="en-GB"/>
        </w:rPr>
        <w:tab/>
      </w:r>
      <w:r w:rsidR="00BB2DCA" w:rsidRPr="00BB2DCA">
        <w:rPr>
          <w:lang w:val="en-GB"/>
        </w:rPr>
        <w:t>The Bureau remains at the disposal of your Administration for any clarification you may require with respect to the subjects covered in this Circular Letter</w:t>
      </w:r>
      <w:r w:rsidR="00166A5D">
        <w:rPr>
          <w:lang w:val="en-GB"/>
        </w:rPr>
        <w:t>.</w:t>
      </w:r>
    </w:p>
    <w:p w:rsidR="00BB2DCA" w:rsidRDefault="00BB2DCA" w:rsidP="00BB2DCA">
      <w:pPr>
        <w:autoSpaceDE w:val="0"/>
        <w:autoSpaceDN w:val="0"/>
        <w:adjustRightInd w:val="0"/>
        <w:spacing w:before="0"/>
        <w:rPr>
          <w:rFonts w:ascii="Arial" w:eastAsia="SimSun" w:hAnsi="Arial" w:cs="Arial"/>
          <w:sz w:val="22"/>
          <w:szCs w:val="22"/>
          <w:lang w:eastAsia="zh-CN"/>
        </w:rPr>
      </w:pPr>
    </w:p>
    <w:p w:rsidR="000C08CF" w:rsidRPr="00A26EDA" w:rsidRDefault="000C08CF">
      <w:pPr>
        <w:tabs>
          <w:tab w:val="center" w:pos="6804"/>
        </w:tabs>
        <w:rPr>
          <w:color w:val="000000"/>
          <w:lang w:val="en-GB"/>
        </w:rPr>
      </w:pPr>
      <w:r w:rsidRPr="00A26EDA">
        <w:rPr>
          <w:color w:val="000000"/>
          <w:lang w:val="en-GB"/>
        </w:rPr>
        <w:tab/>
        <w:t>Yours faithfully,</w:t>
      </w:r>
    </w:p>
    <w:p w:rsidR="000C08CF" w:rsidRDefault="000C08CF">
      <w:pPr>
        <w:tabs>
          <w:tab w:val="center" w:pos="6804"/>
        </w:tabs>
        <w:spacing w:before="360"/>
        <w:rPr>
          <w:color w:val="000000"/>
          <w:lang w:val="en-GB"/>
        </w:rPr>
      </w:pPr>
    </w:p>
    <w:p w:rsidR="00F94912" w:rsidRDefault="00F94912">
      <w:pPr>
        <w:tabs>
          <w:tab w:val="center" w:pos="6804"/>
        </w:tabs>
        <w:spacing w:before="360"/>
        <w:rPr>
          <w:color w:val="000000"/>
          <w:lang w:val="en-GB"/>
        </w:rPr>
      </w:pPr>
    </w:p>
    <w:p w:rsidR="000C08CF" w:rsidRPr="00A26EDA" w:rsidRDefault="000C08CF" w:rsidP="004A02B3">
      <w:pPr>
        <w:tabs>
          <w:tab w:val="center" w:pos="6804"/>
        </w:tabs>
        <w:rPr>
          <w:color w:val="000000"/>
          <w:lang w:val="en-GB"/>
        </w:rPr>
      </w:pPr>
      <w:r w:rsidRPr="00A26EDA">
        <w:rPr>
          <w:color w:val="000000"/>
          <w:lang w:val="en-GB"/>
        </w:rPr>
        <w:tab/>
      </w:r>
      <w:r w:rsidR="004A02B3">
        <w:rPr>
          <w:color w:val="000000"/>
          <w:lang w:val="en-GB"/>
        </w:rPr>
        <w:t>François Rancy</w:t>
      </w:r>
    </w:p>
    <w:p w:rsidR="000C08CF" w:rsidRPr="00A26EDA" w:rsidRDefault="000C08CF">
      <w:pPr>
        <w:tabs>
          <w:tab w:val="center" w:pos="6804"/>
        </w:tabs>
        <w:spacing w:before="0"/>
        <w:rPr>
          <w:color w:val="000000"/>
          <w:lang w:val="en-GB"/>
        </w:rPr>
      </w:pPr>
      <w:r w:rsidRPr="00A26EDA">
        <w:rPr>
          <w:color w:val="000000"/>
          <w:lang w:val="en-GB"/>
        </w:rPr>
        <w:tab/>
        <w:t>Director, Radiocommunication Bureau</w:t>
      </w:r>
    </w:p>
    <w:p w:rsidR="00AA77EA" w:rsidRDefault="00AA77EA">
      <w:pPr>
        <w:rPr>
          <w:b/>
          <w:bCs/>
          <w:color w:val="000000"/>
          <w:sz w:val="18"/>
          <w:lang w:val="en-GB"/>
        </w:rPr>
      </w:pPr>
    </w:p>
    <w:p w:rsidR="00AA77EA" w:rsidRDefault="00AA77EA">
      <w:pPr>
        <w:rPr>
          <w:b/>
          <w:bCs/>
          <w:color w:val="000000"/>
          <w:sz w:val="18"/>
          <w:lang w:val="en-GB"/>
        </w:rPr>
      </w:pPr>
    </w:p>
    <w:p w:rsidR="00AA77EA" w:rsidRDefault="00AA77EA">
      <w:pPr>
        <w:rPr>
          <w:b/>
          <w:bCs/>
          <w:color w:val="000000"/>
          <w:sz w:val="18"/>
          <w:lang w:val="en-GB"/>
        </w:rPr>
      </w:pPr>
    </w:p>
    <w:p w:rsidR="000C08CF" w:rsidRPr="00A26EDA" w:rsidRDefault="000C08CF">
      <w:pPr>
        <w:rPr>
          <w:b/>
          <w:bCs/>
          <w:color w:val="000000"/>
          <w:sz w:val="18"/>
          <w:lang w:val="en-GB"/>
        </w:rPr>
      </w:pPr>
      <w:r w:rsidRPr="00A26EDA">
        <w:rPr>
          <w:b/>
          <w:bCs/>
          <w:color w:val="000000"/>
          <w:sz w:val="18"/>
          <w:lang w:val="en-GB"/>
        </w:rPr>
        <w:t>Distribution :</w:t>
      </w:r>
    </w:p>
    <w:p w:rsidR="000C08CF" w:rsidRPr="00A26EDA" w:rsidRDefault="000C08CF">
      <w:pPr>
        <w:rPr>
          <w:color w:val="000000"/>
          <w:sz w:val="18"/>
          <w:lang w:val="en-GB"/>
        </w:rPr>
      </w:pPr>
      <w:r w:rsidRPr="00A26EDA">
        <w:rPr>
          <w:color w:val="000000"/>
          <w:sz w:val="18"/>
          <w:lang w:val="en-GB"/>
        </w:rPr>
        <w:noBreakHyphen/>
      </w:r>
      <w:r w:rsidRPr="00A26EDA">
        <w:rPr>
          <w:color w:val="000000"/>
          <w:sz w:val="18"/>
          <w:lang w:val="en-GB"/>
        </w:rPr>
        <w:tab/>
        <w:t>Administrations of Member States of ITU</w:t>
      </w:r>
    </w:p>
    <w:p w:rsidR="000C08CF" w:rsidRPr="00A26EDA" w:rsidRDefault="000C08CF" w:rsidP="00B91759">
      <w:pPr>
        <w:pStyle w:val="Figurelegend"/>
        <w:keepNext w:val="0"/>
        <w:keepLines w:val="0"/>
        <w:spacing w:before="0" w:after="0"/>
      </w:pPr>
      <w:r w:rsidRPr="00A26EDA">
        <w:noBreakHyphen/>
      </w:r>
      <w:r w:rsidRPr="00A26EDA">
        <w:tab/>
        <w:t>Members of the Radio Regulations Board</w:t>
      </w:r>
    </w:p>
    <w:sectPr w:rsidR="000C08CF" w:rsidRPr="00A26EDA" w:rsidSect="00B2053F">
      <w:headerReference w:type="default" r:id="rId12"/>
      <w:footerReference w:type="default" r:id="rId13"/>
      <w:footerReference w:type="first" r:id="rId14"/>
      <w:pgSz w:w="11901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E2C" w:rsidRDefault="007A3E2C">
      <w:r>
        <w:separator/>
      </w:r>
    </w:p>
  </w:endnote>
  <w:endnote w:type="continuationSeparator" w:id="0">
    <w:p w:rsidR="007A3E2C" w:rsidRDefault="007A3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A57" w:rsidRPr="00020A57" w:rsidRDefault="00212A49" w:rsidP="00BB2DCA">
    <w:pPr>
      <w:pStyle w:val="Footer"/>
      <w:spacing w:before="0"/>
    </w:pPr>
    <w:r w:rsidRPr="00E17D1D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69"/>
      <w:gridCol w:w="3095"/>
      <w:gridCol w:w="2389"/>
      <w:gridCol w:w="2294"/>
    </w:tblGrid>
    <w:tr w:rsidR="00212A49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212A49" w:rsidRDefault="00212A49" w:rsidP="00281B70">
          <w:pPr>
            <w:pStyle w:val="itu"/>
            <w:spacing w:before="0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212A49" w:rsidRDefault="00212A49" w:rsidP="00281B70">
          <w:pPr>
            <w:pStyle w:val="itu"/>
            <w:spacing w:before="0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212A49" w:rsidRDefault="00212A49" w:rsidP="00281B70">
          <w:pPr>
            <w:pStyle w:val="itu"/>
            <w:spacing w:before="0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212A49" w:rsidRDefault="00212A49" w:rsidP="00281B70">
          <w:pPr>
            <w:pStyle w:val="itu"/>
            <w:spacing w:before="0"/>
          </w:pPr>
          <w:r>
            <w:t>E-mail:</w:t>
          </w:r>
          <w:r>
            <w:tab/>
            <w:t>itumail@itu.int</w:t>
          </w:r>
        </w:p>
      </w:tc>
    </w:tr>
    <w:tr w:rsidR="00212A49">
      <w:trPr>
        <w:cantSplit/>
      </w:trPr>
      <w:tc>
        <w:tcPr>
          <w:tcW w:w="1062" w:type="pct"/>
        </w:tcPr>
        <w:p w:rsidR="00212A49" w:rsidRDefault="00212A49" w:rsidP="00281B70">
          <w:pPr>
            <w:pStyle w:val="itu"/>
            <w:spacing w:before="0"/>
          </w:pPr>
          <w:r>
            <w:t>CH-1211 Geneva 20</w:t>
          </w:r>
        </w:p>
      </w:tc>
      <w:tc>
        <w:tcPr>
          <w:tcW w:w="1583" w:type="pct"/>
        </w:tcPr>
        <w:p w:rsidR="00212A49" w:rsidRDefault="00212A49" w:rsidP="00281B70">
          <w:pPr>
            <w:pStyle w:val="itu"/>
            <w:spacing w:before="0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212A49" w:rsidRDefault="00212A49" w:rsidP="00281B70">
          <w:pPr>
            <w:pStyle w:val="itu"/>
            <w:spacing w:before="0"/>
          </w:pPr>
          <w:r>
            <w:t>Telegram ITU GENEVE</w:t>
          </w:r>
        </w:p>
      </w:tc>
      <w:tc>
        <w:tcPr>
          <w:tcW w:w="1131" w:type="pct"/>
        </w:tcPr>
        <w:p w:rsidR="00212A49" w:rsidRDefault="00212A49" w:rsidP="00281B70">
          <w:pPr>
            <w:pStyle w:val="itu"/>
            <w:spacing w:before="0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212A49">
      <w:trPr>
        <w:cantSplit/>
      </w:trPr>
      <w:tc>
        <w:tcPr>
          <w:tcW w:w="1062" w:type="pct"/>
        </w:tcPr>
        <w:p w:rsidR="00212A49" w:rsidRDefault="00212A49" w:rsidP="00281B70">
          <w:pPr>
            <w:pStyle w:val="itu"/>
            <w:spacing w:before="0"/>
          </w:pPr>
          <w:r>
            <w:t>Switzerland</w:t>
          </w:r>
        </w:p>
      </w:tc>
      <w:tc>
        <w:tcPr>
          <w:tcW w:w="1583" w:type="pct"/>
        </w:tcPr>
        <w:p w:rsidR="00212A49" w:rsidRDefault="00212A49" w:rsidP="00281B70">
          <w:pPr>
            <w:pStyle w:val="itu"/>
            <w:spacing w:before="0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212A49" w:rsidRDefault="00212A49" w:rsidP="00281B70">
          <w:pPr>
            <w:pStyle w:val="itu"/>
            <w:spacing w:before="0"/>
          </w:pPr>
        </w:p>
      </w:tc>
      <w:tc>
        <w:tcPr>
          <w:tcW w:w="1131" w:type="pct"/>
        </w:tcPr>
        <w:p w:rsidR="00212A49" w:rsidRDefault="00212A49" w:rsidP="00281B70">
          <w:pPr>
            <w:pStyle w:val="itu"/>
            <w:spacing w:before="0"/>
          </w:pPr>
        </w:p>
      </w:tc>
    </w:tr>
  </w:tbl>
  <w:p w:rsidR="00212A49" w:rsidRDefault="00212A49" w:rsidP="00212A49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E2C" w:rsidRDefault="007A3E2C">
      <w:r>
        <w:separator/>
      </w:r>
    </w:p>
  </w:footnote>
  <w:footnote w:type="continuationSeparator" w:id="0">
    <w:p w:rsidR="007A3E2C" w:rsidRDefault="007A3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A49" w:rsidRPr="00BB2DCA" w:rsidRDefault="00212A49" w:rsidP="001855A0">
    <w:pPr>
      <w:pStyle w:val="Header"/>
      <w:spacing w:before="0"/>
      <w:rPr>
        <w:rStyle w:val="PageNumber"/>
        <w:lang w:val="es-ES_tradnl"/>
      </w:rPr>
    </w:pPr>
    <w:r w:rsidRPr="00BB2DCA">
      <w:rPr>
        <w:rStyle w:val="PageNumber"/>
        <w:lang w:val="es-ES_tradnl"/>
      </w:rPr>
      <w:t xml:space="preserve">- </w:t>
    </w:r>
    <w:r w:rsidR="00C56BE5">
      <w:rPr>
        <w:rStyle w:val="PageNumber"/>
      </w:rPr>
      <w:fldChar w:fldCharType="begin"/>
    </w:r>
    <w:r w:rsidRPr="00BB2DCA">
      <w:rPr>
        <w:rStyle w:val="PageNumber"/>
        <w:lang w:val="es-ES_tradnl"/>
      </w:rPr>
      <w:instrText xml:space="preserve"> PAGE </w:instrText>
    </w:r>
    <w:r w:rsidR="00C56BE5">
      <w:rPr>
        <w:rStyle w:val="PageNumber"/>
      </w:rPr>
      <w:fldChar w:fldCharType="separate"/>
    </w:r>
    <w:r w:rsidR="001E786C">
      <w:rPr>
        <w:rStyle w:val="PageNumber"/>
        <w:noProof/>
        <w:lang w:val="es-ES_tradnl"/>
      </w:rPr>
      <w:t>2</w:t>
    </w:r>
    <w:r w:rsidR="00C56BE5">
      <w:rPr>
        <w:rStyle w:val="PageNumber"/>
      </w:rPr>
      <w:fldChar w:fldCharType="end"/>
    </w:r>
    <w:r w:rsidRPr="00BB2DCA">
      <w:rPr>
        <w:rStyle w:val="PageNumber"/>
        <w:lang w:val="es-ES_tradnl"/>
      </w:rPr>
      <w:t xml:space="preserve"> </w:t>
    </w:r>
    <w:r w:rsidR="00037CD7" w:rsidRPr="00BB2DCA">
      <w:rPr>
        <w:rStyle w:val="PageNumber"/>
        <w:lang w:val="es-ES_tradnl"/>
      </w:rPr>
      <w:t>-</w:t>
    </w:r>
    <w:r w:rsidR="00037CD7" w:rsidRPr="00BB2DCA">
      <w:rPr>
        <w:rStyle w:val="PageNumber"/>
        <w:lang w:val="es-ES_tradnl"/>
      </w:rPr>
      <w:br/>
      <w:t>CR</w:t>
    </w:r>
    <w:r w:rsidR="001855A0">
      <w:rPr>
        <w:rStyle w:val="PageNumber"/>
        <w:lang w:val="es-ES_tradnl"/>
      </w:rPr>
      <w:t>/332</w:t>
    </w:r>
    <w:r w:rsidR="00AA77EA">
      <w:rPr>
        <w:rStyle w:val="PageNumber"/>
        <w:lang w:val="es-ES_tradnl"/>
      </w:rPr>
      <w:t>-</w:t>
    </w:r>
    <w:r w:rsidR="00AF6791" w:rsidRPr="00BB2DCA">
      <w:rPr>
        <w:rStyle w:val="PageNumber"/>
        <w:lang w:val="es-ES_tradnl"/>
      </w:rPr>
      <w:t>E</w:t>
    </w:r>
  </w:p>
  <w:p w:rsidR="00212A49" w:rsidRPr="00BB2DCA" w:rsidRDefault="00212A49" w:rsidP="00212A49">
    <w:pPr>
      <w:pStyle w:val="Header"/>
      <w:spacing w:before="0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8864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86E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6C8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507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6EEA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A825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DC7D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68F3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3AC1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9E87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C8A5EE2"/>
    <w:lvl w:ilvl="0">
      <w:numFmt w:val="decimal"/>
      <w:lvlText w:val="*"/>
      <w:lvlJc w:val="left"/>
    </w:lvl>
  </w:abstractNum>
  <w:abstractNum w:abstractNumId="11">
    <w:nsid w:val="00D049CB"/>
    <w:multiLevelType w:val="hybridMultilevel"/>
    <w:tmpl w:val="8F54F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0057A5"/>
    <w:multiLevelType w:val="hybridMultilevel"/>
    <w:tmpl w:val="49A83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4961EA6"/>
    <w:multiLevelType w:val="hybridMultilevel"/>
    <w:tmpl w:val="E4C4D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0D9B33AF"/>
    <w:multiLevelType w:val="hybridMultilevel"/>
    <w:tmpl w:val="9BF0B570"/>
    <w:lvl w:ilvl="0" w:tplc="DDC2DDF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0511865"/>
    <w:multiLevelType w:val="hybridMultilevel"/>
    <w:tmpl w:val="3A321FA4"/>
    <w:lvl w:ilvl="0" w:tplc="8B526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43211B"/>
    <w:multiLevelType w:val="hybridMultilevel"/>
    <w:tmpl w:val="ABA6A4AE"/>
    <w:lvl w:ilvl="0" w:tplc="7BF8725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AF90637"/>
    <w:multiLevelType w:val="multilevel"/>
    <w:tmpl w:val="2D5A2D4E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7EE1DB3"/>
    <w:multiLevelType w:val="hybridMultilevel"/>
    <w:tmpl w:val="38BAA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BE1EB4"/>
    <w:multiLevelType w:val="multilevel"/>
    <w:tmpl w:val="42566B06"/>
    <w:lvl w:ilvl="0">
      <w:start w:val="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2D010A3"/>
    <w:multiLevelType w:val="multilevel"/>
    <w:tmpl w:val="D76AB2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18210E"/>
    <w:multiLevelType w:val="hybridMultilevel"/>
    <w:tmpl w:val="A56C9214"/>
    <w:lvl w:ilvl="0" w:tplc="8B5260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FC316B"/>
    <w:multiLevelType w:val="hybridMultilevel"/>
    <w:tmpl w:val="29064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556C73"/>
    <w:multiLevelType w:val="hybridMultilevel"/>
    <w:tmpl w:val="7494C50E"/>
    <w:lvl w:ilvl="0" w:tplc="0BE24844">
      <w:start w:val="4"/>
      <w:numFmt w:val="bullet"/>
      <w:lvlText w:val="–"/>
      <w:lvlJc w:val="left"/>
      <w:pPr>
        <w:tabs>
          <w:tab w:val="num" w:pos="433"/>
        </w:tabs>
        <w:ind w:left="433" w:hanging="43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C4494E"/>
    <w:multiLevelType w:val="hybridMultilevel"/>
    <w:tmpl w:val="DA9C483E"/>
    <w:lvl w:ilvl="0" w:tplc="0BE24844">
      <w:start w:val="4"/>
      <w:numFmt w:val="bullet"/>
      <w:lvlText w:val="–"/>
      <w:lvlJc w:val="left"/>
      <w:pPr>
        <w:tabs>
          <w:tab w:val="num" w:pos="433"/>
        </w:tabs>
        <w:ind w:left="433" w:hanging="43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4F0415"/>
    <w:multiLevelType w:val="hybridMultilevel"/>
    <w:tmpl w:val="4338193E"/>
    <w:lvl w:ilvl="0" w:tplc="1D4C3D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AC70E4"/>
    <w:multiLevelType w:val="hybridMultilevel"/>
    <w:tmpl w:val="B72A5DB2"/>
    <w:lvl w:ilvl="0" w:tplc="12FEF7F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180395"/>
    <w:multiLevelType w:val="hybridMultilevel"/>
    <w:tmpl w:val="B4E2B694"/>
    <w:lvl w:ilvl="0" w:tplc="C18A66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5358BB"/>
    <w:multiLevelType w:val="multilevel"/>
    <w:tmpl w:val="9EB0537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5531FEF"/>
    <w:multiLevelType w:val="hybridMultilevel"/>
    <w:tmpl w:val="A632458E"/>
    <w:lvl w:ilvl="0" w:tplc="0BE24844">
      <w:start w:val="4"/>
      <w:numFmt w:val="bullet"/>
      <w:lvlText w:val="–"/>
      <w:lvlJc w:val="left"/>
      <w:pPr>
        <w:tabs>
          <w:tab w:val="num" w:pos="493"/>
        </w:tabs>
        <w:ind w:left="493" w:hanging="43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7D831CC"/>
    <w:multiLevelType w:val="hybridMultilevel"/>
    <w:tmpl w:val="1AEAF0D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A5069"/>
    <w:multiLevelType w:val="hybridMultilevel"/>
    <w:tmpl w:val="E43679B2"/>
    <w:lvl w:ilvl="0" w:tplc="6A78D708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80157E"/>
    <w:multiLevelType w:val="hybridMultilevel"/>
    <w:tmpl w:val="EF4E0792"/>
    <w:lvl w:ilvl="0" w:tplc="BCA8122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20E0028"/>
    <w:multiLevelType w:val="hybridMultilevel"/>
    <w:tmpl w:val="4EC8E4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0056A7"/>
    <w:multiLevelType w:val="hybridMultilevel"/>
    <w:tmpl w:val="206E7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D8348E"/>
    <w:multiLevelType w:val="hybridMultilevel"/>
    <w:tmpl w:val="46CA1BBA"/>
    <w:lvl w:ilvl="0" w:tplc="A6C20A9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1C4E9A"/>
    <w:multiLevelType w:val="hybridMultilevel"/>
    <w:tmpl w:val="45A2C0B0"/>
    <w:lvl w:ilvl="0" w:tplc="C9E876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C280755"/>
    <w:multiLevelType w:val="hybridMultilevel"/>
    <w:tmpl w:val="00BA59B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76D176F4"/>
    <w:multiLevelType w:val="hybridMultilevel"/>
    <w:tmpl w:val="00BA59BC"/>
    <w:lvl w:ilvl="0" w:tplc="0BE24844">
      <w:start w:val="4"/>
      <w:numFmt w:val="bullet"/>
      <w:lvlText w:val="–"/>
      <w:lvlJc w:val="left"/>
      <w:pPr>
        <w:tabs>
          <w:tab w:val="num" w:pos="852"/>
        </w:tabs>
        <w:ind w:left="852" w:hanging="43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1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4">
    <w:abstractNumId w:val="11"/>
  </w:num>
  <w:num w:numId="5">
    <w:abstractNumId w:val="22"/>
  </w:num>
  <w:num w:numId="6">
    <w:abstractNumId w:val="12"/>
  </w:num>
  <w:num w:numId="7">
    <w:abstractNumId w:val="25"/>
  </w:num>
  <w:num w:numId="8">
    <w:abstractNumId w:val="37"/>
  </w:num>
  <w:num w:numId="9">
    <w:abstractNumId w:val="38"/>
  </w:num>
  <w:num w:numId="10">
    <w:abstractNumId w:val="23"/>
  </w:num>
  <w:num w:numId="11">
    <w:abstractNumId w:val="29"/>
  </w:num>
  <w:num w:numId="12">
    <w:abstractNumId w:val="24"/>
  </w:num>
  <w:num w:numId="13">
    <w:abstractNumId w:val="19"/>
  </w:num>
  <w:num w:numId="14">
    <w:abstractNumId w:val="16"/>
  </w:num>
  <w:num w:numId="15">
    <w:abstractNumId w:val="3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5"/>
  </w:num>
  <w:num w:numId="27">
    <w:abstractNumId w:val="21"/>
  </w:num>
  <w:num w:numId="28">
    <w:abstractNumId w:val="31"/>
  </w:num>
  <w:num w:numId="29">
    <w:abstractNumId w:val="17"/>
  </w:num>
  <w:num w:numId="30">
    <w:abstractNumId w:val="20"/>
  </w:num>
  <w:num w:numId="31">
    <w:abstractNumId w:val="28"/>
  </w:num>
  <w:num w:numId="32">
    <w:abstractNumId w:val="27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5"/>
  </w:num>
  <w:num w:numId="36">
    <w:abstractNumId w:val="14"/>
  </w:num>
  <w:num w:numId="37">
    <w:abstractNumId w:val="34"/>
  </w:num>
  <w:num w:numId="38">
    <w:abstractNumId w:val="13"/>
  </w:num>
  <w:num w:numId="39">
    <w:abstractNumId w:val="3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D9"/>
    <w:rsid w:val="00002275"/>
    <w:rsid w:val="000065CF"/>
    <w:rsid w:val="00020A57"/>
    <w:rsid w:val="00021ECC"/>
    <w:rsid w:val="00023301"/>
    <w:rsid w:val="000251DD"/>
    <w:rsid w:val="000252B1"/>
    <w:rsid w:val="00026E32"/>
    <w:rsid w:val="000303DC"/>
    <w:rsid w:val="000348BA"/>
    <w:rsid w:val="00037CD7"/>
    <w:rsid w:val="00042095"/>
    <w:rsid w:val="00045673"/>
    <w:rsid w:val="00070247"/>
    <w:rsid w:val="00070759"/>
    <w:rsid w:val="0009188B"/>
    <w:rsid w:val="000A046C"/>
    <w:rsid w:val="000A493A"/>
    <w:rsid w:val="000C08CF"/>
    <w:rsid w:val="000C4624"/>
    <w:rsid w:val="000E0C2C"/>
    <w:rsid w:val="000F1DBF"/>
    <w:rsid w:val="000F531E"/>
    <w:rsid w:val="001035E5"/>
    <w:rsid w:val="0011073D"/>
    <w:rsid w:val="00120713"/>
    <w:rsid w:val="00122C6D"/>
    <w:rsid w:val="001237CA"/>
    <w:rsid w:val="00123EA1"/>
    <w:rsid w:val="00133492"/>
    <w:rsid w:val="0013520F"/>
    <w:rsid w:val="00145C63"/>
    <w:rsid w:val="001471BA"/>
    <w:rsid w:val="0015335C"/>
    <w:rsid w:val="00161EC6"/>
    <w:rsid w:val="001634C7"/>
    <w:rsid w:val="00166A5D"/>
    <w:rsid w:val="00173AF4"/>
    <w:rsid w:val="0017517C"/>
    <w:rsid w:val="001761F4"/>
    <w:rsid w:val="00180C22"/>
    <w:rsid w:val="001855A0"/>
    <w:rsid w:val="00187C90"/>
    <w:rsid w:val="001961B6"/>
    <w:rsid w:val="0019647D"/>
    <w:rsid w:val="001A2BE9"/>
    <w:rsid w:val="001A50C7"/>
    <w:rsid w:val="001B3B5E"/>
    <w:rsid w:val="001B57C0"/>
    <w:rsid w:val="001C73D8"/>
    <w:rsid w:val="001C74A6"/>
    <w:rsid w:val="001D573D"/>
    <w:rsid w:val="001E4274"/>
    <w:rsid w:val="001E786C"/>
    <w:rsid w:val="002010C7"/>
    <w:rsid w:val="00203985"/>
    <w:rsid w:val="00203B25"/>
    <w:rsid w:val="002051CB"/>
    <w:rsid w:val="002078A2"/>
    <w:rsid w:val="00212A49"/>
    <w:rsid w:val="00213BD7"/>
    <w:rsid w:val="002317D1"/>
    <w:rsid w:val="00232B00"/>
    <w:rsid w:val="00253DF0"/>
    <w:rsid w:val="00257578"/>
    <w:rsid w:val="0026188C"/>
    <w:rsid w:val="00270D47"/>
    <w:rsid w:val="00273F8C"/>
    <w:rsid w:val="002763A5"/>
    <w:rsid w:val="00281B70"/>
    <w:rsid w:val="0028501F"/>
    <w:rsid w:val="00286747"/>
    <w:rsid w:val="00296A1C"/>
    <w:rsid w:val="002B1095"/>
    <w:rsid w:val="002B1312"/>
    <w:rsid w:val="002C2E05"/>
    <w:rsid w:val="002D5BBC"/>
    <w:rsid w:val="002E0CA3"/>
    <w:rsid w:val="00300685"/>
    <w:rsid w:val="0030128B"/>
    <w:rsid w:val="0030384B"/>
    <w:rsid w:val="00307214"/>
    <w:rsid w:val="00312133"/>
    <w:rsid w:val="0033593D"/>
    <w:rsid w:val="00344C1B"/>
    <w:rsid w:val="003461E2"/>
    <w:rsid w:val="003505DC"/>
    <w:rsid w:val="00357B97"/>
    <w:rsid w:val="00361485"/>
    <w:rsid w:val="003709F3"/>
    <w:rsid w:val="00373ABC"/>
    <w:rsid w:val="00374849"/>
    <w:rsid w:val="00374BDD"/>
    <w:rsid w:val="003A25A6"/>
    <w:rsid w:val="003B0B21"/>
    <w:rsid w:val="003B1CAF"/>
    <w:rsid w:val="003B562D"/>
    <w:rsid w:val="003B7F20"/>
    <w:rsid w:val="003C63A9"/>
    <w:rsid w:val="003D59B7"/>
    <w:rsid w:val="003E0159"/>
    <w:rsid w:val="003E2DE2"/>
    <w:rsid w:val="003E4271"/>
    <w:rsid w:val="0041117B"/>
    <w:rsid w:val="004151FC"/>
    <w:rsid w:val="00420902"/>
    <w:rsid w:val="00423F6D"/>
    <w:rsid w:val="00431422"/>
    <w:rsid w:val="004558E5"/>
    <w:rsid w:val="00455919"/>
    <w:rsid w:val="00456EC6"/>
    <w:rsid w:val="00457E98"/>
    <w:rsid w:val="00461901"/>
    <w:rsid w:val="0047468D"/>
    <w:rsid w:val="00485073"/>
    <w:rsid w:val="0049378C"/>
    <w:rsid w:val="0049625B"/>
    <w:rsid w:val="004A02B3"/>
    <w:rsid w:val="004A550C"/>
    <w:rsid w:val="004C1F84"/>
    <w:rsid w:val="004D1DC4"/>
    <w:rsid w:val="004D5EF5"/>
    <w:rsid w:val="004E2A3B"/>
    <w:rsid w:val="004F3083"/>
    <w:rsid w:val="004F49FB"/>
    <w:rsid w:val="004F7FE6"/>
    <w:rsid w:val="005004CA"/>
    <w:rsid w:val="005004D0"/>
    <w:rsid w:val="00502590"/>
    <w:rsid w:val="0052232B"/>
    <w:rsid w:val="0052769C"/>
    <w:rsid w:val="00532EE8"/>
    <w:rsid w:val="00537805"/>
    <w:rsid w:val="00537976"/>
    <w:rsid w:val="005439CA"/>
    <w:rsid w:val="00543F35"/>
    <w:rsid w:val="005631CB"/>
    <w:rsid w:val="00565218"/>
    <w:rsid w:val="0056532C"/>
    <w:rsid w:val="005775C7"/>
    <w:rsid w:val="005847FA"/>
    <w:rsid w:val="005855C2"/>
    <w:rsid w:val="005A18B9"/>
    <w:rsid w:val="005A5881"/>
    <w:rsid w:val="005A601E"/>
    <w:rsid w:val="005A6142"/>
    <w:rsid w:val="005B07DA"/>
    <w:rsid w:val="005B165D"/>
    <w:rsid w:val="005D4EFB"/>
    <w:rsid w:val="005E2403"/>
    <w:rsid w:val="005E2B23"/>
    <w:rsid w:val="005E2C18"/>
    <w:rsid w:val="005F20F4"/>
    <w:rsid w:val="00604B63"/>
    <w:rsid w:val="00607CB2"/>
    <w:rsid w:val="006106E8"/>
    <w:rsid w:val="00620E89"/>
    <w:rsid w:val="00624F12"/>
    <w:rsid w:val="00650E8E"/>
    <w:rsid w:val="00651ED9"/>
    <w:rsid w:val="00652794"/>
    <w:rsid w:val="00664525"/>
    <w:rsid w:val="006706A7"/>
    <w:rsid w:val="00674936"/>
    <w:rsid w:val="00675327"/>
    <w:rsid w:val="00676FC3"/>
    <w:rsid w:val="00684D38"/>
    <w:rsid w:val="00687625"/>
    <w:rsid w:val="006A7C49"/>
    <w:rsid w:val="006B3DA0"/>
    <w:rsid w:val="006B454D"/>
    <w:rsid w:val="006C1B4F"/>
    <w:rsid w:val="006C32B8"/>
    <w:rsid w:val="006C4307"/>
    <w:rsid w:val="006C6E52"/>
    <w:rsid w:val="006D0117"/>
    <w:rsid w:val="006D1B04"/>
    <w:rsid w:val="006D3025"/>
    <w:rsid w:val="006E43B3"/>
    <w:rsid w:val="006F688F"/>
    <w:rsid w:val="00701145"/>
    <w:rsid w:val="00706F69"/>
    <w:rsid w:val="00724384"/>
    <w:rsid w:val="007252C9"/>
    <w:rsid w:val="00727944"/>
    <w:rsid w:val="00727B0C"/>
    <w:rsid w:val="0073006F"/>
    <w:rsid w:val="00732E36"/>
    <w:rsid w:val="00736DDA"/>
    <w:rsid w:val="00743F65"/>
    <w:rsid w:val="007552F7"/>
    <w:rsid w:val="007668DB"/>
    <w:rsid w:val="00786277"/>
    <w:rsid w:val="00790E02"/>
    <w:rsid w:val="007A2118"/>
    <w:rsid w:val="007A3E22"/>
    <w:rsid w:val="007A3E2C"/>
    <w:rsid w:val="007A768B"/>
    <w:rsid w:val="007C0C1F"/>
    <w:rsid w:val="007C19E7"/>
    <w:rsid w:val="007D3265"/>
    <w:rsid w:val="007D6D65"/>
    <w:rsid w:val="00806178"/>
    <w:rsid w:val="0080627F"/>
    <w:rsid w:val="00812BC4"/>
    <w:rsid w:val="00820683"/>
    <w:rsid w:val="0083179D"/>
    <w:rsid w:val="008334A7"/>
    <w:rsid w:val="00835EC3"/>
    <w:rsid w:val="00840CC3"/>
    <w:rsid w:val="00842E17"/>
    <w:rsid w:val="0085231D"/>
    <w:rsid w:val="00853BD9"/>
    <w:rsid w:val="008627BD"/>
    <w:rsid w:val="00863C92"/>
    <w:rsid w:val="00890483"/>
    <w:rsid w:val="00891946"/>
    <w:rsid w:val="0089290F"/>
    <w:rsid w:val="0089393B"/>
    <w:rsid w:val="008946A2"/>
    <w:rsid w:val="008A4C51"/>
    <w:rsid w:val="008B383C"/>
    <w:rsid w:val="008B6A64"/>
    <w:rsid w:val="008B7A75"/>
    <w:rsid w:val="008C17BD"/>
    <w:rsid w:val="008D0135"/>
    <w:rsid w:val="008D3EB2"/>
    <w:rsid w:val="008E73E9"/>
    <w:rsid w:val="008F4FE2"/>
    <w:rsid w:val="008F531E"/>
    <w:rsid w:val="00903523"/>
    <w:rsid w:val="00907FFC"/>
    <w:rsid w:val="0091642D"/>
    <w:rsid w:val="00930926"/>
    <w:rsid w:val="009458F0"/>
    <w:rsid w:val="009510E8"/>
    <w:rsid w:val="0095223B"/>
    <w:rsid w:val="00953844"/>
    <w:rsid w:val="009563C3"/>
    <w:rsid w:val="009574EC"/>
    <w:rsid w:val="0096006C"/>
    <w:rsid w:val="009748B0"/>
    <w:rsid w:val="00974E69"/>
    <w:rsid w:val="00976961"/>
    <w:rsid w:val="00980D73"/>
    <w:rsid w:val="00982CCA"/>
    <w:rsid w:val="009832FA"/>
    <w:rsid w:val="00992B7E"/>
    <w:rsid w:val="00994C2C"/>
    <w:rsid w:val="00995B40"/>
    <w:rsid w:val="00996242"/>
    <w:rsid w:val="009A1360"/>
    <w:rsid w:val="009A6F93"/>
    <w:rsid w:val="009B400A"/>
    <w:rsid w:val="009F33E7"/>
    <w:rsid w:val="00A01BDC"/>
    <w:rsid w:val="00A111FA"/>
    <w:rsid w:val="00A13206"/>
    <w:rsid w:val="00A20E80"/>
    <w:rsid w:val="00A23E46"/>
    <w:rsid w:val="00A26EDA"/>
    <w:rsid w:val="00A3051A"/>
    <w:rsid w:val="00A41A2D"/>
    <w:rsid w:val="00A55BA1"/>
    <w:rsid w:val="00A575DB"/>
    <w:rsid w:val="00A604FC"/>
    <w:rsid w:val="00A66A51"/>
    <w:rsid w:val="00A90948"/>
    <w:rsid w:val="00A922CC"/>
    <w:rsid w:val="00A93796"/>
    <w:rsid w:val="00AA5F67"/>
    <w:rsid w:val="00AA77EA"/>
    <w:rsid w:val="00AB262F"/>
    <w:rsid w:val="00AC12DA"/>
    <w:rsid w:val="00AC5F4F"/>
    <w:rsid w:val="00AD06CD"/>
    <w:rsid w:val="00AF22BF"/>
    <w:rsid w:val="00AF61EB"/>
    <w:rsid w:val="00AF6791"/>
    <w:rsid w:val="00AF7EDD"/>
    <w:rsid w:val="00B12240"/>
    <w:rsid w:val="00B2053F"/>
    <w:rsid w:val="00B24903"/>
    <w:rsid w:val="00B24CB8"/>
    <w:rsid w:val="00B3215B"/>
    <w:rsid w:val="00B32F57"/>
    <w:rsid w:val="00B46D73"/>
    <w:rsid w:val="00B5490A"/>
    <w:rsid w:val="00B71205"/>
    <w:rsid w:val="00B80CC0"/>
    <w:rsid w:val="00B86CB9"/>
    <w:rsid w:val="00B90628"/>
    <w:rsid w:val="00B90F91"/>
    <w:rsid w:val="00B91759"/>
    <w:rsid w:val="00BA65D9"/>
    <w:rsid w:val="00BB2DB7"/>
    <w:rsid w:val="00BB2DCA"/>
    <w:rsid w:val="00BC4901"/>
    <w:rsid w:val="00BC7AC0"/>
    <w:rsid w:val="00BE244F"/>
    <w:rsid w:val="00BE6F70"/>
    <w:rsid w:val="00BF0322"/>
    <w:rsid w:val="00BF193E"/>
    <w:rsid w:val="00C02F81"/>
    <w:rsid w:val="00C16C83"/>
    <w:rsid w:val="00C20DAC"/>
    <w:rsid w:val="00C262E5"/>
    <w:rsid w:val="00C268B7"/>
    <w:rsid w:val="00C34C1D"/>
    <w:rsid w:val="00C46CDA"/>
    <w:rsid w:val="00C56BE5"/>
    <w:rsid w:val="00C63E39"/>
    <w:rsid w:val="00C746E9"/>
    <w:rsid w:val="00C74845"/>
    <w:rsid w:val="00C76EB8"/>
    <w:rsid w:val="00C915F4"/>
    <w:rsid w:val="00CA4ABE"/>
    <w:rsid w:val="00CA6516"/>
    <w:rsid w:val="00CB787D"/>
    <w:rsid w:val="00CD05FE"/>
    <w:rsid w:val="00CE549C"/>
    <w:rsid w:val="00CE7D6E"/>
    <w:rsid w:val="00CF2014"/>
    <w:rsid w:val="00D07835"/>
    <w:rsid w:val="00D21851"/>
    <w:rsid w:val="00D2723E"/>
    <w:rsid w:val="00D27AB2"/>
    <w:rsid w:val="00D303D2"/>
    <w:rsid w:val="00D33ED7"/>
    <w:rsid w:val="00D424FE"/>
    <w:rsid w:val="00D429B8"/>
    <w:rsid w:val="00D42B15"/>
    <w:rsid w:val="00D447C5"/>
    <w:rsid w:val="00D45451"/>
    <w:rsid w:val="00D5087B"/>
    <w:rsid w:val="00D51B12"/>
    <w:rsid w:val="00D5521D"/>
    <w:rsid w:val="00D65580"/>
    <w:rsid w:val="00D65F16"/>
    <w:rsid w:val="00D71AD8"/>
    <w:rsid w:val="00D7366D"/>
    <w:rsid w:val="00D737E5"/>
    <w:rsid w:val="00D77EBE"/>
    <w:rsid w:val="00D8295D"/>
    <w:rsid w:val="00D82F55"/>
    <w:rsid w:val="00D83B37"/>
    <w:rsid w:val="00D8695E"/>
    <w:rsid w:val="00D91429"/>
    <w:rsid w:val="00D9295E"/>
    <w:rsid w:val="00D93FBB"/>
    <w:rsid w:val="00DA64A6"/>
    <w:rsid w:val="00DA7A75"/>
    <w:rsid w:val="00DA7DC5"/>
    <w:rsid w:val="00DC0091"/>
    <w:rsid w:val="00DC06F9"/>
    <w:rsid w:val="00DC6016"/>
    <w:rsid w:val="00DC726C"/>
    <w:rsid w:val="00DD264F"/>
    <w:rsid w:val="00DD3A6C"/>
    <w:rsid w:val="00DD7A48"/>
    <w:rsid w:val="00DE7742"/>
    <w:rsid w:val="00DF1091"/>
    <w:rsid w:val="00E06343"/>
    <w:rsid w:val="00E16FFC"/>
    <w:rsid w:val="00E17136"/>
    <w:rsid w:val="00E2353A"/>
    <w:rsid w:val="00E254F1"/>
    <w:rsid w:val="00E36516"/>
    <w:rsid w:val="00E44608"/>
    <w:rsid w:val="00E45683"/>
    <w:rsid w:val="00E46623"/>
    <w:rsid w:val="00E50F38"/>
    <w:rsid w:val="00E52053"/>
    <w:rsid w:val="00E55113"/>
    <w:rsid w:val="00E653A8"/>
    <w:rsid w:val="00E7446E"/>
    <w:rsid w:val="00E872C8"/>
    <w:rsid w:val="00E87E29"/>
    <w:rsid w:val="00E9594B"/>
    <w:rsid w:val="00E96602"/>
    <w:rsid w:val="00EA1D04"/>
    <w:rsid w:val="00EB2EEA"/>
    <w:rsid w:val="00EB3395"/>
    <w:rsid w:val="00EB3ABB"/>
    <w:rsid w:val="00EC2D4C"/>
    <w:rsid w:val="00EC7724"/>
    <w:rsid w:val="00ED7D63"/>
    <w:rsid w:val="00EE4FCE"/>
    <w:rsid w:val="00F134C2"/>
    <w:rsid w:val="00F20205"/>
    <w:rsid w:val="00F276A3"/>
    <w:rsid w:val="00F3421A"/>
    <w:rsid w:val="00F36809"/>
    <w:rsid w:val="00F377DA"/>
    <w:rsid w:val="00F42E3E"/>
    <w:rsid w:val="00F43471"/>
    <w:rsid w:val="00F47E07"/>
    <w:rsid w:val="00F62F38"/>
    <w:rsid w:val="00F65B93"/>
    <w:rsid w:val="00F67DE8"/>
    <w:rsid w:val="00F707A1"/>
    <w:rsid w:val="00F814D7"/>
    <w:rsid w:val="00F81775"/>
    <w:rsid w:val="00F91E44"/>
    <w:rsid w:val="00F91EBB"/>
    <w:rsid w:val="00F933C7"/>
    <w:rsid w:val="00F94912"/>
    <w:rsid w:val="00FB2700"/>
    <w:rsid w:val="00FC3A1B"/>
    <w:rsid w:val="00FD58BC"/>
    <w:rsid w:val="00FD59F9"/>
    <w:rsid w:val="00FD6A6A"/>
    <w:rsid w:val="00FF32FE"/>
    <w:rsid w:val="00FF44F5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BE5"/>
    <w:pPr>
      <w:spacing w:before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b/>
      <w:szCs w:val="20"/>
      <w:lang w:val="en-GB"/>
    </w:rPr>
  </w:style>
  <w:style w:type="paragraph" w:styleId="Heading2">
    <w:name w:val="heading 2"/>
    <w:basedOn w:val="Heading1"/>
    <w:next w:val="Normal"/>
    <w:qFormat/>
    <w:rsid w:val="00C56BE5"/>
    <w:pPr>
      <w:spacing w:before="240"/>
      <w:outlineLvl w:val="1"/>
    </w:pPr>
  </w:style>
  <w:style w:type="paragraph" w:styleId="Heading3">
    <w:name w:val="heading 3"/>
    <w:basedOn w:val="Normal"/>
    <w:next w:val="Normal"/>
    <w:qFormat/>
    <w:rsid w:val="00C56BE5"/>
    <w:pPr>
      <w:keepNext/>
      <w:outlineLvl w:val="2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C56BE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FootnoteReference">
    <w:name w:val="footnote reference"/>
    <w:semiHidden/>
    <w:rsid w:val="00C56BE5"/>
    <w:rPr>
      <w:position w:val="6"/>
      <w:sz w:val="18"/>
    </w:rPr>
  </w:style>
  <w:style w:type="paragraph" w:customStyle="1" w:styleId="enumlev1">
    <w:name w:val="enumlev1"/>
    <w:basedOn w:val="Normal"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szCs w:val="20"/>
      <w:lang w:val="en-GB"/>
    </w:rPr>
  </w:style>
  <w:style w:type="paragraph" w:customStyle="1" w:styleId="Figurelegend">
    <w:name w:val="Figure_legend"/>
    <w:basedOn w:val="Normal"/>
    <w:rsid w:val="00C56BE5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AnnexNotitle">
    <w:name w:val="Annex_No &amp; title"/>
    <w:basedOn w:val="Normal"/>
    <w:next w:val="Normalaftertitle"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styleId="Header">
    <w:name w:val="header"/>
    <w:basedOn w:val="Normal"/>
    <w:rsid w:val="00C56BE5"/>
    <w:pPr>
      <w:overflowPunct w:val="0"/>
      <w:autoSpaceDE w:val="0"/>
      <w:autoSpaceDN w:val="0"/>
      <w:adjustRightInd w:val="0"/>
      <w:jc w:val="center"/>
      <w:textAlignment w:val="baseline"/>
    </w:pPr>
    <w:rPr>
      <w:sz w:val="18"/>
      <w:szCs w:val="20"/>
      <w:lang w:val="en-GB"/>
    </w:rPr>
  </w:style>
  <w:style w:type="paragraph" w:customStyle="1" w:styleId="Headingb">
    <w:name w:val="Heading_b"/>
    <w:basedOn w:val="Normal"/>
    <w:next w:val="Normal"/>
    <w:rsid w:val="00C56BE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  <w:lang w:val="en-GB"/>
    </w:rPr>
  </w:style>
  <w:style w:type="paragraph" w:customStyle="1" w:styleId="TableHead">
    <w:name w:val="Table_Head"/>
    <w:basedOn w:val="TableText"/>
    <w:rsid w:val="00C56BE5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C56BE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2"/>
      <w:szCs w:val="20"/>
      <w:lang w:val="en-GB"/>
    </w:rPr>
  </w:style>
  <w:style w:type="paragraph" w:styleId="FootnoteText">
    <w:name w:val="footnote text"/>
    <w:basedOn w:val="Note"/>
    <w:semiHidden/>
    <w:rsid w:val="00C56BE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C56BE5"/>
  </w:style>
  <w:style w:type="paragraph" w:customStyle="1" w:styleId="itu">
    <w:name w:val="itu"/>
    <w:basedOn w:val="Normal"/>
    <w:semiHidden/>
    <w:rsid w:val="00C56BE5"/>
    <w:pPr>
      <w:tabs>
        <w:tab w:val="left" w:pos="709"/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ascii="Futura Lt BT" w:hAnsi="Futura Lt BT"/>
      <w:sz w:val="18"/>
      <w:szCs w:val="20"/>
      <w:lang w:val="en-GB"/>
    </w:rPr>
  </w:style>
  <w:style w:type="paragraph" w:styleId="Footer">
    <w:name w:val="footer"/>
    <w:aliases w:val="footer odd,fo,footer"/>
    <w:basedOn w:val="Normal"/>
    <w:rsid w:val="00C56BE5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caps/>
      <w:noProof/>
      <w:sz w:val="16"/>
      <w:szCs w:val="20"/>
      <w:lang w:val="en-GB"/>
    </w:rPr>
  </w:style>
  <w:style w:type="character" w:styleId="Hyperlink">
    <w:name w:val="Hyperlink"/>
    <w:rsid w:val="00C56BE5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paragraph" w:customStyle="1" w:styleId="TableTitle">
    <w:name w:val="Table_Title"/>
    <w:basedOn w:val="Normal"/>
    <w:next w:val="TableText"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Cs w:val="20"/>
      <w:lang w:val="en-GB"/>
    </w:rPr>
  </w:style>
  <w:style w:type="paragraph" w:customStyle="1" w:styleId="Annex">
    <w:name w:val="Annex_#"/>
    <w:basedOn w:val="Normal"/>
    <w:next w:val="Normal"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Cs w:val="20"/>
      <w:lang w:val="en-GB"/>
    </w:rPr>
  </w:style>
  <w:style w:type="paragraph" w:customStyle="1" w:styleId="AnnexTitle">
    <w:name w:val="Annex_Title"/>
    <w:basedOn w:val="Normal"/>
    <w:next w:val="Normalaftertitle0"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/>
      <w:textAlignment w:val="baseline"/>
    </w:pPr>
    <w:rPr>
      <w:szCs w:val="20"/>
      <w:lang w:val="en-GB"/>
    </w:rPr>
  </w:style>
  <w:style w:type="table" w:styleId="TableGrid">
    <w:name w:val="Table Grid"/>
    <w:basedOn w:val="TableNormal"/>
    <w:rsid w:val="0028501F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lev2">
    <w:name w:val="enumlev2"/>
    <w:basedOn w:val="enumlev1"/>
    <w:rsid w:val="008627BD"/>
    <w:pPr>
      <w:ind w:left="1191" w:hanging="397"/>
      <w:textAlignment w:val="auto"/>
    </w:pPr>
  </w:style>
  <w:style w:type="paragraph" w:styleId="TOC1">
    <w:name w:val="toc 1"/>
    <w:basedOn w:val="Normal"/>
    <w:next w:val="Normal"/>
    <w:autoRedefine/>
    <w:semiHidden/>
    <w:rsid w:val="008627BD"/>
    <w:pPr>
      <w:spacing w:before="0"/>
    </w:pPr>
    <w:rPr>
      <w:rFonts w:ascii="Arial" w:hAnsi="Arial"/>
      <w:sz w:val="22"/>
    </w:rPr>
  </w:style>
  <w:style w:type="paragraph" w:customStyle="1" w:styleId="Tabletext0">
    <w:name w:val="Table_text"/>
    <w:basedOn w:val="Normal"/>
    <w:rsid w:val="0015335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Annextitle0">
    <w:name w:val="Annex_title"/>
    <w:basedOn w:val="Normal"/>
    <w:next w:val="Normalaftertitle0"/>
    <w:rsid w:val="0015335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rsid w:val="0015335C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 w:val="0"/>
      <w:color w:val="auto"/>
      <w:szCs w:val="20"/>
      <w:lang w:val="en-GB" w:eastAsia="fr-FR"/>
    </w:rPr>
  </w:style>
  <w:style w:type="paragraph" w:customStyle="1" w:styleId="AnnexRef">
    <w:name w:val="Annex_Ref"/>
    <w:basedOn w:val="Normal"/>
    <w:next w:val="AnnexTitle"/>
    <w:rsid w:val="00DA7A7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</w:pPr>
    <w:rPr>
      <w:szCs w:val="20"/>
      <w:lang w:val="en-GB"/>
    </w:rPr>
  </w:style>
  <w:style w:type="paragraph" w:customStyle="1" w:styleId="EquationLegend">
    <w:name w:val="Equation_Legend"/>
    <w:basedOn w:val="NormalIndent"/>
    <w:rsid w:val="00DA7A75"/>
    <w:pPr>
      <w:tabs>
        <w:tab w:val="clear" w:pos="794"/>
        <w:tab w:val="clear" w:pos="1191"/>
        <w:tab w:val="clear" w:pos="1588"/>
        <w:tab w:val="clear" w:pos="1985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DA7A7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794"/>
    </w:pPr>
    <w:rPr>
      <w:szCs w:val="20"/>
      <w:lang w:val="en-GB"/>
    </w:rPr>
  </w:style>
  <w:style w:type="paragraph" w:customStyle="1" w:styleId="Arttitle">
    <w:name w:val="Art_title"/>
    <w:basedOn w:val="Normal"/>
    <w:next w:val="Normalaftertitle0"/>
    <w:rsid w:val="00DA7A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Border">
    <w:name w:val="Border"/>
    <w:basedOn w:val="Tabletext0"/>
    <w:rsid w:val="00DA7A75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TOC2">
    <w:name w:val="toc 2"/>
    <w:basedOn w:val="TOC1"/>
    <w:next w:val="Normal"/>
    <w:semiHidden/>
    <w:rsid w:val="00DA7A75"/>
    <w:pPr>
      <w:tabs>
        <w:tab w:val="left" w:pos="79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120"/>
      <w:ind w:left="794" w:hanging="79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Tablefin">
    <w:name w:val="Table_fin"/>
    <w:basedOn w:val="Normal"/>
    <w:rsid w:val="00DA7A75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sz w:val="12"/>
      <w:szCs w:val="20"/>
      <w:lang w:val="fr-FR"/>
    </w:rPr>
  </w:style>
  <w:style w:type="paragraph" w:customStyle="1" w:styleId="TableNo">
    <w:name w:val="Table_No"/>
    <w:basedOn w:val="Normal"/>
    <w:next w:val="TableTitle"/>
    <w:link w:val="TableNoChar"/>
    <w:rsid w:val="00300685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TableNoChar">
    <w:name w:val="Table_No Char"/>
    <w:link w:val="TableNo"/>
    <w:locked/>
    <w:rsid w:val="00300685"/>
    <w:rPr>
      <w:caps/>
      <w:lang w:val="en-GB" w:eastAsia="en-US" w:bidi="ar-SA"/>
    </w:rPr>
  </w:style>
  <w:style w:type="paragraph" w:customStyle="1" w:styleId="Tabletitle0">
    <w:name w:val="Table_title"/>
    <w:basedOn w:val="Normal"/>
    <w:next w:val="Tabletext0"/>
    <w:link w:val="TabletitleChar"/>
    <w:rsid w:val="0030068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character" w:customStyle="1" w:styleId="TabletitleChar">
    <w:name w:val="Table_title Char"/>
    <w:link w:val="Tabletitle0"/>
    <w:locked/>
    <w:rsid w:val="00300685"/>
    <w:rPr>
      <w:rFonts w:ascii="Times New Roman Bold" w:hAnsi="Times New Roman Bold"/>
      <w:b/>
      <w:lang w:val="en-GB" w:eastAsia="en-US" w:bidi="ar-SA"/>
    </w:rPr>
  </w:style>
  <w:style w:type="paragraph" w:customStyle="1" w:styleId="Tablehead0">
    <w:name w:val="Table_head"/>
    <w:basedOn w:val="Tabletext0"/>
    <w:next w:val="Tabletext0"/>
    <w:rsid w:val="00300685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CharCharCharCharCharChar">
    <w:name w:val="Char Char Char Char Char Char"/>
    <w:basedOn w:val="Normal"/>
    <w:rsid w:val="008334A7"/>
    <w:pPr>
      <w:tabs>
        <w:tab w:val="left" w:pos="540"/>
        <w:tab w:val="left" w:pos="1260"/>
        <w:tab w:val="left" w:pos="1800"/>
      </w:tabs>
      <w:spacing w:before="240" w:after="160" w:line="240" w:lineRule="exact"/>
      <w:jc w:val="both"/>
    </w:pPr>
    <w:rPr>
      <w:rFonts w:ascii="Verdana" w:hAnsi="Verdana"/>
      <w:szCs w:val="20"/>
    </w:rPr>
  </w:style>
  <w:style w:type="character" w:customStyle="1" w:styleId="NormalaftertitleChar">
    <w:name w:val="Normal after title Char"/>
    <w:link w:val="Normalaftertitle0"/>
    <w:rsid w:val="008334A7"/>
    <w:rPr>
      <w:sz w:val="24"/>
      <w:lang w:val="en-GB" w:eastAsia="en-US" w:bidi="ar-SA"/>
    </w:rPr>
  </w:style>
  <w:style w:type="paragraph" w:customStyle="1" w:styleId="Call">
    <w:name w:val="Call"/>
    <w:basedOn w:val="Normal"/>
    <w:next w:val="Normal"/>
    <w:link w:val="CallChar"/>
    <w:rsid w:val="008334A7"/>
    <w:pPr>
      <w:tabs>
        <w:tab w:val="left" w:pos="1134"/>
      </w:tabs>
      <w:overflowPunct w:val="0"/>
      <w:autoSpaceDE w:val="0"/>
      <w:autoSpaceDN w:val="0"/>
      <w:adjustRightInd w:val="0"/>
      <w:spacing w:before="360"/>
      <w:ind w:left="1134"/>
      <w:jc w:val="both"/>
      <w:textAlignment w:val="baseline"/>
    </w:pPr>
    <w:rPr>
      <w:i/>
      <w:szCs w:val="20"/>
      <w:lang w:val="fr-FR"/>
    </w:rPr>
  </w:style>
  <w:style w:type="character" w:customStyle="1" w:styleId="CallChar">
    <w:name w:val="Call Char"/>
    <w:link w:val="Call"/>
    <w:locked/>
    <w:rsid w:val="008334A7"/>
    <w:rPr>
      <w:i/>
      <w:sz w:val="24"/>
      <w:lang w:val="fr-FR" w:eastAsia="en-US" w:bidi="ar-SA"/>
    </w:rPr>
  </w:style>
  <w:style w:type="paragraph" w:customStyle="1" w:styleId="ResNo">
    <w:name w:val="Res_No"/>
    <w:basedOn w:val="Normal"/>
    <w:next w:val="Restitle"/>
    <w:link w:val="ResNoChar"/>
    <w:rsid w:val="008334A7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/>
      <w:jc w:val="center"/>
      <w:textAlignment w:val="baseline"/>
    </w:pPr>
    <w:rPr>
      <w:sz w:val="28"/>
      <w:szCs w:val="20"/>
      <w:lang w:val="fr-FR"/>
    </w:rPr>
  </w:style>
  <w:style w:type="paragraph" w:customStyle="1" w:styleId="Restitle">
    <w:name w:val="Res_title"/>
    <w:basedOn w:val="Arttitle"/>
    <w:next w:val="Normal"/>
    <w:link w:val="RestitleChar"/>
    <w:rsid w:val="008334A7"/>
    <w:pPr>
      <w:tabs>
        <w:tab w:val="clear" w:pos="1134"/>
        <w:tab w:val="clear" w:pos="1871"/>
        <w:tab w:val="clear" w:pos="2268"/>
      </w:tabs>
      <w:spacing w:before="160" w:after="120"/>
    </w:pPr>
    <w:rPr>
      <w:noProof/>
      <w:lang w:val="en-US"/>
    </w:rPr>
  </w:style>
  <w:style w:type="character" w:customStyle="1" w:styleId="RestitleChar">
    <w:name w:val="Res_title Char"/>
    <w:link w:val="Restitle"/>
    <w:rsid w:val="008334A7"/>
    <w:rPr>
      <w:b/>
      <w:noProof/>
      <w:sz w:val="28"/>
      <w:lang w:val="en-US" w:eastAsia="en-US" w:bidi="ar-SA"/>
    </w:rPr>
  </w:style>
  <w:style w:type="character" w:customStyle="1" w:styleId="ResNoChar">
    <w:name w:val="Res_No Char"/>
    <w:link w:val="ResNo"/>
    <w:rsid w:val="008334A7"/>
    <w:rPr>
      <w:sz w:val="28"/>
      <w:lang w:val="fr-FR" w:eastAsia="en-US" w:bidi="ar-SA"/>
    </w:rPr>
  </w:style>
  <w:style w:type="character" w:customStyle="1" w:styleId="Resdef">
    <w:name w:val="Res_def"/>
    <w:rsid w:val="008334A7"/>
    <w:rPr>
      <w:rFonts w:ascii="Times New Roman" w:hAnsi="Times New Roman"/>
      <w:b/>
    </w:rPr>
  </w:style>
  <w:style w:type="character" w:customStyle="1" w:styleId="href">
    <w:name w:val="href"/>
    <w:basedOn w:val="DefaultParagraphFont"/>
    <w:rsid w:val="008334A7"/>
  </w:style>
  <w:style w:type="character" w:styleId="CommentReference">
    <w:name w:val="annotation reference"/>
    <w:semiHidden/>
    <w:rsid w:val="00CA6516"/>
    <w:rPr>
      <w:sz w:val="16"/>
      <w:szCs w:val="16"/>
    </w:rPr>
  </w:style>
  <w:style w:type="paragraph" w:styleId="CommentText">
    <w:name w:val="annotation text"/>
    <w:basedOn w:val="Normal"/>
    <w:semiHidden/>
    <w:rsid w:val="00CA65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6516"/>
    <w:rPr>
      <w:b/>
      <w:bCs/>
    </w:rPr>
  </w:style>
  <w:style w:type="paragraph" w:styleId="BalloonText">
    <w:name w:val="Balloon Text"/>
    <w:basedOn w:val="Normal"/>
    <w:semiHidden/>
    <w:rsid w:val="00CA6516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212A49"/>
    <w:pPr>
      <w:spacing w:before="0" w:after="160" w:line="240" w:lineRule="exact"/>
    </w:pPr>
    <w:rPr>
      <w:rFonts w:ascii="Arial" w:hAnsi="Arial"/>
      <w:kern w:val="16"/>
      <w:sz w:val="20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6BE5"/>
    <w:pPr>
      <w:spacing w:before="1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b/>
      <w:szCs w:val="20"/>
      <w:lang w:val="en-GB"/>
    </w:rPr>
  </w:style>
  <w:style w:type="paragraph" w:styleId="Heading2">
    <w:name w:val="heading 2"/>
    <w:basedOn w:val="Heading1"/>
    <w:next w:val="Normal"/>
    <w:qFormat/>
    <w:rsid w:val="00C56BE5"/>
    <w:pPr>
      <w:spacing w:before="240"/>
      <w:outlineLvl w:val="1"/>
    </w:pPr>
  </w:style>
  <w:style w:type="paragraph" w:styleId="Heading3">
    <w:name w:val="heading 3"/>
    <w:basedOn w:val="Normal"/>
    <w:next w:val="Normal"/>
    <w:qFormat/>
    <w:rsid w:val="00C56BE5"/>
    <w:pPr>
      <w:keepNext/>
      <w:outlineLvl w:val="2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C56BE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  <w:lang w:val="en-GB"/>
    </w:rPr>
  </w:style>
  <w:style w:type="paragraph" w:customStyle="1" w:styleId="Normalaftertitle">
    <w:name w:val="Normal_after_title"/>
    <w:basedOn w:val="Normal"/>
    <w:next w:val="Normal"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FootnoteReference">
    <w:name w:val="footnote reference"/>
    <w:semiHidden/>
    <w:rsid w:val="00C56BE5"/>
    <w:rPr>
      <w:position w:val="6"/>
      <w:sz w:val="18"/>
    </w:rPr>
  </w:style>
  <w:style w:type="paragraph" w:customStyle="1" w:styleId="enumlev1">
    <w:name w:val="enumlev1"/>
    <w:basedOn w:val="Normal"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szCs w:val="20"/>
      <w:lang w:val="en-GB"/>
    </w:rPr>
  </w:style>
  <w:style w:type="paragraph" w:customStyle="1" w:styleId="Figurelegend">
    <w:name w:val="Figure_legend"/>
    <w:basedOn w:val="Normal"/>
    <w:rsid w:val="00C56BE5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AnnexNotitle">
    <w:name w:val="Annex_No &amp; title"/>
    <w:basedOn w:val="Normal"/>
    <w:next w:val="Normalaftertitle"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styleId="Header">
    <w:name w:val="header"/>
    <w:basedOn w:val="Normal"/>
    <w:rsid w:val="00C56BE5"/>
    <w:pPr>
      <w:overflowPunct w:val="0"/>
      <w:autoSpaceDE w:val="0"/>
      <w:autoSpaceDN w:val="0"/>
      <w:adjustRightInd w:val="0"/>
      <w:jc w:val="center"/>
      <w:textAlignment w:val="baseline"/>
    </w:pPr>
    <w:rPr>
      <w:sz w:val="18"/>
      <w:szCs w:val="20"/>
      <w:lang w:val="en-GB"/>
    </w:rPr>
  </w:style>
  <w:style w:type="paragraph" w:customStyle="1" w:styleId="Headingb">
    <w:name w:val="Heading_b"/>
    <w:basedOn w:val="Normal"/>
    <w:next w:val="Normal"/>
    <w:rsid w:val="00C56BE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  <w:lang w:val="en-GB"/>
    </w:rPr>
  </w:style>
  <w:style w:type="paragraph" w:customStyle="1" w:styleId="TableHead">
    <w:name w:val="Table_Head"/>
    <w:basedOn w:val="TableText"/>
    <w:rsid w:val="00C56BE5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C56BE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2"/>
      <w:szCs w:val="20"/>
      <w:lang w:val="en-GB"/>
    </w:rPr>
  </w:style>
  <w:style w:type="paragraph" w:styleId="FootnoteText">
    <w:name w:val="footnote text"/>
    <w:basedOn w:val="Note"/>
    <w:semiHidden/>
    <w:rsid w:val="00C56BE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C56BE5"/>
  </w:style>
  <w:style w:type="paragraph" w:customStyle="1" w:styleId="itu">
    <w:name w:val="itu"/>
    <w:basedOn w:val="Normal"/>
    <w:semiHidden/>
    <w:rsid w:val="00C56BE5"/>
    <w:pPr>
      <w:tabs>
        <w:tab w:val="left" w:pos="709"/>
        <w:tab w:val="left" w:pos="1134"/>
      </w:tabs>
      <w:overflowPunct w:val="0"/>
      <w:autoSpaceDE w:val="0"/>
      <w:autoSpaceDN w:val="0"/>
      <w:adjustRightInd w:val="0"/>
      <w:textAlignment w:val="baseline"/>
    </w:pPr>
    <w:rPr>
      <w:rFonts w:ascii="Futura Lt BT" w:hAnsi="Futura Lt BT"/>
      <w:sz w:val="18"/>
      <w:szCs w:val="20"/>
      <w:lang w:val="en-GB"/>
    </w:rPr>
  </w:style>
  <w:style w:type="paragraph" w:styleId="Footer">
    <w:name w:val="footer"/>
    <w:aliases w:val="footer odd,fo,footer"/>
    <w:basedOn w:val="Normal"/>
    <w:rsid w:val="00C56BE5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caps/>
      <w:noProof/>
      <w:sz w:val="16"/>
      <w:szCs w:val="20"/>
      <w:lang w:val="en-GB"/>
    </w:rPr>
  </w:style>
  <w:style w:type="character" w:styleId="Hyperlink">
    <w:name w:val="Hyperlink"/>
    <w:rsid w:val="00C56BE5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Cs w:val="20"/>
      <w:lang w:val="en-GB"/>
    </w:rPr>
  </w:style>
  <w:style w:type="paragraph" w:customStyle="1" w:styleId="TableTitle">
    <w:name w:val="Table_Title"/>
    <w:basedOn w:val="Normal"/>
    <w:next w:val="TableText"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Cs w:val="20"/>
      <w:lang w:val="en-GB"/>
    </w:rPr>
  </w:style>
  <w:style w:type="paragraph" w:customStyle="1" w:styleId="Annex">
    <w:name w:val="Annex_#"/>
    <w:basedOn w:val="Normal"/>
    <w:next w:val="Normal"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Cs w:val="20"/>
      <w:lang w:val="en-GB"/>
    </w:rPr>
  </w:style>
  <w:style w:type="paragraph" w:customStyle="1" w:styleId="AnnexTitle">
    <w:name w:val="Annex_Title"/>
    <w:basedOn w:val="Normal"/>
    <w:next w:val="Normalaftertitle0"/>
    <w:rsid w:val="00C56BE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"/>
    <w:rsid w:val="00C56B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20"/>
      <w:textAlignment w:val="baseline"/>
    </w:pPr>
    <w:rPr>
      <w:szCs w:val="20"/>
      <w:lang w:val="en-GB"/>
    </w:rPr>
  </w:style>
  <w:style w:type="table" w:styleId="TableGrid">
    <w:name w:val="Table Grid"/>
    <w:basedOn w:val="TableNormal"/>
    <w:rsid w:val="0028501F"/>
    <w:pPr>
      <w:spacing w:before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lev2">
    <w:name w:val="enumlev2"/>
    <w:basedOn w:val="enumlev1"/>
    <w:rsid w:val="008627BD"/>
    <w:pPr>
      <w:ind w:left="1191" w:hanging="397"/>
      <w:textAlignment w:val="auto"/>
    </w:pPr>
  </w:style>
  <w:style w:type="paragraph" w:styleId="TOC1">
    <w:name w:val="toc 1"/>
    <w:basedOn w:val="Normal"/>
    <w:next w:val="Normal"/>
    <w:autoRedefine/>
    <w:semiHidden/>
    <w:rsid w:val="008627BD"/>
    <w:pPr>
      <w:spacing w:before="0"/>
    </w:pPr>
    <w:rPr>
      <w:rFonts w:ascii="Arial" w:hAnsi="Arial"/>
      <w:sz w:val="22"/>
    </w:rPr>
  </w:style>
  <w:style w:type="paragraph" w:customStyle="1" w:styleId="Tabletext0">
    <w:name w:val="Table_text"/>
    <w:basedOn w:val="Normal"/>
    <w:rsid w:val="0015335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Annextitle0">
    <w:name w:val="Annex_title"/>
    <w:basedOn w:val="Normal"/>
    <w:next w:val="Normalaftertitle0"/>
    <w:rsid w:val="0015335C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rsid w:val="0015335C"/>
    <w:pPr>
      <w:keepLines/>
      <w:tabs>
        <w:tab w:val="left" w:pos="794"/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 w:val="0"/>
      <w:color w:val="auto"/>
      <w:szCs w:val="20"/>
      <w:lang w:val="en-GB" w:eastAsia="fr-FR"/>
    </w:rPr>
  </w:style>
  <w:style w:type="paragraph" w:customStyle="1" w:styleId="AnnexRef">
    <w:name w:val="Annex_Ref"/>
    <w:basedOn w:val="Normal"/>
    <w:next w:val="AnnexTitle"/>
    <w:rsid w:val="00DA7A7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center"/>
    </w:pPr>
    <w:rPr>
      <w:szCs w:val="20"/>
      <w:lang w:val="en-GB"/>
    </w:rPr>
  </w:style>
  <w:style w:type="paragraph" w:customStyle="1" w:styleId="EquationLegend">
    <w:name w:val="Equation_Legend"/>
    <w:basedOn w:val="NormalIndent"/>
    <w:rsid w:val="00DA7A75"/>
    <w:pPr>
      <w:tabs>
        <w:tab w:val="clear" w:pos="794"/>
        <w:tab w:val="clear" w:pos="1191"/>
        <w:tab w:val="clear" w:pos="1588"/>
        <w:tab w:val="clear" w:pos="1985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DA7A7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794"/>
    </w:pPr>
    <w:rPr>
      <w:szCs w:val="20"/>
      <w:lang w:val="en-GB"/>
    </w:rPr>
  </w:style>
  <w:style w:type="paragraph" w:customStyle="1" w:styleId="Arttitle">
    <w:name w:val="Art_title"/>
    <w:basedOn w:val="Normal"/>
    <w:next w:val="Normalaftertitle0"/>
    <w:rsid w:val="00DA7A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Border">
    <w:name w:val="Border"/>
    <w:basedOn w:val="Tabletext0"/>
    <w:rsid w:val="00DA7A75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TOC2">
    <w:name w:val="toc 2"/>
    <w:basedOn w:val="TOC1"/>
    <w:next w:val="Normal"/>
    <w:semiHidden/>
    <w:rsid w:val="00DA7A75"/>
    <w:pPr>
      <w:tabs>
        <w:tab w:val="left" w:pos="79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120"/>
      <w:ind w:left="794" w:hanging="794"/>
      <w:textAlignment w:val="baseline"/>
    </w:pPr>
    <w:rPr>
      <w:rFonts w:ascii="Times New Roman" w:hAnsi="Times New Roman"/>
      <w:sz w:val="24"/>
      <w:szCs w:val="20"/>
      <w:lang w:val="en-GB"/>
    </w:rPr>
  </w:style>
  <w:style w:type="paragraph" w:customStyle="1" w:styleId="Tablefin">
    <w:name w:val="Table_fin"/>
    <w:basedOn w:val="Normal"/>
    <w:rsid w:val="00DA7A75"/>
    <w:pPr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sz w:val="12"/>
      <w:szCs w:val="20"/>
      <w:lang w:val="fr-FR"/>
    </w:rPr>
  </w:style>
  <w:style w:type="paragraph" w:customStyle="1" w:styleId="TableNo">
    <w:name w:val="Table_No"/>
    <w:basedOn w:val="Normal"/>
    <w:next w:val="TableTitle"/>
    <w:link w:val="TableNoChar"/>
    <w:rsid w:val="00300685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TableNoChar">
    <w:name w:val="Table_No Char"/>
    <w:link w:val="TableNo"/>
    <w:locked/>
    <w:rsid w:val="00300685"/>
    <w:rPr>
      <w:caps/>
      <w:lang w:val="en-GB" w:eastAsia="en-US" w:bidi="ar-SA"/>
    </w:rPr>
  </w:style>
  <w:style w:type="paragraph" w:customStyle="1" w:styleId="Tabletitle0">
    <w:name w:val="Table_title"/>
    <w:basedOn w:val="Normal"/>
    <w:next w:val="Tabletext0"/>
    <w:link w:val="TabletitleChar"/>
    <w:rsid w:val="0030068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character" w:customStyle="1" w:styleId="TabletitleChar">
    <w:name w:val="Table_title Char"/>
    <w:link w:val="Tabletitle0"/>
    <w:locked/>
    <w:rsid w:val="00300685"/>
    <w:rPr>
      <w:rFonts w:ascii="Times New Roman Bold" w:hAnsi="Times New Roman Bold"/>
      <w:b/>
      <w:lang w:val="en-GB" w:eastAsia="en-US" w:bidi="ar-SA"/>
    </w:rPr>
  </w:style>
  <w:style w:type="paragraph" w:customStyle="1" w:styleId="Tablehead0">
    <w:name w:val="Table_head"/>
    <w:basedOn w:val="Tabletext0"/>
    <w:next w:val="Tabletext0"/>
    <w:rsid w:val="00300685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CharCharCharCharCharChar">
    <w:name w:val="Char Char Char Char Char Char"/>
    <w:basedOn w:val="Normal"/>
    <w:rsid w:val="008334A7"/>
    <w:pPr>
      <w:tabs>
        <w:tab w:val="left" w:pos="540"/>
        <w:tab w:val="left" w:pos="1260"/>
        <w:tab w:val="left" w:pos="1800"/>
      </w:tabs>
      <w:spacing w:before="240" w:after="160" w:line="240" w:lineRule="exact"/>
      <w:jc w:val="both"/>
    </w:pPr>
    <w:rPr>
      <w:rFonts w:ascii="Verdana" w:hAnsi="Verdana"/>
      <w:szCs w:val="20"/>
    </w:rPr>
  </w:style>
  <w:style w:type="character" w:customStyle="1" w:styleId="NormalaftertitleChar">
    <w:name w:val="Normal after title Char"/>
    <w:link w:val="Normalaftertitle0"/>
    <w:rsid w:val="008334A7"/>
    <w:rPr>
      <w:sz w:val="24"/>
      <w:lang w:val="en-GB" w:eastAsia="en-US" w:bidi="ar-SA"/>
    </w:rPr>
  </w:style>
  <w:style w:type="paragraph" w:customStyle="1" w:styleId="Call">
    <w:name w:val="Call"/>
    <w:basedOn w:val="Normal"/>
    <w:next w:val="Normal"/>
    <w:link w:val="CallChar"/>
    <w:rsid w:val="008334A7"/>
    <w:pPr>
      <w:tabs>
        <w:tab w:val="left" w:pos="1134"/>
      </w:tabs>
      <w:overflowPunct w:val="0"/>
      <w:autoSpaceDE w:val="0"/>
      <w:autoSpaceDN w:val="0"/>
      <w:adjustRightInd w:val="0"/>
      <w:spacing w:before="360"/>
      <w:ind w:left="1134"/>
      <w:jc w:val="both"/>
      <w:textAlignment w:val="baseline"/>
    </w:pPr>
    <w:rPr>
      <w:i/>
      <w:szCs w:val="20"/>
      <w:lang w:val="fr-FR"/>
    </w:rPr>
  </w:style>
  <w:style w:type="character" w:customStyle="1" w:styleId="CallChar">
    <w:name w:val="Call Char"/>
    <w:link w:val="Call"/>
    <w:locked/>
    <w:rsid w:val="008334A7"/>
    <w:rPr>
      <w:i/>
      <w:sz w:val="24"/>
      <w:lang w:val="fr-FR" w:eastAsia="en-US" w:bidi="ar-SA"/>
    </w:rPr>
  </w:style>
  <w:style w:type="paragraph" w:customStyle="1" w:styleId="ResNo">
    <w:name w:val="Res_No"/>
    <w:basedOn w:val="Normal"/>
    <w:next w:val="Restitle"/>
    <w:link w:val="ResNoChar"/>
    <w:rsid w:val="008334A7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720"/>
      <w:jc w:val="center"/>
      <w:textAlignment w:val="baseline"/>
    </w:pPr>
    <w:rPr>
      <w:sz w:val="28"/>
      <w:szCs w:val="20"/>
      <w:lang w:val="fr-FR"/>
    </w:rPr>
  </w:style>
  <w:style w:type="paragraph" w:customStyle="1" w:styleId="Restitle">
    <w:name w:val="Res_title"/>
    <w:basedOn w:val="Arttitle"/>
    <w:next w:val="Normal"/>
    <w:link w:val="RestitleChar"/>
    <w:rsid w:val="008334A7"/>
    <w:pPr>
      <w:tabs>
        <w:tab w:val="clear" w:pos="1134"/>
        <w:tab w:val="clear" w:pos="1871"/>
        <w:tab w:val="clear" w:pos="2268"/>
      </w:tabs>
      <w:spacing w:before="160" w:after="120"/>
    </w:pPr>
    <w:rPr>
      <w:noProof/>
      <w:lang w:val="en-US"/>
    </w:rPr>
  </w:style>
  <w:style w:type="character" w:customStyle="1" w:styleId="RestitleChar">
    <w:name w:val="Res_title Char"/>
    <w:link w:val="Restitle"/>
    <w:rsid w:val="008334A7"/>
    <w:rPr>
      <w:b/>
      <w:noProof/>
      <w:sz w:val="28"/>
      <w:lang w:val="en-US" w:eastAsia="en-US" w:bidi="ar-SA"/>
    </w:rPr>
  </w:style>
  <w:style w:type="character" w:customStyle="1" w:styleId="ResNoChar">
    <w:name w:val="Res_No Char"/>
    <w:link w:val="ResNo"/>
    <w:rsid w:val="008334A7"/>
    <w:rPr>
      <w:sz w:val="28"/>
      <w:lang w:val="fr-FR" w:eastAsia="en-US" w:bidi="ar-SA"/>
    </w:rPr>
  </w:style>
  <w:style w:type="character" w:customStyle="1" w:styleId="Resdef">
    <w:name w:val="Res_def"/>
    <w:rsid w:val="008334A7"/>
    <w:rPr>
      <w:rFonts w:ascii="Times New Roman" w:hAnsi="Times New Roman"/>
      <w:b/>
    </w:rPr>
  </w:style>
  <w:style w:type="character" w:customStyle="1" w:styleId="href">
    <w:name w:val="href"/>
    <w:basedOn w:val="DefaultParagraphFont"/>
    <w:rsid w:val="008334A7"/>
  </w:style>
  <w:style w:type="character" w:styleId="CommentReference">
    <w:name w:val="annotation reference"/>
    <w:semiHidden/>
    <w:rsid w:val="00CA6516"/>
    <w:rPr>
      <w:sz w:val="16"/>
      <w:szCs w:val="16"/>
    </w:rPr>
  </w:style>
  <w:style w:type="paragraph" w:styleId="CommentText">
    <w:name w:val="annotation text"/>
    <w:basedOn w:val="Normal"/>
    <w:semiHidden/>
    <w:rsid w:val="00CA651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6516"/>
    <w:rPr>
      <w:b/>
      <w:bCs/>
    </w:rPr>
  </w:style>
  <w:style w:type="paragraph" w:styleId="BalloonText">
    <w:name w:val="Balloon Text"/>
    <w:basedOn w:val="Normal"/>
    <w:semiHidden/>
    <w:rsid w:val="00CA6516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212A49"/>
    <w:pPr>
      <w:spacing w:before="0" w:after="160" w:line="240" w:lineRule="exact"/>
    </w:pPr>
    <w:rPr>
      <w:rFonts w:ascii="Arial" w:hAnsi="Arial"/>
      <w:kern w:val="16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RaSoftHelp@itu.in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qlite.or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7E409-6C3D-4824-91BD-FA9ECEC2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905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5866</CharactersWithSpaces>
  <SharedDoc>false</SharedDoc>
  <HLinks>
    <vt:vector size="24" baseType="variant">
      <vt:variant>
        <vt:i4>655416</vt:i4>
      </vt:variant>
      <vt:variant>
        <vt:i4>6</vt:i4>
      </vt:variant>
      <vt:variant>
        <vt:i4>0</vt:i4>
      </vt:variant>
      <vt:variant>
        <vt:i4>5</vt:i4>
      </vt:variant>
      <vt:variant>
        <vt:lpwstr>mailto:TerRaSoftHelp@itu.int</vt:lpwstr>
      </vt:variant>
      <vt:variant>
        <vt:lpwstr/>
      </vt:variant>
      <vt:variant>
        <vt:i4>655416</vt:i4>
      </vt:variant>
      <vt:variant>
        <vt:i4>3</vt:i4>
      </vt:variant>
      <vt:variant>
        <vt:i4>0</vt:i4>
      </vt:variant>
      <vt:variant>
        <vt:i4>5</vt:i4>
      </vt:variant>
      <vt:variant>
        <vt:lpwstr>mailto:TerRaSoftHelp@itu.int</vt:lpwstr>
      </vt:variant>
      <vt:variant>
        <vt:lpwstr/>
      </vt:variant>
      <vt:variant>
        <vt:i4>3342373</vt:i4>
      </vt:variant>
      <vt:variant>
        <vt:i4>0</vt:i4>
      </vt:variant>
      <vt:variant>
        <vt:i4>0</vt:i4>
      </vt:variant>
      <vt:variant>
        <vt:i4>5</vt:i4>
      </vt:variant>
      <vt:variant>
        <vt:lpwstr>http://www.sqlite.org/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gavrilov</dc:creator>
  <cp:keywords/>
  <dc:description/>
  <cp:lastModifiedBy>landeryo</cp:lastModifiedBy>
  <cp:revision>7</cp:revision>
  <cp:lastPrinted>2012-04-23T14:03:00Z</cp:lastPrinted>
  <dcterms:created xsi:type="dcterms:W3CDTF">2012-04-05T13:38:00Z</dcterms:created>
  <dcterms:modified xsi:type="dcterms:W3CDTF">2012-04-23T14:03:00Z</dcterms:modified>
</cp:coreProperties>
</file>