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7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188"/>
        <w:gridCol w:w="1667"/>
      </w:tblGrid>
      <w:tr w:rsidR="00D35752" w:rsidRPr="00D35752">
        <w:tc>
          <w:tcPr>
            <w:tcW w:w="8188" w:type="dxa"/>
            <w:vAlign w:val="center"/>
          </w:tcPr>
          <w:p w:rsidR="007D3C32" w:rsidRDefault="007D3C32" w:rsidP="0081048D">
            <w:pPr>
              <w:tabs>
                <w:tab w:val="right" w:pos="8647"/>
              </w:tabs>
              <w:spacing w:before="240"/>
              <w:rPr>
                <w:rFonts w:ascii="SimSun"/>
                <w:sz w:val="36"/>
                <w:szCs w:val="36"/>
              </w:rPr>
            </w:pPr>
            <w:r>
              <w:rPr>
                <w:rFonts w:ascii="SimSun" w:hAnsi="SimSun" w:hint="eastAsia"/>
                <w:spacing w:val="24"/>
                <w:sz w:val="44"/>
                <w:szCs w:val="44"/>
              </w:rPr>
              <w:t>国</w:t>
            </w:r>
            <w:r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>
              <w:rPr>
                <w:rFonts w:ascii="SimSun" w:hAnsi="SimSun" w:hint="eastAsia"/>
                <w:spacing w:val="24"/>
                <w:sz w:val="44"/>
                <w:szCs w:val="44"/>
              </w:rPr>
              <w:t>际</w:t>
            </w:r>
            <w:r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>
              <w:rPr>
                <w:rFonts w:ascii="SimSun" w:hAnsi="SimSun" w:hint="eastAsia"/>
                <w:spacing w:val="24"/>
                <w:sz w:val="44"/>
                <w:szCs w:val="44"/>
              </w:rPr>
              <w:t>电</w:t>
            </w:r>
            <w:r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>
              <w:rPr>
                <w:rFonts w:ascii="SimSun" w:hAnsi="SimSun" w:hint="eastAsia"/>
                <w:spacing w:val="24"/>
                <w:sz w:val="44"/>
                <w:szCs w:val="44"/>
              </w:rPr>
              <w:t>信</w:t>
            </w:r>
            <w:r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>
              <w:rPr>
                <w:rFonts w:ascii="SimSun" w:hAnsi="SimSun" w:hint="eastAsia"/>
                <w:spacing w:val="24"/>
                <w:sz w:val="44"/>
                <w:szCs w:val="44"/>
              </w:rPr>
              <w:t>联</w:t>
            </w:r>
            <w:r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>
              <w:rPr>
                <w:rFonts w:ascii="SimSun" w:hAnsi="SimSun" w:hint="eastAsia"/>
                <w:spacing w:val="24"/>
                <w:sz w:val="44"/>
                <w:szCs w:val="44"/>
              </w:rPr>
              <w:t>盟</w:t>
            </w:r>
          </w:p>
          <w:p w:rsidR="00D35752" w:rsidRPr="00D35752" w:rsidRDefault="00D35752" w:rsidP="0081048D">
            <w:pPr>
              <w:spacing w:before="0"/>
            </w:pPr>
          </w:p>
        </w:tc>
        <w:tc>
          <w:tcPr>
            <w:tcW w:w="1667" w:type="dxa"/>
          </w:tcPr>
          <w:p w:rsidR="00D35752" w:rsidRPr="00D35752" w:rsidRDefault="00A4630C" w:rsidP="0081048D">
            <w:pPr>
              <w:spacing w:before="0"/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838200" cy="944880"/>
                  <wp:effectExtent l="19050" t="0" r="0" b="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5"/>
      </w:tblGrid>
      <w:tr w:rsidR="00B87E04">
        <w:trPr>
          <w:cantSplit/>
        </w:trPr>
        <w:tc>
          <w:tcPr>
            <w:tcW w:w="5075" w:type="dxa"/>
          </w:tcPr>
          <w:p w:rsidR="007D3C32" w:rsidRDefault="007D3C32" w:rsidP="0081048D">
            <w:pPr>
              <w:tabs>
                <w:tab w:val="right" w:pos="8647"/>
              </w:tabs>
              <w:spacing w:before="0"/>
              <w:rPr>
                <w:rFonts w:ascii="STKaiti" w:eastAsia="STKaiti"/>
                <w:sz w:val="28"/>
                <w:szCs w:val="28"/>
                <w:lang w:eastAsia="zh-CN"/>
              </w:rPr>
            </w:pPr>
            <w:r>
              <w:rPr>
                <w:rFonts w:ascii="STKaiti" w:eastAsia="STKaiti" w:hAnsi="STKaiti" w:hint="eastAsia"/>
                <w:sz w:val="28"/>
                <w:szCs w:val="28"/>
                <w:lang w:eastAsia="zh-CN"/>
              </w:rPr>
              <w:t>无线电通信局</w:t>
            </w:r>
          </w:p>
          <w:p w:rsidR="00B87E04" w:rsidRDefault="001A43B6" w:rsidP="0081048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rPr>
                <w:b/>
                <w:smallCaps/>
                <w:sz w:val="20"/>
                <w:lang w:eastAsia="zh-CN"/>
              </w:rPr>
            </w:pPr>
            <w:r>
              <w:rPr>
                <w:rFonts w:ascii="STKaiti" w:hAnsi="STKaiti" w:hint="eastAsia"/>
                <w:sz w:val="20"/>
                <w:lang w:eastAsia="zh-CN"/>
              </w:rPr>
              <w:t>（</w:t>
            </w:r>
            <w:r w:rsidR="007D3C32">
              <w:rPr>
                <w:rFonts w:ascii="STKaiti" w:eastAsia="STKaiti" w:hAnsi="STKaiti" w:hint="eastAsia"/>
                <w:sz w:val="20"/>
                <w:lang w:eastAsia="zh-CN"/>
              </w:rPr>
              <w:t>传真</w:t>
            </w:r>
            <w:r w:rsidR="007D3C32">
              <w:rPr>
                <w:rFonts w:ascii="STKaiti" w:hAnsi="STKaiti" w:hint="eastAsia"/>
                <w:sz w:val="20"/>
                <w:lang w:eastAsia="zh-CN"/>
              </w:rPr>
              <w:t>：</w:t>
            </w:r>
            <w:r w:rsidR="007D3C32">
              <w:rPr>
                <w:sz w:val="20"/>
                <w:lang w:eastAsia="zh-CN"/>
              </w:rPr>
              <w:t>+41 22 730 57 85</w:t>
            </w:r>
            <w:r>
              <w:rPr>
                <w:rFonts w:ascii="STKaiti" w:hAnsi="STKaiti" w:hint="eastAsia"/>
                <w:sz w:val="20"/>
                <w:lang w:eastAsia="zh-CN"/>
              </w:rPr>
              <w:t>）</w:t>
            </w:r>
          </w:p>
        </w:tc>
      </w:tr>
    </w:tbl>
    <w:p w:rsidR="00B87E04" w:rsidRDefault="00B87E04" w:rsidP="0081048D">
      <w:pPr>
        <w:tabs>
          <w:tab w:val="left" w:pos="7513"/>
        </w:tabs>
        <w:rPr>
          <w:lang w:eastAsia="zh-CN"/>
        </w:rPr>
      </w:pPr>
    </w:p>
    <w:p w:rsidR="00D35752" w:rsidRDefault="00D35752" w:rsidP="0081048D">
      <w:pPr>
        <w:tabs>
          <w:tab w:val="left" w:pos="7513"/>
        </w:tabs>
        <w:rPr>
          <w:lang w:eastAsia="zh-CN"/>
        </w:rPr>
      </w:pPr>
    </w:p>
    <w:tbl>
      <w:tblPr>
        <w:tblW w:w="10020" w:type="dxa"/>
        <w:tblLayout w:type="fixed"/>
        <w:tblLook w:val="0000" w:firstRow="0" w:lastRow="0" w:firstColumn="0" w:lastColumn="0" w:noHBand="0" w:noVBand="0"/>
      </w:tblPr>
      <w:tblGrid>
        <w:gridCol w:w="2518"/>
        <w:gridCol w:w="7502"/>
      </w:tblGrid>
      <w:tr w:rsidR="00B87E04">
        <w:trPr>
          <w:cantSplit/>
        </w:trPr>
        <w:tc>
          <w:tcPr>
            <w:tcW w:w="2518" w:type="dxa"/>
          </w:tcPr>
          <w:p w:rsidR="00B87E04" w:rsidRPr="00147E21" w:rsidRDefault="00147E21" w:rsidP="0081048D">
            <w:pPr>
              <w:tabs>
                <w:tab w:val="left" w:pos="7513"/>
              </w:tabs>
              <w:jc w:val="center"/>
              <w:rPr>
                <w:rFonts w:ascii="SimSun" w:hAnsi="SimSun"/>
                <w:lang w:eastAsia="zh-CN"/>
              </w:rPr>
            </w:pPr>
            <w:bookmarkStart w:id="0" w:name="dletter"/>
            <w:bookmarkEnd w:id="0"/>
            <w:r w:rsidRPr="00147E21">
              <w:rPr>
                <w:rFonts w:ascii="SimSun" w:hAnsi="SimSun" w:hint="eastAsia"/>
                <w:lang w:eastAsia="zh-CN"/>
              </w:rPr>
              <w:t>通函</w:t>
            </w:r>
          </w:p>
          <w:p w:rsidR="0071106C" w:rsidRPr="008F4A8A" w:rsidRDefault="008F4A8A" w:rsidP="0081048D">
            <w:pPr>
              <w:tabs>
                <w:tab w:val="clear" w:pos="794"/>
                <w:tab w:val="clear" w:pos="1191"/>
                <w:tab w:val="clear" w:pos="1588"/>
              </w:tabs>
              <w:spacing w:before="0"/>
              <w:jc w:val="center"/>
              <w:rPr>
                <w:b/>
                <w:bCs/>
                <w:lang w:eastAsia="zh-CN"/>
              </w:rPr>
            </w:pPr>
            <w:bookmarkStart w:id="1" w:name="dnum"/>
            <w:bookmarkEnd w:id="1"/>
            <w:r w:rsidRPr="008F4A8A">
              <w:rPr>
                <w:rFonts w:hint="eastAsia"/>
                <w:b/>
                <w:bCs/>
                <w:lang w:eastAsia="zh-CN"/>
              </w:rPr>
              <w:t>CR</w:t>
            </w:r>
            <w:r w:rsidR="008E3E67">
              <w:rPr>
                <w:b/>
                <w:bCs/>
                <w:lang w:eastAsia="zh-CN"/>
              </w:rPr>
              <w:t>/3</w:t>
            </w:r>
            <w:r>
              <w:rPr>
                <w:b/>
                <w:bCs/>
                <w:lang w:eastAsia="zh-CN"/>
              </w:rPr>
              <w:t>2</w:t>
            </w:r>
            <w:r w:rsidR="00E60729">
              <w:rPr>
                <w:b/>
                <w:bCs/>
                <w:lang w:eastAsia="zh-CN"/>
              </w:rPr>
              <w:t>7</w:t>
            </w:r>
          </w:p>
        </w:tc>
        <w:tc>
          <w:tcPr>
            <w:tcW w:w="7502" w:type="dxa"/>
          </w:tcPr>
          <w:p w:rsidR="00B87E04" w:rsidRPr="00147E21" w:rsidRDefault="008F4A8A" w:rsidP="008E1343">
            <w:pPr>
              <w:tabs>
                <w:tab w:val="left" w:pos="7513"/>
              </w:tabs>
              <w:jc w:val="right"/>
              <w:rPr>
                <w:lang w:eastAsia="zh-CN"/>
              </w:rPr>
            </w:pPr>
            <w:bookmarkStart w:id="2" w:name="ddate"/>
            <w:bookmarkEnd w:id="2"/>
            <w:r w:rsidRPr="008F4A8A">
              <w:rPr>
                <w:lang w:val="fr-CH" w:eastAsia="zh-CN"/>
              </w:rPr>
              <w:t>20</w:t>
            </w:r>
            <w:r w:rsidRPr="008F4A8A">
              <w:rPr>
                <w:rFonts w:hint="eastAsia"/>
                <w:lang w:val="fr-CH" w:eastAsia="zh-CN"/>
              </w:rPr>
              <w:t>1</w:t>
            </w:r>
            <w:r w:rsidR="008E3E67">
              <w:rPr>
                <w:lang w:val="fr-CH" w:eastAsia="zh-CN"/>
              </w:rPr>
              <w:t>1</w:t>
            </w:r>
            <w:r w:rsidRPr="008F4A8A">
              <w:rPr>
                <w:rFonts w:hint="eastAsia"/>
                <w:lang w:val="en-US" w:eastAsia="zh-CN"/>
              </w:rPr>
              <w:t>年</w:t>
            </w:r>
            <w:r w:rsidR="00E60729">
              <w:rPr>
                <w:lang w:val="en-US" w:eastAsia="zh-CN"/>
              </w:rPr>
              <w:t>1</w:t>
            </w:r>
            <w:r w:rsidR="00FF77F4">
              <w:rPr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月</w:t>
            </w:r>
            <w:r w:rsidR="008E1343">
              <w:rPr>
                <w:lang w:val="en-US" w:eastAsia="zh-CN"/>
              </w:rPr>
              <w:t>26</w:t>
            </w:r>
            <w:r w:rsidR="003A1351">
              <w:rPr>
                <w:rFonts w:hint="eastAsia"/>
                <w:lang w:val="en-US" w:eastAsia="zh-CN"/>
              </w:rPr>
              <w:t>日</w:t>
            </w:r>
          </w:p>
        </w:tc>
      </w:tr>
    </w:tbl>
    <w:p w:rsidR="00B87E04" w:rsidRPr="00147E21" w:rsidRDefault="007D3C32" w:rsidP="0081048D">
      <w:pPr>
        <w:tabs>
          <w:tab w:val="left" w:pos="7513"/>
        </w:tabs>
        <w:spacing w:before="480"/>
        <w:jc w:val="center"/>
        <w:rPr>
          <w:rFonts w:ascii="SimSun" w:hAnsi="SimSun"/>
          <w:b/>
          <w:bCs/>
          <w:lang w:eastAsia="zh-CN"/>
        </w:rPr>
      </w:pPr>
      <w:r w:rsidRPr="00147E21">
        <w:rPr>
          <w:rFonts w:ascii="SimSun" w:hAnsi="SimSun" w:hint="eastAsia"/>
          <w:b/>
          <w:bCs/>
          <w:lang w:eastAsia="zh-CN"/>
        </w:rPr>
        <w:t>致国际电联成员国主管部门</w:t>
      </w:r>
    </w:p>
    <w:p w:rsidR="00B87E04" w:rsidRDefault="007D3C32" w:rsidP="0081048D">
      <w:pPr>
        <w:tabs>
          <w:tab w:val="clear" w:pos="794"/>
          <w:tab w:val="clear" w:pos="1191"/>
          <w:tab w:val="clear" w:pos="1588"/>
          <w:tab w:val="clear" w:pos="1985"/>
        </w:tabs>
        <w:spacing w:before="720"/>
        <w:ind w:left="1470" w:hanging="1470"/>
        <w:rPr>
          <w:rFonts w:asciiTheme="majorBidi" w:hAnsiTheme="majorBidi" w:cstheme="majorBidi"/>
          <w:b/>
          <w:bCs/>
          <w:lang w:val="fr-FR" w:eastAsia="zh-CN"/>
        </w:rPr>
      </w:pPr>
      <w:r w:rsidRPr="00147E21">
        <w:rPr>
          <w:rFonts w:ascii="SimSun" w:hAnsi="SimSun" w:hint="eastAsia"/>
          <w:b/>
          <w:bCs/>
          <w:szCs w:val="24"/>
          <w:lang w:eastAsia="zh-CN"/>
        </w:rPr>
        <w:t>事由：</w:t>
      </w:r>
      <w:r w:rsidR="00B87E04" w:rsidRPr="00147E21">
        <w:rPr>
          <w:rFonts w:ascii="SimSun" w:hAnsi="SimSun"/>
          <w:b/>
          <w:bCs/>
          <w:lang w:eastAsia="zh-CN"/>
        </w:rPr>
        <w:tab/>
      </w:r>
      <w:bookmarkStart w:id="3" w:name="dtitle1"/>
      <w:bookmarkEnd w:id="3"/>
      <w:r w:rsidR="00E60729" w:rsidRPr="00835977">
        <w:rPr>
          <w:rFonts w:asciiTheme="majorBidi" w:hAnsiTheme="majorBidi" w:cstheme="majorBidi"/>
          <w:lang w:val="fr-FR" w:eastAsia="zh-CN"/>
        </w:rPr>
        <w:t>有关空间业务的无线电通信局国际频率信息通报</w:t>
      </w:r>
      <w:r w:rsidR="001A43B6" w:rsidRPr="00835977">
        <w:rPr>
          <w:rFonts w:asciiTheme="majorBidi" w:hAnsiTheme="majorBidi" w:cstheme="majorBidi"/>
          <w:lang w:val="fr-FR" w:eastAsia="zh-CN"/>
        </w:rPr>
        <w:t>（</w:t>
      </w:r>
      <w:r w:rsidR="00E60729" w:rsidRPr="00835977">
        <w:rPr>
          <w:rFonts w:asciiTheme="majorBidi" w:hAnsiTheme="majorBidi" w:cstheme="majorBidi"/>
          <w:lang w:val="fr-FR" w:eastAsia="zh-CN"/>
        </w:rPr>
        <w:t>BR IFIC</w:t>
      </w:r>
      <w:r w:rsidR="001A43B6" w:rsidRPr="00835977">
        <w:rPr>
          <w:rFonts w:asciiTheme="majorBidi" w:hAnsiTheme="majorBidi" w:cstheme="majorBidi"/>
          <w:lang w:val="fr-FR" w:eastAsia="zh-CN"/>
        </w:rPr>
        <w:t>）</w:t>
      </w:r>
      <w:r w:rsidR="00E60729" w:rsidRPr="00835977">
        <w:rPr>
          <w:rFonts w:asciiTheme="majorBidi" w:hAnsiTheme="majorBidi" w:cstheme="majorBidi"/>
          <w:lang w:val="fr-FR" w:eastAsia="zh-CN"/>
        </w:rPr>
        <w:t>从</w:t>
      </w:r>
      <w:r w:rsidR="00E60729" w:rsidRPr="00835977">
        <w:rPr>
          <w:rFonts w:asciiTheme="majorBidi" w:hAnsiTheme="majorBidi" w:cstheme="majorBidi"/>
          <w:lang w:val="fr-FR" w:eastAsia="zh-CN"/>
        </w:rPr>
        <w:t>CD-ROM</w:t>
      </w:r>
      <w:r w:rsidR="00E60729" w:rsidRPr="00835977">
        <w:rPr>
          <w:rFonts w:asciiTheme="majorBidi" w:hAnsiTheme="majorBidi" w:cstheme="majorBidi"/>
          <w:lang w:val="fr-FR" w:eastAsia="zh-CN"/>
        </w:rPr>
        <w:t>过渡至</w:t>
      </w:r>
      <w:r w:rsidR="00E60729" w:rsidRPr="00835977">
        <w:rPr>
          <w:rFonts w:asciiTheme="majorBidi" w:hAnsiTheme="majorBidi" w:cstheme="majorBidi"/>
          <w:lang w:val="fr-FR" w:eastAsia="zh-CN"/>
        </w:rPr>
        <w:t>DVD-ROM</w:t>
      </w:r>
      <w:r w:rsidR="00E60729" w:rsidRPr="00835977">
        <w:rPr>
          <w:rFonts w:asciiTheme="majorBidi" w:hAnsiTheme="majorBidi" w:cstheme="majorBidi"/>
          <w:lang w:val="fr-FR" w:eastAsia="zh-CN"/>
        </w:rPr>
        <w:t>格式</w:t>
      </w:r>
    </w:p>
    <w:p w:rsidR="00E60729" w:rsidRPr="00E60729" w:rsidRDefault="00E60729" w:rsidP="002B1264">
      <w:pPr>
        <w:tabs>
          <w:tab w:val="clear" w:pos="794"/>
          <w:tab w:val="clear" w:pos="1191"/>
          <w:tab w:val="clear" w:pos="1588"/>
          <w:tab w:val="clear" w:pos="1985"/>
        </w:tabs>
        <w:spacing w:before="480"/>
        <w:ind w:left="1470" w:hanging="1470"/>
        <w:rPr>
          <w:rFonts w:asciiTheme="majorBidi" w:hAnsiTheme="majorBidi" w:cstheme="majorBidi"/>
          <w:b/>
          <w:bCs/>
          <w:lang w:val="fr-FR" w:eastAsia="zh-CN"/>
        </w:rPr>
      </w:pPr>
      <w:r>
        <w:rPr>
          <w:rFonts w:asciiTheme="majorBidi" w:hAnsiTheme="majorBidi" w:cstheme="majorBidi" w:hint="eastAsia"/>
          <w:b/>
          <w:bCs/>
          <w:lang w:val="fr-FR" w:eastAsia="zh-CN"/>
        </w:rPr>
        <w:t>参考文件：</w:t>
      </w:r>
      <w:r>
        <w:rPr>
          <w:rFonts w:asciiTheme="majorBidi" w:hAnsiTheme="majorBidi" w:cstheme="majorBidi" w:hint="eastAsia"/>
          <w:b/>
          <w:bCs/>
          <w:lang w:val="fr-FR" w:eastAsia="zh-CN"/>
        </w:rPr>
        <w:tab/>
      </w:r>
      <w:r w:rsidR="00392D2A">
        <w:rPr>
          <w:rFonts w:hint="eastAsia"/>
          <w:color w:val="000000"/>
          <w:lang w:eastAsia="zh-CN"/>
        </w:rPr>
        <w:t>无线电通信局</w:t>
      </w:r>
      <w:r w:rsidRPr="00E60729">
        <w:rPr>
          <w:rFonts w:hint="eastAsia"/>
          <w:color w:val="000000"/>
          <w:lang w:val="fr-FR" w:eastAsia="zh-CN"/>
        </w:rPr>
        <w:t>1999</w:t>
      </w:r>
      <w:r>
        <w:rPr>
          <w:rFonts w:hint="eastAsia"/>
          <w:color w:val="000000"/>
          <w:lang w:eastAsia="zh-CN"/>
        </w:rPr>
        <w:t>年</w:t>
      </w:r>
      <w:r w:rsidRPr="00E60729">
        <w:rPr>
          <w:rFonts w:hint="eastAsia"/>
          <w:color w:val="000000"/>
          <w:lang w:val="fr-FR" w:eastAsia="zh-CN"/>
        </w:rPr>
        <w:t>12</w:t>
      </w:r>
      <w:r>
        <w:rPr>
          <w:rFonts w:hint="eastAsia"/>
          <w:color w:val="000000"/>
          <w:lang w:eastAsia="zh-CN"/>
        </w:rPr>
        <w:t>月</w:t>
      </w:r>
      <w:r w:rsidRPr="00E60729">
        <w:rPr>
          <w:rFonts w:hint="eastAsia"/>
          <w:color w:val="000000"/>
          <w:lang w:val="fr-FR" w:eastAsia="zh-CN"/>
        </w:rPr>
        <w:t>22</w:t>
      </w:r>
      <w:r>
        <w:rPr>
          <w:rFonts w:hint="eastAsia"/>
          <w:color w:val="000000"/>
          <w:lang w:eastAsia="zh-CN"/>
        </w:rPr>
        <w:t>日</w:t>
      </w:r>
      <w:r w:rsidRPr="00E60729">
        <w:rPr>
          <w:color w:val="000000"/>
          <w:lang w:val="fr-FR" w:eastAsia="zh-CN"/>
        </w:rPr>
        <w:t>CR/134</w:t>
      </w:r>
      <w:r>
        <w:rPr>
          <w:rFonts w:hint="eastAsia"/>
          <w:color w:val="000000"/>
          <w:lang w:eastAsia="zh-CN"/>
        </w:rPr>
        <w:t>号通函</w:t>
      </w:r>
      <w:r w:rsidRPr="00E60729">
        <w:rPr>
          <w:color w:val="000000"/>
          <w:lang w:val="fr-FR" w:eastAsia="zh-CN"/>
        </w:rPr>
        <w:br/>
      </w:r>
      <w:r w:rsidR="00392D2A">
        <w:rPr>
          <w:rFonts w:hint="eastAsia"/>
          <w:color w:val="000000"/>
          <w:lang w:eastAsia="zh-CN"/>
        </w:rPr>
        <w:t>无线电通信局</w:t>
      </w:r>
      <w:r>
        <w:rPr>
          <w:rFonts w:hint="eastAsia"/>
          <w:color w:val="000000"/>
          <w:lang w:val="fr-FR" w:eastAsia="zh-CN"/>
        </w:rPr>
        <w:t>2007</w:t>
      </w:r>
      <w:r>
        <w:rPr>
          <w:rFonts w:hint="eastAsia"/>
          <w:color w:val="000000"/>
          <w:lang w:val="fr-FR" w:eastAsia="zh-CN"/>
        </w:rPr>
        <w:t>年</w:t>
      </w:r>
      <w:r>
        <w:rPr>
          <w:rFonts w:hint="eastAsia"/>
          <w:color w:val="000000"/>
          <w:lang w:val="fr-FR" w:eastAsia="zh-CN"/>
        </w:rPr>
        <w:t>6</w:t>
      </w:r>
      <w:r>
        <w:rPr>
          <w:rFonts w:hint="eastAsia"/>
          <w:color w:val="000000"/>
          <w:lang w:val="fr-FR" w:eastAsia="zh-CN"/>
        </w:rPr>
        <w:t>月</w:t>
      </w:r>
      <w:r>
        <w:rPr>
          <w:rFonts w:hint="eastAsia"/>
          <w:color w:val="000000"/>
          <w:lang w:val="fr-FR" w:eastAsia="zh-CN"/>
        </w:rPr>
        <w:t>11</w:t>
      </w:r>
      <w:r>
        <w:rPr>
          <w:rFonts w:hint="eastAsia"/>
          <w:color w:val="000000"/>
          <w:lang w:val="fr-FR" w:eastAsia="zh-CN"/>
        </w:rPr>
        <w:t>日</w:t>
      </w:r>
      <w:r w:rsidRPr="00E60729">
        <w:rPr>
          <w:color w:val="000000"/>
          <w:lang w:val="fr-FR" w:eastAsia="zh-CN"/>
        </w:rPr>
        <w:t>CR/273</w:t>
      </w:r>
      <w:r>
        <w:rPr>
          <w:rFonts w:hint="eastAsia"/>
          <w:color w:val="000000"/>
          <w:lang w:eastAsia="zh-CN"/>
        </w:rPr>
        <w:t>号通函</w:t>
      </w:r>
      <w:r w:rsidRPr="00E60729">
        <w:rPr>
          <w:color w:val="000000"/>
          <w:lang w:val="fr-FR" w:eastAsia="zh-CN"/>
        </w:rPr>
        <w:br/>
      </w:r>
      <w:r w:rsidR="00392D2A">
        <w:rPr>
          <w:rFonts w:hint="eastAsia"/>
          <w:color w:val="000000"/>
          <w:lang w:eastAsia="zh-CN"/>
        </w:rPr>
        <w:t>无线电通信局</w:t>
      </w:r>
      <w:r>
        <w:rPr>
          <w:rFonts w:hint="eastAsia"/>
          <w:color w:val="000000"/>
          <w:lang w:val="fr-FR" w:eastAsia="zh-CN"/>
        </w:rPr>
        <w:t>1996</w:t>
      </w:r>
      <w:r>
        <w:rPr>
          <w:rFonts w:hint="eastAsia"/>
          <w:color w:val="000000"/>
          <w:lang w:val="fr-FR" w:eastAsia="zh-CN"/>
        </w:rPr>
        <w:t>年</w:t>
      </w:r>
      <w:r>
        <w:rPr>
          <w:rFonts w:hint="eastAsia"/>
          <w:color w:val="000000"/>
          <w:lang w:val="fr-FR" w:eastAsia="zh-CN"/>
        </w:rPr>
        <w:t>10</w:t>
      </w:r>
      <w:r>
        <w:rPr>
          <w:rFonts w:hint="eastAsia"/>
          <w:color w:val="000000"/>
          <w:lang w:val="fr-FR" w:eastAsia="zh-CN"/>
        </w:rPr>
        <w:t>月</w:t>
      </w:r>
      <w:r>
        <w:rPr>
          <w:rFonts w:hint="eastAsia"/>
          <w:color w:val="000000"/>
          <w:lang w:val="fr-FR" w:eastAsia="zh-CN"/>
        </w:rPr>
        <w:t>21</w:t>
      </w:r>
      <w:r>
        <w:rPr>
          <w:rFonts w:hint="eastAsia"/>
          <w:color w:val="000000"/>
          <w:lang w:val="fr-FR" w:eastAsia="zh-CN"/>
        </w:rPr>
        <w:t>日</w:t>
      </w:r>
      <w:r w:rsidRPr="00E60729">
        <w:rPr>
          <w:color w:val="000000"/>
          <w:lang w:val="fr-FR" w:eastAsia="zh-CN"/>
        </w:rPr>
        <w:t>CR/58</w:t>
      </w:r>
      <w:r>
        <w:rPr>
          <w:rFonts w:hint="eastAsia"/>
          <w:color w:val="000000"/>
          <w:lang w:eastAsia="zh-CN"/>
        </w:rPr>
        <w:t>号通函</w:t>
      </w:r>
    </w:p>
    <w:p w:rsidR="001E15AA" w:rsidRPr="007D3C32" w:rsidRDefault="007D3C32" w:rsidP="0081048D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480"/>
        <w:ind w:left="709" w:hanging="709"/>
        <w:rPr>
          <w:rFonts w:ascii="SimSun" w:hAnsi="SimSun"/>
          <w:b/>
          <w:bCs/>
          <w:lang w:eastAsia="zh-CN"/>
        </w:rPr>
      </w:pPr>
      <w:r w:rsidRPr="007D3C32">
        <w:rPr>
          <w:rFonts w:ascii="SimSun" w:hAnsi="SimSun" w:hint="eastAsia"/>
          <w:b/>
          <w:bCs/>
          <w:lang w:eastAsia="zh-CN"/>
        </w:rPr>
        <w:t>致总局长</w:t>
      </w:r>
    </w:p>
    <w:p w:rsidR="00A264D9" w:rsidRDefault="007D3C32" w:rsidP="0081048D">
      <w:pPr>
        <w:tabs>
          <w:tab w:val="clear" w:pos="794"/>
          <w:tab w:val="left" w:pos="518"/>
        </w:tabs>
        <w:spacing w:before="240"/>
        <w:jc w:val="both"/>
        <w:rPr>
          <w:lang w:eastAsia="zh-CN"/>
        </w:rPr>
      </w:pPr>
      <w:r w:rsidRPr="007D3C32">
        <w:rPr>
          <w:rFonts w:ascii="SimSun" w:hAnsi="SimSun" w:hint="eastAsia"/>
          <w:lang w:eastAsia="zh-CN"/>
        </w:rPr>
        <w:t>尊敬的女士/先生：</w:t>
      </w:r>
    </w:p>
    <w:p w:rsidR="00E60729" w:rsidRPr="00E60729" w:rsidRDefault="00E60729" w:rsidP="0081048D">
      <w:pPr>
        <w:tabs>
          <w:tab w:val="clear" w:pos="794"/>
          <w:tab w:val="clear" w:pos="1191"/>
          <w:tab w:val="clear" w:pos="1588"/>
          <w:tab w:val="clear" w:pos="1985"/>
        </w:tabs>
        <w:overflowPunct/>
        <w:textAlignment w:val="auto"/>
        <w:rPr>
          <w:rFonts w:asciiTheme="majorBidi" w:eastAsiaTheme="minorEastAsia" w:hAnsiTheme="majorBidi" w:cstheme="majorBidi"/>
          <w:sz w:val="20"/>
          <w:lang w:val="en-US" w:eastAsia="zh-CN"/>
        </w:rPr>
      </w:pPr>
      <w:r w:rsidRPr="00E60729">
        <w:rPr>
          <w:rFonts w:asciiTheme="majorBidi" w:eastAsiaTheme="minorEastAsia" w:hAnsiTheme="majorBidi" w:cstheme="majorBidi"/>
          <w:lang w:eastAsia="zh-CN"/>
        </w:rPr>
        <w:t>1</w:t>
      </w:r>
      <w:r w:rsidRPr="00E60729">
        <w:rPr>
          <w:rFonts w:asciiTheme="majorBidi" w:eastAsiaTheme="minorEastAsia" w:hAnsiTheme="majorBidi" w:cstheme="majorBidi"/>
          <w:lang w:eastAsia="zh-CN"/>
        </w:rPr>
        <w:tab/>
      </w:r>
      <w:r w:rsidR="00392D2A">
        <w:rPr>
          <w:rFonts w:ascii="SimSun" w:hAnsi="SimSun" w:cstheme="majorBidi" w:hint="eastAsia"/>
          <w:lang w:eastAsia="zh-CN"/>
        </w:rPr>
        <w:t>在</w:t>
      </w:r>
      <w:r w:rsidRPr="00E60729">
        <w:rPr>
          <w:rFonts w:asciiTheme="majorBidi" w:eastAsiaTheme="minorEastAsia" w:hAnsiTheme="majorBidi" w:cstheme="majorBidi"/>
          <w:szCs w:val="24"/>
          <w:lang w:val="en-US" w:eastAsia="zh-CN"/>
        </w:rPr>
        <w:t>1999</w:t>
      </w:r>
      <w:r w:rsidRPr="00E60729">
        <w:rPr>
          <w:rFonts w:asciiTheme="majorBidi" w:eastAsiaTheme="minorEastAsia" w:hAnsiTheme="majorBidi" w:cstheme="majorBidi"/>
          <w:szCs w:val="24"/>
          <w:lang w:val="en-US" w:eastAsia="zh-CN"/>
        </w:rPr>
        <w:t>年</w:t>
      </w:r>
      <w:r w:rsidRPr="00E60729">
        <w:rPr>
          <w:rFonts w:asciiTheme="majorBidi" w:eastAsiaTheme="minorEastAsia" w:hAnsiTheme="majorBidi" w:cstheme="majorBidi"/>
          <w:szCs w:val="24"/>
          <w:lang w:val="en-US" w:eastAsia="zh-CN"/>
        </w:rPr>
        <w:t>12</w:t>
      </w:r>
      <w:r w:rsidRPr="00E60729">
        <w:rPr>
          <w:rFonts w:asciiTheme="majorBidi" w:eastAsiaTheme="minorEastAsia" w:hAnsiTheme="majorBidi" w:cstheme="majorBidi"/>
          <w:szCs w:val="24"/>
          <w:lang w:val="en-US" w:eastAsia="zh-CN"/>
        </w:rPr>
        <w:t>月</w:t>
      </w:r>
      <w:r w:rsidRPr="00E60729">
        <w:rPr>
          <w:rFonts w:asciiTheme="majorBidi" w:eastAsiaTheme="minorEastAsia" w:hAnsiTheme="majorBidi" w:cstheme="majorBidi"/>
          <w:szCs w:val="24"/>
          <w:lang w:val="en-US" w:eastAsia="zh-CN"/>
        </w:rPr>
        <w:t>22</w:t>
      </w:r>
      <w:r w:rsidRPr="00E60729">
        <w:rPr>
          <w:rFonts w:asciiTheme="majorBidi" w:eastAsiaTheme="minorEastAsia" w:hAnsiTheme="majorBidi" w:cstheme="majorBidi"/>
          <w:szCs w:val="24"/>
          <w:lang w:val="en-US" w:eastAsia="zh-CN"/>
        </w:rPr>
        <w:t>日第</w:t>
      </w:r>
      <w:r w:rsidRPr="00E60729">
        <w:rPr>
          <w:rFonts w:asciiTheme="majorBidi" w:eastAsiaTheme="minorEastAsia" w:hAnsiTheme="majorBidi" w:cstheme="majorBidi"/>
          <w:szCs w:val="24"/>
          <w:lang w:val="en-US" w:eastAsia="zh-CN"/>
        </w:rPr>
        <w:t>CR/134</w:t>
      </w:r>
      <w:r w:rsidRPr="00E60729">
        <w:rPr>
          <w:rFonts w:asciiTheme="majorBidi" w:eastAsiaTheme="minorEastAsia" w:hAnsiTheme="majorBidi" w:cstheme="majorBidi"/>
          <w:szCs w:val="24"/>
          <w:lang w:val="en-US" w:eastAsia="zh-CN"/>
        </w:rPr>
        <w:t>号通函</w:t>
      </w:r>
      <w:r w:rsidR="00392D2A">
        <w:rPr>
          <w:rFonts w:ascii="SimSun" w:hAnsi="SimSun" w:cstheme="majorBidi" w:hint="eastAsia"/>
          <w:szCs w:val="24"/>
          <w:lang w:val="en-US" w:eastAsia="zh-CN"/>
        </w:rPr>
        <w:t>中，</w:t>
      </w:r>
      <w:r w:rsidR="00392D2A" w:rsidRPr="00E60729">
        <w:rPr>
          <w:rFonts w:ascii="SimSun" w:hAnsi="SimSun" w:cs="SimSun" w:hint="eastAsia"/>
          <w:szCs w:val="24"/>
          <w:lang w:val="en-US" w:eastAsia="zh-CN"/>
        </w:rPr>
        <w:t>无线电通信局</w:t>
      </w:r>
      <w:r w:rsidR="0081048D">
        <w:rPr>
          <w:rFonts w:ascii="SimSun" w:hAnsi="SimSun" w:cs="SimSun" w:hint="eastAsia"/>
          <w:szCs w:val="24"/>
          <w:lang w:val="en-US" w:eastAsia="zh-CN"/>
        </w:rPr>
        <w:t>通</w:t>
      </w:r>
      <w:r w:rsidR="000A7D97">
        <w:rPr>
          <w:rFonts w:ascii="SimSun" w:hAnsi="SimSun" w:cs="SimSun" w:hint="eastAsia"/>
          <w:szCs w:val="24"/>
          <w:lang w:val="en-US" w:eastAsia="zh-CN"/>
        </w:rPr>
        <w:t>知了</w:t>
      </w:r>
      <w:r w:rsidR="00392D2A">
        <w:rPr>
          <w:rFonts w:ascii="SimSun" w:hAnsi="SimSun" w:cs="SimSun" w:hint="eastAsia"/>
          <w:szCs w:val="24"/>
          <w:lang w:val="en-US" w:eastAsia="zh-CN"/>
        </w:rPr>
        <w:t>各主管部门有关推出</w:t>
      </w:r>
      <w:r w:rsidR="0081048D" w:rsidRPr="00E60729">
        <w:rPr>
          <w:rFonts w:ascii="SimSun" w:hAnsi="SimSun" w:cs="SimSun" w:hint="eastAsia"/>
          <w:szCs w:val="24"/>
          <w:lang w:val="en-US" w:eastAsia="zh-CN"/>
        </w:rPr>
        <w:t>无线电通信局《国际频率信息通报》</w:t>
      </w:r>
      <w:r w:rsidR="0081048D">
        <w:rPr>
          <w:rFonts w:asciiTheme="majorBidi" w:eastAsiaTheme="minorEastAsia" w:hAnsiTheme="majorBidi" w:cstheme="majorBidi"/>
          <w:szCs w:val="24"/>
          <w:lang w:val="en-US" w:eastAsia="zh-CN"/>
        </w:rPr>
        <w:t>（</w:t>
      </w:r>
      <w:r w:rsidR="0081048D" w:rsidRPr="00E60729">
        <w:rPr>
          <w:rFonts w:asciiTheme="majorBidi" w:eastAsiaTheme="minorEastAsia" w:hAnsiTheme="majorBidi" w:cstheme="majorBidi"/>
          <w:szCs w:val="24"/>
          <w:lang w:val="en-US" w:eastAsia="zh-CN"/>
        </w:rPr>
        <w:t>BR IFIC</w:t>
      </w:r>
      <w:r w:rsidR="0081048D">
        <w:rPr>
          <w:rFonts w:asciiTheme="majorBidi" w:eastAsiaTheme="minorEastAsia" w:hAnsiTheme="majorBidi" w:cstheme="majorBidi"/>
          <w:szCs w:val="24"/>
          <w:lang w:val="en-US" w:eastAsia="zh-CN"/>
        </w:rPr>
        <w:t>）</w:t>
      </w:r>
      <w:r w:rsidR="00392D2A">
        <w:rPr>
          <w:rFonts w:ascii="SimSun" w:hAnsi="SimSun" w:cs="SimSun" w:hint="eastAsia"/>
          <w:szCs w:val="24"/>
          <w:lang w:val="en-US" w:eastAsia="zh-CN"/>
        </w:rPr>
        <w:t>新</w:t>
      </w:r>
      <w:r w:rsidR="000A7D97">
        <w:rPr>
          <w:rFonts w:ascii="SimSun" w:hAnsi="SimSun" w:cs="SimSun" w:hint="eastAsia"/>
          <w:szCs w:val="24"/>
          <w:lang w:val="en-US" w:eastAsia="zh-CN"/>
        </w:rPr>
        <w:t>型</w:t>
      </w:r>
      <w:r w:rsidR="00392D2A" w:rsidRPr="00392D2A">
        <w:rPr>
          <w:rFonts w:asciiTheme="majorBidi" w:hAnsiTheme="majorBidi" w:cstheme="majorBidi"/>
          <w:szCs w:val="24"/>
          <w:lang w:val="en-US" w:eastAsia="zh-CN"/>
        </w:rPr>
        <w:t>CD-ROM</w:t>
      </w:r>
      <w:r w:rsidR="00392D2A" w:rsidRPr="00E60729">
        <w:rPr>
          <w:rFonts w:asciiTheme="majorBidi" w:eastAsiaTheme="minorEastAsia" w:hAnsiTheme="majorBidi" w:cstheme="majorBidi"/>
          <w:szCs w:val="24"/>
          <w:lang w:val="en-US" w:eastAsia="zh-CN"/>
        </w:rPr>
        <w:t>光盘</w:t>
      </w:r>
      <w:r w:rsidRPr="00E60729">
        <w:rPr>
          <w:rFonts w:asciiTheme="majorBidi" w:eastAsiaTheme="minorEastAsia" w:hAnsiTheme="majorBidi" w:cstheme="majorBidi"/>
          <w:szCs w:val="24"/>
          <w:lang w:val="en-US" w:eastAsia="zh-CN"/>
        </w:rPr>
        <w:t>出版物</w:t>
      </w:r>
      <w:r w:rsidR="000A7D97">
        <w:rPr>
          <w:rFonts w:ascii="SimSun" w:hAnsi="SimSun" w:cstheme="majorBidi" w:hint="eastAsia"/>
          <w:szCs w:val="24"/>
          <w:lang w:val="en-US" w:eastAsia="zh-CN"/>
        </w:rPr>
        <w:t>事宜</w:t>
      </w:r>
      <w:r w:rsidRPr="00E60729">
        <w:rPr>
          <w:rFonts w:asciiTheme="majorBidi" w:eastAsiaTheme="minorEastAsia" w:hAnsiTheme="majorBidi" w:cstheme="majorBidi"/>
          <w:szCs w:val="24"/>
          <w:lang w:val="en-US" w:eastAsia="zh-CN"/>
        </w:rPr>
        <w:t>。</w:t>
      </w:r>
      <w:r w:rsidR="004259B8" w:rsidRPr="004259B8">
        <w:rPr>
          <w:rFonts w:asciiTheme="majorBidi" w:hAnsi="SimSun" w:cstheme="majorBidi"/>
          <w:szCs w:val="24"/>
          <w:lang w:val="en-US" w:eastAsia="zh-CN"/>
        </w:rPr>
        <w:t>无线电通信局根据第</w:t>
      </w:r>
      <w:r w:rsidR="004259B8" w:rsidRPr="00CC23B9">
        <w:rPr>
          <w:rFonts w:asciiTheme="majorBidi" w:hAnsiTheme="majorBidi" w:cstheme="majorBidi"/>
          <w:b/>
          <w:bCs/>
          <w:szCs w:val="24"/>
          <w:lang w:val="en-US" w:eastAsia="zh-CN"/>
        </w:rPr>
        <w:t>30</w:t>
      </w:r>
      <w:r w:rsidR="004259B8" w:rsidRPr="004259B8">
        <w:rPr>
          <w:rFonts w:asciiTheme="majorBidi" w:hAnsi="SimSun" w:cstheme="majorBidi"/>
          <w:szCs w:val="24"/>
          <w:lang w:val="en-US" w:eastAsia="zh-CN"/>
        </w:rPr>
        <w:t>号决议</w:t>
      </w:r>
      <w:r w:rsidR="001A43B6">
        <w:rPr>
          <w:rFonts w:asciiTheme="majorBidi" w:hAnsi="SimSun" w:cstheme="majorBidi"/>
          <w:szCs w:val="24"/>
          <w:lang w:val="en-US" w:eastAsia="zh-CN"/>
        </w:rPr>
        <w:t>（</w:t>
      </w:r>
      <w:r w:rsidR="004259B8" w:rsidRPr="004259B8">
        <w:rPr>
          <w:rFonts w:asciiTheme="majorBidi" w:hAnsiTheme="majorBidi" w:cstheme="majorBidi"/>
          <w:szCs w:val="24"/>
          <w:lang w:val="en-US" w:eastAsia="zh-CN"/>
        </w:rPr>
        <w:t>WRC-97</w:t>
      </w:r>
      <w:r w:rsidR="001A43B6">
        <w:rPr>
          <w:rFonts w:asciiTheme="majorBidi" w:hAnsi="SimSun" w:cstheme="majorBidi"/>
          <w:szCs w:val="24"/>
          <w:lang w:val="en-US" w:eastAsia="zh-CN"/>
        </w:rPr>
        <w:t>）</w:t>
      </w:r>
      <w:r w:rsidR="004259B8">
        <w:rPr>
          <w:rFonts w:asciiTheme="majorBidi" w:hAnsi="SimSun" w:cstheme="majorBidi" w:hint="eastAsia"/>
          <w:szCs w:val="24"/>
          <w:lang w:val="en-US" w:eastAsia="zh-CN"/>
        </w:rPr>
        <w:t>推出的</w:t>
      </w:r>
      <w:r w:rsidRPr="00E60729">
        <w:rPr>
          <w:rFonts w:asciiTheme="majorBidi" w:eastAsiaTheme="minorEastAsia" w:hAnsiTheme="majorBidi" w:cstheme="majorBidi"/>
          <w:szCs w:val="24"/>
          <w:lang w:val="en-US" w:eastAsia="zh-CN"/>
        </w:rPr>
        <w:t>这一新</w:t>
      </w:r>
      <w:r w:rsidR="004259B8">
        <w:rPr>
          <w:rFonts w:ascii="SimSun" w:hAnsi="SimSun" w:cstheme="majorBidi" w:hint="eastAsia"/>
          <w:szCs w:val="24"/>
          <w:lang w:val="en-US" w:eastAsia="zh-CN"/>
        </w:rPr>
        <w:t>型</w:t>
      </w:r>
      <w:r w:rsidRPr="00E60729">
        <w:rPr>
          <w:rFonts w:asciiTheme="majorBidi" w:eastAsiaTheme="minorEastAsia" w:hAnsiTheme="majorBidi" w:cstheme="majorBidi"/>
          <w:szCs w:val="24"/>
          <w:lang w:val="en-US" w:eastAsia="zh-CN"/>
        </w:rPr>
        <w:t>出版物替代了书面和缩微胶片格式的周报</w:t>
      </w:r>
      <w:r w:rsidR="001A43B6">
        <w:rPr>
          <w:rFonts w:asciiTheme="majorBidi" w:eastAsiaTheme="minorEastAsia" w:hAnsiTheme="majorBidi" w:cstheme="majorBidi"/>
          <w:szCs w:val="24"/>
          <w:lang w:val="en-US" w:eastAsia="zh-CN"/>
        </w:rPr>
        <w:t>（</w:t>
      </w:r>
      <w:r w:rsidRPr="00E60729">
        <w:rPr>
          <w:rFonts w:asciiTheme="majorBidi" w:eastAsiaTheme="minorEastAsia" w:hAnsiTheme="majorBidi" w:cstheme="majorBidi"/>
          <w:szCs w:val="24"/>
          <w:lang w:val="en-US" w:eastAsia="zh-CN"/>
        </w:rPr>
        <w:t>WIC</w:t>
      </w:r>
      <w:r w:rsidR="001A43B6">
        <w:rPr>
          <w:rFonts w:asciiTheme="majorBidi" w:eastAsiaTheme="minorEastAsia" w:hAnsiTheme="majorBidi" w:cstheme="majorBidi"/>
          <w:szCs w:val="24"/>
          <w:lang w:val="en-US" w:eastAsia="zh-CN"/>
        </w:rPr>
        <w:t>）</w:t>
      </w:r>
      <w:r w:rsidRPr="00E60729">
        <w:rPr>
          <w:rFonts w:asciiTheme="majorBidi" w:eastAsiaTheme="minorEastAsia" w:hAnsiTheme="majorBidi" w:cstheme="majorBidi"/>
          <w:szCs w:val="24"/>
          <w:lang w:val="en-US" w:eastAsia="zh-CN"/>
        </w:rPr>
        <w:t>和</w:t>
      </w:r>
      <w:proofErr w:type="gramStart"/>
      <w:r w:rsidRPr="00E60729">
        <w:rPr>
          <w:rFonts w:asciiTheme="majorBidi" w:eastAsiaTheme="minorEastAsia" w:hAnsiTheme="majorBidi" w:cstheme="majorBidi"/>
          <w:szCs w:val="24"/>
          <w:lang w:val="en-US" w:eastAsia="zh-CN"/>
        </w:rPr>
        <w:t>特</w:t>
      </w:r>
      <w:proofErr w:type="gramEnd"/>
      <w:r w:rsidRPr="00E60729">
        <w:rPr>
          <w:rFonts w:asciiTheme="majorBidi" w:eastAsiaTheme="minorEastAsia" w:hAnsiTheme="majorBidi" w:cstheme="majorBidi"/>
          <w:szCs w:val="24"/>
          <w:lang w:val="en-US" w:eastAsia="zh-CN"/>
        </w:rPr>
        <w:t>节。</w:t>
      </w:r>
    </w:p>
    <w:p w:rsidR="0015441F" w:rsidRDefault="0015441F" w:rsidP="00835977">
      <w:pPr>
        <w:spacing w:before="240"/>
        <w:jc w:val="both"/>
        <w:rPr>
          <w:lang w:eastAsia="zh-CN"/>
        </w:rPr>
      </w:pPr>
      <w:r>
        <w:rPr>
          <w:lang w:eastAsia="zh-CN"/>
        </w:rPr>
        <w:t>2</w:t>
      </w:r>
      <w:r w:rsidR="00E60729">
        <w:rPr>
          <w:lang w:eastAsia="zh-CN"/>
        </w:rPr>
        <w:tab/>
      </w:r>
      <w:r w:rsidR="004259B8">
        <w:rPr>
          <w:rFonts w:hint="eastAsia"/>
          <w:lang w:eastAsia="zh-CN"/>
        </w:rPr>
        <w:t>由于将要出版的信息量大幅</w:t>
      </w:r>
      <w:r>
        <w:rPr>
          <w:rFonts w:hint="eastAsia"/>
          <w:lang w:eastAsia="zh-CN"/>
        </w:rPr>
        <w:t>增</w:t>
      </w:r>
      <w:r w:rsidR="004259B8">
        <w:rPr>
          <w:rFonts w:hint="eastAsia"/>
          <w:lang w:eastAsia="zh-CN"/>
        </w:rPr>
        <w:t>加、</w:t>
      </w:r>
      <w:r>
        <w:rPr>
          <w:rFonts w:hint="eastAsia"/>
          <w:lang w:eastAsia="zh-CN"/>
        </w:rPr>
        <w:t>技术进步、软件</w:t>
      </w:r>
      <w:r w:rsidR="004259B8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演</w:t>
      </w:r>
      <w:r w:rsidR="004259B8">
        <w:rPr>
          <w:rFonts w:hint="eastAsia"/>
          <w:lang w:eastAsia="zh-CN"/>
        </w:rPr>
        <w:t>进</w:t>
      </w:r>
      <w:r w:rsidR="000A7D97">
        <w:rPr>
          <w:rFonts w:hint="eastAsia"/>
          <w:lang w:eastAsia="zh-CN"/>
        </w:rPr>
        <w:t>以及</w:t>
      </w:r>
      <w:r>
        <w:rPr>
          <w:rFonts w:hint="eastAsia"/>
          <w:lang w:eastAsia="zh-CN"/>
        </w:rPr>
        <w:t>为</w:t>
      </w:r>
      <w:r w:rsidR="000A7D97">
        <w:rPr>
          <w:rFonts w:hint="eastAsia"/>
          <w:lang w:eastAsia="zh-CN"/>
        </w:rPr>
        <w:t>了使</w:t>
      </w:r>
      <w:r w:rsidR="004259B8">
        <w:rPr>
          <w:rFonts w:hint="eastAsia"/>
          <w:lang w:eastAsia="zh-CN"/>
        </w:rPr>
        <w:t>向</w:t>
      </w:r>
      <w:r>
        <w:rPr>
          <w:rFonts w:hint="eastAsia"/>
          <w:lang w:eastAsia="zh-CN"/>
        </w:rPr>
        <w:t>各主管部门提供</w:t>
      </w:r>
      <w:r w:rsidR="000A7D97">
        <w:rPr>
          <w:rFonts w:hint="eastAsia"/>
          <w:lang w:eastAsia="zh-CN"/>
        </w:rPr>
        <w:t>的信息</w:t>
      </w:r>
      <w:r>
        <w:rPr>
          <w:rFonts w:hint="eastAsia"/>
          <w:lang w:eastAsia="zh-CN"/>
        </w:rPr>
        <w:t>更</w:t>
      </w:r>
      <w:r w:rsidR="000A7D97">
        <w:rPr>
          <w:rFonts w:hint="eastAsia"/>
          <w:lang w:eastAsia="zh-CN"/>
        </w:rPr>
        <w:t>为</w:t>
      </w:r>
      <w:r w:rsidR="004259B8">
        <w:rPr>
          <w:rFonts w:hint="eastAsia"/>
          <w:lang w:eastAsia="zh-CN"/>
        </w:rPr>
        <w:t>适当</w:t>
      </w:r>
      <w:r>
        <w:rPr>
          <w:rFonts w:hint="eastAsia"/>
          <w:lang w:eastAsia="zh-CN"/>
        </w:rPr>
        <w:t>有益，无线电通信局</w:t>
      </w:r>
      <w:r w:rsidR="004259B8">
        <w:rPr>
          <w:rFonts w:hint="eastAsia"/>
          <w:lang w:eastAsia="zh-CN"/>
        </w:rPr>
        <w:t>高兴地通知您，从</w:t>
      </w:r>
      <w:r>
        <w:rPr>
          <w:rFonts w:hint="eastAsia"/>
          <w:lang w:eastAsia="zh-CN"/>
        </w:rPr>
        <w:t>2011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12</w:t>
      </w:r>
      <w:r>
        <w:rPr>
          <w:rFonts w:hint="eastAsia"/>
          <w:lang w:eastAsia="zh-CN"/>
        </w:rPr>
        <w:t>月底开始</w:t>
      </w:r>
      <w:r w:rsidR="004259B8">
        <w:rPr>
          <w:rFonts w:hint="eastAsia"/>
          <w:lang w:eastAsia="zh-CN"/>
        </w:rPr>
        <w:t>，</w:t>
      </w:r>
      <w:r w:rsidR="004259B8">
        <w:rPr>
          <w:lang w:eastAsia="zh-CN"/>
        </w:rPr>
        <w:t xml:space="preserve"> </w:t>
      </w:r>
      <w:r w:rsidR="00E60729">
        <w:rPr>
          <w:lang w:eastAsia="zh-CN"/>
        </w:rPr>
        <w:t>BR IFIC CD-ROM</w:t>
      </w:r>
      <w:r w:rsidR="004259B8">
        <w:rPr>
          <w:rFonts w:hint="eastAsia"/>
          <w:lang w:eastAsia="zh-CN"/>
        </w:rPr>
        <w:t>光盘</w:t>
      </w:r>
      <w:r w:rsidR="001A43B6"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空间业务</w:t>
      </w:r>
      <w:r w:rsidR="001A43B6">
        <w:rPr>
          <w:rFonts w:hint="eastAsia"/>
          <w:lang w:eastAsia="zh-CN"/>
        </w:rPr>
        <w:t>）</w:t>
      </w:r>
      <w:r w:rsidR="000A7D97">
        <w:rPr>
          <w:rFonts w:hint="eastAsia"/>
          <w:lang w:eastAsia="zh-CN"/>
        </w:rPr>
        <w:t>将转换</w:t>
      </w:r>
      <w:r w:rsidR="004259B8">
        <w:rPr>
          <w:rFonts w:hint="eastAsia"/>
          <w:lang w:eastAsia="zh-CN"/>
        </w:rPr>
        <w:t>为</w:t>
      </w:r>
      <w:r w:rsidR="00E60729">
        <w:rPr>
          <w:lang w:eastAsia="zh-CN"/>
        </w:rPr>
        <w:t>BR IFIC DVD-ROM</w:t>
      </w:r>
      <w:r w:rsidR="004259B8">
        <w:rPr>
          <w:rFonts w:hint="eastAsia"/>
          <w:lang w:eastAsia="zh-CN"/>
        </w:rPr>
        <w:t>光盘</w:t>
      </w:r>
      <w:r w:rsidR="001A43B6"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空间业务</w:t>
      </w:r>
      <w:r w:rsidR="001A43B6">
        <w:rPr>
          <w:rFonts w:hint="eastAsia"/>
          <w:lang w:eastAsia="zh-CN"/>
        </w:rPr>
        <w:t>）</w:t>
      </w:r>
      <w:r w:rsidR="004259B8">
        <w:rPr>
          <w:rFonts w:hint="eastAsia"/>
          <w:lang w:eastAsia="zh-CN"/>
        </w:rPr>
        <w:t>。</w:t>
      </w:r>
      <w:r w:rsidR="00E60729">
        <w:rPr>
          <w:lang w:eastAsia="zh-CN"/>
        </w:rPr>
        <w:t>BR IFIC DVD-ROM</w:t>
      </w:r>
      <w:r w:rsidR="004259B8">
        <w:rPr>
          <w:rFonts w:hint="eastAsia"/>
          <w:lang w:eastAsia="zh-CN"/>
        </w:rPr>
        <w:t>光盘</w:t>
      </w:r>
      <w:r w:rsidR="001A43B6">
        <w:rPr>
          <w:rFonts w:hint="eastAsia"/>
          <w:lang w:eastAsia="zh-CN"/>
        </w:rPr>
        <w:t>（</w:t>
      </w:r>
      <w:r w:rsidR="006C324E">
        <w:rPr>
          <w:rFonts w:hint="eastAsia"/>
          <w:lang w:eastAsia="zh-CN"/>
        </w:rPr>
        <w:t>空间业务</w:t>
      </w:r>
      <w:r w:rsidR="001A43B6">
        <w:rPr>
          <w:rFonts w:hint="eastAsia"/>
          <w:lang w:eastAsia="zh-CN"/>
        </w:rPr>
        <w:t>）</w:t>
      </w:r>
      <w:r w:rsidR="000A7D97">
        <w:rPr>
          <w:rFonts w:hint="eastAsia"/>
          <w:lang w:eastAsia="zh-CN"/>
        </w:rPr>
        <w:t>将</w:t>
      </w:r>
      <w:r w:rsidR="006C324E">
        <w:rPr>
          <w:rFonts w:hint="eastAsia"/>
          <w:lang w:eastAsia="zh-CN"/>
        </w:rPr>
        <w:t>利用免费的</w:t>
      </w:r>
      <w:r w:rsidR="006C324E">
        <w:rPr>
          <w:lang w:eastAsia="zh-CN"/>
        </w:rPr>
        <w:t>Adobe® Acrobat® Reader</w:t>
      </w:r>
      <w:r w:rsidR="006C324E">
        <w:rPr>
          <w:rFonts w:hint="eastAsia"/>
          <w:lang w:eastAsia="zh-CN"/>
        </w:rPr>
        <w:t>，</w:t>
      </w:r>
      <w:r w:rsidR="002376A0">
        <w:rPr>
          <w:rFonts w:hint="eastAsia"/>
          <w:lang w:eastAsia="zh-CN"/>
        </w:rPr>
        <w:t>以便</w:t>
      </w:r>
      <w:r>
        <w:rPr>
          <w:rFonts w:hint="eastAsia"/>
          <w:lang w:eastAsia="zh-CN"/>
        </w:rPr>
        <w:t>携文件格式</w:t>
      </w:r>
      <w:r w:rsidR="001A43B6">
        <w:rPr>
          <w:rFonts w:hint="eastAsia"/>
          <w:lang w:eastAsia="zh-CN"/>
        </w:rPr>
        <w:t>（</w:t>
      </w:r>
      <w:r w:rsidRPr="0015441F">
        <w:rPr>
          <w:rFonts w:hint="eastAsia"/>
          <w:b/>
          <w:bCs/>
          <w:lang w:eastAsia="zh-CN"/>
        </w:rPr>
        <w:t>PDF</w:t>
      </w:r>
      <w:r w:rsidR="001A43B6">
        <w:rPr>
          <w:rFonts w:hint="eastAsia"/>
          <w:lang w:eastAsia="zh-CN"/>
        </w:rPr>
        <w:t>）</w:t>
      </w:r>
      <w:r w:rsidR="006C324E">
        <w:rPr>
          <w:rFonts w:hint="eastAsia"/>
          <w:lang w:eastAsia="zh-CN"/>
        </w:rPr>
        <w:t>出版</w:t>
      </w:r>
      <w:r w:rsidR="001A43B6">
        <w:rPr>
          <w:rFonts w:hint="eastAsia"/>
          <w:lang w:eastAsia="zh-CN"/>
        </w:rPr>
        <w:t>（</w:t>
      </w:r>
      <w:r w:rsidR="006C324E">
        <w:rPr>
          <w:rFonts w:hint="eastAsia"/>
          <w:lang w:eastAsia="zh-CN"/>
        </w:rPr>
        <w:t>各主管部门使用的各种硬件和软件平台</w:t>
      </w:r>
      <w:r w:rsidR="0081048D">
        <w:rPr>
          <w:rFonts w:hint="eastAsia"/>
          <w:lang w:eastAsia="zh-CN"/>
        </w:rPr>
        <w:t>均</w:t>
      </w:r>
      <w:r w:rsidR="006C324E">
        <w:rPr>
          <w:rFonts w:hint="eastAsia"/>
          <w:lang w:eastAsia="zh-CN"/>
        </w:rPr>
        <w:t>支持</w:t>
      </w:r>
      <w:r w:rsidR="0081048D">
        <w:rPr>
          <w:rFonts w:hint="eastAsia"/>
          <w:lang w:eastAsia="zh-CN"/>
        </w:rPr>
        <w:t>这一格式</w:t>
      </w:r>
      <w:r w:rsidR="00835977">
        <w:rPr>
          <w:lang w:val="en-US" w:eastAsia="zh-CN"/>
        </w:rPr>
        <w:t xml:space="preserve"> </w:t>
      </w:r>
      <w:r w:rsidR="00835977" w:rsidRPr="00835977">
        <w:rPr>
          <w:lang w:val="en-US" w:eastAsia="zh-CN"/>
        </w:rPr>
        <w:t>–</w:t>
      </w:r>
      <w:r w:rsidR="00835977">
        <w:rPr>
          <w:lang w:val="en-US" w:eastAsia="zh-CN"/>
        </w:rPr>
        <w:t xml:space="preserve"> </w:t>
      </w:r>
      <w:r w:rsidR="006C324E">
        <w:rPr>
          <w:rFonts w:hint="eastAsia"/>
          <w:lang w:eastAsia="zh-CN"/>
        </w:rPr>
        <w:t>见附件</w:t>
      </w:r>
      <w:r w:rsidR="006C324E">
        <w:rPr>
          <w:lang w:eastAsia="zh-CN"/>
        </w:rPr>
        <w:t>1</w:t>
      </w:r>
      <w:r w:rsidR="001A43B6"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。</w:t>
      </w:r>
    </w:p>
    <w:p w:rsidR="0015441F" w:rsidRDefault="0015441F" w:rsidP="0081048D">
      <w:pPr>
        <w:tabs>
          <w:tab w:val="left" w:pos="0"/>
        </w:tabs>
        <w:spacing w:before="240"/>
        <w:jc w:val="both"/>
        <w:rPr>
          <w:rFonts w:asciiTheme="majorBidi" w:hAnsiTheme="majorBidi" w:cstheme="majorBidi"/>
          <w:color w:val="000000"/>
          <w:szCs w:val="24"/>
          <w:lang w:eastAsia="zh-CN"/>
        </w:rPr>
      </w:pPr>
      <w:r>
        <w:rPr>
          <w:lang w:eastAsia="zh-CN"/>
        </w:rPr>
        <w:t>3</w:t>
      </w:r>
      <w:r w:rsidR="00E60729">
        <w:rPr>
          <w:lang w:eastAsia="zh-CN"/>
        </w:rPr>
        <w:tab/>
      </w:r>
      <w:r>
        <w:rPr>
          <w:rFonts w:hint="eastAsia"/>
          <w:lang w:eastAsia="zh-CN"/>
        </w:rPr>
        <w:t>自</w:t>
      </w:r>
      <w:r>
        <w:rPr>
          <w:rFonts w:hint="eastAsia"/>
          <w:lang w:eastAsia="zh-CN"/>
        </w:rPr>
        <w:t>2012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10</w:t>
      </w:r>
      <w:r w:rsidR="000A7D97">
        <w:rPr>
          <w:rFonts w:hint="eastAsia"/>
          <w:lang w:eastAsia="zh-CN"/>
        </w:rPr>
        <w:t>日</w:t>
      </w:r>
      <w:r w:rsidR="00E60729">
        <w:rPr>
          <w:lang w:eastAsia="zh-CN"/>
        </w:rPr>
        <w:t>BR IFIC</w:t>
      </w:r>
      <w:r w:rsidR="000A7D97">
        <w:rPr>
          <w:rFonts w:hint="eastAsia"/>
          <w:lang w:eastAsia="zh-CN"/>
        </w:rPr>
        <w:t xml:space="preserve"> </w:t>
      </w:r>
      <w:r w:rsidR="000A7D97">
        <w:rPr>
          <w:rFonts w:hint="eastAsia"/>
          <w:lang w:eastAsia="zh-CN"/>
        </w:rPr>
        <w:t>第</w:t>
      </w:r>
      <w:r w:rsidR="000A7D97">
        <w:rPr>
          <w:lang w:eastAsia="zh-CN"/>
        </w:rPr>
        <w:t>2710</w:t>
      </w:r>
      <w:r w:rsidR="000A7D97">
        <w:rPr>
          <w:rFonts w:hint="eastAsia"/>
          <w:lang w:eastAsia="zh-CN"/>
        </w:rPr>
        <w:t>期信息通报</w:t>
      </w:r>
      <w:r w:rsidR="006C324E">
        <w:rPr>
          <w:rFonts w:hint="eastAsia"/>
          <w:lang w:eastAsia="zh-CN"/>
        </w:rPr>
        <w:t>开始，</w:t>
      </w:r>
      <w:r w:rsidR="006C324E">
        <w:rPr>
          <w:lang w:eastAsia="zh-CN"/>
        </w:rPr>
        <w:t>BR IFIC DVD-ROM</w:t>
      </w:r>
      <w:r w:rsidR="006C324E">
        <w:rPr>
          <w:rFonts w:hint="eastAsia"/>
          <w:lang w:eastAsia="zh-CN"/>
        </w:rPr>
        <w:t>光盘</w:t>
      </w:r>
      <w:r w:rsidR="001A43B6">
        <w:rPr>
          <w:rFonts w:hint="eastAsia"/>
          <w:lang w:eastAsia="zh-CN"/>
        </w:rPr>
        <w:t>（</w:t>
      </w:r>
      <w:r w:rsidR="006C324E" w:rsidRPr="0015441F">
        <w:rPr>
          <w:rFonts w:hint="eastAsia"/>
          <w:bCs/>
          <w:color w:val="000000"/>
          <w:szCs w:val="24"/>
          <w:lang w:eastAsia="zh-CN"/>
        </w:rPr>
        <w:t>空间业务</w:t>
      </w:r>
      <w:r w:rsidR="001A43B6">
        <w:rPr>
          <w:rFonts w:hint="eastAsia"/>
          <w:lang w:eastAsia="zh-CN"/>
        </w:rPr>
        <w:t>）</w:t>
      </w:r>
      <w:r w:rsidR="006C324E">
        <w:rPr>
          <w:rFonts w:hint="eastAsia"/>
          <w:lang w:eastAsia="zh-CN"/>
        </w:rPr>
        <w:t>将成为</w:t>
      </w:r>
      <w:r>
        <w:rPr>
          <w:rFonts w:hint="eastAsia"/>
          <w:lang w:eastAsia="zh-CN"/>
        </w:rPr>
        <w:t>根据《无线电规则》</w:t>
      </w:r>
      <w:r w:rsidR="006C324E">
        <w:rPr>
          <w:rFonts w:hint="eastAsia"/>
          <w:lang w:eastAsia="zh-CN"/>
        </w:rPr>
        <w:t>相关</w:t>
      </w:r>
      <w:r>
        <w:rPr>
          <w:rFonts w:hint="eastAsia"/>
          <w:lang w:eastAsia="zh-CN"/>
        </w:rPr>
        <w:t>条款和决议</w:t>
      </w:r>
      <w:r w:rsidR="001A43B6"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包括第</w:t>
      </w:r>
      <w:r w:rsidRPr="00CC23B9">
        <w:rPr>
          <w:rFonts w:hint="eastAsia"/>
          <w:b/>
          <w:bCs/>
          <w:lang w:eastAsia="zh-CN"/>
        </w:rPr>
        <w:t>9</w:t>
      </w:r>
      <w:r w:rsidR="000A7D97">
        <w:rPr>
          <w:rFonts w:hint="eastAsia"/>
          <w:lang w:eastAsia="zh-CN"/>
        </w:rPr>
        <w:t>和</w:t>
      </w:r>
      <w:r w:rsidRPr="00CC23B9">
        <w:rPr>
          <w:rFonts w:hint="eastAsia"/>
          <w:b/>
          <w:bCs/>
          <w:lang w:eastAsia="zh-CN"/>
        </w:rPr>
        <w:t>11</w:t>
      </w:r>
      <w:r>
        <w:rPr>
          <w:rFonts w:hint="eastAsia"/>
          <w:lang w:eastAsia="zh-CN"/>
        </w:rPr>
        <w:t>条以及《无线电规则》附录</w:t>
      </w:r>
      <w:r w:rsidR="00E60729" w:rsidRPr="003D1726">
        <w:rPr>
          <w:b/>
          <w:color w:val="000000"/>
          <w:szCs w:val="24"/>
          <w:lang w:eastAsia="zh-CN"/>
        </w:rPr>
        <w:t>30</w:t>
      </w:r>
      <w:r>
        <w:rPr>
          <w:rFonts w:hint="eastAsia"/>
          <w:color w:val="000000"/>
          <w:szCs w:val="24"/>
          <w:lang w:eastAsia="zh-CN"/>
        </w:rPr>
        <w:t>、</w:t>
      </w:r>
      <w:r w:rsidR="00E60729" w:rsidRPr="003D1726">
        <w:rPr>
          <w:b/>
          <w:color w:val="000000"/>
          <w:szCs w:val="24"/>
          <w:lang w:eastAsia="zh-CN"/>
        </w:rPr>
        <w:t>30A</w:t>
      </w:r>
      <w:r w:rsidRPr="00CC23B9">
        <w:rPr>
          <w:rFonts w:hint="eastAsia"/>
          <w:bCs/>
          <w:color w:val="000000"/>
          <w:szCs w:val="24"/>
          <w:lang w:eastAsia="zh-CN"/>
        </w:rPr>
        <w:t>和</w:t>
      </w:r>
      <w:r w:rsidR="00E60729" w:rsidRPr="003D1726">
        <w:rPr>
          <w:b/>
          <w:color w:val="000000"/>
          <w:szCs w:val="24"/>
          <w:lang w:eastAsia="zh-CN"/>
        </w:rPr>
        <w:t>30B</w:t>
      </w:r>
      <w:r w:rsidR="001A43B6">
        <w:rPr>
          <w:rFonts w:hint="eastAsia"/>
          <w:bCs/>
          <w:color w:val="000000"/>
          <w:szCs w:val="24"/>
          <w:lang w:eastAsia="zh-CN"/>
        </w:rPr>
        <w:t>）</w:t>
      </w:r>
      <w:r w:rsidR="002376A0">
        <w:rPr>
          <w:rFonts w:hint="eastAsia"/>
          <w:bCs/>
          <w:color w:val="000000"/>
          <w:szCs w:val="24"/>
          <w:lang w:eastAsia="zh-CN"/>
        </w:rPr>
        <w:t>提交</w:t>
      </w:r>
      <w:r w:rsidRPr="0015441F">
        <w:rPr>
          <w:rFonts w:hint="eastAsia"/>
          <w:bCs/>
          <w:color w:val="000000"/>
          <w:szCs w:val="24"/>
          <w:lang w:eastAsia="zh-CN"/>
        </w:rPr>
        <w:t>的</w:t>
      </w:r>
      <w:r w:rsidR="002376A0" w:rsidRPr="0015441F">
        <w:rPr>
          <w:rFonts w:hint="eastAsia"/>
          <w:bCs/>
          <w:color w:val="000000"/>
          <w:szCs w:val="24"/>
          <w:lang w:eastAsia="zh-CN"/>
        </w:rPr>
        <w:t>空间业务</w:t>
      </w:r>
      <w:r w:rsidR="002376A0">
        <w:rPr>
          <w:rFonts w:hint="eastAsia"/>
          <w:bCs/>
          <w:color w:val="000000"/>
          <w:szCs w:val="24"/>
          <w:lang w:eastAsia="zh-CN"/>
        </w:rPr>
        <w:t>内容的</w:t>
      </w:r>
      <w:r w:rsidRPr="0015441F">
        <w:rPr>
          <w:rFonts w:hint="eastAsia"/>
          <w:bCs/>
          <w:color w:val="000000"/>
          <w:szCs w:val="24"/>
          <w:lang w:eastAsia="zh-CN"/>
        </w:rPr>
        <w:t>唯一出版格式。</w:t>
      </w:r>
    </w:p>
    <w:p w:rsidR="00835977" w:rsidRDefault="00E60729" w:rsidP="00835977">
      <w:pPr>
        <w:tabs>
          <w:tab w:val="left" w:pos="0"/>
        </w:tabs>
        <w:spacing w:before="240"/>
        <w:jc w:val="both"/>
        <w:rPr>
          <w:rFonts w:asciiTheme="majorBidi" w:hAnsiTheme="majorBidi" w:cstheme="majorBidi"/>
          <w:color w:val="000000"/>
          <w:szCs w:val="24"/>
          <w:u w:val="single"/>
          <w:lang w:eastAsia="zh-CN"/>
        </w:rPr>
      </w:pPr>
      <w:r>
        <w:rPr>
          <w:rFonts w:asciiTheme="majorBidi" w:hAnsiTheme="majorBidi" w:cstheme="majorBidi"/>
          <w:color w:val="000000"/>
          <w:szCs w:val="24"/>
          <w:lang w:eastAsia="zh-CN"/>
        </w:rPr>
        <w:t>4</w:t>
      </w:r>
      <w:r w:rsidRPr="00E92077">
        <w:rPr>
          <w:rFonts w:asciiTheme="majorBidi" w:hAnsiTheme="majorBidi" w:cstheme="majorBidi"/>
          <w:color w:val="000000"/>
          <w:szCs w:val="24"/>
          <w:lang w:eastAsia="zh-CN"/>
        </w:rPr>
        <w:tab/>
      </w:r>
      <w:r w:rsidR="000A7D97">
        <w:rPr>
          <w:rFonts w:asciiTheme="majorBidi" w:hAnsiTheme="majorBidi" w:cstheme="majorBidi" w:hint="eastAsia"/>
          <w:color w:val="000000"/>
          <w:szCs w:val="24"/>
          <w:lang w:eastAsia="zh-CN"/>
        </w:rPr>
        <w:t>目前，可通过新的</w:t>
      </w:r>
      <w:r w:rsidR="000A7D97" w:rsidRPr="00E92077">
        <w:rPr>
          <w:rFonts w:asciiTheme="majorBidi" w:hAnsiTheme="majorBidi" w:cstheme="majorBidi"/>
          <w:color w:val="000000"/>
          <w:szCs w:val="24"/>
          <w:lang w:eastAsia="zh-CN"/>
        </w:rPr>
        <w:t>BR IFIC DVD-ROM</w:t>
      </w:r>
      <w:r w:rsidR="001A43B6">
        <w:rPr>
          <w:rFonts w:asciiTheme="majorBidi" w:hAnsiTheme="majorBidi" w:cstheme="majorBidi" w:hint="eastAsia"/>
          <w:color w:val="000000"/>
          <w:szCs w:val="24"/>
          <w:lang w:eastAsia="zh-CN"/>
        </w:rPr>
        <w:t>（</w:t>
      </w:r>
      <w:r w:rsidR="000A7D97">
        <w:rPr>
          <w:rFonts w:asciiTheme="majorBidi" w:hAnsiTheme="majorBidi" w:cstheme="majorBidi" w:hint="eastAsia"/>
          <w:color w:val="000000"/>
          <w:szCs w:val="24"/>
          <w:lang w:eastAsia="zh-CN"/>
        </w:rPr>
        <w:t>空间业务</w:t>
      </w:r>
      <w:r w:rsidR="001A43B6">
        <w:rPr>
          <w:rFonts w:asciiTheme="majorBidi" w:hAnsiTheme="majorBidi" w:cstheme="majorBidi" w:hint="eastAsia"/>
          <w:color w:val="000000"/>
          <w:szCs w:val="24"/>
          <w:lang w:eastAsia="zh-CN"/>
        </w:rPr>
        <w:t>）</w:t>
      </w:r>
      <w:r w:rsidR="000A7D97">
        <w:rPr>
          <w:rFonts w:asciiTheme="majorBidi" w:hAnsiTheme="majorBidi" w:cstheme="majorBidi" w:hint="eastAsia"/>
          <w:color w:val="000000"/>
          <w:szCs w:val="24"/>
          <w:lang w:eastAsia="zh-CN"/>
        </w:rPr>
        <w:t>提供</w:t>
      </w:r>
      <w:r w:rsidR="0015441F">
        <w:rPr>
          <w:rFonts w:asciiTheme="majorBidi" w:hAnsiTheme="majorBidi" w:cstheme="majorBidi" w:hint="eastAsia"/>
          <w:color w:val="000000"/>
          <w:szCs w:val="24"/>
          <w:lang w:eastAsia="zh-CN"/>
        </w:rPr>
        <w:t>空间无线电通信电台</w:t>
      </w:r>
      <w:r w:rsidR="001A43B6">
        <w:rPr>
          <w:rFonts w:asciiTheme="majorBidi" w:hAnsiTheme="majorBidi" w:cstheme="majorBidi" w:hint="eastAsia"/>
          <w:color w:val="000000"/>
          <w:szCs w:val="24"/>
          <w:lang w:eastAsia="zh-CN"/>
        </w:rPr>
        <w:t>（</w:t>
      </w:r>
      <w:r w:rsidR="0015441F">
        <w:rPr>
          <w:rFonts w:asciiTheme="majorBidi" w:hAnsiTheme="majorBidi" w:cstheme="majorBidi" w:hint="eastAsia"/>
          <w:color w:val="000000"/>
          <w:szCs w:val="24"/>
          <w:lang w:eastAsia="zh-CN"/>
        </w:rPr>
        <w:t>SRS</w:t>
      </w:r>
      <w:r w:rsidR="001A43B6">
        <w:rPr>
          <w:rFonts w:asciiTheme="majorBidi" w:hAnsiTheme="majorBidi" w:cstheme="majorBidi" w:hint="eastAsia"/>
          <w:color w:val="000000"/>
          <w:szCs w:val="24"/>
          <w:lang w:eastAsia="zh-CN"/>
        </w:rPr>
        <w:t>）</w:t>
      </w:r>
      <w:r w:rsidR="000A7D97">
        <w:rPr>
          <w:rFonts w:asciiTheme="majorBidi" w:hAnsiTheme="majorBidi" w:cstheme="majorBidi" w:hint="eastAsia"/>
          <w:color w:val="000000"/>
          <w:szCs w:val="24"/>
          <w:lang w:eastAsia="zh-CN"/>
        </w:rPr>
        <w:t>的完整</w:t>
      </w:r>
      <w:r w:rsidR="0015441F">
        <w:rPr>
          <w:rFonts w:asciiTheme="majorBidi" w:hAnsiTheme="majorBidi" w:cstheme="majorBidi" w:hint="eastAsia"/>
          <w:color w:val="000000"/>
          <w:szCs w:val="24"/>
          <w:lang w:eastAsia="zh-CN"/>
        </w:rPr>
        <w:t>参考数据库以及与卫星网络有关的完整图形数据</w:t>
      </w:r>
      <w:r w:rsidR="001A43B6">
        <w:rPr>
          <w:rFonts w:asciiTheme="majorBidi" w:hAnsiTheme="majorBidi" w:cstheme="majorBidi" w:hint="eastAsia"/>
          <w:color w:val="000000"/>
          <w:szCs w:val="24"/>
          <w:lang w:eastAsia="zh-CN"/>
        </w:rPr>
        <w:t>（</w:t>
      </w:r>
      <w:r w:rsidR="0015441F">
        <w:rPr>
          <w:rFonts w:asciiTheme="majorBidi" w:hAnsiTheme="majorBidi" w:cstheme="majorBidi" w:hint="eastAsia"/>
          <w:color w:val="000000"/>
          <w:szCs w:val="24"/>
          <w:lang w:eastAsia="zh-CN"/>
        </w:rPr>
        <w:t>GIMS</w:t>
      </w:r>
      <w:r w:rsidR="00CC23B9">
        <w:rPr>
          <w:rFonts w:asciiTheme="majorBidi" w:hAnsiTheme="majorBidi" w:cstheme="majorBidi" w:hint="eastAsia"/>
          <w:color w:val="000000"/>
          <w:szCs w:val="24"/>
          <w:lang w:eastAsia="zh-CN"/>
        </w:rPr>
        <w:t>数据</w:t>
      </w:r>
      <w:r w:rsidR="001A43B6">
        <w:rPr>
          <w:rFonts w:asciiTheme="majorBidi" w:hAnsiTheme="majorBidi" w:cstheme="majorBidi" w:hint="eastAsia"/>
          <w:color w:val="000000"/>
          <w:szCs w:val="24"/>
          <w:lang w:eastAsia="zh-CN"/>
        </w:rPr>
        <w:t>）</w:t>
      </w:r>
      <w:r w:rsidR="0015441F">
        <w:rPr>
          <w:rFonts w:asciiTheme="majorBidi" w:hAnsiTheme="majorBidi" w:cstheme="majorBidi" w:hint="eastAsia"/>
          <w:color w:val="000000"/>
          <w:szCs w:val="24"/>
          <w:lang w:eastAsia="zh-CN"/>
        </w:rPr>
        <w:t>。</w:t>
      </w:r>
      <w:r w:rsidR="0015441F">
        <w:rPr>
          <w:rFonts w:asciiTheme="majorBidi" w:hAnsiTheme="majorBidi" w:cstheme="majorBidi" w:hint="eastAsia"/>
          <w:color w:val="000000"/>
          <w:szCs w:val="24"/>
          <w:u w:val="single"/>
          <w:lang w:eastAsia="zh-CN"/>
        </w:rPr>
        <w:t>将不再要求用户使用</w:t>
      </w:r>
      <w:r w:rsidR="0015441F">
        <w:rPr>
          <w:rFonts w:asciiTheme="majorBidi" w:hAnsiTheme="majorBidi" w:cstheme="majorBidi"/>
          <w:color w:val="000000"/>
          <w:szCs w:val="24"/>
          <w:u w:val="single"/>
          <w:lang w:eastAsia="zh-CN"/>
        </w:rPr>
        <w:t>ificxxx</w:t>
      </w:r>
      <w:r w:rsidR="0015441F" w:rsidRPr="005C5AC4">
        <w:rPr>
          <w:rFonts w:asciiTheme="majorBidi" w:hAnsiTheme="majorBidi" w:cstheme="majorBidi"/>
          <w:color w:val="000000"/>
          <w:szCs w:val="24"/>
          <w:u w:val="single"/>
          <w:lang w:eastAsia="zh-CN"/>
        </w:rPr>
        <w:t>.</w:t>
      </w:r>
      <w:r w:rsidR="0015441F">
        <w:rPr>
          <w:rFonts w:asciiTheme="majorBidi" w:hAnsiTheme="majorBidi" w:cstheme="majorBidi"/>
          <w:color w:val="000000"/>
          <w:szCs w:val="24"/>
          <w:u w:val="single"/>
          <w:lang w:eastAsia="zh-CN"/>
        </w:rPr>
        <w:t>mdb</w:t>
      </w:r>
      <w:r w:rsidR="0015441F">
        <w:rPr>
          <w:rFonts w:asciiTheme="majorBidi" w:hAnsiTheme="majorBidi" w:cstheme="majorBidi" w:hint="eastAsia"/>
          <w:color w:val="000000"/>
          <w:szCs w:val="24"/>
          <w:u w:val="single"/>
          <w:lang w:eastAsia="zh-CN"/>
        </w:rPr>
        <w:t>和</w:t>
      </w:r>
      <w:r w:rsidR="0015441F">
        <w:rPr>
          <w:rFonts w:asciiTheme="majorBidi" w:hAnsiTheme="majorBidi" w:cstheme="majorBidi"/>
          <w:color w:val="000000"/>
          <w:szCs w:val="24"/>
          <w:u w:val="single"/>
          <w:lang w:eastAsia="zh-CN"/>
        </w:rPr>
        <w:t>gupdate.mdb</w:t>
      </w:r>
      <w:r w:rsidR="0015441F">
        <w:rPr>
          <w:rFonts w:asciiTheme="majorBidi" w:hAnsiTheme="majorBidi" w:cstheme="majorBidi" w:hint="eastAsia"/>
          <w:color w:val="000000"/>
          <w:szCs w:val="24"/>
          <w:u w:val="single"/>
          <w:lang w:eastAsia="zh-CN"/>
        </w:rPr>
        <w:t>渐进更新其“本地”</w:t>
      </w:r>
      <w:r w:rsidR="0015441F">
        <w:rPr>
          <w:rFonts w:asciiTheme="majorBidi" w:hAnsiTheme="majorBidi" w:cstheme="majorBidi" w:hint="eastAsia"/>
          <w:color w:val="000000"/>
          <w:szCs w:val="24"/>
          <w:u w:val="single"/>
          <w:lang w:eastAsia="zh-CN"/>
        </w:rPr>
        <w:t>SRS</w:t>
      </w:r>
      <w:r w:rsidR="0015441F">
        <w:rPr>
          <w:rFonts w:asciiTheme="majorBidi" w:hAnsiTheme="majorBidi" w:cstheme="majorBidi" w:hint="eastAsia"/>
          <w:color w:val="000000"/>
          <w:szCs w:val="24"/>
          <w:u w:val="single"/>
          <w:lang w:eastAsia="zh-CN"/>
        </w:rPr>
        <w:t>和</w:t>
      </w:r>
      <w:r w:rsidR="0015441F">
        <w:rPr>
          <w:rFonts w:asciiTheme="majorBidi" w:hAnsiTheme="majorBidi" w:cstheme="majorBidi" w:hint="eastAsia"/>
          <w:color w:val="000000"/>
          <w:szCs w:val="24"/>
          <w:u w:val="single"/>
          <w:lang w:eastAsia="zh-CN"/>
        </w:rPr>
        <w:t>GIMS</w:t>
      </w:r>
      <w:r w:rsidR="0015441F">
        <w:rPr>
          <w:rFonts w:asciiTheme="majorBidi" w:hAnsiTheme="majorBidi" w:cstheme="majorBidi" w:hint="eastAsia"/>
          <w:color w:val="000000"/>
          <w:szCs w:val="24"/>
          <w:u w:val="single"/>
          <w:lang w:eastAsia="zh-CN"/>
        </w:rPr>
        <w:t>数据库。</w:t>
      </w:r>
    </w:p>
    <w:p w:rsidR="00E60729" w:rsidRDefault="0077502D" w:rsidP="00835977">
      <w:pPr>
        <w:tabs>
          <w:tab w:val="left" w:pos="0"/>
        </w:tabs>
        <w:spacing w:before="240"/>
        <w:jc w:val="both"/>
        <w:rPr>
          <w:rFonts w:asciiTheme="majorBidi" w:hAnsiTheme="majorBidi" w:cstheme="majorBidi"/>
          <w:color w:val="000000"/>
          <w:szCs w:val="24"/>
          <w:lang w:eastAsia="zh-CN"/>
        </w:rPr>
      </w:pPr>
      <w:r>
        <w:rPr>
          <w:rFonts w:asciiTheme="majorBidi" w:hAnsiTheme="majorBidi" w:cstheme="majorBidi"/>
          <w:color w:val="000000"/>
          <w:szCs w:val="24"/>
          <w:lang w:eastAsia="zh-CN"/>
        </w:rPr>
        <w:lastRenderedPageBreak/>
        <w:t>4.1</w:t>
      </w:r>
      <w:r w:rsidR="00835977">
        <w:rPr>
          <w:rFonts w:asciiTheme="majorBidi" w:hAnsiTheme="majorBidi" w:cstheme="majorBidi"/>
          <w:color w:val="000000"/>
          <w:szCs w:val="24"/>
          <w:lang w:eastAsia="zh-CN"/>
        </w:rPr>
        <w:tab/>
      </w:r>
      <w:r w:rsidR="00E60729" w:rsidRPr="00E92077">
        <w:rPr>
          <w:rFonts w:asciiTheme="majorBidi" w:hAnsiTheme="majorBidi" w:cstheme="majorBidi"/>
          <w:color w:val="000000"/>
          <w:szCs w:val="24"/>
          <w:lang w:eastAsia="zh-CN"/>
        </w:rPr>
        <w:t>SRS</w:t>
      </w:r>
      <w:r w:rsidR="003254D2">
        <w:rPr>
          <w:rFonts w:asciiTheme="majorBidi" w:hAnsiTheme="majorBidi" w:cstheme="majorBidi" w:hint="eastAsia"/>
          <w:color w:val="000000"/>
          <w:szCs w:val="24"/>
          <w:lang w:eastAsia="zh-CN"/>
        </w:rPr>
        <w:t>参考数据库是无线电通信局依照《无线电规则》第</w:t>
      </w:r>
      <w:r w:rsidR="003254D2" w:rsidRPr="00DD7B90">
        <w:rPr>
          <w:rFonts w:asciiTheme="majorBidi" w:hAnsiTheme="majorBidi" w:cstheme="majorBidi" w:hint="eastAsia"/>
          <w:b/>
          <w:bCs/>
          <w:color w:val="000000"/>
          <w:szCs w:val="24"/>
          <w:lang w:eastAsia="zh-CN"/>
        </w:rPr>
        <w:t>20</w:t>
      </w:r>
      <w:r>
        <w:rPr>
          <w:rFonts w:asciiTheme="majorBidi" w:hAnsiTheme="majorBidi" w:cstheme="majorBidi" w:hint="eastAsia"/>
          <w:color w:val="000000"/>
          <w:szCs w:val="24"/>
          <w:lang w:eastAsia="zh-CN"/>
        </w:rPr>
        <w:t>条公布的业务文档，</w:t>
      </w:r>
      <w:r w:rsidR="001A43B6">
        <w:rPr>
          <w:rFonts w:asciiTheme="majorBidi" w:hAnsiTheme="majorBidi" w:cstheme="majorBidi" w:hint="eastAsia"/>
          <w:color w:val="000000"/>
          <w:szCs w:val="24"/>
          <w:lang w:eastAsia="zh-CN"/>
        </w:rPr>
        <w:t>安装有</w:t>
      </w:r>
      <w:r w:rsidR="003254D2">
        <w:rPr>
          <w:rFonts w:asciiTheme="majorBidi" w:hAnsiTheme="majorBidi" w:cstheme="majorBidi" w:hint="eastAsia"/>
          <w:color w:val="000000"/>
          <w:szCs w:val="24"/>
          <w:lang w:eastAsia="zh-CN"/>
        </w:rPr>
        <w:t>在国际频率登记总表</w:t>
      </w:r>
      <w:r w:rsidR="001A43B6">
        <w:rPr>
          <w:rFonts w:asciiTheme="majorBidi" w:hAnsiTheme="majorBidi" w:cstheme="majorBidi" w:hint="eastAsia"/>
          <w:color w:val="000000"/>
          <w:szCs w:val="24"/>
          <w:lang w:eastAsia="zh-CN"/>
        </w:rPr>
        <w:t>（</w:t>
      </w:r>
      <w:r w:rsidR="00E60729" w:rsidRPr="00E92077">
        <w:rPr>
          <w:rFonts w:asciiTheme="majorBidi" w:hAnsiTheme="majorBidi" w:cstheme="majorBidi"/>
          <w:color w:val="000000"/>
          <w:szCs w:val="24"/>
          <w:lang w:eastAsia="zh-CN"/>
        </w:rPr>
        <w:t>MIFR</w:t>
      </w:r>
      <w:r w:rsidR="001A43B6">
        <w:rPr>
          <w:rFonts w:asciiTheme="majorBidi" w:hAnsiTheme="majorBidi" w:cstheme="majorBidi" w:hint="eastAsia"/>
          <w:color w:val="000000"/>
          <w:szCs w:val="24"/>
          <w:lang w:eastAsia="zh-CN"/>
        </w:rPr>
        <w:t>）</w:t>
      </w:r>
      <w:r w:rsidR="003254D2">
        <w:rPr>
          <w:rFonts w:asciiTheme="majorBidi" w:hAnsiTheme="majorBidi" w:cstheme="majorBidi" w:hint="eastAsia"/>
          <w:color w:val="000000"/>
          <w:szCs w:val="24"/>
          <w:lang w:eastAsia="zh-CN"/>
        </w:rPr>
        <w:t>中</w:t>
      </w:r>
      <w:r>
        <w:rPr>
          <w:rFonts w:asciiTheme="majorBidi" w:hAnsiTheme="majorBidi" w:cstheme="majorBidi" w:hint="eastAsia"/>
          <w:color w:val="000000"/>
          <w:szCs w:val="24"/>
          <w:lang w:eastAsia="zh-CN"/>
        </w:rPr>
        <w:t>登记的</w:t>
      </w:r>
      <w:r w:rsidR="003254D2">
        <w:rPr>
          <w:rFonts w:asciiTheme="majorBidi" w:hAnsiTheme="majorBidi" w:cstheme="majorBidi" w:hint="eastAsia"/>
          <w:color w:val="000000"/>
          <w:szCs w:val="24"/>
          <w:lang w:eastAsia="zh-CN"/>
        </w:rPr>
        <w:t>或按照《无线电规则》第</w:t>
      </w:r>
      <w:r w:rsidR="003254D2" w:rsidRPr="00DD7B90">
        <w:rPr>
          <w:rFonts w:asciiTheme="majorBidi" w:hAnsiTheme="majorBidi" w:cstheme="majorBidi" w:hint="eastAsia"/>
          <w:b/>
          <w:bCs/>
          <w:color w:val="000000"/>
          <w:szCs w:val="24"/>
          <w:lang w:eastAsia="zh-CN"/>
        </w:rPr>
        <w:t>9</w:t>
      </w:r>
      <w:r w:rsidR="003254D2">
        <w:rPr>
          <w:rFonts w:asciiTheme="majorBidi" w:hAnsiTheme="majorBidi" w:cstheme="majorBidi" w:hint="eastAsia"/>
          <w:color w:val="000000"/>
          <w:szCs w:val="24"/>
          <w:lang w:eastAsia="zh-CN"/>
        </w:rPr>
        <w:t>条第</w:t>
      </w:r>
      <w:r w:rsidR="003254D2">
        <w:rPr>
          <w:rFonts w:asciiTheme="majorBidi" w:hAnsiTheme="majorBidi" w:cstheme="majorBidi" w:hint="eastAsia"/>
          <w:color w:val="000000"/>
          <w:szCs w:val="24"/>
          <w:lang w:eastAsia="zh-CN"/>
        </w:rPr>
        <w:t>2</w:t>
      </w:r>
      <w:r w:rsidR="003254D2">
        <w:rPr>
          <w:rFonts w:asciiTheme="majorBidi" w:hAnsiTheme="majorBidi" w:cstheme="majorBidi" w:hint="eastAsia"/>
          <w:color w:val="000000"/>
          <w:szCs w:val="24"/>
          <w:lang w:eastAsia="zh-CN"/>
        </w:rPr>
        <w:t>节</w:t>
      </w:r>
      <w:r>
        <w:rPr>
          <w:rFonts w:asciiTheme="majorBidi" w:hAnsiTheme="majorBidi" w:cstheme="majorBidi" w:hint="eastAsia"/>
          <w:color w:val="000000"/>
          <w:szCs w:val="24"/>
          <w:lang w:eastAsia="zh-CN"/>
        </w:rPr>
        <w:t>处于</w:t>
      </w:r>
      <w:r w:rsidR="003254D2">
        <w:rPr>
          <w:rFonts w:asciiTheme="majorBidi" w:hAnsiTheme="majorBidi" w:cstheme="majorBidi" w:hint="eastAsia"/>
          <w:color w:val="000000"/>
          <w:szCs w:val="24"/>
          <w:lang w:eastAsia="zh-CN"/>
        </w:rPr>
        <w:t>协调过程中的</w:t>
      </w:r>
      <w:r>
        <w:rPr>
          <w:rFonts w:asciiTheme="majorBidi" w:hAnsiTheme="majorBidi" w:cstheme="majorBidi" w:hint="eastAsia"/>
          <w:color w:val="000000"/>
          <w:szCs w:val="24"/>
          <w:lang w:eastAsia="zh-CN"/>
        </w:rPr>
        <w:t>卫星网络和地球站相关字符信息，</w:t>
      </w:r>
      <w:r w:rsidR="003254D2">
        <w:rPr>
          <w:rFonts w:asciiTheme="majorBidi" w:hAnsiTheme="majorBidi" w:cstheme="majorBidi" w:hint="eastAsia"/>
          <w:color w:val="000000"/>
          <w:szCs w:val="24"/>
          <w:lang w:eastAsia="zh-CN"/>
        </w:rPr>
        <w:t>或按照第</w:t>
      </w:r>
      <w:r w:rsidR="003254D2" w:rsidRPr="00DD7B90">
        <w:rPr>
          <w:rFonts w:asciiTheme="majorBidi" w:hAnsiTheme="majorBidi" w:cstheme="majorBidi" w:hint="eastAsia"/>
          <w:b/>
          <w:bCs/>
          <w:color w:val="000000"/>
          <w:szCs w:val="24"/>
          <w:lang w:eastAsia="zh-CN"/>
        </w:rPr>
        <w:t>9</w:t>
      </w:r>
      <w:r w:rsidR="003254D2">
        <w:rPr>
          <w:rFonts w:asciiTheme="majorBidi" w:hAnsiTheme="majorBidi" w:cstheme="majorBidi" w:hint="eastAsia"/>
          <w:color w:val="000000"/>
          <w:szCs w:val="24"/>
          <w:lang w:eastAsia="zh-CN"/>
        </w:rPr>
        <w:t>条第</w:t>
      </w:r>
      <w:r w:rsidR="003254D2">
        <w:rPr>
          <w:rFonts w:asciiTheme="majorBidi" w:hAnsiTheme="majorBidi" w:cstheme="majorBidi" w:hint="eastAsia"/>
          <w:color w:val="000000"/>
          <w:szCs w:val="24"/>
          <w:lang w:eastAsia="zh-CN"/>
        </w:rPr>
        <w:t>1</w:t>
      </w:r>
      <w:r w:rsidR="003254D2">
        <w:rPr>
          <w:rFonts w:asciiTheme="majorBidi" w:hAnsiTheme="majorBidi" w:cstheme="majorBidi" w:hint="eastAsia"/>
          <w:color w:val="000000"/>
          <w:szCs w:val="24"/>
          <w:lang w:eastAsia="zh-CN"/>
        </w:rPr>
        <w:t>节的信息提前</w:t>
      </w:r>
      <w:r>
        <w:rPr>
          <w:rFonts w:asciiTheme="majorBidi" w:hAnsiTheme="majorBidi" w:cstheme="majorBidi" w:hint="eastAsia"/>
          <w:color w:val="000000"/>
          <w:szCs w:val="24"/>
          <w:lang w:eastAsia="zh-CN"/>
        </w:rPr>
        <w:t>公布程序公布的、并由无线电通信局保存的有关卫星网络和地球站的字符信息。</w:t>
      </w:r>
    </w:p>
    <w:p w:rsidR="00E60729" w:rsidRDefault="0015441F" w:rsidP="0081048D">
      <w:pPr>
        <w:tabs>
          <w:tab w:val="left" w:pos="0"/>
        </w:tabs>
        <w:spacing w:before="240"/>
        <w:jc w:val="both"/>
        <w:rPr>
          <w:rFonts w:asciiTheme="majorBidi" w:hAnsiTheme="majorBidi" w:cstheme="majorBidi"/>
          <w:color w:val="000000"/>
          <w:szCs w:val="24"/>
          <w:lang w:eastAsia="zh-CN"/>
        </w:rPr>
      </w:pPr>
      <w:r>
        <w:rPr>
          <w:rFonts w:asciiTheme="majorBidi" w:hAnsiTheme="majorBidi" w:cstheme="majorBidi"/>
          <w:color w:val="000000"/>
          <w:szCs w:val="24"/>
          <w:lang w:eastAsia="zh-CN"/>
        </w:rPr>
        <w:t>5</w:t>
      </w:r>
      <w:r w:rsidR="00E60729">
        <w:rPr>
          <w:rFonts w:asciiTheme="majorBidi" w:hAnsiTheme="majorBidi" w:cstheme="majorBidi"/>
          <w:color w:val="000000"/>
          <w:szCs w:val="24"/>
          <w:lang w:eastAsia="zh-CN"/>
        </w:rPr>
        <w:tab/>
        <w:t>BR IFIC DVD-ROM</w:t>
      </w:r>
      <w:r w:rsidR="0077502D">
        <w:rPr>
          <w:rFonts w:asciiTheme="majorBidi" w:hAnsiTheme="majorBidi" w:cstheme="majorBidi" w:hint="eastAsia"/>
          <w:color w:val="000000"/>
          <w:szCs w:val="24"/>
          <w:lang w:eastAsia="zh-CN"/>
        </w:rPr>
        <w:t>光盘</w:t>
      </w:r>
      <w:r w:rsidR="001A43B6">
        <w:rPr>
          <w:rFonts w:asciiTheme="majorBidi" w:hAnsiTheme="majorBidi" w:cstheme="majorBidi" w:hint="eastAsia"/>
          <w:color w:val="000000"/>
          <w:szCs w:val="24"/>
          <w:lang w:eastAsia="zh-CN"/>
        </w:rPr>
        <w:t>（</w:t>
      </w:r>
      <w:r w:rsidR="003254D2">
        <w:rPr>
          <w:rFonts w:asciiTheme="majorBidi" w:hAnsiTheme="majorBidi" w:cstheme="majorBidi" w:hint="eastAsia"/>
          <w:color w:val="000000"/>
          <w:szCs w:val="24"/>
          <w:lang w:eastAsia="zh-CN"/>
        </w:rPr>
        <w:t>空间业务</w:t>
      </w:r>
      <w:r w:rsidR="001A43B6">
        <w:rPr>
          <w:rFonts w:asciiTheme="majorBidi" w:hAnsiTheme="majorBidi" w:cstheme="majorBidi" w:hint="eastAsia"/>
          <w:color w:val="000000"/>
          <w:szCs w:val="24"/>
          <w:lang w:eastAsia="zh-CN"/>
        </w:rPr>
        <w:t>）</w:t>
      </w:r>
      <w:r w:rsidR="00E87A77">
        <w:rPr>
          <w:rFonts w:asciiTheme="majorBidi" w:hAnsiTheme="majorBidi" w:cstheme="majorBidi" w:hint="eastAsia"/>
          <w:color w:val="000000"/>
          <w:szCs w:val="24"/>
          <w:lang w:eastAsia="zh-CN"/>
        </w:rPr>
        <w:t>将依旧包含下述数据文</w:t>
      </w:r>
      <w:r w:rsidR="003254D2">
        <w:rPr>
          <w:rFonts w:asciiTheme="majorBidi" w:hAnsiTheme="majorBidi" w:cstheme="majorBidi" w:hint="eastAsia"/>
          <w:color w:val="000000"/>
          <w:szCs w:val="24"/>
          <w:lang w:eastAsia="zh-CN"/>
        </w:rPr>
        <w:t>档：</w:t>
      </w:r>
    </w:p>
    <w:p w:rsidR="00E60729" w:rsidRPr="00835977" w:rsidRDefault="00835977" w:rsidP="00835977">
      <w:pPr>
        <w:pStyle w:val="enumlev2"/>
      </w:pPr>
      <w:r>
        <w:t>•</w:t>
      </w:r>
      <w:r>
        <w:tab/>
      </w:r>
      <w:r w:rsidR="00E60729" w:rsidRPr="00835977">
        <w:t>ificxxxx.mdb</w:t>
      </w:r>
    </w:p>
    <w:p w:rsidR="00E60729" w:rsidRPr="00835977" w:rsidRDefault="00835977" w:rsidP="00835977">
      <w:pPr>
        <w:pStyle w:val="enumlev2"/>
      </w:pPr>
      <w:r>
        <w:t>•</w:t>
      </w:r>
      <w:r>
        <w:tab/>
      </w:r>
      <w:r w:rsidR="00E60729" w:rsidRPr="00835977">
        <w:t>SPS_ALL_xxxx.mdb</w:t>
      </w:r>
      <w:proofErr w:type="spellStart"/>
      <w:r w:rsidR="00E87A77" w:rsidRPr="00835977">
        <w:rPr>
          <w:rFonts w:hint="eastAsia"/>
        </w:rPr>
        <w:t>及</w:t>
      </w:r>
      <w:r w:rsidR="003254D2" w:rsidRPr="00835977">
        <w:rPr>
          <w:rFonts w:hint="eastAsia"/>
        </w:rPr>
        <w:t>审查结果</w:t>
      </w:r>
      <w:proofErr w:type="spellEnd"/>
    </w:p>
    <w:p w:rsidR="00E60729" w:rsidRPr="00835977" w:rsidRDefault="00835977" w:rsidP="00835977">
      <w:pPr>
        <w:pStyle w:val="enumlev2"/>
      </w:pPr>
      <w:r>
        <w:t>•</w:t>
      </w:r>
      <w:r>
        <w:tab/>
      </w:r>
      <w:r w:rsidR="00E60729" w:rsidRPr="00835977">
        <w:t xml:space="preserve">30B_xxxx.mdb </w:t>
      </w:r>
      <w:proofErr w:type="spellStart"/>
      <w:r w:rsidR="00E87A77" w:rsidRPr="00835977">
        <w:rPr>
          <w:rFonts w:hint="eastAsia"/>
        </w:rPr>
        <w:t>及</w:t>
      </w:r>
      <w:r w:rsidR="003254D2" w:rsidRPr="00835977">
        <w:rPr>
          <w:rFonts w:hint="eastAsia"/>
        </w:rPr>
        <w:t>审查结果</w:t>
      </w:r>
      <w:proofErr w:type="spellEnd"/>
    </w:p>
    <w:p w:rsidR="00E60729" w:rsidRPr="00835977" w:rsidRDefault="00835977" w:rsidP="00835977">
      <w:pPr>
        <w:pStyle w:val="enumlev2"/>
      </w:pPr>
      <w:r>
        <w:t>•</w:t>
      </w:r>
      <w:r>
        <w:tab/>
      </w:r>
      <w:proofErr w:type="spellStart"/>
      <w:r w:rsidR="00E60729" w:rsidRPr="00835977">
        <w:t>SpaceCom</w:t>
      </w:r>
      <w:proofErr w:type="spellEnd"/>
      <w:r w:rsidR="00E60729" w:rsidRPr="00835977">
        <w:t xml:space="preserve"> </w:t>
      </w:r>
      <w:proofErr w:type="spellStart"/>
      <w:r w:rsidR="003254D2" w:rsidRPr="00835977">
        <w:rPr>
          <w:rFonts w:hint="eastAsia"/>
        </w:rPr>
        <w:t>草案</w:t>
      </w:r>
      <w:proofErr w:type="spellEnd"/>
    </w:p>
    <w:p w:rsidR="00E60729" w:rsidRPr="00626C7E" w:rsidRDefault="0015441F" w:rsidP="003F6167">
      <w:pPr>
        <w:tabs>
          <w:tab w:val="left" w:pos="0"/>
        </w:tabs>
        <w:spacing w:before="240"/>
        <w:jc w:val="both"/>
        <w:rPr>
          <w:color w:val="000000"/>
          <w:lang w:val="en-US" w:eastAsia="zh-CN"/>
        </w:rPr>
      </w:pPr>
      <w:r>
        <w:rPr>
          <w:rFonts w:asciiTheme="majorBidi" w:hAnsiTheme="majorBidi" w:cstheme="majorBidi"/>
          <w:color w:val="000000"/>
          <w:szCs w:val="24"/>
          <w:lang w:eastAsia="zh-CN"/>
        </w:rPr>
        <w:t>6</w:t>
      </w:r>
      <w:r w:rsidR="00E60729" w:rsidRPr="00E92077">
        <w:rPr>
          <w:rFonts w:asciiTheme="majorBidi" w:hAnsiTheme="majorBidi" w:cstheme="majorBidi"/>
          <w:color w:val="000000"/>
          <w:szCs w:val="24"/>
          <w:lang w:eastAsia="zh-CN"/>
        </w:rPr>
        <w:tab/>
      </w:r>
      <w:r w:rsidR="003254D2">
        <w:rPr>
          <w:rFonts w:asciiTheme="majorBidi" w:hAnsiTheme="majorBidi" w:cstheme="majorBidi"/>
          <w:color w:val="000000"/>
          <w:szCs w:val="24"/>
          <w:lang w:eastAsia="zh-CN"/>
        </w:rPr>
        <w:t>BR IFIC DVD-ROM</w:t>
      </w:r>
      <w:r w:rsidR="00E87A77">
        <w:rPr>
          <w:rFonts w:asciiTheme="majorBidi" w:hAnsiTheme="majorBidi" w:cstheme="majorBidi" w:hint="eastAsia"/>
          <w:color w:val="000000"/>
          <w:szCs w:val="24"/>
          <w:lang w:eastAsia="zh-CN"/>
        </w:rPr>
        <w:t>光盘</w:t>
      </w:r>
      <w:r w:rsidR="001A43B6">
        <w:rPr>
          <w:rFonts w:asciiTheme="majorBidi" w:hAnsiTheme="majorBidi" w:cstheme="majorBidi" w:hint="eastAsia"/>
          <w:color w:val="000000"/>
          <w:szCs w:val="24"/>
          <w:lang w:eastAsia="zh-CN"/>
        </w:rPr>
        <w:t>（</w:t>
      </w:r>
      <w:r w:rsidR="003254D2">
        <w:rPr>
          <w:rFonts w:asciiTheme="majorBidi" w:hAnsiTheme="majorBidi" w:cstheme="majorBidi" w:hint="eastAsia"/>
          <w:color w:val="000000"/>
          <w:szCs w:val="24"/>
          <w:lang w:eastAsia="zh-CN"/>
        </w:rPr>
        <w:t>空间业务</w:t>
      </w:r>
      <w:r w:rsidR="001A43B6">
        <w:rPr>
          <w:rFonts w:asciiTheme="majorBidi" w:hAnsiTheme="majorBidi" w:cstheme="majorBidi" w:hint="eastAsia"/>
          <w:color w:val="000000"/>
          <w:szCs w:val="24"/>
          <w:lang w:eastAsia="zh-CN"/>
        </w:rPr>
        <w:t>）</w:t>
      </w:r>
      <w:r w:rsidR="003254D2">
        <w:rPr>
          <w:rFonts w:asciiTheme="majorBidi" w:hAnsiTheme="majorBidi" w:cstheme="majorBidi" w:hint="eastAsia"/>
          <w:color w:val="000000"/>
          <w:szCs w:val="24"/>
          <w:lang w:eastAsia="zh-CN"/>
        </w:rPr>
        <w:t>也用来分发无线电通信局开发的</w:t>
      </w:r>
      <w:r w:rsidR="00854AEE">
        <w:rPr>
          <w:rFonts w:asciiTheme="majorBidi" w:hAnsiTheme="majorBidi" w:cstheme="majorBidi" w:hint="eastAsia"/>
          <w:color w:val="000000"/>
          <w:szCs w:val="24"/>
          <w:lang w:eastAsia="zh-CN"/>
        </w:rPr>
        <w:t>相关软件，用于发出电子通知及开展验证和技术审查，</w:t>
      </w:r>
      <w:r w:rsidR="00E87A77">
        <w:rPr>
          <w:rFonts w:asciiTheme="majorBidi" w:hAnsiTheme="majorBidi" w:cstheme="majorBidi" w:hint="eastAsia"/>
          <w:color w:val="000000"/>
          <w:szCs w:val="24"/>
          <w:lang w:eastAsia="zh-CN"/>
        </w:rPr>
        <w:t>尤其是</w:t>
      </w:r>
      <w:proofErr w:type="spellStart"/>
      <w:r w:rsidR="00E60729">
        <w:rPr>
          <w:color w:val="000000"/>
          <w:lang w:eastAsia="zh-CN"/>
        </w:rPr>
        <w:t>SpaceCap</w:t>
      </w:r>
      <w:proofErr w:type="spellEnd"/>
      <w:r w:rsidR="003254D2">
        <w:rPr>
          <w:rFonts w:hint="eastAsia"/>
          <w:color w:val="000000"/>
          <w:lang w:eastAsia="zh-CN"/>
        </w:rPr>
        <w:t>、</w:t>
      </w:r>
      <w:proofErr w:type="spellStart"/>
      <w:r w:rsidR="00E60729">
        <w:rPr>
          <w:color w:val="000000"/>
          <w:lang w:eastAsia="zh-CN"/>
        </w:rPr>
        <w:t>SpaceVal</w:t>
      </w:r>
      <w:proofErr w:type="spellEnd"/>
      <w:r w:rsidR="003254D2">
        <w:rPr>
          <w:rFonts w:hint="eastAsia"/>
          <w:color w:val="000000"/>
          <w:lang w:eastAsia="zh-CN"/>
        </w:rPr>
        <w:t>、</w:t>
      </w:r>
      <w:proofErr w:type="spellStart"/>
      <w:r w:rsidR="00E60729">
        <w:rPr>
          <w:color w:val="000000"/>
          <w:lang w:eastAsia="zh-CN"/>
        </w:rPr>
        <w:t>SpacePub</w:t>
      </w:r>
      <w:proofErr w:type="spellEnd"/>
      <w:r w:rsidR="003254D2">
        <w:rPr>
          <w:rFonts w:hint="eastAsia"/>
          <w:color w:val="000000"/>
          <w:lang w:eastAsia="zh-CN"/>
        </w:rPr>
        <w:t>、</w:t>
      </w:r>
      <w:proofErr w:type="spellStart"/>
      <w:r w:rsidR="00E60729">
        <w:rPr>
          <w:color w:val="000000"/>
          <w:lang w:eastAsia="zh-CN"/>
        </w:rPr>
        <w:t>SpaceQry</w:t>
      </w:r>
      <w:proofErr w:type="spellEnd"/>
      <w:r w:rsidR="003254D2">
        <w:rPr>
          <w:rFonts w:hint="eastAsia"/>
          <w:color w:val="000000"/>
          <w:lang w:eastAsia="zh-CN"/>
        </w:rPr>
        <w:t>、</w:t>
      </w:r>
      <w:proofErr w:type="spellStart"/>
      <w:r w:rsidR="00E60729">
        <w:rPr>
          <w:color w:val="000000"/>
          <w:lang w:eastAsia="zh-CN"/>
        </w:rPr>
        <w:t>SpaceCOM</w:t>
      </w:r>
      <w:proofErr w:type="spellEnd"/>
      <w:r w:rsidR="003254D2">
        <w:rPr>
          <w:rFonts w:hint="eastAsia"/>
          <w:color w:val="000000"/>
          <w:lang w:eastAsia="zh-CN"/>
        </w:rPr>
        <w:t>、</w:t>
      </w:r>
      <w:r w:rsidR="003F6167">
        <w:rPr>
          <w:color w:val="000000"/>
          <w:lang w:eastAsia="zh-CN"/>
        </w:rPr>
        <w:t>GIMS</w:t>
      </w:r>
      <w:r w:rsidR="003254D2">
        <w:rPr>
          <w:rFonts w:hint="eastAsia"/>
          <w:color w:val="000000"/>
          <w:lang w:eastAsia="zh-CN"/>
        </w:rPr>
        <w:t>、附录</w:t>
      </w:r>
      <w:r w:rsidR="003254D2">
        <w:rPr>
          <w:rFonts w:hint="eastAsia"/>
          <w:color w:val="000000"/>
          <w:lang w:eastAsia="zh-CN"/>
        </w:rPr>
        <w:t>7</w:t>
      </w:r>
      <w:r w:rsidR="003254D2">
        <w:rPr>
          <w:rFonts w:hint="eastAsia"/>
          <w:color w:val="000000"/>
          <w:lang w:eastAsia="zh-CN"/>
        </w:rPr>
        <w:t>、</w:t>
      </w:r>
      <w:r w:rsidR="00E60729">
        <w:rPr>
          <w:color w:val="000000"/>
          <w:lang w:eastAsia="zh-CN"/>
        </w:rPr>
        <w:t>GIBC</w:t>
      </w:r>
      <w:r w:rsidR="003254D2">
        <w:rPr>
          <w:rFonts w:hint="eastAsia"/>
          <w:color w:val="000000"/>
          <w:lang w:eastAsia="zh-CN"/>
        </w:rPr>
        <w:t>、</w:t>
      </w:r>
      <w:r w:rsidR="00E60729">
        <w:rPr>
          <w:color w:val="000000"/>
          <w:lang w:eastAsia="zh-CN"/>
        </w:rPr>
        <w:t>SPS</w:t>
      </w:r>
      <w:r w:rsidR="003254D2">
        <w:rPr>
          <w:rFonts w:hint="eastAsia"/>
          <w:color w:val="000000"/>
          <w:lang w:eastAsia="zh-CN"/>
        </w:rPr>
        <w:t>和</w:t>
      </w:r>
      <w:r w:rsidR="003254D2">
        <w:rPr>
          <w:color w:val="000000"/>
          <w:lang w:eastAsia="zh-CN"/>
        </w:rPr>
        <w:t>SAM</w:t>
      </w:r>
      <w:r w:rsidR="003254D2">
        <w:rPr>
          <w:rFonts w:hint="eastAsia"/>
          <w:color w:val="000000"/>
          <w:lang w:eastAsia="zh-CN"/>
        </w:rPr>
        <w:t>。</w:t>
      </w:r>
      <w:r w:rsidR="00E60729">
        <w:rPr>
          <w:color w:val="000000"/>
          <w:lang w:eastAsia="zh-CN"/>
        </w:rPr>
        <w:t xml:space="preserve"> </w:t>
      </w:r>
    </w:p>
    <w:p w:rsidR="00E60729" w:rsidRDefault="00E60729" w:rsidP="0081048D">
      <w:pPr>
        <w:pStyle w:val="BodyText"/>
        <w:spacing w:before="240"/>
        <w:rPr>
          <w:szCs w:val="24"/>
          <w:lang w:eastAsia="zh-CN"/>
        </w:rPr>
      </w:pPr>
      <w:r>
        <w:rPr>
          <w:rFonts w:asciiTheme="majorBidi" w:hAnsiTheme="majorBidi" w:cstheme="majorBidi"/>
          <w:szCs w:val="24"/>
          <w:lang w:eastAsia="zh-CN"/>
        </w:rPr>
        <w:t>7</w:t>
      </w:r>
      <w:r w:rsidRPr="00A070DF">
        <w:rPr>
          <w:rFonts w:asciiTheme="majorBidi" w:hAnsiTheme="majorBidi" w:cstheme="majorBidi"/>
          <w:szCs w:val="24"/>
          <w:lang w:eastAsia="zh-CN"/>
        </w:rPr>
        <w:tab/>
      </w:r>
      <w:r w:rsidR="003254D2">
        <w:rPr>
          <w:rFonts w:asciiTheme="majorBidi" w:hAnsiTheme="majorBidi" w:cstheme="majorBidi" w:hint="eastAsia"/>
          <w:szCs w:val="24"/>
          <w:lang w:eastAsia="zh-CN"/>
        </w:rPr>
        <w:t>由于新的</w:t>
      </w:r>
      <w:r w:rsidRPr="00A070DF">
        <w:rPr>
          <w:rFonts w:asciiTheme="majorBidi" w:hAnsiTheme="majorBidi" w:cstheme="majorBidi"/>
          <w:szCs w:val="24"/>
          <w:lang w:eastAsia="zh-CN"/>
        </w:rPr>
        <w:t>BR IFIC DVD-ROM</w:t>
      </w:r>
      <w:r w:rsidR="00E87A77">
        <w:rPr>
          <w:rFonts w:asciiTheme="majorBidi" w:hAnsiTheme="majorBidi" w:cstheme="majorBidi" w:hint="eastAsia"/>
          <w:color w:val="000000"/>
          <w:szCs w:val="24"/>
          <w:lang w:eastAsia="zh-CN"/>
        </w:rPr>
        <w:t>光盘</w:t>
      </w:r>
      <w:r w:rsidR="001A43B6">
        <w:rPr>
          <w:rFonts w:asciiTheme="majorBidi" w:hAnsiTheme="majorBidi" w:cstheme="majorBidi" w:hint="eastAsia"/>
          <w:szCs w:val="24"/>
          <w:lang w:eastAsia="zh-CN"/>
        </w:rPr>
        <w:t>（</w:t>
      </w:r>
      <w:r w:rsidR="003254D2">
        <w:rPr>
          <w:rFonts w:asciiTheme="majorBidi" w:hAnsiTheme="majorBidi" w:cstheme="majorBidi" w:hint="eastAsia"/>
          <w:szCs w:val="24"/>
          <w:lang w:eastAsia="zh-CN"/>
        </w:rPr>
        <w:t>空间业务</w:t>
      </w:r>
      <w:r w:rsidR="001A43B6">
        <w:rPr>
          <w:rFonts w:asciiTheme="majorBidi" w:hAnsiTheme="majorBidi" w:cstheme="majorBidi" w:hint="eastAsia"/>
          <w:szCs w:val="24"/>
          <w:lang w:eastAsia="zh-CN"/>
        </w:rPr>
        <w:t>）</w:t>
      </w:r>
      <w:r w:rsidR="00E87A77">
        <w:rPr>
          <w:rFonts w:asciiTheme="majorBidi" w:hAnsiTheme="majorBidi" w:cstheme="majorBidi" w:hint="eastAsia"/>
          <w:szCs w:val="24"/>
          <w:lang w:eastAsia="zh-CN"/>
        </w:rPr>
        <w:t>包含了</w:t>
      </w:r>
      <w:r w:rsidR="003254D2">
        <w:rPr>
          <w:rFonts w:asciiTheme="majorBidi" w:hAnsiTheme="majorBidi" w:cstheme="majorBidi" w:hint="eastAsia"/>
          <w:szCs w:val="24"/>
          <w:lang w:eastAsia="zh-CN"/>
        </w:rPr>
        <w:t>此前</w:t>
      </w:r>
      <w:r w:rsidR="00E87A77">
        <w:rPr>
          <w:rFonts w:asciiTheme="majorBidi" w:hAnsiTheme="majorBidi" w:cstheme="majorBidi" w:hint="eastAsia"/>
          <w:szCs w:val="24"/>
          <w:lang w:eastAsia="zh-CN"/>
        </w:rPr>
        <w:t>SRS</w:t>
      </w:r>
      <w:r w:rsidR="00434850">
        <w:rPr>
          <w:rFonts w:asciiTheme="majorBidi" w:hAnsiTheme="majorBidi" w:cstheme="majorBidi" w:hint="eastAsia"/>
          <w:szCs w:val="24"/>
          <w:lang w:eastAsia="zh-CN"/>
        </w:rPr>
        <w:t xml:space="preserve"> </w:t>
      </w:r>
      <w:r w:rsidR="00434850">
        <w:rPr>
          <w:rFonts w:asciiTheme="majorBidi" w:hAnsiTheme="majorBidi" w:cstheme="majorBidi" w:hint="eastAsia"/>
          <w:szCs w:val="24"/>
          <w:lang w:eastAsia="zh-CN"/>
        </w:rPr>
        <w:t>的</w:t>
      </w:r>
      <w:r>
        <w:rPr>
          <w:rFonts w:asciiTheme="majorBidi" w:hAnsiTheme="majorBidi" w:cstheme="majorBidi"/>
          <w:szCs w:val="24"/>
          <w:lang w:eastAsia="zh-CN"/>
        </w:rPr>
        <w:t>DVD</w:t>
      </w:r>
      <w:r w:rsidR="00E87A77">
        <w:rPr>
          <w:rFonts w:asciiTheme="majorBidi" w:hAnsiTheme="majorBidi" w:cstheme="majorBidi" w:hint="eastAsia"/>
          <w:szCs w:val="24"/>
          <w:lang w:eastAsia="zh-CN"/>
        </w:rPr>
        <w:t>光</w:t>
      </w:r>
      <w:r w:rsidR="003254D2">
        <w:rPr>
          <w:rFonts w:asciiTheme="majorBidi" w:hAnsiTheme="majorBidi" w:cstheme="majorBidi" w:hint="eastAsia"/>
          <w:szCs w:val="24"/>
          <w:lang w:eastAsia="zh-CN"/>
        </w:rPr>
        <w:t>盘上所有</w:t>
      </w:r>
      <w:r w:rsidR="00434850">
        <w:rPr>
          <w:rFonts w:asciiTheme="majorBidi" w:hAnsiTheme="majorBidi" w:cstheme="majorBidi" w:hint="eastAsia"/>
          <w:szCs w:val="24"/>
          <w:lang w:eastAsia="zh-CN"/>
        </w:rPr>
        <w:t>的</w:t>
      </w:r>
      <w:r w:rsidR="003254D2">
        <w:rPr>
          <w:rFonts w:asciiTheme="majorBidi" w:hAnsiTheme="majorBidi" w:cstheme="majorBidi" w:hint="eastAsia"/>
          <w:szCs w:val="24"/>
          <w:lang w:eastAsia="zh-CN"/>
        </w:rPr>
        <w:t>数据和软件，因此</w:t>
      </w:r>
      <w:r w:rsidR="00E87A77">
        <w:rPr>
          <w:rFonts w:asciiTheme="majorBidi" w:hAnsiTheme="majorBidi" w:cstheme="majorBidi" w:hint="eastAsia"/>
          <w:szCs w:val="24"/>
          <w:lang w:eastAsia="zh-CN"/>
        </w:rPr>
        <w:t>，</w:t>
      </w:r>
      <w:r w:rsidR="003254D2">
        <w:rPr>
          <w:rFonts w:asciiTheme="majorBidi" w:hAnsiTheme="majorBidi" w:cstheme="majorBidi" w:hint="eastAsia"/>
          <w:szCs w:val="24"/>
          <w:lang w:eastAsia="zh-CN"/>
        </w:rPr>
        <w:t>从</w:t>
      </w:r>
      <w:r w:rsidR="003254D2">
        <w:rPr>
          <w:rFonts w:asciiTheme="majorBidi" w:hAnsiTheme="majorBidi" w:cstheme="majorBidi" w:hint="eastAsia"/>
          <w:szCs w:val="24"/>
          <w:lang w:eastAsia="zh-CN"/>
        </w:rPr>
        <w:t>2012</w:t>
      </w:r>
      <w:r w:rsidR="003254D2">
        <w:rPr>
          <w:rFonts w:asciiTheme="majorBidi" w:hAnsiTheme="majorBidi" w:cstheme="majorBidi" w:hint="eastAsia"/>
          <w:szCs w:val="24"/>
          <w:lang w:eastAsia="zh-CN"/>
        </w:rPr>
        <w:t>年</w:t>
      </w:r>
      <w:r w:rsidR="003254D2">
        <w:rPr>
          <w:rFonts w:asciiTheme="majorBidi" w:hAnsiTheme="majorBidi" w:cstheme="majorBidi" w:hint="eastAsia"/>
          <w:szCs w:val="24"/>
          <w:lang w:eastAsia="zh-CN"/>
        </w:rPr>
        <w:t>1</w:t>
      </w:r>
      <w:r w:rsidR="003254D2">
        <w:rPr>
          <w:rFonts w:asciiTheme="majorBidi" w:hAnsiTheme="majorBidi" w:cstheme="majorBidi" w:hint="eastAsia"/>
          <w:szCs w:val="24"/>
          <w:lang w:eastAsia="zh-CN"/>
        </w:rPr>
        <w:t>月起</w:t>
      </w:r>
      <w:r w:rsidR="00E87A77">
        <w:rPr>
          <w:rFonts w:asciiTheme="majorBidi" w:hAnsiTheme="majorBidi" w:cstheme="majorBidi" w:hint="eastAsia"/>
          <w:szCs w:val="24"/>
          <w:lang w:eastAsia="zh-CN"/>
        </w:rPr>
        <w:t>将不再</w:t>
      </w:r>
      <w:r w:rsidR="003254D2">
        <w:rPr>
          <w:rFonts w:asciiTheme="majorBidi" w:hAnsiTheme="majorBidi" w:cstheme="majorBidi" w:hint="eastAsia"/>
          <w:szCs w:val="24"/>
          <w:lang w:eastAsia="zh-CN"/>
        </w:rPr>
        <w:t>出版</w:t>
      </w:r>
      <w:r w:rsidR="00E87A77">
        <w:rPr>
          <w:rFonts w:asciiTheme="majorBidi" w:hAnsiTheme="majorBidi" w:cstheme="majorBidi" w:hint="eastAsia"/>
          <w:szCs w:val="24"/>
          <w:lang w:eastAsia="zh-CN"/>
        </w:rPr>
        <w:t>SRS</w:t>
      </w:r>
      <w:r w:rsidR="00434850">
        <w:rPr>
          <w:rFonts w:asciiTheme="majorBidi" w:hAnsiTheme="majorBidi" w:cstheme="majorBidi" w:hint="eastAsia"/>
          <w:szCs w:val="24"/>
          <w:lang w:eastAsia="zh-CN"/>
        </w:rPr>
        <w:t xml:space="preserve"> </w:t>
      </w:r>
      <w:r w:rsidR="003254D2">
        <w:rPr>
          <w:rFonts w:asciiTheme="majorBidi" w:hAnsiTheme="majorBidi" w:cstheme="majorBidi" w:hint="eastAsia"/>
          <w:szCs w:val="24"/>
          <w:lang w:eastAsia="zh-CN"/>
        </w:rPr>
        <w:t>DVD</w:t>
      </w:r>
      <w:r w:rsidR="00E87A77">
        <w:rPr>
          <w:rFonts w:asciiTheme="majorBidi" w:hAnsiTheme="majorBidi" w:cstheme="majorBidi" w:hint="eastAsia"/>
          <w:szCs w:val="24"/>
          <w:lang w:eastAsia="zh-CN"/>
        </w:rPr>
        <w:t>光盘。目前，各主管部门</w:t>
      </w:r>
      <w:r w:rsidR="003254D2">
        <w:rPr>
          <w:rFonts w:asciiTheme="majorBidi" w:hAnsiTheme="majorBidi" w:cstheme="majorBidi" w:hint="eastAsia"/>
          <w:szCs w:val="24"/>
          <w:lang w:eastAsia="zh-CN"/>
        </w:rPr>
        <w:t>每年</w:t>
      </w:r>
      <w:r w:rsidR="00E87A77">
        <w:rPr>
          <w:rFonts w:asciiTheme="majorBidi" w:hAnsiTheme="majorBidi" w:cstheme="majorBidi" w:hint="eastAsia"/>
          <w:szCs w:val="24"/>
          <w:lang w:eastAsia="zh-CN"/>
        </w:rPr>
        <w:t>只需</w:t>
      </w:r>
      <w:r w:rsidR="003254D2">
        <w:rPr>
          <w:rFonts w:asciiTheme="majorBidi" w:hAnsiTheme="majorBidi" w:cstheme="majorBidi" w:hint="eastAsia"/>
          <w:szCs w:val="24"/>
          <w:lang w:eastAsia="zh-CN"/>
        </w:rPr>
        <w:t>定购两张或四张</w:t>
      </w:r>
      <w:r w:rsidRPr="00A070DF">
        <w:rPr>
          <w:szCs w:val="24"/>
          <w:lang w:eastAsia="zh-CN"/>
        </w:rPr>
        <w:t>BR IFIC DVD-ROM</w:t>
      </w:r>
      <w:r w:rsidR="00E87A77">
        <w:rPr>
          <w:rFonts w:asciiTheme="majorBidi" w:hAnsiTheme="majorBidi" w:cstheme="majorBidi" w:hint="eastAsia"/>
          <w:color w:val="000000"/>
          <w:szCs w:val="24"/>
          <w:lang w:eastAsia="zh-CN"/>
        </w:rPr>
        <w:t>光盘</w:t>
      </w:r>
      <w:r w:rsidR="001A43B6">
        <w:rPr>
          <w:rFonts w:hint="eastAsia"/>
          <w:szCs w:val="24"/>
          <w:lang w:eastAsia="zh-CN"/>
        </w:rPr>
        <w:t>（</w:t>
      </w:r>
      <w:r w:rsidR="003254D2">
        <w:rPr>
          <w:rFonts w:hint="eastAsia"/>
          <w:szCs w:val="24"/>
          <w:lang w:eastAsia="zh-CN"/>
        </w:rPr>
        <w:t>空间业务</w:t>
      </w:r>
      <w:r w:rsidR="001A43B6">
        <w:rPr>
          <w:rFonts w:hint="eastAsia"/>
          <w:szCs w:val="24"/>
          <w:lang w:eastAsia="zh-CN"/>
        </w:rPr>
        <w:t>）</w:t>
      </w:r>
      <w:r w:rsidR="00E87A77">
        <w:rPr>
          <w:rFonts w:hint="eastAsia"/>
          <w:szCs w:val="24"/>
          <w:lang w:eastAsia="zh-CN"/>
        </w:rPr>
        <w:t>便可</w:t>
      </w:r>
      <w:r w:rsidR="003254D2">
        <w:rPr>
          <w:rFonts w:hint="eastAsia"/>
          <w:szCs w:val="24"/>
          <w:lang w:eastAsia="zh-CN"/>
        </w:rPr>
        <w:t>。</w:t>
      </w:r>
      <w:r>
        <w:rPr>
          <w:szCs w:val="24"/>
          <w:lang w:eastAsia="zh-CN"/>
        </w:rPr>
        <w:t xml:space="preserve"> </w:t>
      </w:r>
    </w:p>
    <w:p w:rsidR="0015441F" w:rsidRDefault="0015441F" w:rsidP="0081048D">
      <w:pPr>
        <w:pStyle w:val="BodyText"/>
        <w:spacing w:before="240"/>
        <w:rPr>
          <w:rFonts w:asciiTheme="majorBidi" w:hAnsiTheme="majorBidi" w:cstheme="majorBidi"/>
          <w:szCs w:val="24"/>
          <w:lang w:eastAsia="zh-CN"/>
        </w:rPr>
      </w:pPr>
      <w:r>
        <w:rPr>
          <w:rFonts w:asciiTheme="majorBidi" w:hAnsiTheme="majorBidi" w:cstheme="majorBidi"/>
          <w:szCs w:val="24"/>
          <w:lang w:eastAsia="zh-CN"/>
        </w:rPr>
        <w:t>8</w:t>
      </w:r>
      <w:r w:rsidR="00E60729" w:rsidRPr="004042C8">
        <w:rPr>
          <w:rFonts w:asciiTheme="majorBidi" w:hAnsiTheme="majorBidi" w:cstheme="majorBidi"/>
          <w:szCs w:val="24"/>
          <w:lang w:eastAsia="zh-CN"/>
        </w:rPr>
        <w:tab/>
      </w:r>
      <w:r w:rsidR="003254D2">
        <w:rPr>
          <w:rFonts w:asciiTheme="majorBidi" w:hAnsiTheme="majorBidi" w:cstheme="majorBidi"/>
          <w:szCs w:val="24"/>
          <w:lang w:eastAsia="zh-CN"/>
        </w:rPr>
        <w:t>2011</w:t>
      </w:r>
      <w:r w:rsidR="003254D2">
        <w:rPr>
          <w:rFonts w:asciiTheme="majorBidi" w:hAnsiTheme="majorBidi" w:cstheme="majorBidi" w:hint="eastAsia"/>
          <w:szCs w:val="24"/>
          <w:lang w:eastAsia="zh-CN"/>
        </w:rPr>
        <w:t>年</w:t>
      </w:r>
      <w:r w:rsidR="003254D2">
        <w:rPr>
          <w:rFonts w:asciiTheme="majorBidi" w:hAnsiTheme="majorBidi" w:cstheme="majorBidi" w:hint="eastAsia"/>
          <w:szCs w:val="24"/>
          <w:lang w:eastAsia="zh-CN"/>
        </w:rPr>
        <w:t>11</w:t>
      </w:r>
      <w:r w:rsidR="003254D2">
        <w:rPr>
          <w:rFonts w:asciiTheme="majorBidi" w:hAnsiTheme="majorBidi" w:cstheme="majorBidi" w:hint="eastAsia"/>
          <w:szCs w:val="24"/>
          <w:lang w:eastAsia="zh-CN"/>
        </w:rPr>
        <w:t>月将分发一份新的《</w:t>
      </w:r>
      <w:r w:rsidR="00434850">
        <w:rPr>
          <w:rFonts w:asciiTheme="majorBidi" w:hAnsiTheme="majorBidi" w:cstheme="majorBidi" w:hint="eastAsia"/>
          <w:szCs w:val="24"/>
          <w:lang w:eastAsia="zh-CN"/>
        </w:rPr>
        <w:t>国际电联</w:t>
      </w:r>
      <w:r w:rsidR="003254D2">
        <w:rPr>
          <w:rFonts w:asciiTheme="majorBidi" w:hAnsiTheme="majorBidi" w:cstheme="majorBidi" w:hint="eastAsia"/>
          <w:szCs w:val="24"/>
          <w:lang w:eastAsia="zh-CN"/>
        </w:rPr>
        <w:t>出版</w:t>
      </w:r>
      <w:r w:rsidR="00434850">
        <w:rPr>
          <w:rFonts w:asciiTheme="majorBidi" w:hAnsiTheme="majorBidi" w:cstheme="majorBidi" w:hint="eastAsia"/>
          <w:szCs w:val="24"/>
          <w:lang w:eastAsia="zh-CN"/>
        </w:rPr>
        <w:t>物通知》，其中将包含</w:t>
      </w:r>
      <w:r w:rsidR="003254D2">
        <w:rPr>
          <w:rFonts w:asciiTheme="majorBidi" w:hAnsiTheme="majorBidi" w:cstheme="majorBidi" w:hint="eastAsia"/>
          <w:szCs w:val="24"/>
          <w:lang w:eastAsia="zh-CN"/>
        </w:rPr>
        <w:t>更多信息。</w:t>
      </w:r>
    </w:p>
    <w:p w:rsidR="00E60729" w:rsidRPr="004042C8" w:rsidRDefault="0015441F" w:rsidP="0081048D">
      <w:pPr>
        <w:pStyle w:val="BodyText"/>
        <w:spacing w:before="240"/>
        <w:rPr>
          <w:rFonts w:asciiTheme="majorBidi" w:hAnsiTheme="majorBidi" w:cstheme="majorBidi"/>
          <w:szCs w:val="24"/>
          <w:lang w:eastAsia="zh-CN"/>
        </w:rPr>
      </w:pPr>
      <w:r>
        <w:rPr>
          <w:rFonts w:asciiTheme="majorBidi" w:hAnsiTheme="majorBidi" w:cstheme="majorBidi"/>
          <w:szCs w:val="24"/>
          <w:lang w:eastAsia="zh-CN"/>
        </w:rPr>
        <w:t>9</w:t>
      </w:r>
      <w:r w:rsidR="00E60729" w:rsidRPr="004042C8">
        <w:rPr>
          <w:rFonts w:asciiTheme="majorBidi" w:hAnsiTheme="majorBidi" w:cstheme="majorBidi"/>
          <w:szCs w:val="24"/>
          <w:lang w:eastAsia="zh-CN"/>
        </w:rPr>
        <w:tab/>
      </w:r>
      <w:r w:rsidR="00434850">
        <w:rPr>
          <w:rFonts w:asciiTheme="majorBidi" w:hAnsiTheme="majorBidi" w:cstheme="majorBidi" w:hint="eastAsia"/>
          <w:szCs w:val="24"/>
          <w:lang w:eastAsia="zh-CN"/>
        </w:rPr>
        <w:t>另请各主管部门和所有其它用户注意</w:t>
      </w:r>
      <w:r w:rsidR="003254D2">
        <w:rPr>
          <w:rFonts w:asciiTheme="majorBidi" w:hAnsiTheme="majorBidi" w:cstheme="majorBidi" w:hint="eastAsia"/>
          <w:szCs w:val="24"/>
          <w:lang w:eastAsia="zh-CN"/>
        </w:rPr>
        <w:t>，</w:t>
      </w:r>
      <w:r w:rsidR="00434850">
        <w:rPr>
          <w:rFonts w:asciiTheme="majorBidi" w:hAnsiTheme="majorBidi" w:cstheme="majorBidi" w:hint="eastAsia"/>
          <w:szCs w:val="24"/>
          <w:lang w:eastAsia="zh-CN"/>
        </w:rPr>
        <w:t>为帮助用户使用新型</w:t>
      </w:r>
      <w:r w:rsidR="00434850">
        <w:rPr>
          <w:rFonts w:asciiTheme="majorBidi" w:hAnsiTheme="majorBidi" w:cstheme="majorBidi" w:hint="eastAsia"/>
          <w:szCs w:val="24"/>
          <w:lang w:eastAsia="zh-CN"/>
        </w:rPr>
        <w:t>BR IFIC DVD</w:t>
      </w:r>
      <w:r w:rsidR="00434850">
        <w:rPr>
          <w:rFonts w:asciiTheme="majorBidi" w:hAnsiTheme="majorBidi" w:cstheme="majorBidi" w:hint="eastAsia"/>
          <w:szCs w:val="24"/>
          <w:lang w:eastAsia="zh-CN"/>
        </w:rPr>
        <w:t>光盘，</w:t>
      </w:r>
      <w:r w:rsidR="003254D2">
        <w:rPr>
          <w:rFonts w:asciiTheme="majorBidi" w:hAnsiTheme="majorBidi" w:cstheme="majorBidi" w:hint="eastAsia"/>
          <w:szCs w:val="24"/>
          <w:lang w:eastAsia="zh-CN"/>
        </w:rPr>
        <w:t>无线电通信局</w:t>
      </w:r>
      <w:r w:rsidR="00434850">
        <w:rPr>
          <w:rFonts w:asciiTheme="majorBidi" w:hAnsiTheme="majorBidi" w:cstheme="majorBidi" w:hint="eastAsia"/>
          <w:szCs w:val="24"/>
          <w:lang w:eastAsia="zh-CN"/>
        </w:rPr>
        <w:t>还设立了</w:t>
      </w:r>
      <w:r w:rsidR="003254D2">
        <w:rPr>
          <w:rFonts w:asciiTheme="majorBidi" w:hAnsiTheme="majorBidi" w:cstheme="majorBidi" w:hint="eastAsia"/>
          <w:szCs w:val="24"/>
          <w:lang w:eastAsia="zh-CN"/>
        </w:rPr>
        <w:t>一个</w:t>
      </w:r>
      <w:r w:rsidR="00434850">
        <w:rPr>
          <w:rFonts w:asciiTheme="majorBidi" w:hAnsiTheme="majorBidi" w:cstheme="majorBidi" w:hint="eastAsia"/>
          <w:szCs w:val="24"/>
          <w:lang w:eastAsia="zh-CN"/>
        </w:rPr>
        <w:t>支持网站，其中包含向导、帮助信息及</w:t>
      </w:r>
      <w:r w:rsidR="003254D2">
        <w:rPr>
          <w:rFonts w:asciiTheme="majorBidi" w:hAnsiTheme="majorBidi" w:cstheme="majorBidi" w:hint="eastAsia"/>
          <w:szCs w:val="24"/>
          <w:lang w:eastAsia="zh-CN"/>
        </w:rPr>
        <w:t>“常见问题</w:t>
      </w:r>
      <w:r w:rsidR="00434850">
        <w:rPr>
          <w:rFonts w:asciiTheme="majorBidi" w:hAnsiTheme="majorBidi" w:cstheme="majorBidi" w:hint="eastAsia"/>
          <w:szCs w:val="24"/>
          <w:lang w:eastAsia="zh-CN"/>
        </w:rPr>
        <w:t>解答”，网址为：</w:t>
      </w:r>
      <w:r w:rsidR="00E60729" w:rsidRPr="004042C8">
        <w:rPr>
          <w:rFonts w:asciiTheme="majorBidi" w:hAnsiTheme="majorBidi" w:cstheme="majorBidi"/>
          <w:szCs w:val="24"/>
          <w:lang w:eastAsia="zh-CN"/>
        </w:rPr>
        <w:t xml:space="preserve"> </w:t>
      </w:r>
      <w:hyperlink r:id="rId9" w:history="1">
        <w:r w:rsidR="00E60729" w:rsidRPr="00395C93">
          <w:rPr>
            <w:rStyle w:val="Hyperlink"/>
            <w:rFonts w:asciiTheme="majorBidi" w:hAnsiTheme="majorBidi" w:cstheme="majorBidi"/>
            <w:szCs w:val="24"/>
            <w:lang w:eastAsia="zh-CN"/>
          </w:rPr>
          <w:t>http://www.itu.int/en/ITU</w:t>
        </w:r>
        <w:r w:rsidR="00E60729" w:rsidRPr="00395C93">
          <w:rPr>
            <w:rStyle w:val="Hyperlink"/>
            <w:rFonts w:asciiTheme="majorBidi" w:hAnsiTheme="majorBidi" w:cstheme="majorBidi"/>
            <w:szCs w:val="24"/>
            <w:lang w:eastAsia="zh-CN"/>
          </w:rPr>
          <w:noBreakHyphen/>
          <w:t>R/space/Pages/supportFAQPublication.aspx</w:t>
        </w:r>
      </w:hyperlink>
      <w:r w:rsidR="003254D2">
        <w:rPr>
          <w:rFonts w:asciiTheme="majorBidi" w:hAnsiTheme="majorBidi" w:cstheme="majorBidi" w:hint="eastAsia"/>
          <w:szCs w:val="24"/>
          <w:lang w:eastAsia="zh-CN"/>
        </w:rPr>
        <w:t>。</w:t>
      </w:r>
    </w:p>
    <w:p w:rsidR="00E60729" w:rsidRDefault="0015441F" w:rsidP="0081048D">
      <w:pPr>
        <w:spacing w:before="240"/>
        <w:jc w:val="both"/>
        <w:rPr>
          <w:color w:val="000000"/>
          <w:lang w:eastAsia="zh-CN"/>
        </w:rPr>
      </w:pPr>
      <w:r>
        <w:rPr>
          <w:rFonts w:asciiTheme="majorBidi" w:hAnsiTheme="majorBidi" w:cstheme="majorBidi"/>
          <w:color w:val="000000"/>
          <w:szCs w:val="24"/>
          <w:lang w:eastAsia="zh-CN"/>
        </w:rPr>
        <w:t>10</w:t>
      </w:r>
      <w:r w:rsidR="00E60729" w:rsidRPr="004042C8">
        <w:rPr>
          <w:rFonts w:asciiTheme="majorBidi" w:hAnsiTheme="majorBidi" w:cstheme="majorBidi"/>
          <w:color w:val="000000"/>
          <w:szCs w:val="24"/>
          <w:lang w:eastAsia="zh-CN"/>
        </w:rPr>
        <w:tab/>
      </w:r>
      <w:r w:rsidR="003254D2">
        <w:rPr>
          <w:rFonts w:asciiTheme="majorBidi" w:hAnsiTheme="majorBidi" w:cstheme="majorBidi" w:hint="eastAsia"/>
          <w:color w:val="000000"/>
          <w:szCs w:val="24"/>
          <w:lang w:eastAsia="zh-CN"/>
        </w:rPr>
        <w:t>若贵主管部门认为仍有需澄清之处，我们将竭诚为您答疑解难。</w:t>
      </w:r>
      <w:r w:rsidR="001A43B6">
        <w:rPr>
          <w:rFonts w:asciiTheme="majorBidi" w:hAnsiTheme="majorBidi" w:cstheme="majorBidi" w:hint="eastAsia"/>
          <w:color w:val="000000"/>
          <w:szCs w:val="24"/>
          <w:lang w:eastAsia="zh-CN"/>
        </w:rPr>
        <w:t>（</w:t>
      </w:r>
      <w:r w:rsidR="000C39A1">
        <w:rPr>
          <w:rFonts w:asciiTheme="majorBidi" w:hAnsiTheme="majorBidi" w:cstheme="majorBidi" w:hint="eastAsia"/>
          <w:color w:val="000000"/>
          <w:szCs w:val="24"/>
          <w:lang w:eastAsia="zh-CN"/>
        </w:rPr>
        <w:t>可通过电话：</w:t>
      </w:r>
      <w:r w:rsidR="00E60729">
        <w:rPr>
          <w:color w:val="000000"/>
          <w:lang w:eastAsia="zh-CN"/>
        </w:rPr>
        <w:t>+41 22 730 6105</w:t>
      </w:r>
      <w:r w:rsidR="000C39A1">
        <w:rPr>
          <w:rFonts w:hint="eastAsia"/>
          <w:color w:val="000000"/>
          <w:lang w:eastAsia="zh-CN"/>
        </w:rPr>
        <w:t>，传真：</w:t>
      </w:r>
      <w:r w:rsidR="00E60729">
        <w:rPr>
          <w:color w:val="000000"/>
          <w:lang w:eastAsia="zh-CN"/>
        </w:rPr>
        <w:t>+41 22 730 5785</w:t>
      </w:r>
      <w:r w:rsidR="000C39A1">
        <w:rPr>
          <w:rFonts w:hint="eastAsia"/>
          <w:color w:val="000000"/>
          <w:lang w:eastAsia="zh-CN"/>
        </w:rPr>
        <w:t>或电子邮件：</w:t>
      </w:r>
      <w:r w:rsidR="00FF77F4">
        <w:fldChar w:fldCharType="begin"/>
      </w:r>
      <w:r w:rsidR="00FF77F4">
        <w:rPr>
          <w:lang w:eastAsia="zh-CN"/>
        </w:rPr>
        <w:instrText xml:space="preserve"> HYPERLINK "mailto:matas@itu.int" </w:instrText>
      </w:r>
      <w:r w:rsidR="00FF77F4">
        <w:fldChar w:fldCharType="separate"/>
      </w:r>
      <w:r w:rsidR="00E60729" w:rsidRPr="00764B2C">
        <w:rPr>
          <w:rStyle w:val="Hyperlink"/>
          <w:lang w:eastAsia="zh-CN"/>
        </w:rPr>
        <w:t>matas</w:t>
      </w:r>
      <w:r w:rsidR="00E60729" w:rsidRPr="00764B2C">
        <w:rPr>
          <w:rStyle w:val="Hyperlink"/>
          <w:iCs/>
          <w:lang w:eastAsia="zh-CN"/>
        </w:rPr>
        <w:t>@itu.int</w:t>
      </w:r>
      <w:r w:rsidR="00FF77F4">
        <w:rPr>
          <w:rStyle w:val="Hyperlink"/>
          <w:iCs/>
          <w:lang w:eastAsia="zh-CN"/>
        </w:rPr>
        <w:fldChar w:fldCharType="end"/>
      </w:r>
      <w:r w:rsidR="000C39A1">
        <w:rPr>
          <w:rFonts w:hint="eastAsia"/>
          <w:iCs/>
          <w:color w:val="000000"/>
          <w:lang w:eastAsia="zh-CN"/>
        </w:rPr>
        <w:t>与</w:t>
      </w:r>
      <w:r w:rsidR="000C39A1">
        <w:rPr>
          <w:color w:val="000000"/>
          <w:lang w:eastAsia="zh-CN"/>
        </w:rPr>
        <w:t>Attila Matas</w:t>
      </w:r>
      <w:r w:rsidR="000C39A1">
        <w:rPr>
          <w:rFonts w:hint="eastAsia"/>
          <w:color w:val="000000"/>
          <w:lang w:eastAsia="zh-CN"/>
        </w:rPr>
        <w:t>先生联系</w:t>
      </w:r>
      <w:r w:rsidR="001A43B6">
        <w:rPr>
          <w:rFonts w:hint="eastAsia"/>
          <w:color w:val="000000"/>
          <w:lang w:eastAsia="zh-CN"/>
        </w:rPr>
        <w:t>）</w:t>
      </w:r>
      <w:r w:rsidR="000C39A1">
        <w:rPr>
          <w:rFonts w:hint="eastAsia"/>
          <w:color w:val="000000"/>
          <w:lang w:eastAsia="zh-CN"/>
        </w:rPr>
        <w:t>。</w:t>
      </w:r>
    </w:p>
    <w:p w:rsidR="001E15AA" w:rsidRPr="007D3C32" w:rsidRDefault="001E15AA" w:rsidP="0081048D">
      <w:pPr>
        <w:rPr>
          <w:rFonts w:ascii="SimSun" w:hAnsi="SimSun"/>
          <w:lang w:eastAsia="zh-CN"/>
        </w:rPr>
      </w:pPr>
    </w:p>
    <w:p w:rsidR="007D3C32" w:rsidRPr="007D3C32" w:rsidRDefault="007D3C32" w:rsidP="0081048D">
      <w:pPr>
        <w:tabs>
          <w:tab w:val="clear" w:pos="794"/>
          <w:tab w:val="clear" w:pos="1191"/>
          <w:tab w:val="clear" w:pos="1588"/>
          <w:tab w:val="clear" w:pos="1985"/>
          <w:tab w:val="center" w:pos="6840"/>
        </w:tabs>
        <w:rPr>
          <w:rFonts w:ascii="SimSun" w:hAnsi="SimSun"/>
          <w:color w:val="000000"/>
          <w:lang w:eastAsia="zh-CN"/>
        </w:rPr>
      </w:pPr>
      <w:r w:rsidRPr="007D3C32">
        <w:rPr>
          <w:rFonts w:ascii="SimSun" w:hAnsi="SimSun" w:hint="eastAsia"/>
          <w:color w:val="000000"/>
          <w:lang w:eastAsia="zh-CN"/>
        </w:rPr>
        <w:t>顺致敬意，</w:t>
      </w:r>
    </w:p>
    <w:p w:rsidR="0073598C" w:rsidRPr="003953B0" w:rsidRDefault="0073598C" w:rsidP="0081048D">
      <w:pPr>
        <w:tabs>
          <w:tab w:val="clear" w:pos="794"/>
          <w:tab w:val="clear" w:pos="1191"/>
          <w:tab w:val="clear" w:pos="1588"/>
          <w:tab w:val="clear" w:pos="1985"/>
          <w:tab w:val="center" w:pos="7140"/>
        </w:tabs>
        <w:spacing w:before="720"/>
        <w:rPr>
          <w:lang w:eastAsia="zh-CN"/>
        </w:rPr>
      </w:pPr>
      <w:r w:rsidRPr="006D7AF9">
        <w:rPr>
          <w:lang w:eastAsia="zh-CN"/>
        </w:rPr>
        <w:t>无线电通信局主任</w:t>
      </w:r>
      <w:r>
        <w:rPr>
          <w:rFonts w:hint="eastAsia"/>
          <w:lang w:eastAsia="zh-CN"/>
        </w:rPr>
        <w:br/>
      </w:r>
      <w:r w:rsidRPr="00676A4F">
        <w:rPr>
          <w:rFonts w:ascii="Calibri" w:hAnsi="Calibri" w:hint="eastAsia"/>
          <w:szCs w:val="24"/>
          <w:lang w:eastAsia="zh-CN"/>
        </w:rPr>
        <w:t>弗朗索瓦</w:t>
      </w:r>
      <w:r w:rsidR="00835977" w:rsidRPr="00835977">
        <w:rPr>
          <w:sz w:val="20"/>
          <w:lang w:eastAsia="zh-CN"/>
        </w:rPr>
        <w:t>•</w:t>
      </w:r>
      <w:r w:rsidRPr="00676A4F">
        <w:rPr>
          <w:rFonts w:ascii="Calibri" w:hAnsi="Calibri" w:hint="eastAsia"/>
          <w:szCs w:val="24"/>
          <w:lang w:eastAsia="zh-CN"/>
        </w:rPr>
        <w:t>朗西</w:t>
      </w:r>
    </w:p>
    <w:p w:rsidR="0073598C" w:rsidRDefault="0073598C" w:rsidP="0081048D">
      <w:pPr>
        <w:rPr>
          <w:lang w:eastAsia="zh-CN"/>
        </w:rPr>
      </w:pPr>
    </w:p>
    <w:p w:rsidR="00A264D9" w:rsidRPr="000C39A1" w:rsidRDefault="00A264D9" w:rsidP="0081048D">
      <w:pPr>
        <w:tabs>
          <w:tab w:val="left" w:pos="4820"/>
        </w:tabs>
        <w:spacing w:before="300"/>
        <w:rPr>
          <w:lang w:val="en-US" w:eastAsia="zh-CN"/>
        </w:rPr>
      </w:pPr>
      <w:r>
        <w:rPr>
          <w:rFonts w:hint="eastAsia"/>
          <w:b/>
          <w:lang w:val="en-US" w:eastAsia="zh-CN"/>
        </w:rPr>
        <w:t>附件：</w:t>
      </w:r>
      <w:r w:rsidR="008E1343">
        <w:fldChar w:fldCharType="begin"/>
      </w:r>
      <w:r w:rsidR="008E1343">
        <w:rPr>
          <w:lang w:eastAsia="zh-CN"/>
        </w:rPr>
        <w:instrText xml:space="preserve"> HYPERLINK "http://www.itu.int/pub/R-REG-ROP-2009/zh" </w:instrText>
      </w:r>
      <w:r w:rsidR="008E1343">
        <w:fldChar w:fldCharType="separate"/>
      </w:r>
      <w:r w:rsidR="000C39A1" w:rsidRPr="000C39A1">
        <w:rPr>
          <w:rFonts w:hint="eastAsia"/>
          <w:color w:val="000000"/>
          <w:lang w:eastAsia="zh-CN"/>
        </w:rPr>
        <w:t>1</w:t>
      </w:r>
      <w:r w:rsidR="000C39A1" w:rsidRPr="000C39A1">
        <w:rPr>
          <w:rFonts w:hint="eastAsia"/>
          <w:color w:val="000000"/>
          <w:lang w:eastAsia="zh-CN"/>
        </w:rPr>
        <w:t>件</w:t>
      </w:r>
      <w:r w:rsidR="008E1343">
        <w:rPr>
          <w:color w:val="000000"/>
          <w:lang w:eastAsia="zh-CN"/>
        </w:rPr>
        <w:fldChar w:fldCharType="end"/>
      </w:r>
    </w:p>
    <w:p w:rsidR="00A264D9" w:rsidRPr="00132708" w:rsidRDefault="00A264D9" w:rsidP="0081048D">
      <w:pPr>
        <w:tabs>
          <w:tab w:val="left" w:pos="6237"/>
        </w:tabs>
        <w:rPr>
          <w:sz w:val="18"/>
          <w:szCs w:val="18"/>
          <w:lang w:eastAsia="zh-CN"/>
        </w:rPr>
      </w:pPr>
      <w:r w:rsidRPr="005C50F6">
        <w:rPr>
          <w:rFonts w:hint="eastAsia"/>
          <w:b/>
          <w:sz w:val="18"/>
          <w:szCs w:val="18"/>
          <w:u w:val="single"/>
          <w:lang w:eastAsia="zh-CN"/>
        </w:rPr>
        <w:t>分发</w:t>
      </w:r>
      <w:r w:rsidRPr="00132708">
        <w:rPr>
          <w:rFonts w:hint="eastAsia"/>
          <w:sz w:val="18"/>
          <w:szCs w:val="18"/>
          <w:lang w:eastAsia="zh-CN"/>
        </w:rPr>
        <w:t>：</w:t>
      </w:r>
    </w:p>
    <w:p w:rsidR="00A264D9" w:rsidRPr="00132708" w:rsidRDefault="00A264D9" w:rsidP="0081048D">
      <w:pPr>
        <w:tabs>
          <w:tab w:val="left" w:pos="567"/>
          <w:tab w:val="left" w:pos="6237"/>
        </w:tabs>
        <w:spacing w:before="40"/>
        <w:rPr>
          <w:sz w:val="18"/>
          <w:szCs w:val="18"/>
          <w:lang w:eastAsia="zh-CN"/>
        </w:rPr>
      </w:pPr>
      <w:r w:rsidRPr="00132708">
        <w:rPr>
          <w:sz w:val="18"/>
          <w:szCs w:val="18"/>
          <w:lang w:eastAsia="zh-CN"/>
        </w:rPr>
        <w:t>–</w:t>
      </w:r>
      <w:r w:rsidRPr="00132708">
        <w:rPr>
          <w:sz w:val="18"/>
          <w:szCs w:val="18"/>
          <w:lang w:eastAsia="zh-CN"/>
        </w:rPr>
        <w:tab/>
      </w:r>
      <w:r>
        <w:rPr>
          <w:rFonts w:hint="eastAsia"/>
          <w:sz w:val="18"/>
          <w:szCs w:val="18"/>
          <w:lang w:eastAsia="zh-CN"/>
        </w:rPr>
        <w:t>国际电联</w:t>
      </w:r>
      <w:r w:rsidR="000C39A1">
        <w:rPr>
          <w:rFonts w:hint="eastAsia"/>
          <w:sz w:val="18"/>
          <w:szCs w:val="18"/>
          <w:lang w:eastAsia="zh-CN"/>
        </w:rPr>
        <w:t>各</w:t>
      </w:r>
      <w:r>
        <w:rPr>
          <w:rFonts w:hint="eastAsia"/>
          <w:sz w:val="18"/>
          <w:szCs w:val="18"/>
          <w:lang w:eastAsia="zh-CN"/>
        </w:rPr>
        <w:t>成员国主管部门</w:t>
      </w:r>
    </w:p>
    <w:p w:rsidR="00FB4149" w:rsidRDefault="00A264D9" w:rsidP="0081048D">
      <w:pPr>
        <w:tabs>
          <w:tab w:val="left" w:pos="567"/>
          <w:tab w:val="left" w:pos="6237"/>
        </w:tabs>
        <w:spacing w:before="0"/>
        <w:rPr>
          <w:sz w:val="18"/>
          <w:szCs w:val="18"/>
          <w:lang w:eastAsia="zh-CN"/>
        </w:rPr>
      </w:pPr>
      <w:r w:rsidRPr="00132708">
        <w:rPr>
          <w:sz w:val="18"/>
          <w:szCs w:val="18"/>
          <w:lang w:val="en-US" w:eastAsia="zh-CN"/>
        </w:rPr>
        <w:t>–</w:t>
      </w:r>
      <w:r w:rsidRPr="00132708">
        <w:rPr>
          <w:sz w:val="18"/>
          <w:szCs w:val="18"/>
          <w:lang w:val="en-US" w:eastAsia="zh-CN"/>
        </w:rPr>
        <w:tab/>
      </w:r>
      <w:r w:rsidR="000C39A1">
        <w:rPr>
          <w:rFonts w:hint="eastAsia"/>
          <w:sz w:val="18"/>
          <w:szCs w:val="18"/>
          <w:lang w:eastAsia="zh-CN"/>
        </w:rPr>
        <w:t>无线电规则委员会成</w:t>
      </w:r>
      <w:r w:rsidRPr="00132708">
        <w:rPr>
          <w:rFonts w:hint="eastAsia"/>
          <w:sz w:val="18"/>
          <w:szCs w:val="18"/>
          <w:lang w:eastAsia="zh-CN"/>
        </w:rPr>
        <w:t>员</w:t>
      </w:r>
      <w:bookmarkStart w:id="4" w:name="ddistribution"/>
      <w:bookmarkEnd w:id="4"/>
    </w:p>
    <w:p w:rsidR="000C39A1" w:rsidRDefault="000C39A1" w:rsidP="0081048D">
      <w:pPr>
        <w:tabs>
          <w:tab w:val="left" w:pos="567"/>
          <w:tab w:val="left" w:pos="6237"/>
        </w:tabs>
        <w:spacing w:before="0"/>
        <w:rPr>
          <w:sz w:val="18"/>
          <w:szCs w:val="18"/>
          <w:lang w:val="en-US" w:eastAsia="zh-CN"/>
        </w:rPr>
      </w:pPr>
      <w:r w:rsidRPr="00132708">
        <w:rPr>
          <w:sz w:val="18"/>
          <w:szCs w:val="18"/>
          <w:lang w:val="en-US" w:eastAsia="zh-CN"/>
        </w:rPr>
        <w:t>–</w:t>
      </w:r>
      <w:r w:rsidRPr="00132708">
        <w:rPr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>BR IFIC-</w:t>
      </w:r>
      <w:r w:rsidR="00434850">
        <w:rPr>
          <w:rFonts w:hint="eastAsia"/>
          <w:sz w:val="18"/>
          <w:szCs w:val="18"/>
          <w:lang w:val="en-US" w:eastAsia="zh-CN"/>
        </w:rPr>
        <w:t>空间业务订</w:t>
      </w:r>
      <w:r>
        <w:rPr>
          <w:rFonts w:hint="eastAsia"/>
          <w:sz w:val="18"/>
          <w:szCs w:val="18"/>
          <w:lang w:val="en-US" w:eastAsia="zh-CN"/>
        </w:rPr>
        <w:t>户</w:t>
      </w:r>
    </w:p>
    <w:p w:rsidR="000C39A1" w:rsidRDefault="000C39A1" w:rsidP="0081048D">
      <w:pPr>
        <w:tabs>
          <w:tab w:val="left" w:pos="567"/>
          <w:tab w:val="left" w:pos="6237"/>
        </w:tabs>
        <w:spacing w:before="0"/>
        <w:rPr>
          <w:sz w:val="18"/>
          <w:szCs w:val="18"/>
          <w:lang w:eastAsia="zh-CN"/>
        </w:rPr>
      </w:pPr>
      <w:r w:rsidRPr="00132708">
        <w:rPr>
          <w:sz w:val="18"/>
          <w:szCs w:val="18"/>
          <w:lang w:val="en-US" w:eastAsia="zh-CN"/>
        </w:rPr>
        <w:t>–</w:t>
      </w:r>
      <w:r w:rsidRPr="00132708">
        <w:rPr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>SRS DVD</w:t>
      </w:r>
      <w:r>
        <w:rPr>
          <w:rFonts w:hint="eastAsia"/>
          <w:sz w:val="18"/>
          <w:szCs w:val="18"/>
          <w:lang w:val="en-US" w:eastAsia="zh-CN"/>
        </w:rPr>
        <w:t>光盘空间业务</w:t>
      </w:r>
      <w:r w:rsidR="00434850">
        <w:rPr>
          <w:rFonts w:hint="eastAsia"/>
          <w:sz w:val="18"/>
          <w:szCs w:val="18"/>
          <w:lang w:val="en-US" w:eastAsia="zh-CN"/>
        </w:rPr>
        <w:t>订</w:t>
      </w:r>
      <w:r>
        <w:rPr>
          <w:rFonts w:hint="eastAsia"/>
          <w:sz w:val="18"/>
          <w:szCs w:val="18"/>
          <w:lang w:val="en-US" w:eastAsia="zh-CN"/>
        </w:rPr>
        <w:t>户</w:t>
      </w:r>
    </w:p>
    <w:p w:rsidR="00FB4149" w:rsidRDefault="00FB4149" w:rsidP="0081048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sz w:val="18"/>
          <w:szCs w:val="18"/>
          <w:lang w:eastAsia="zh-CN"/>
        </w:rPr>
      </w:pPr>
    </w:p>
    <w:p w:rsidR="000C39A1" w:rsidRDefault="000C39A1" w:rsidP="0081048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br w:type="page"/>
      </w:r>
    </w:p>
    <w:p w:rsidR="000C39A1" w:rsidRPr="000C39A1" w:rsidRDefault="000C39A1" w:rsidP="0081048D">
      <w:pPr>
        <w:pStyle w:val="AnnexNotitle"/>
        <w:rPr>
          <w:b w:val="0"/>
          <w:bCs/>
          <w:lang w:eastAsia="zh-CN"/>
        </w:rPr>
      </w:pPr>
      <w:r>
        <w:rPr>
          <w:rFonts w:hint="eastAsia"/>
          <w:b w:val="0"/>
          <w:bCs/>
          <w:lang w:eastAsia="zh-CN"/>
        </w:rPr>
        <w:lastRenderedPageBreak/>
        <w:t>附件</w:t>
      </w:r>
      <w:r w:rsidRPr="000C39A1">
        <w:rPr>
          <w:b w:val="0"/>
          <w:bCs/>
          <w:lang w:eastAsia="zh-CN"/>
        </w:rPr>
        <w:t xml:space="preserve"> 1</w:t>
      </w:r>
    </w:p>
    <w:p w:rsidR="000C39A1" w:rsidRDefault="000C39A1" w:rsidP="0081048D">
      <w:pPr>
        <w:pStyle w:val="AnnexNotitle"/>
        <w:rPr>
          <w:lang w:eastAsia="zh-CN"/>
        </w:rPr>
      </w:pPr>
      <w:r>
        <w:rPr>
          <w:lang w:eastAsia="zh-CN"/>
        </w:rPr>
        <w:t>BR IFIC</w:t>
      </w:r>
      <w:r w:rsidR="001A43B6"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空间业务</w:t>
      </w:r>
      <w:r w:rsidR="001A43B6">
        <w:rPr>
          <w:rFonts w:hint="eastAsia"/>
          <w:lang w:eastAsia="zh-CN"/>
        </w:rPr>
        <w:t>）</w:t>
      </w:r>
      <w:r>
        <w:rPr>
          <w:lang w:eastAsia="zh-CN"/>
        </w:rPr>
        <w:t>DVD-ROM</w:t>
      </w:r>
      <w:r w:rsidR="002376A0">
        <w:rPr>
          <w:rFonts w:hint="eastAsia"/>
          <w:lang w:eastAsia="zh-CN"/>
        </w:rPr>
        <w:t>光盘</w:t>
      </w:r>
      <w:r>
        <w:rPr>
          <w:rFonts w:hint="eastAsia"/>
          <w:lang w:eastAsia="zh-CN"/>
        </w:rPr>
        <w:t>的</w:t>
      </w:r>
      <w:r w:rsidR="002376A0">
        <w:rPr>
          <w:rFonts w:hint="eastAsia"/>
          <w:lang w:eastAsia="zh-CN"/>
        </w:rPr>
        <w:t>主要特色</w:t>
      </w:r>
    </w:p>
    <w:p w:rsidR="000C39A1" w:rsidRPr="00302E6E" w:rsidRDefault="000C39A1" w:rsidP="0081048D">
      <w:pPr>
        <w:tabs>
          <w:tab w:val="clear" w:pos="794"/>
          <w:tab w:val="clear" w:pos="1191"/>
          <w:tab w:val="clear" w:pos="1588"/>
          <w:tab w:val="clear" w:pos="1985"/>
          <w:tab w:val="left" w:pos="0"/>
        </w:tabs>
        <w:spacing w:before="480"/>
        <w:jc w:val="both"/>
        <w:rPr>
          <w:szCs w:val="24"/>
          <w:lang w:eastAsia="zh-CN"/>
        </w:rPr>
      </w:pPr>
      <w:r>
        <w:rPr>
          <w:b/>
          <w:bCs/>
          <w:lang w:eastAsia="zh-CN"/>
        </w:rPr>
        <w:t>1</w:t>
      </w:r>
      <w:r>
        <w:rPr>
          <w:lang w:eastAsia="zh-CN"/>
        </w:rPr>
        <w:tab/>
      </w:r>
      <w:r w:rsidR="0091271B">
        <w:rPr>
          <w:rFonts w:hint="eastAsia"/>
          <w:lang w:eastAsia="zh-CN"/>
        </w:rPr>
        <w:t>无线电通信局国际频率信息通报</w:t>
      </w:r>
      <w:r w:rsidR="001A43B6">
        <w:rPr>
          <w:rFonts w:hint="eastAsia"/>
          <w:lang w:eastAsia="zh-CN"/>
        </w:rPr>
        <w:t>（</w:t>
      </w:r>
      <w:r>
        <w:rPr>
          <w:lang w:eastAsia="zh-CN"/>
        </w:rPr>
        <w:t>BR IFIC</w:t>
      </w:r>
      <w:r w:rsidR="001A43B6">
        <w:rPr>
          <w:rFonts w:hint="eastAsia"/>
          <w:lang w:eastAsia="zh-CN"/>
        </w:rPr>
        <w:t>）（</w:t>
      </w:r>
      <w:r w:rsidR="0091271B">
        <w:rPr>
          <w:rFonts w:hint="eastAsia"/>
          <w:lang w:eastAsia="zh-CN"/>
        </w:rPr>
        <w:t>空间业务</w:t>
      </w:r>
      <w:r w:rsidR="001A43B6">
        <w:rPr>
          <w:rFonts w:hint="eastAsia"/>
          <w:lang w:eastAsia="zh-CN"/>
        </w:rPr>
        <w:t>）</w:t>
      </w:r>
      <w:r w:rsidR="0091271B">
        <w:rPr>
          <w:rFonts w:hint="eastAsia"/>
          <w:lang w:eastAsia="zh-CN"/>
        </w:rPr>
        <w:t>是无线电通信局按照《无线电规则》的第</w:t>
      </w:r>
      <w:r w:rsidR="0091271B" w:rsidRPr="00302E6E">
        <w:rPr>
          <w:b/>
          <w:szCs w:val="24"/>
          <w:lang w:eastAsia="zh-CN"/>
        </w:rPr>
        <w:t>20.13</w:t>
      </w:r>
      <w:r w:rsidR="0091271B">
        <w:rPr>
          <w:rFonts w:hint="eastAsia"/>
          <w:szCs w:val="24"/>
          <w:lang w:eastAsia="zh-CN"/>
        </w:rPr>
        <w:t>和</w:t>
      </w:r>
      <w:r w:rsidR="0091271B" w:rsidRPr="00302E6E">
        <w:rPr>
          <w:b/>
          <w:szCs w:val="24"/>
          <w:lang w:eastAsia="zh-CN"/>
        </w:rPr>
        <w:t>20.15</w:t>
      </w:r>
      <w:r w:rsidR="0091271B">
        <w:rPr>
          <w:rFonts w:hint="eastAsia"/>
          <w:lang w:eastAsia="zh-CN"/>
        </w:rPr>
        <w:t>款的规定以及第</w:t>
      </w:r>
      <w:r w:rsidR="004F4C94" w:rsidRPr="002376A0">
        <w:rPr>
          <w:b/>
          <w:szCs w:val="24"/>
          <w:lang w:eastAsia="zh-CN"/>
        </w:rPr>
        <w:t>30</w:t>
      </w:r>
      <w:r w:rsidR="004F4C94" w:rsidRPr="004F4C94">
        <w:rPr>
          <w:rFonts w:hint="eastAsia"/>
          <w:bCs/>
          <w:szCs w:val="24"/>
          <w:lang w:eastAsia="zh-CN"/>
        </w:rPr>
        <w:t>号决议</w:t>
      </w:r>
      <w:r w:rsidR="001A43B6">
        <w:rPr>
          <w:rFonts w:hint="eastAsia"/>
          <w:bCs/>
          <w:szCs w:val="24"/>
          <w:lang w:eastAsia="zh-CN"/>
        </w:rPr>
        <w:t>（</w:t>
      </w:r>
      <w:r w:rsidR="004F4C94" w:rsidRPr="00A21B5C">
        <w:rPr>
          <w:bCs/>
          <w:szCs w:val="24"/>
          <w:lang w:eastAsia="zh-CN"/>
        </w:rPr>
        <w:t>WRC-97</w:t>
      </w:r>
      <w:r w:rsidR="001A43B6">
        <w:rPr>
          <w:rFonts w:hint="eastAsia"/>
          <w:bCs/>
          <w:szCs w:val="24"/>
          <w:lang w:eastAsia="zh-CN"/>
        </w:rPr>
        <w:t>）</w:t>
      </w:r>
      <w:r w:rsidR="004F4C94">
        <w:rPr>
          <w:rFonts w:hint="eastAsia"/>
          <w:bCs/>
          <w:szCs w:val="24"/>
          <w:lang w:eastAsia="zh-CN"/>
        </w:rPr>
        <w:t>采用便携文件格式</w:t>
      </w:r>
      <w:r w:rsidR="001A43B6">
        <w:rPr>
          <w:rFonts w:hint="eastAsia"/>
          <w:bCs/>
          <w:szCs w:val="24"/>
          <w:lang w:eastAsia="zh-CN"/>
        </w:rPr>
        <w:t>（</w:t>
      </w:r>
      <w:r>
        <w:rPr>
          <w:b/>
          <w:lang w:eastAsia="zh-CN"/>
        </w:rPr>
        <w:t>PDF</w:t>
      </w:r>
      <w:r w:rsidR="001A43B6">
        <w:rPr>
          <w:rFonts w:hint="eastAsia"/>
          <w:bCs/>
          <w:lang w:eastAsia="zh-CN"/>
        </w:rPr>
        <w:t>）</w:t>
      </w:r>
      <w:r w:rsidR="004F4C94" w:rsidRPr="004F4C94">
        <w:rPr>
          <w:rFonts w:hint="eastAsia"/>
          <w:bCs/>
          <w:lang w:eastAsia="zh-CN"/>
        </w:rPr>
        <w:t>出版的</w:t>
      </w:r>
      <w:r w:rsidR="004F4C94">
        <w:rPr>
          <w:rFonts w:hint="eastAsia"/>
          <w:lang w:eastAsia="zh-CN"/>
        </w:rPr>
        <w:t>一种</w:t>
      </w:r>
      <w:r w:rsidR="004F4C94">
        <w:rPr>
          <w:rFonts w:hint="eastAsia"/>
          <w:lang w:eastAsia="zh-CN"/>
        </w:rPr>
        <w:t>DVD-ROM</w:t>
      </w:r>
      <w:r w:rsidR="004F4C94">
        <w:rPr>
          <w:rFonts w:hint="eastAsia"/>
          <w:lang w:eastAsia="zh-CN"/>
        </w:rPr>
        <w:t>格式的业务文件，该文件每两周出版一次。</w:t>
      </w:r>
    </w:p>
    <w:p w:rsidR="000C39A1" w:rsidRPr="00626C7E" w:rsidRDefault="000C39A1" w:rsidP="00DD7B90">
      <w:pPr>
        <w:tabs>
          <w:tab w:val="left" w:pos="0"/>
        </w:tabs>
        <w:spacing w:before="360"/>
        <w:jc w:val="both"/>
        <w:rPr>
          <w:color w:val="000000"/>
          <w:lang w:val="en-US" w:eastAsia="zh-CN"/>
        </w:rPr>
      </w:pPr>
      <w:proofErr w:type="gramStart"/>
      <w:r w:rsidRPr="0028370A">
        <w:rPr>
          <w:b/>
          <w:bCs/>
          <w:lang w:eastAsia="zh-CN"/>
        </w:rPr>
        <w:t>2</w:t>
      </w:r>
      <w:r>
        <w:rPr>
          <w:lang w:eastAsia="zh-CN"/>
        </w:rPr>
        <w:tab/>
      </w:r>
      <w:r w:rsidR="004F4C94">
        <w:rPr>
          <w:rFonts w:hint="eastAsia"/>
          <w:lang w:eastAsia="zh-CN"/>
        </w:rPr>
        <w:t>它包含</w:t>
      </w:r>
      <w:r w:rsidR="004F4C94">
        <w:rPr>
          <w:color w:val="000000"/>
          <w:lang w:eastAsia="zh-CN"/>
        </w:rPr>
        <w:t>I-S</w:t>
      </w:r>
      <w:r w:rsidR="004F4C94">
        <w:rPr>
          <w:rFonts w:hint="eastAsia"/>
          <w:color w:val="000000"/>
          <w:lang w:eastAsia="zh-CN"/>
        </w:rPr>
        <w:t>、</w:t>
      </w:r>
      <w:r w:rsidR="004F4C94">
        <w:rPr>
          <w:color w:val="000000"/>
          <w:lang w:eastAsia="zh-CN"/>
        </w:rPr>
        <w:t>II-S</w:t>
      </w:r>
      <w:r w:rsidR="004F4C94">
        <w:rPr>
          <w:rFonts w:hint="eastAsia"/>
          <w:color w:val="000000"/>
          <w:lang w:eastAsia="zh-CN"/>
        </w:rPr>
        <w:t>、</w:t>
      </w:r>
      <w:r>
        <w:rPr>
          <w:color w:val="000000"/>
          <w:lang w:eastAsia="zh-CN"/>
        </w:rPr>
        <w:t>III-S</w:t>
      </w:r>
      <w:r w:rsidR="008172DF">
        <w:rPr>
          <w:rFonts w:hint="eastAsia"/>
          <w:color w:val="000000"/>
          <w:lang w:eastAsia="zh-CN"/>
        </w:rPr>
        <w:t>部分及特节出版物，</w:t>
      </w:r>
      <w:r w:rsidR="001A43B6">
        <w:rPr>
          <w:rFonts w:hint="eastAsia"/>
          <w:color w:val="000000"/>
          <w:lang w:eastAsia="zh-CN"/>
        </w:rPr>
        <w:t>安装有</w:t>
      </w:r>
      <w:r w:rsidR="002376A0">
        <w:rPr>
          <w:rFonts w:hint="eastAsia"/>
          <w:color w:val="000000"/>
          <w:lang w:eastAsia="zh-CN"/>
        </w:rPr>
        <w:t>各主管部门向无线电通信局提交的有关</w:t>
      </w:r>
      <w:r w:rsidR="008172DF">
        <w:rPr>
          <w:rFonts w:hint="eastAsia"/>
          <w:color w:val="000000"/>
          <w:lang w:eastAsia="zh-CN"/>
        </w:rPr>
        <w:t>空间电台、地面电台或射电天文电台频率指配的信息，</w:t>
      </w:r>
      <w:r w:rsidR="002376A0">
        <w:rPr>
          <w:rFonts w:hint="eastAsia"/>
          <w:color w:val="000000"/>
          <w:lang w:eastAsia="zh-CN"/>
        </w:rPr>
        <w:t>用于在国际频率登记总表中进行登记，以及按照《无线电规则》的相关条款</w:t>
      </w:r>
      <w:r w:rsidR="008172DF">
        <w:rPr>
          <w:rFonts w:hint="eastAsia"/>
          <w:color w:val="000000"/>
          <w:lang w:eastAsia="zh-CN"/>
        </w:rPr>
        <w:t>或根据附录</w:t>
      </w:r>
      <w:r>
        <w:rPr>
          <w:b/>
          <w:bCs/>
          <w:color w:val="000000"/>
          <w:lang w:eastAsia="zh-CN"/>
        </w:rPr>
        <w:t>30</w:t>
      </w:r>
      <w:r w:rsidR="008172DF">
        <w:rPr>
          <w:rFonts w:hint="eastAsia"/>
          <w:b/>
          <w:bCs/>
          <w:color w:val="000000"/>
          <w:lang w:eastAsia="zh-CN"/>
        </w:rPr>
        <w:t>、</w:t>
      </w:r>
      <w:r>
        <w:rPr>
          <w:b/>
          <w:bCs/>
          <w:color w:val="000000"/>
          <w:lang w:eastAsia="zh-CN"/>
        </w:rPr>
        <w:t>30A</w:t>
      </w:r>
      <w:r w:rsidR="008172DF">
        <w:rPr>
          <w:rFonts w:hint="eastAsia"/>
          <w:b/>
          <w:bCs/>
          <w:color w:val="000000"/>
          <w:lang w:eastAsia="zh-CN"/>
        </w:rPr>
        <w:t>和</w:t>
      </w:r>
      <w:r>
        <w:rPr>
          <w:b/>
          <w:bCs/>
          <w:color w:val="000000"/>
          <w:lang w:eastAsia="zh-CN"/>
        </w:rPr>
        <w:t>30B</w:t>
      </w:r>
      <w:r w:rsidR="002376A0" w:rsidRPr="002376A0">
        <w:rPr>
          <w:rFonts w:hint="eastAsia"/>
          <w:color w:val="000000"/>
          <w:lang w:eastAsia="zh-CN"/>
        </w:rPr>
        <w:t>规划</w:t>
      </w:r>
      <w:r w:rsidR="008172DF">
        <w:rPr>
          <w:rFonts w:hint="eastAsia"/>
          <w:color w:val="000000"/>
          <w:lang w:eastAsia="zh-CN"/>
        </w:rPr>
        <w:t>相关条款</w:t>
      </w:r>
      <w:r w:rsidR="002376A0">
        <w:rPr>
          <w:rFonts w:hint="eastAsia"/>
          <w:color w:val="000000"/>
          <w:lang w:eastAsia="zh-CN"/>
        </w:rPr>
        <w:t>提交</w:t>
      </w:r>
      <w:r w:rsidR="008172DF">
        <w:rPr>
          <w:rFonts w:hint="eastAsia"/>
          <w:color w:val="000000"/>
          <w:lang w:eastAsia="zh-CN"/>
        </w:rPr>
        <w:t>的频率指配</w:t>
      </w:r>
      <w:r w:rsidR="002376A0">
        <w:rPr>
          <w:rFonts w:hint="eastAsia"/>
          <w:color w:val="000000"/>
          <w:lang w:eastAsia="zh-CN"/>
        </w:rPr>
        <w:t>信息</w:t>
      </w:r>
      <w:r w:rsidR="008172DF">
        <w:rPr>
          <w:rFonts w:hint="eastAsia"/>
          <w:color w:val="000000"/>
          <w:lang w:eastAsia="zh-CN"/>
        </w:rPr>
        <w:t>。</w:t>
      </w:r>
      <w:proofErr w:type="gramEnd"/>
      <w:r w:rsidR="008172DF">
        <w:rPr>
          <w:rFonts w:hint="eastAsia"/>
          <w:color w:val="000000"/>
          <w:lang w:eastAsia="zh-CN"/>
        </w:rPr>
        <w:t>它还包含向无线电通信局提供的</w:t>
      </w:r>
      <w:r w:rsidR="002376A0">
        <w:rPr>
          <w:rFonts w:hint="eastAsia"/>
          <w:color w:val="000000"/>
          <w:lang w:eastAsia="zh-CN"/>
        </w:rPr>
        <w:t>、并由无线电通信局保存</w:t>
      </w:r>
      <w:r w:rsidR="008172DF">
        <w:rPr>
          <w:rFonts w:hint="eastAsia"/>
          <w:color w:val="000000"/>
          <w:lang w:eastAsia="zh-CN"/>
        </w:rPr>
        <w:t>的有关卫星网络和地球站的字符</w:t>
      </w:r>
      <w:r w:rsidR="002376A0">
        <w:rPr>
          <w:rFonts w:hint="eastAsia"/>
          <w:color w:val="000000"/>
          <w:lang w:eastAsia="zh-CN"/>
        </w:rPr>
        <w:t>数据</w:t>
      </w:r>
      <w:r w:rsidR="001A43B6">
        <w:rPr>
          <w:rFonts w:hint="eastAsia"/>
          <w:color w:val="000000"/>
          <w:lang w:eastAsia="zh-CN"/>
        </w:rPr>
        <w:t>（</w:t>
      </w:r>
      <w:r w:rsidR="008172DF">
        <w:rPr>
          <w:rFonts w:hint="eastAsia"/>
          <w:color w:val="000000"/>
          <w:lang w:eastAsia="zh-CN"/>
        </w:rPr>
        <w:t>SRS</w:t>
      </w:r>
      <w:r w:rsidR="008172DF">
        <w:rPr>
          <w:rFonts w:hint="eastAsia"/>
          <w:color w:val="000000"/>
          <w:lang w:eastAsia="zh-CN"/>
        </w:rPr>
        <w:t>和</w:t>
      </w:r>
      <w:r w:rsidR="008172DF">
        <w:rPr>
          <w:rFonts w:hint="eastAsia"/>
          <w:color w:val="000000"/>
          <w:lang w:eastAsia="zh-CN"/>
        </w:rPr>
        <w:t>IFIC</w:t>
      </w:r>
      <w:r w:rsidR="008172DF">
        <w:rPr>
          <w:rFonts w:hint="eastAsia"/>
          <w:color w:val="000000"/>
          <w:lang w:eastAsia="zh-CN"/>
        </w:rPr>
        <w:t>数据</w:t>
      </w:r>
      <w:r w:rsidR="001A43B6">
        <w:rPr>
          <w:rFonts w:hint="eastAsia"/>
          <w:color w:val="000000"/>
          <w:lang w:eastAsia="zh-CN"/>
        </w:rPr>
        <w:t>）</w:t>
      </w:r>
      <w:r w:rsidR="008172DF">
        <w:rPr>
          <w:rFonts w:hint="eastAsia"/>
          <w:color w:val="000000"/>
          <w:lang w:eastAsia="zh-CN"/>
        </w:rPr>
        <w:t>和图形</w:t>
      </w:r>
      <w:r w:rsidR="002376A0">
        <w:rPr>
          <w:rFonts w:hint="eastAsia"/>
          <w:color w:val="000000"/>
          <w:lang w:eastAsia="zh-CN"/>
        </w:rPr>
        <w:t>数据</w:t>
      </w:r>
      <w:r w:rsidR="001A43B6">
        <w:rPr>
          <w:rFonts w:hint="eastAsia"/>
          <w:color w:val="000000"/>
          <w:lang w:eastAsia="zh-CN"/>
        </w:rPr>
        <w:t>（</w:t>
      </w:r>
      <w:r w:rsidR="008172DF">
        <w:rPr>
          <w:rFonts w:hint="eastAsia"/>
          <w:color w:val="000000"/>
          <w:lang w:eastAsia="zh-CN"/>
        </w:rPr>
        <w:t>GIMS</w:t>
      </w:r>
      <w:r w:rsidR="00854AEE">
        <w:rPr>
          <w:rFonts w:hint="eastAsia"/>
          <w:color w:val="000000"/>
          <w:lang w:eastAsia="zh-CN"/>
        </w:rPr>
        <w:t>数据</w:t>
      </w:r>
      <w:r w:rsidR="001A43B6">
        <w:rPr>
          <w:rFonts w:hint="eastAsia"/>
          <w:color w:val="000000"/>
          <w:lang w:eastAsia="zh-CN"/>
        </w:rPr>
        <w:t>）</w:t>
      </w:r>
      <w:r w:rsidR="00854AEE">
        <w:rPr>
          <w:rFonts w:hint="eastAsia"/>
          <w:color w:val="000000"/>
          <w:lang w:eastAsia="zh-CN"/>
        </w:rPr>
        <w:t>。其中还包含</w:t>
      </w:r>
      <w:r w:rsidR="008172DF">
        <w:rPr>
          <w:rFonts w:hint="eastAsia"/>
          <w:color w:val="000000"/>
          <w:lang w:eastAsia="zh-CN"/>
        </w:rPr>
        <w:t>无线电通信局开发的</w:t>
      </w:r>
      <w:r w:rsidR="00854AEE">
        <w:rPr>
          <w:rFonts w:asciiTheme="majorBidi" w:hAnsiTheme="majorBidi" w:cstheme="majorBidi" w:hint="eastAsia"/>
          <w:color w:val="000000"/>
          <w:szCs w:val="24"/>
          <w:lang w:eastAsia="zh-CN"/>
        </w:rPr>
        <w:t>相关软件，用于发出电子通知及开展验证和技术审查，尤其是</w:t>
      </w:r>
      <w:proofErr w:type="spellStart"/>
      <w:r w:rsidR="00854AEE">
        <w:rPr>
          <w:color w:val="000000"/>
          <w:lang w:eastAsia="zh-CN"/>
        </w:rPr>
        <w:t>SpaceCap</w:t>
      </w:r>
      <w:proofErr w:type="spellEnd"/>
      <w:r w:rsidR="00854AEE">
        <w:rPr>
          <w:rFonts w:hint="eastAsia"/>
          <w:color w:val="000000"/>
          <w:lang w:eastAsia="zh-CN"/>
        </w:rPr>
        <w:t>、</w:t>
      </w:r>
      <w:proofErr w:type="spellStart"/>
      <w:r w:rsidR="00854AEE">
        <w:rPr>
          <w:color w:val="000000"/>
          <w:lang w:eastAsia="zh-CN"/>
        </w:rPr>
        <w:t>SpaceVal</w:t>
      </w:r>
      <w:proofErr w:type="spellEnd"/>
      <w:r w:rsidR="00854AEE">
        <w:rPr>
          <w:rFonts w:hint="eastAsia"/>
          <w:color w:val="000000"/>
          <w:lang w:eastAsia="zh-CN"/>
        </w:rPr>
        <w:t>、</w:t>
      </w:r>
      <w:proofErr w:type="spellStart"/>
      <w:r w:rsidR="00854AEE">
        <w:rPr>
          <w:color w:val="000000"/>
          <w:lang w:eastAsia="zh-CN"/>
        </w:rPr>
        <w:t>SpacePub</w:t>
      </w:r>
      <w:proofErr w:type="spellEnd"/>
      <w:r w:rsidR="00854AEE">
        <w:rPr>
          <w:color w:val="000000"/>
          <w:lang w:eastAsia="zh-CN"/>
        </w:rPr>
        <w:t>,</w:t>
      </w:r>
      <w:r w:rsidR="00854AEE">
        <w:rPr>
          <w:rFonts w:hint="eastAsia"/>
          <w:color w:val="000000"/>
          <w:lang w:eastAsia="zh-CN"/>
        </w:rPr>
        <w:t>、</w:t>
      </w:r>
      <w:proofErr w:type="spellStart"/>
      <w:r w:rsidR="00854AEE">
        <w:rPr>
          <w:color w:val="000000"/>
          <w:lang w:eastAsia="zh-CN"/>
        </w:rPr>
        <w:t>SpaceQry</w:t>
      </w:r>
      <w:proofErr w:type="spellEnd"/>
      <w:r w:rsidR="00854AEE">
        <w:rPr>
          <w:rFonts w:hint="eastAsia"/>
          <w:color w:val="000000"/>
          <w:lang w:eastAsia="zh-CN"/>
        </w:rPr>
        <w:t>、</w:t>
      </w:r>
      <w:proofErr w:type="spellStart"/>
      <w:r w:rsidR="00854AEE">
        <w:rPr>
          <w:color w:val="000000"/>
          <w:lang w:eastAsia="zh-CN"/>
        </w:rPr>
        <w:t>SpaceCOM</w:t>
      </w:r>
      <w:proofErr w:type="spellEnd"/>
      <w:r w:rsidR="00854AEE">
        <w:rPr>
          <w:rFonts w:hint="eastAsia"/>
          <w:color w:val="000000"/>
          <w:lang w:eastAsia="zh-CN"/>
        </w:rPr>
        <w:t>、</w:t>
      </w:r>
      <w:r w:rsidR="00854AEE">
        <w:rPr>
          <w:color w:val="000000"/>
          <w:lang w:eastAsia="zh-CN"/>
        </w:rPr>
        <w:t>GIMS</w:t>
      </w:r>
      <w:r w:rsidR="00854AEE">
        <w:rPr>
          <w:rFonts w:hint="eastAsia"/>
          <w:color w:val="000000"/>
          <w:lang w:eastAsia="zh-CN"/>
        </w:rPr>
        <w:t>、附录</w:t>
      </w:r>
      <w:r w:rsidR="00854AEE">
        <w:rPr>
          <w:rFonts w:hint="eastAsia"/>
          <w:color w:val="000000"/>
          <w:lang w:eastAsia="zh-CN"/>
        </w:rPr>
        <w:t>7</w:t>
      </w:r>
      <w:r w:rsidR="00854AEE">
        <w:rPr>
          <w:rFonts w:hint="eastAsia"/>
          <w:color w:val="000000"/>
          <w:lang w:eastAsia="zh-CN"/>
        </w:rPr>
        <w:t>、</w:t>
      </w:r>
      <w:r w:rsidR="00854AEE">
        <w:rPr>
          <w:color w:val="000000"/>
          <w:lang w:eastAsia="zh-CN"/>
        </w:rPr>
        <w:t xml:space="preserve"> GIBC</w:t>
      </w:r>
      <w:r w:rsidR="00854AEE">
        <w:rPr>
          <w:rFonts w:hint="eastAsia"/>
          <w:color w:val="000000"/>
          <w:lang w:eastAsia="zh-CN"/>
        </w:rPr>
        <w:t>、</w:t>
      </w:r>
      <w:r w:rsidR="00854AEE">
        <w:rPr>
          <w:color w:val="000000"/>
          <w:lang w:eastAsia="zh-CN"/>
        </w:rPr>
        <w:t>SPS</w:t>
      </w:r>
      <w:r w:rsidR="00854AEE">
        <w:rPr>
          <w:rFonts w:hint="eastAsia"/>
          <w:color w:val="000000"/>
          <w:lang w:eastAsia="zh-CN"/>
        </w:rPr>
        <w:t>和</w:t>
      </w:r>
      <w:r w:rsidR="00854AEE">
        <w:rPr>
          <w:color w:val="000000"/>
          <w:lang w:eastAsia="zh-CN"/>
        </w:rPr>
        <w:t>SAM</w:t>
      </w:r>
      <w:r w:rsidR="007B762A">
        <w:rPr>
          <w:rFonts w:hint="eastAsia"/>
          <w:color w:val="000000"/>
          <w:lang w:eastAsia="zh-CN"/>
        </w:rPr>
        <w:t>。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2693"/>
        <w:gridCol w:w="6345"/>
      </w:tblGrid>
      <w:tr w:rsidR="000C39A1" w:rsidTr="0091271B">
        <w:trPr>
          <w:cantSplit/>
        </w:trPr>
        <w:tc>
          <w:tcPr>
            <w:tcW w:w="817" w:type="dxa"/>
          </w:tcPr>
          <w:p w:rsidR="000C39A1" w:rsidRPr="0028370A" w:rsidRDefault="000C39A1" w:rsidP="0081048D">
            <w:pPr>
              <w:spacing w:before="360"/>
              <w:jc w:val="both"/>
              <w:rPr>
                <w:b/>
              </w:rPr>
            </w:pPr>
            <w:r w:rsidRPr="0028370A">
              <w:rPr>
                <w:b/>
              </w:rPr>
              <w:t>3</w:t>
            </w:r>
          </w:p>
        </w:tc>
        <w:tc>
          <w:tcPr>
            <w:tcW w:w="2693" w:type="dxa"/>
          </w:tcPr>
          <w:p w:rsidR="000C39A1" w:rsidRDefault="007B762A" w:rsidP="0081048D">
            <w:pPr>
              <w:spacing w:before="360"/>
              <w:jc w:val="both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出版日期：</w:t>
            </w:r>
          </w:p>
        </w:tc>
        <w:tc>
          <w:tcPr>
            <w:tcW w:w="6345" w:type="dxa"/>
          </w:tcPr>
          <w:p w:rsidR="000C39A1" w:rsidRDefault="007B762A" w:rsidP="0081048D">
            <w:pPr>
              <w:spacing w:before="360"/>
              <w:jc w:val="both"/>
              <w:rPr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自</w:t>
            </w:r>
            <w:r w:rsidR="000C39A1" w:rsidRPr="009D1C42">
              <w:rPr>
                <w:bCs/>
                <w:lang w:eastAsia="zh-CN"/>
              </w:rPr>
              <w:t>2012</w:t>
            </w:r>
            <w:r>
              <w:rPr>
                <w:rFonts w:hint="eastAsia"/>
                <w:bCs/>
                <w:lang w:eastAsia="zh-CN"/>
              </w:rPr>
              <w:t>年</w:t>
            </w:r>
            <w:r>
              <w:rPr>
                <w:rFonts w:hint="eastAsia"/>
                <w:bCs/>
                <w:lang w:eastAsia="zh-CN"/>
              </w:rPr>
              <w:t>1</w:t>
            </w:r>
            <w:r>
              <w:rPr>
                <w:rFonts w:hint="eastAsia"/>
                <w:bCs/>
                <w:lang w:eastAsia="zh-CN"/>
              </w:rPr>
              <w:t>月</w:t>
            </w:r>
            <w:r>
              <w:rPr>
                <w:rFonts w:hint="eastAsia"/>
                <w:bCs/>
                <w:lang w:eastAsia="zh-CN"/>
              </w:rPr>
              <w:t>10</w:t>
            </w:r>
            <w:r>
              <w:rPr>
                <w:rFonts w:hint="eastAsia"/>
                <w:bCs/>
                <w:lang w:eastAsia="zh-CN"/>
              </w:rPr>
              <w:t>日起</w:t>
            </w:r>
            <w:r w:rsidR="00854AEE">
              <w:rPr>
                <w:rFonts w:hint="eastAsia"/>
                <w:bCs/>
                <w:lang w:eastAsia="zh-CN"/>
              </w:rPr>
              <w:t>每两周</w:t>
            </w:r>
            <w:r>
              <w:rPr>
                <w:rFonts w:hint="eastAsia"/>
                <w:bCs/>
                <w:lang w:eastAsia="zh-CN"/>
              </w:rPr>
              <w:t>出版一</w:t>
            </w:r>
            <w:r w:rsidR="00854AEE">
              <w:rPr>
                <w:rFonts w:hint="eastAsia"/>
                <w:bCs/>
                <w:lang w:eastAsia="zh-CN"/>
              </w:rPr>
              <w:t>期</w:t>
            </w:r>
          </w:p>
        </w:tc>
      </w:tr>
      <w:tr w:rsidR="000C39A1" w:rsidTr="0091271B">
        <w:trPr>
          <w:cantSplit/>
        </w:trPr>
        <w:tc>
          <w:tcPr>
            <w:tcW w:w="817" w:type="dxa"/>
          </w:tcPr>
          <w:p w:rsidR="000C39A1" w:rsidRPr="0028370A" w:rsidRDefault="000C39A1" w:rsidP="0081048D">
            <w:pPr>
              <w:spacing w:before="360"/>
              <w:jc w:val="both"/>
              <w:rPr>
                <w:b/>
              </w:rPr>
            </w:pPr>
            <w:r w:rsidRPr="0028370A">
              <w:rPr>
                <w:b/>
              </w:rPr>
              <w:t>4</w:t>
            </w:r>
          </w:p>
        </w:tc>
        <w:tc>
          <w:tcPr>
            <w:tcW w:w="2693" w:type="dxa"/>
          </w:tcPr>
          <w:p w:rsidR="000C39A1" w:rsidRDefault="00854AEE" w:rsidP="0081048D">
            <w:pPr>
              <w:spacing w:before="360"/>
              <w:jc w:val="both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使用</w:t>
            </w:r>
            <w:r w:rsidR="007B762A">
              <w:rPr>
                <w:rFonts w:hint="eastAsia"/>
                <w:b/>
                <w:lang w:eastAsia="zh-CN"/>
              </w:rPr>
              <w:t>语</w:t>
            </w:r>
            <w:r>
              <w:rPr>
                <w:rFonts w:hint="eastAsia"/>
                <w:b/>
                <w:lang w:eastAsia="zh-CN"/>
              </w:rPr>
              <w:t>文</w:t>
            </w:r>
            <w:r w:rsidR="007B762A">
              <w:rPr>
                <w:rFonts w:hint="eastAsia"/>
                <w:b/>
                <w:lang w:eastAsia="zh-CN"/>
              </w:rPr>
              <w:t>：</w:t>
            </w:r>
          </w:p>
        </w:tc>
        <w:tc>
          <w:tcPr>
            <w:tcW w:w="6345" w:type="dxa"/>
          </w:tcPr>
          <w:p w:rsidR="000C39A1" w:rsidRDefault="007B762A" w:rsidP="0081048D">
            <w:pPr>
              <w:spacing w:before="36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该出版物采用多种语文出版</w:t>
            </w:r>
            <w:r w:rsidR="001A43B6"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英文、法文、西班牙文、阿拉伯文、中文和俄文</w:t>
            </w:r>
            <w:r w:rsidR="001A43B6">
              <w:rPr>
                <w:rFonts w:hint="eastAsia"/>
                <w:lang w:eastAsia="zh-CN"/>
              </w:rPr>
              <w:t>）</w:t>
            </w:r>
          </w:p>
        </w:tc>
      </w:tr>
      <w:tr w:rsidR="000C39A1" w:rsidTr="0091271B">
        <w:trPr>
          <w:cantSplit/>
          <w:trHeight w:val="303"/>
        </w:trPr>
        <w:tc>
          <w:tcPr>
            <w:tcW w:w="817" w:type="dxa"/>
          </w:tcPr>
          <w:p w:rsidR="000C39A1" w:rsidRPr="0028370A" w:rsidRDefault="000C39A1" w:rsidP="0081048D">
            <w:pPr>
              <w:spacing w:before="360"/>
              <w:jc w:val="both"/>
              <w:rPr>
                <w:b/>
              </w:rPr>
            </w:pPr>
            <w:r w:rsidRPr="0028370A">
              <w:rPr>
                <w:b/>
              </w:rPr>
              <w:t>5</w:t>
            </w:r>
          </w:p>
        </w:tc>
        <w:tc>
          <w:tcPr>
            <w:tcW w:w="2693" w:type="dxa"/>
          </w:tcPr>
          <w:p w:rsidR="000C39A1" w:rsidRDefault="007B762A" w:rsidP="0081048D">
            <w:pPr>
              <w:spacing w:before="360"/>
              <w:jc w:val="both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格式：</w:t>
            </w:r>
          </w:p>
        </w:tc>
        <w:tc>
          <w:tcPr>
            <w:tcW w:w="6345" w:type="dxa"/>
          </w:tcPr>
          <w:p w:rsidR="000C39A1" w:rsidRDefault="000C39A1" w:rsidP="0081048D">
            <w:pPr>
              <w:spacing w:before="360"/>
              <w:jc w:val="both"/>
            </w:pPr>
            <w:r>
              <w:t>DVD-ROM</w:t>
            </w:r>
            <w:r w:rsidR="00854AEE">
              <w:rPr>
                <w:rFonts w:hint="eastAsia"/>
                <w:lang w:eastAsia="zh-CN"/>
              </w:rPr>
              <w:t>光盘</w:t>
            </w:r>
          </w:p>
        </w:tc>
      </w:tr>
    </w:tbl>
    <w:p w:rsidR="000C39A1" w:rsidRDefault="007B762A" w:rsidP="0081048D">
      <w:pPr>
        <w:pStyle w:val="Heading2"/>
        <w:tabs>
          <w:tab w:val="left" w:pos="720"/>
        </w:tabs>
        <w:spacing w:before="360"/>
        <w:ind w:left="720" w:hanging="720"/>
        <w:rPr>
          <w:lang w:eastAsia="zh-CN"/>
        </w:rPr>
      </w:pPr>
      <w:r>
        <w:t>6</w:t>
      </w:r>
      <w:r w:rsidR="000C39A1">
        <w:tab/>
      </w:r>
      <w:r>
        <w:rPr>
          <w:rFonts w:hint="eastAsia"/>
          <w:lang w:eastAsia="zh-CN"/>
        </w:rPr>
        <w:t>软件和硬件要求</w:t>
      </w:r>
    </w:p>
    <w:p w:rsidR="000C39A1" w:rsidRDefault="000C39A1" w:rsidP="0081048D">
      <w:pPr>
        <w:spacing w:before="240"/>
        <w:jc w:val="both"/>
        <w:rPr>
          <w:lang w:eastAsia="zh-CN"/>
        </w:rPr>
      </w:pPr>
      <w:r w:rsidRPr="007643E1">
        <w:rPr>
          <w:b/>
          <w:bCs/>
          <w:lang w:eastAsia="zh-CN"/>
        </w:rPr>
        <w:t>6.1</w:t>
      </w:r>
      <w:r>
        <w:rPr>
          <w:lang w:eastAsia="zh-CN"/>
        </w:rPr>
        <w:tab/>
      </w:r>
      <w:r w:rsidR="00854AEE">
        <w:rPr>
          <w:rFonts w:hint="eastAsia"/>
          <w:lang w:eastAsia="zh-CN"/>
        </w:rPr>
        <w:t>当您</w:t>
      </w:r>
      <w:r w:rsidR="007B762A">
        <w:rPr>
          <w:rFonts w:hint="eastAsia"/>
          <w:lang w:eastAsia="zh-CN"/>
        </w:rPr>
        <w:t>在</w:t>
      </w:r>
      <w:r>
        <w:rPr>
          <w:lang w:eastAsia="zh-CN"/>
        </w:rPr>
        <w:t>DVD</w:t>
      </w:r>
      <w:r w:rsidR="007B762A">
        <w:rPr>
          <w:rFonts w:hint="eastAsia"/>
          <w:lang w:eastAsia="zh-CN"/>
        </w:rPr>
        <w:t>光驱插入</w:t>
      </w:r>
      <w:r w:rsidR="007B762A">
        <w:rPr>
          <w:rFonts w:hint="eastAsia"/>
          <w:lang w:eastAsia="zh-CN"/>
        </w:rPr>
        <w:t>DVD</w:t>
      </w:r>
      <w:r w:rsidR="007B762A">
        <w:rPr>
          <w:rFonts w:hint="eastAsia"/>
          <w:lang w:eastAsia="zh-CN"/>
        </w:rPr>
        <w:t>光盘时，</w:t>
      </w:r>
      <w:r w:rsidR="00854AEE">
        <w:rPr>
          <w:rFonts w:hint="eastAsia"/>
          <w:lang w:eastAsia="zh-CN"/>
        </w:rPr>
        <w:t>如果自动启动选项未关闭，</w:t>
      </w:r>
      <w:r>
        <w:rPr>
          <w:lang w:eastAsia="zh-CN"/>
        </w:rPr>
        <w:t>BR IFIC</w:t>
      </w:r>
      <w:r w:rsidR="001A43B6">
        <w:rPr>
          <w:rFonts w:hint="eastAsia"/>
          <w:lang w:eastAsia="zh-CN"/>
        </w:rPr>
        <w:t>（</w:t>
      </w:r>
      <w:r w:rsidR="007B762A">
        <w:rPr>
          <w:rFonts w:hint="eastAsia"/>
          <w:lang w:eastAsia="zh-CN"/>
        </w:rPr>
        <w:t>空间业务</w:t>
      </w:r>
      <w:r w:rsidR="001A43B6">
        <w:rPr>
          <w:rFonts w:hint="eastAsia"/>
          <w:lang w:eastAsia="zh-CN"/>
        </w:rPr>
        <w:t>）</w:t>
      </w:r>
      <w:r w:rsidR="007B762A" w:rsidRPr="00854AEE">
        <w:rPr>
          <w:rFonts w:hint="eastAsia"/>
          <w:b/>
          <w:bCs/>
          <w:lang w:eastAsia="zh-CN"/>
        </w:rPr>
        <w:t>目录</w:t>
      </w:r>
      <w:r w:rsidR="00854AEE" w:rsidRPr="00854AEE">
        <w:rPr>
          <w:rFonts w:hint="eastAsia"/>
          <w:b/>
          <w:bCs/>
          <w:lang w:eastAsia="zh-CN"/>
        </w:rPr>
        <w:t>页</w:t>
      </w:r>
      <w:r w:rsidR="00854AEE">
        <w:rPr>
          <w:rFonts w:hint="eastAsia"/>
          <w:lang w:eastAsia="zh-CN"/>
        </w:rPr>
        <w:t>会自动打开</w:t>
      </w:r>
      <w:r w:rsidR="007B762A">
        <w:rPr>
          <w:rFonts w:hint="eastAsia"/>
          <w:lang w:eastAsia="zh-CN"/>
        </w:rPr>
        <w:t>。</w:t>
      </w:r>
      <w:r w:rsidR="007B762A" w:rsidRPr="003F6167">
        <w:rPr>
          <w:rFonts w:ascii="STKaiti" w:eastAsia="STKaiti" w:hAnsi="STKaiti" w:hint="eastAsia"/>
          <w:lang w:eastAsia="zh-CN"/>
        </w:rPr>
        <w:t>如需手动启动，</w:t>
      </w:r>
      <w:r w:rsidR="007B762A" w:rsidRPr="00835977">
        <w:rPr>
          <w:rFonts w:ascii="STKaiti" w:eastAsia="STKaiti" w:hAnsi="STKaiti" w:hint="eastAsia"/>
          <w:lang w:eastAsia="zh-CN"/>
        </w:rPr>
        <w:t>可</w:t>
      </w:r>
      <w:r w:rsidR="00854AEE" w:rsidRPr="00835977">
        <w:rPr>
          <w:rFonts w:ascii="STKaiti" w:eastAsia="STKaiti" w:hAnsi="STKaiti" w:hint="eastAsia"/>
          <w:lang w:eastAsia="zh-CN"/>
        </w:rPr>
        <w:t>在</w:t>
      </w:r>
      <w:r w:rsidR="007B762A" w:rsidRPr="00835977">
        <w:rPr>
          <w:rFonts w:ascii="STKaiti" w:eastAsia="STKaiti" w:hAnsi="STKaiti" w:hint="eastAsia"/>
          <w:lang w:eastAsia="zh-CN"/>
        </w:rPr>
        <w:t>DVD光盘的根目录中点击</w:t>
      </w:r>
      <w:r w:rsidRPr="00835977">
        <w:rPr>
          <w:rFonts w:ascii="STKaiti" w:eastAsia="STKaiti" w:hAnsi="STKaiti"/>
          <w:b/>
          <w:bCs/>
          <w:lang w:eastAsia="zh-CN"/>
        </w:rPr>
        <w:t>start32.exe</w:t>
      </w:r>
      <w:r w:rsidR="007B762A" w:rsidRPr="00835977">
        <w:rPr>
          <w:rFonts w:ascii="STKaiti" w:eastAsia="STKaiti" w:hAnsi="STKaiti" w:hint="eastAsia"/>
          <w:b/>
          <w:bCs/>
          <w:lang w:eastAsia="zh-CN"/>
        </w:rPr>
        <w:t>。</w:t>
      </w:r>
    </w:p>
    <w:p w:rsidR="000C39A1" w:rsidRDefault="000C39A1" w:rsidP="0081048D">
      <w:pPr>
        <w:spacing w:before="240"/>
        <w:jc w:val="both"/>
      </w:pPr>
      <w:r w:rsidRPr="007643E1">
        <w:rPr>
          <w:b/>
          <w:bCs/>
        </w:rPr>
        <w:t>6.2</w:t>
      </w:r>
      <w:r>
        <w:tab/>
      </w:r>
      <w:r w:rsidR="007B762A">
        <w:rPr>
          <w:rFonts w:hint="eastAsia"/>
          <w:lang w:eastAsia="zh-CN"/>
        </w:rPr>
        <w:t>PDF</w:t>
      </w:r>
      <w:r w:rsidR="007B762A">
        <w:rPr>
          <w:rFonts w:hint="eastAsia"/>
          <w:lang w:eastAsia="zh-CN"/>
        </w:rPr>
        <w:t>格式的</w:t>
      </w:r>
      <w:r>
        <w:t>BR IFIC</w:t>
      </w:r>
      <w:r w:rsidR="007B762A">
        <w:rPr>
          <w:rFonts w:hint="eastAsia"/>
          <w:lang w:eastAsia="zh-CN"/>
        </w:rPr>
        <w:t>空间业务</w:t>
      </w:r>
      <w:r w:rsidR="007B762A">
        <w:rPr>
          <w:rFonts w:hint="eastAsia"/>
          <w:lang w:eastAsia="zh-CN"/>
        </w:rPr>
        <w:t>DVD</w:t>
      </w:r>
      <w:r w:rsidR="007B762A">
        <w:rPr>
          <w:rFonts w:hint="eastAsia"/>
          <w:lang w:eastAsia="zh-CN"/>
        </w:rPr>
        <w:t>光盘</w:t>
      </w:r>
      <w:r w:rsidR="00B2533A">
        <w:rPr>
          <w:rFonts w:hint="eastAsia"/>
          <w:lang w:eastAsia="zh-CN"/>
        </w:rPr>
        <w:t>需</w:t>
      </w:r>
      <w:r w:rsidR="007B762A">
        <w:rPr>
          <w:rFonts w:hint="eastAsia"/>
          <w:lang w:eastAsia="zh-CN"/>
        </w:rPr>
        <w:t>在配备了</w:t>
      </w:r>
      <w:r w:rsidR="007B762A">
        <w:rPr>
          <w:rFonts w:hint="eastAsia"/>
          <w:lang w:eastAsia="zh-CN"/>
        </w:rPr>
        <w:t>DVD</w:t>
      </w:r>
      <w:r w:rsidR="007B762A">
        <w:rPr>
          <w:rFonts w:hint="eastAsia"/>
          <w:lang w:eastAsia="zh-CN"/>
        </w:rPr>
        <w:t>光盘</w:t>
      </w:r>
      <w:r w:rsidR="00B2533A">
        <w:rPr>
          <w:rFonts w:hint="eastAsia"/>
          <w:lang w:eastAsia="zh-CN"/>
        </w:rPr>
        <w:t>读取器并连接了</w:t>
      </w:r>
      <w:r w:rsidR="007B762A">
        <w:rPr>
          <w:rFonts w:hint="eastAsia"/>
          <w:lang w:eastAsia="zh-CN"/>
        </w:rPr>
        <w:t>激光或喷墨打印机的电脑上使用，</w:t>
      </w:r>
      <w:r w:rsidR="00B2533A">
        <w:rPr>
          <w:rFonts w:hint="eastAsia"/>
          <w:lang w:eastAsia="zh-CN"/>
        </w:rPr>
        <w:t>电脑</w:t>
      </w:r>
      <w:r w:rsidR="007B762A">
        <w:rPr>
          <w:rFonts w:hint="eastAsia"/>
          <w:lang w:eastAsia="zh-CN"/>
        </w:rPr>
        <w:t>操作系统应为</w:t>
      </w:r>
      <w:r w:rsidR="007B762A">
        <w:t>Windows XP®</w:t>
      </w:r>
      <w:r w:rsidR="007B762A">
        <w:rPr>
          <w:rFonts w:hint="eastAsia"/>
          <w:lang w:eastAsia="zh-CN"/>
        </w:rPr>
        <w:t>、</w:t>
      </w:r>
      <w:r>
        <w:t>Windows Vista®</w:t>
      </w:r>
      <w:r w:rsidR="007B762A">
        <w:rPr>
          <w:rFonts w:hint="eastAsia"/>
          <w:lang w:eastAsia="zh-CN"/>
        </w:rPr>
        <w:t>或</w:t>
      </w:r>
      <w:r>
        <w:t>Windows® 7</w:t>
      </w:r>
      <w:r w:rsidR="007B762A">
        <w:rPr>
          <w:rFonts w:hint="eastAsia"/>
          <w:lang w:eastAsia="zh-CN"/>
        </w:rPr>
        <w:t>，</w:t>
      </w:r>
      <w:r w:rsidR="00B2533A">
        <w:rPr>
          <w:rFonts w:hint="eastAsia"/>
          <w:lang w:eastAsia="zh-CN"/>
        </w:rPr>
        <w:t>阅读、搜索并打印</w:t>
      </w:r>
      <w:r w:rsidR="00B2533A">
        <w:rPr>
          <w:rFonts w:hint="eastAsia"/>
          <w:lang w:eastAsia="zh-CN"/>
        </w:rPr>
        <w:t>DVD</w:t>
      </w:r>
      <w:r w:rsidR="00B2533A">
        <w:rPr>
          <w:rFonts w:hint="eastAsia"/>
          <w:lang w:eastAsia="zh-CN"/>
        </w:rPr>
        <w:t>光盘上的</w:t>
      </w:r>
      <w:r w:rsidR="00B2533A">
        <w:rPr>
          <w:rFonts w:hint="eastAsia"/>
          <w:lang w:eastAsia="zh-CN"/>
        </w:rPr>
        <w:t>PDF</w:t>
      </w:r>
      <w:r w:rsidR="00B2533A">
        <w:rPr>
          <w:rFonts w:hint="eastAsia"/>
          <w:lang w:eastAsia="zh-CN"/>
        </w:rPr>
        <w:t>文档须</w:t>
      </w:r>
      <w:r w:rsidR="007B762A">
        <w:rPr>
          <w:rFonts w:hint="eastAsia"/>
          <w:lang w:eastAsia="zh-CN"/>
        </w:rPr>
        <w:t>使用</w:t>
      </w:r>
      <w:r>
        <w:t>Adobe® Acrobat® Reader 8.0</w:t>
      </w:r>
      <w:r w:rsidR="007B762A">
        <w:rPr>
          <w:rFonts w:hint="eastAsia"/>
          <w:lang w:eastAsia="zh-CN"/>
        </w:rPr>
        <w:t>以上的</w:t>
      </w:r>
      <w:r w:rsidR="00B2533A">
        <w:rPr>
          <w:rFonts w:hint="eastAsia"/>
          <w:lang w:eastAsia="zh-CN"/>
        </w:rPr>
        <w:t>免费</w:t>
      </w:r>
      <w:r w:rsidR="007B762A">
        <w:rPr>
          <w:rFonts w:hint="eastAsia"/>
          <w:lang w:eastAsia="zh-CN"/>
        </w:rPr>
        <w:t>版本。</w:t>
      </w:r>
    </w:p>
    <w:p w:rsidR="000C39A1" w:rsidRDefault="000C39A1" w:rsidP="0081048D">
      <w:pPr>
        <w:spacing w:before="240"/>
        <w:jc w:val="both"/>
        <w:rPr>
          <w:b/>
        </w:rPr>
      </w:pPr>
      <w:r w:rsidRPr="00264C18">
        <w:rPr>
          <w:b/>
          <w:bCs/>
          <w:color w:val="000000"/>
        </w:rPr>
        <w:t>6.3</w:t>
      </w:r>
      <w:r>
        <w:rPr>
          <w:color w:val="000000"/>
        </w:rPr>
        <w:tab/>
      </w:r>
      <w:r w:rsidR="007B762A">
        <w:rPr>
          <w:rFonts w:hint="eastAsia"/>
          <w:color w:val="000000"/>
          <w:lang w:eastAsia="zh-CN"/>
        </w:rPr>
        <w:t>对于</w:t>
      </w:r>
      <w:r w:rsidR="00B2533A">
        <w:rPr>
          <w:rFonts w:hint="eastAsia"/>
          <w:color w:val="000000"/>
          <w:lang w:eastAsia="zh-CN"/>
        </w:rPr>
        <w:t>麦金托什</w:t>
      </w:r>
      <w:r w:rsidR="007B762A">
        <w:rPr>
          <w:rFonts w:hint="eastAsia"/>
          <w:color w:val="000000"/>
          <w:lang w:eastAsia="zh-CN"/>
        </w:rPr>
        <w:t>和</w:t>
      </w:r>
      <w:r>
        <w:rPr>
          <w:color w:val="000000"/>
        </w:rPr>
        <w:t>UNIX</w:t>
      </w:r>
      <w:r w:rsidR="007B762A">
        <w:rPr>
          <w:rFonts w:hint="eastAsia"/>
          <w:color w:val="000000"/>
          <w:lang w:eastAsia="zh-CN"/>
        </w:rPr>
        <w:t>用户，</w:t>
      </w:r>
      <w:r w:rsidR="00B2533A">
        <w:rPr>
          <w:rFonts w:hint="eastAsia"/>
          <w:color w:val="000000"/>
          <w:lang w:eastAsia="zh-CN"/>
        </w:rPr>
        <w:t>若要打开</w:t>
      </w:r>
      <w:r w:rsidR="00B2533A">
        <w:rPr>
          <w:rFonts w:hint="eastAsia"/>
          <w:color w:val="000000"/>
          <w:lang w:eastAsia="zh-CN"/>
        </w:rPr>
        <w:t>DVD</w:t>
      </w:r>
      <w:r w:rsidR="00B2533A">
        <w:rPr>
          <w:rFonts w:hint="eastAsia"/>
          <w:color w:val="000000"/>
          <w:lang w:eastAsia="zh-CN"/>
        </w:rPr>
        <w:t>光盘出版目录中的</w:t>
      </w:r>
      <w:r w:rsidR="00B2533A">
        <w:rPr>
          <w:b/>
        </w:rPr>
        <w:t>content.pdf</w:t>
      </w:r>
      <w:r w:rsidR="00B2533A" w:rsidRPr="007B762A">
        <w:rPr>
          <w:rFonts w:hint="eastAsia"/>
          <w:bCs/>
          <w:lang w:eastAsia="zh-CN"/>
        </w:rPr>
        <w:t>文档，</w:t>
      </w:r>
      <w:r w:rsidR="00B2533A">
        <w:rPr>
          <w:rFonts w:hint="eastAsia"/>
          <w:bCs/>
          <w:lang w:eastAsia="zh-CN"/>
        </w:rPr>
        <w:t>使用</w:t>
      </w:r>
      <w:r w:rsidR="00B2533A">
        <w:rPr>
          <w:color w:val="000000"/>
        </w:rPr>
        <w:t>Acrobat Reader</w:t>
      </w:r>
      <w:r w:rsidR="00B2533A">
        <w:rPr>
          <w:rFonts w:hint="eastAsia"/>
          <w:color w:val="000000"/>
          <w:lang w:eastAsia="zh-CN"/>
        </w:rPr>
        <w:t>，要求电脑中须安</w:t>
      </w:r>
      <w:r w:rsidR="007B762A" w:rsidRPr="007B762A">
        <w:rPr>
          <w:rFonts w:hint="eastAsia"/>
          <w:bCs/>
          <w:lang w:eastAsia="zh-CN"/>
        </w:rPr>
        <w:t>装</w:t>
      </w:r>
      <w:r w:rsidR="00B2533A">
        <w:rPr>
          <w:rFonts w:hint="eastAsia"/>
          <w:bCs/>
          <w:lang w:eastAsia="zh-CN"/>
        </w:rPr>
        <w:t>有</w:t>
      </w:r>
      <w:r w:rsidR="007B762A" w:rsidRPr="007B762A">
        <w:rPr>
          <w:rFonts w:hint="eastAsia"/>
          <w:bCs/>
          <w:lang w:eastAsia="zh-CN"/>
        </w:rPr>
        <w:t>Search</w:t>
      </w:r>
      <w:r w:rsidR="007B762A" w:rsidRPr="007B762A">
        <w:rPr>
          <w:rFonts w:hint="eastAsia"/>
          <w:bCs/>
          <w:lang w:eastAsia="zh-CN"/>
        </w:rPr>
        <w:t>程序。</w:t>
      </w:r>
    </w:p>
    <w:p w:rsidR="00835977" w:rsidRDefault="0083597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</w:rPr>
      </w:pPr>
      <w:r>
        <w:rPr>
          <w:b/>
        </w:rPr>
        <w:br w:type="page"/>
      </w:r>
    </w:p>
    <w:p w:rsidR="000C39A1" w:rsidRDefault="00835977" w:rsidP="0081048D">
      <w:pPr>
        <w:tabs>
          <w:tab w:val="left" w:pos="720"/>
        </w:tabs>
        <w:spacing w:before="360"/>
        <w:ind w:left="720" w:hanging="720"/>
        <w:jc w:val="both"/>
        <w:rPr>
          <w:b/>
          <w:lang w:eastAsia="zh-CN"/>
        </w:rPr>
      </w:pPr>
      <w:r>
        <w:rPr>
          <w:b/>
          <w:lang w:eastAsia="zh-CN"/>
        </w:rPr>
        <w:t>7</w:t>
      </w:r>
      <w:r w:rsidR="000C39A1">
        <w:rPr>
          <w:b/>
          <w:lang w:eastAsia="zh-CN"/>
        </w:rPr>
        <w:tab/>
      </w:r>
      <w:r w:rsidR="007B762A">
        <w:rPr>
          <w:rFonts w:hint="eastAsia"/>
          <w:b/>
          <w:lang w:eastAsia="zh-CN"/>
        </w:rPr>
        <w:t>计算机</w:t>
      </w:r>
      <w:r w:rsidR="00B2533A">
        <w:rPr>
          <w:rFonts w:hint="eastAsia"/>
          <w:b/>
          <w:lang w:eastAsia="zh-CN"/>
        </w:rPr>
        <w:t>的</w:t>
      </w:r>
      <w:r w:rsidR="007B762A">
        <w:rPr>
          <w:rFonts w:hint="eastAsia"/>
          <w:b/>
          <w:lang w:eastAsia="zh-CN"/>
        </w:rPr>
        <w:t>基本系统要求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9"/>
        <w:gridCol w:w="8409"/>
        <w:gridCol w:w="30"/>
        <w:gridCol w:w="30"/>
        <w:gridCol w:w="81"/>
      </w:tblGrid>
      <w:tr w:rsidR="000C39A1" w:rsidTr="0091271B">
        <w:trPr>
          <w:tblHeader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0C39A1" w:rsidRDefault="000C39A1" w:rsidP="0081048D">
            <w:pPr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Microsoft® Windows®</w:t>
            </w:r>
          </w:p>
        </w:tc>
        <w:tc>
          <w:tcPr>
            <w:tcW w:w="0" w:type="auto"/>
            <w:vAlign w:val="center"/>
            <w:hideMark/>
          </w:tcPr>
          <w:p w:rsidR="000C39A1" w:rsidRDefault="000C39A1" w:rsidP="0081048D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0C39A1" w:rsidTr="007B762A">
        <w:trPr>
          <w:gridAfter w:val="3"/>
          <w:wAfter w:w="96" w:type="dxa"/>
          <w:tblCellSpacing w:w="15" w:type="dxa"/>
        </w:trPr>
        <w:tc>
          <w:tcPr>
            <w:tcW w:w="1134" w:type="dxa"/>
            <w:hideMark/>
          </w:tcPr>
          <w:p w:rsidR="000C39A1" w:rsidRDefault="007B762A" w:rsidP="0081048D">
            <w:pPr>
              <w:rPr>
                <w:b/>
                <w:bCs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处理器</w:t>
            </w:r>
          </w:p>
        </w:tc>
        <w:tc>
          <w:tcPr>
            <w:tcW w:w="8379" w:type="dxa"/>
            <w:vAlign w:val="center"/>
            <w:hideMark/>
          </w:tcPr>
          <w:p w:rsidR="000C39A1" w:rsidRDefault="000C39A1" w:rsidP="0081048D">
            <w:pPr>
              <w:ind w:left="351"/>
              <w:rPr>
                <w:szCs w:val="24"/>
              </w:rPr>
            </w:pPr>
            <w:r>
              <w:t>Intel Pentium 4 2.33GHz</w:t>
            </w:r>
            <w:r w:rsidR="007B762A">
              <w:rPr>
                <w:rFonts w:hint="eastAsia"/>
                <w:lang w:eastAsia="zh-CN"/>
              </w:rPr>
              <w:t>、</w:t>
            </w:r>
            <w:r>
              <w:t>Athlon 64 2800</w:t>
            </w:r>
            <w:r w:rsidR="00B2533A">
              <w:rPr>
                <w:rFonts w:hint="eastAsia"/>
                <w:lang w:eastAsia="zh-CN"/>
              </w:rPr>
              <w:t xml:space="preserve">+ </w:t>
            </w:r>
            <w:r w:rsidR="007B762A">
              <w:rPr>
                <w:rFonts w:hint="eastAsia"/>
                <w:lang w:eastAsia="zh-CN"/>
              </w:rPr>
              <w:t>或速率更快的处理器</w:t>
            </w:r>
            <w:r w:rsidR="001A43B6">
              <w:rPr>
                <w:rFonts w:hint="eastAsia"/>
                <w:lang w:eastAsia="zh-CN"/>
              </w:rPr>
              <w:t>（</w:t>
            </w:r>
            <w:r w:rsidR="007B762A">
              <w:rPr>
                <w:rFonts w:hint="eastAsia"/>
                <w:lang w:eastAsia="zh-CN"/>
              </w:rPr>
              <w:t>或</w:t>
            </w:r>
            <w:r w:rsidR="00B2533A">
              <w:rPr>
                <w:rFonts w:hint="eastAsia"/>
                <w:lang w:eastAsia="zh-CN"/>
              </w:rPr>
              <w:t>同</w:t>
            </w:r>
            <w:r w:rsidR="007B762A">
              <w:rPr>
                <w:rFonts w:hint="eastAsia"/>
                <w:lang w:eastAsia="zh-CN"/>
              </w:rPr>
              <w:t>类产品</w:t>
            </w:r>
            <w:r w:rsidR="001A43B6">
              <w:rPr>
                <w:rFonts w:hint="eastAsia"/>
                <w:lang w:eastAsia="zh-CN"/>
              </w:rPr>
              <w:t>）</w:t>
            </w:r>
          </w:p>
        </w:tc>
      </w:tr>
      <w:tr w:rsidR="000C39A1" w:rsidTr="007B762A">
        <w:trPr>
          <w:gridAfter w:val="3"/>
          <w:wAfter w:w="96" w:type="dxa"/>
          <w:tblCellSpacing w:w="15" w:type="dxa"/>
        </w:trPr>
        <w:tc>
          <w:tcPr>
            <w:tcW w:w="1134" w:type="dxa"/>
            <w:hideMark/>
          </w:tcPr>
          <w:p w:rsidR="000C39A1" w:rsidRDefault="007B762A" w:rsidP="0081048D">
            <w:pPr>
              <w:rPr>
                <w:b/>
                <w:bCs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内</w:t>
            </w:r>
            <w:r w:rsidR="00B2533A">
              <w:rPr>
                <w:rFonts w:hint="eastAsia"/>
                <w:b/>
                <w:bCs/>
                <w:lang w:eastAsia="zh-CN"/>
              </w:rPr>
              <w:t>存</w:t>
            </w:r>
          </w:p>
        </w:tc>
        <w:tc>
          <w:tcPr>
            <w:tcW w:w="8379" w:type="dxa"/>
            <w:vAlign w:val="center"/>
            <w:hideMark/>
          </w:tcPr>
          <w:p w:rsidR="000C39A1" w:rsidRDefault="000C39A1" w:rsidP="0081048D">
            <w:pPr>
              <w:ind w:left="351"/>
              <w:rPr>
                <w:szCs w:val="24"/>
              </w:rPr>
            </w:pPr>
            <w:r>
              <w:t>128MB RAM</w:t>
            </w:r>
          </w:p>
        </w:tc>
      </w:tr>
      <w:tr w:rsidR="000C39A1" w:rsidTr="007B762A">
        <w:trPr>
          <w:gridAfter w:val="2"/>
          <w:tblCellSpacing w:w="15" w:type="dxa"/>
        </w:trPr>
        <w:tc>
          <w:tcPr>
            <w:tcW w:w="1134" w:type="dxa"/>
            <w:hideMark/>
          </w:tcPr>
          <w:p w:rsidR="000C39A1" w:rsidRDefault="007B762A" w:rsidP="0081048D">
            <w:pPr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lang w:eastAsia="zh-CN"/>
              </w:rPr>
              <w:t>图形</w:t>
            </w:r>
            <w:r w:rsidR="000C39A1">
              <w:rPr>
                <w:b/>
                <w:bCs/>
              </w:rPr>
              <w:t> </w:t>
            </w:r>
          </w:p>
        </w:tc>
        <w:tc>
          <w:tcPr>
            <w:tcW w:w="8409" w:type="dxa"/>
            <w:gridSpan w:val="2"/>
            <w:vAlign w:val="center"/>
            <w:hideMark/>
          </w:tcPr>
          <w:p w:rsidR="000C39A1" w:rsidRDefault="000C39A1" w:rsidP="0081048D">
            <w:pPr>
              <w:numPr>
                <w:ilvl w:val="0"/>
                <w:numId w:val="4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ind w:left="351" w:firstLine="0"/>
              <w:textAlignment w:val="auto"/>
            </w:pPr>
            <w:r>
              <w:t>128MB</w:t>
            </w:r>
            <w:r w:rsidR="00B2533A">
              <w:rPr>
                <w:rFonts w:hint="eastAsia"/>
                <w:lang w:eastAsia="zh-CN"/>
              </w:rPr>
              <w:t>的</w:t>
            </w:r>
            <w:r w:rsidR="007B762A">
              <w:rPr>
                <w:rFonts w:hint="eastAsia"/>
                <w:lang w:eastAsia="zh-CN"/>
              </w:rPr>
              <w:t>图形存储</w:t>
            </w:r>
          </w:p>
          <w:p w:rsidR="000C39A1" w:rsidRDefault="000C39A1" w:rsidP="0081048D">
            <w:pPr>
              <w:numPr>
                <w:ilvl w:val="0"/>
                <w:numId w:val="4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100" w:beforeAutospacing="1" w:after="100" w:afterAutospacing="1"/>
              <w:ind w:left="351" w:firstLine="0"/>
              <w:textAlignment w:val="auto"/>
              <w:rPr>
                <w:szCs w:val="24"/>
              </w:rPr>
            </w:pPr>
            <w:r>
              <w:t xml:space="preserve">1024x768 </w:t>
            </w:r>
            <w:r w:rsidR="00B2533A">
              <w:rPr>
                <w:rFonts w:hint="eastAsia"/>
                <w:lang w:eastAsia="zh-CN"/>
              </w:rPr>
              <w:t>的</w:t>
            </w:r>
            <w:r w:rsidR="007B762A">
              <w:rPr>
                <w:rFonts w:hint="eastAsia"/>
                <w:lang w:eastAsia="zh-CN"/>
              </w:rPr>
              <w:t>屏幕分辨率</w:t>
            </w:r>
            <w:r>
              <w:t xml:space="preserve"> </w:t>
            </w:r>
          </w:p>
        </w:tc>
      </w:tr>
    </w:tbl>
    <w:p w:rsidR="000C39A1" w:rsidRPr="00551CAE" w:rsidRDefault="00B2533A" w:rsidP="0081048D">
      <w:pPr>
        <w:spacing w:before="0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DVD</w:t>
      </w:r>
      <w:r>
        <w:rPr>
          <w:rFonts w:hint="eastAsia"/>
          <w:b/>
          <w:bCs/>
          <w:lang w:eastAsia="zh-CN"/>
        </w:rPr>
        <w:t>读取器，光驱应</w:t>
      </w:r>
      <w:r w:rsidR="007B762A">
        <w:rPr>
          <w:rFonts w:hint="eastAsia"/>
          <w:b/>
          <w:bCs/>
          <w:lang w:eastAsia="zh-CN"/>
        </w:rPr>
        <w:t>与</w:t>
      </w:r>
      <w:r w:rsidR="000C39A1" w:rsidRPr="00551CAE">
        <w:rPr>
          <w:b/>
          <w:bCs/>
          <w:lang w:eastAsia="zh-CN"/>
        </w:rPr>
        <w:t>ISO 9660</w:t>
      </w:r>
      <w:r>
        <w:rPr>
          <w:rFonts w:hint="eastAsia"/>
          <w:b/>
          <w:bCs/>
          <w:lang w:eastAsia="zh-CN"/>
        </w:rPr>
        <w:t>兼容</w:t>
      </w:r>
    </w:p>
    <w:tbl>
      <w:tblPr>
        <w:tblW w:w="0" w:type="auto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408"/>
        <w:gridCol w:w="142"/>
      </w:tblGrid>
      <w:tr w:rsidR="000C39A1" w:rsidTr="0091271B">
        <w:trPr>
          <w:trHeight w:val="274"/>
          <w:tblHeader/>
          <w:tblCellSpacing w:w="15" w:type="dxa"/>
        </w:trPr>
        <w:tc>
          <w:tcPr>
            <w:tcW w:w="1373" w:type="dxa"/>
            <w:vAlign w:val="center"/>
            <w:hideMark/>
          </w:tcPr>
          <w:p w:rsidR="000C39A1" w:rsidRDefault="003968F3" w:rsidP="0081048D">
            <w:pPr>
              <w:ind w:left="-45"/>
              <w:rPr>
                <w:b/>
                <w:bCs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平台</w:t>
            </w:r>
          </w:p>
        </w:tc>
        <w:tc>
          <w:tcPr>
            <w:tcW w:w="2505" w:type="dxa"/>
            <w:gridSpan w:val="2"/>
            <w:vAlign w:val="center"/>
            <w:hideMark/>
          </w:tcPr>
          <w:p w:rsidR="000C39A1" w:rsidRPr="00343DE9" w:rsidRDefault="003968F3" w:rsidP="0081048D">
            <w:pPr>
              <w:rPr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操作系统</w:t>
            </w:r>
          </w:p>
        </w:tc>
      </w:tr>
      <w:tr w:rsidR="000C39A1" w:rsidTr="0091271B">
        <w:trPr>
          <w:gridAfter w:val="1"/>
          <w:wAfter w:w="97" w:type="dxa"/>
          <w:tblCellSpacing w:w="15" w:type="dxa"/>
        </w:trPr>
        <w:tc>
          <w:tcPr>
            <w:tcW w:w="1373" w:type="dxa"/>
            <w:hideMark/>
          </w:tcPr>
          <w:p w:rsidR="000C39A1" w:rsidRPr="00966C6F" w:rsidRDefault="000C39A1" w:rsidP="0081048D">
            <w:pPr>
              <w:rPr>
                <w:b/>
                <w:bCs/>
                <w:szCs w:val="24"/>
              </w:rPr>
            </w:pPr>
            <w:r w:rsidRPr="00966C6F">
              <w:rPr>
                <w:b/>
                <w:bCs/>
              </w:rPr>
              <w:t>Windows</w:t>
            </w:r>
          </w:p>
        </w:tc>
        <w:tc>
          <w:tcPr>
            <w:tcW w:w="2378" w:type="dxa"/>
            <w:vAlign w:val="center"/>
            <w:hideMark/>
          </w:tcPr>
          <w:p w:rsidR="000C39A1" w:rsidRDefault="000C39A1" w:rsidP="0081048D">
            <w:pPr>
              <w:rPr>
                <w:szCs w:val="24"/>
                <w:lang w:eastAsia="zh-CN"/>
              </w:rPr>
            </w:pPr>
            <w:r>
              <w:t>Windows 7</w:t>
            </w:r>
            <w:r w:rsidR="003968F3">
              <w:rPr>
                <w:rFonts w:hint="eastAsia"/>
                <w:lang w:eastAsia="zh-CN"/>
              </w:rPr>
              <w:t>，</w:t>
            </w:r>
            <w:r>
              <w:br/>
              <w:t>Windows Vista®</w:t>
            </w:r>
            <w:r w:rsidR="003968F3">
              <w:rPr>
                <w:rFonts w:hint="eastAsia"/>
                <w:lang w:eastAsia="zh-CN"/>
              </w:rPr>
              <w:t>，</w:t>
            </w:r>
            <w:r>
              <w:br/>
              <w:t>Windows XP</w:t>
            </w:r>
            <w:r w:rsidR="003968F3">
              <w:rPr>
                <w:rFonts w:hint="eastAsia"/>
                <w:lang w:eastAsia="zh-CN"/>
              </w:rPr>
              <w:t>。</w:t>
            </w:r>
          </w:p>
        </w:tc>
      </w:tr>
    </w:tbl>
    <w:p w:rsidR="000C39A1" w:rsidRDefault="000C39A1" w:rsidP="0081048D">
      <w:pPr>
        <w:tabs>
          <w:tab w:val="left" w:pos="720"/>
        </w:tabs>
        <w:spacing w:before="360"/>
        <w:ind w:left="720" w:hanging="720"/>
        <w:jc w:val="both"/>
        <w:rPr>
          <w:b/>
          <w:lang w:eastAsia="zh-CN"/>
        </w:rPr>
      </w:pPr>
      <w:r>
        <w:rPr>
          <w:b/>
        </w:rPr>
        <w:t>8</w:t>
      </w:r>
      <w:r>
        <w:rPr>
          <w:b/>
        </w:rPr>
        <w:tab/>
        <w:t xml:space="preserve">Acrobat Reader </w:t>
      </w:r>
      <w:r w:rsidR="00B2533A">
        <w:rPr>
          <w:rFonts w:hint="eastAsia"/>
          <w:b/>
          <w:lang w:eastAsia="zh-CN"/>
        </w:rPr>
        <w:t>的</w:t>
      </w:r>
      <w:r w:rsidR="003968F3">
        <w:rPr>
          <w:rFonts w:hint="eastAsia"/>
          <w:b/>
          <w:lang w:eastAsia="zh-CN"/>
        </w:rPr>
        <w:t>基本系统要求</w:t>
      </w:r>
    </w:p>
    <w:p w:rsidR="000C39A1" w:rsidRDefault="001A43B6" w:rsidP="0081048D">
      <w:pPr>
        <w:spacing w:before="0"/>
        <w:ind w:firstLine="720"/>
        <w:jc w:val="both"/>
        <w:rPr>
          <w:lang w:eastAsia="zh-CN"/>
        </w:rPr>
      </w:pPr>
      <w:r>
        <w:rPr>
          <w:rFonts w:hint="eastAsia"/>
          <w:lang w:eastAsia="zh-CN"/>
        </w:rPr>
        <w:t>（</w:t>
      </w:r>
      <w:r w:rsidR="00B2533A">
        <w:rPr>
          <w:rFonts w:hint="eastAsia"/>
          <w:lang w:eastAsia="zh-CN"/>
        </w:rPr>
        <w:t>如需</w:t>
      </w:r>
      <w:r w:rsidR="003968F3">
        <w:rPr>
          <w:rFonts w:hint="eastAsia"/>
          <w:lang w:eastAsia="zh-CN"/>
        </w:rPr>
        <w:t>更</w:t>
      </w:r>
      <w:r w:rsidR="00B2533A">
        <w:rPr>
          <w:rFonts w:hint="eastAsia"/>
          <w:lang w:eastAsia="zh-CN"/>
        </w:rPr>
        <w:t>多</w:t>
      </w:r>
      <w:r w:rsidR="003968F3">
        <w:rPr>
          <w:rFonts w:hint="eastAsia"/>
          <w:lang w:eastAsia="zh-CN"/>
        </w:rPr>
        <w:t>信息</w:t>
      </w:r>
      <w:r w:rsidR="00B2533A">
        <w:rPr>
          <w:rFonts w:hint="eastAsia"/>
          <w:lang w:eastAsia="zh-CN"/>
        </w:rPr>
        <w:t>，</w:t>
      </w:r>
      <w:r w:rsidR="003968F3">
        <w:rPr>
          <w:rFonts w:hint="eastAsia"/>
          <w:lang w:eastAsia="zh-CN"/>
        </w:rPr>
        <w:t>请访问：</w:t>
      </w:r>
      <w:hyperlink r:id="rId10" w:history="1">
        <w:r w:rsidR="000C39A1">
          <w:rPr>
            <w:rStyle w:val="Hyperlink"/>
          </w:rPr>
          <w:t>http://www.adobe.com</w:t>
        </w:r>
      </w:hyperlink>
      <w:r>
        <w:rPr>
          <w:rFonts w:hint="eastAsia"/>
          <w:color w:val="000000"/>
          <w:lang w:eastAsia="zh-CN"/>
        </w:rPr>
        <w:t>）</w:t>
      </w:r>
    </w:p>
    <w:p w:rsidR="000C39A1" w:rsidRDefault="000C39A1" w:rsidP="0081048D">
      <w:pPr>
        <w:pStyle w:val="Heading3"/>
        <w:spacing w:before="240"/>
      </w:pPr>
      <w:r>
        <w:t>Windows</w:t>
      </w:r>
    </w:p>
    <w:p w:rsidR="000C39A1" w:rsidRDefault="00835977" w:rsidP="00835977">
      <w:pPr>
        <w:pStyle w:val="enumlev2"/>
      </w:pPr>
      <w:r>
        <w:t>•</w:t>
      </w:r>
      <w:r>
        <w:tab/>
      </w:r>
      <w:r w:rsidR="000C39A1">
        <w:t>Intel® 1.3GHz</w:t>
      </w:r>
      <w:r w:rsidR="00B2533A">
        <w:rPr>
          <w:rFonts w:hint="eastAsia"/>
          <w:lang w:eastAsia="zh-CN"/>
        </w:rPr>
        <w:t>或速率更快的处理器</w:t>
      </w:r>
      <w:r w:rsidR="000C39A1">
        <w:t xml:space="preserve"> </w:t>
      </w:r>
    </w:p>
    <w:p w:rsidR="000C39A1" w:rsidRDefault="00835977" w:rsidP="00835977">
      <w:pPr>
        <w:pStyle w:val="enumlev2"/>
      </w:pPr>
      <w:r>
        <w:t>•</w:t>
      </w:r>
      <w:r>
        <w:tab/>
      </w:r>
      <w:r w:rsidR="000C39A1">
        <w:t xml:space="preserve">Microsoft® Windows® XP </w:t>
      </w:r>
      <w:r w:rsidR="003978FD">
        <w:rPr>
          <w:rFonts w:hint="eastAsia"/>
          <w:lang w:eastAsia="zh-CN"/>
        </w:rPr>
        <w:t>家庭版、专业版或平板电脑版，</w:t>
      </w:r>
      <w:r w:rsidR="001A43B6">
        <w:rPr>
          <w:rFonts w:hint="eastAsia"/>
          <w:lang w:eastAsia="zh-CN"/>
        </w:rPr>
        <w:t>安装有</w:t>
      </w:r>
      <w:r w:rsidR="000C39A1">
        <w:t xml:space="preserve">Service Pack 3 </w:t>
      </w:r>
      <w:r w:rsidR="001A43B6">
        <w:t>（</w:t>
      </w:r>
      <w:r w:rsidR="000C39A1">
        <w:t xml:space="preserve">32 </w:t>
      </w:r>
      <w:r w:rsidR="001A43B6">
        <w:t>位）</w:t>
      </w:r>
      <w:r w:rsidR="000C39A1">
        <w:t xml:space="preserve"> </w:t>
      </w:r>
      <w:r w:rsidR="003978FD">
        <w:rPr>
          <w:rFonts w:hint="eastAsia"/>
          <w:lang w:eastAsia="zh-CN"/>
        </w:rPr>
        <w:t>或</w:t>
      </w:r>
      <w:r w:rsidR="003978FD">
        <w:t xml:space="preserve"> Service Pack 2 </w:t>
      </w:r>
      <w:r w:rsidR="001A43B6">
        <w:t>（</w:t>
      </w:r>
      <w:r w:rsidR="003978FD">
        <w:t xml:space="preserve">64 </w:t>
      </w:r>
      <w:r w:rsidR="001A43B6">
        <w:t>位）</w:t>
      </w:r>
      <w:r w:rsidR="003978FD">
        <w:rPr>
          <w:rFonts w:hint="eastAsia"/>
          <w:lang w:eastAsia="zh-CN"/>
        </w:rPr>
        <w:t>；</w:t>
      </w:r>
      <w:r w:rsidR="000C39A1">
        <w:t>Windows Server® 2003</w:t>
      </w:r>
      <w:r w:rsidR="003978FD">
        <w:rPr>
          <w:rFonts w:hint="eastAsia"/>
          <w:lang w:eastAsia="zh-CN"/>
        </w:rPr>
        <w:t>版，</w:t>
      </w:r>
      <w:r w:rsidR="001A43B6">
        <w:rPr>
          <w:rFonts w:hint="eastAsia"/>
          <w:lang w:eastAsia="zh-CN"/>
        </w:rPr>
        <w:t>安装有</w:t>
      </w:r>
      <w:r w:rsidR="000C39A1">
        <w:t>Service Pack 2</w:t>
      </w:r>
      <w:r w:rsidR="001A43B6">
        <w:t>（</w:t>
      </w:r>
      <w:r w:rsidR="000C39A1">
        <w:t xml:space="preserve">64 </w:t>
      </w:r>
      <w:r w:rsidR="001A43B6">
        <w:t>位</w:t>
      </w:r>
      <w:r w:rsidR="001A43B6">
        <w:rPr>
          <w:rFonts w:hint="eastAsia"/>
          <w:lang w:eastAsia="zh-CN"/>
        </w:rPr>
        <w:t>）</w:t>
      </w:r>
      <w:r w:rsidR="003978FD">
        <w:rPr>
          <w:rFonts w:hint="eastAsia"/>
          <w:lang w:eastAsia="zh-CN"/>
        </w:rPr>
        <w:t>；</w:t>
      </w:r>
      <w:r w:rsidR="000C39A1">
        <w:t xml:space="preserve"> Windows Server® 2008</w:t>
      </w:r>
      <w:r w:rsidR="003978FD">
        <w:rPr>
          <w:rFonts w:hint="eastAsia"/>
          <w:lang w:eastAsia="zh-CN"/>
        </w:rPr>
        <w:t>版</w:t>
      </w:r>
      <w:r w:rsidR="001A43B6">
        <w:t>（</w:t>
      </w:r>
      <w:r w:rsidR="000C39A1">
        <w:t xml:space="preserve">32 </w:t>
      </w:r>
      <w:r w:rsidR="001A43B6">
        <w:t>位</w:t>
      </w:r>
      <w:r w:rsidR="003978FD">
        <w:rPr>
          <w:rFonts w:hint="eastAsia"/>
          <w:lang w:eastAsia="zh-CN"/>
        </w:rPr>
        <w:t>和</w:t>
      </w:r>
      <w:r w:rsidR="003978FD">
        <w:t xml:space="preserve">64 </w:t>
      </w:r>
      <w:r w:rsidR="001A43B6">
        <w:t>位）</w:t>
      </w:r>
      <w:r w:rsidR="003978FD">
        <w:rPr>
          <w:rFonts w:hint="eastAsia"/>
          <w:lang w:eastAsia="zh-CN"/>
        </w:rPr>
        <w:t>；</w:t>
      </w:r>
      <w:r w:rsidR="000C39A1">
        <w:t>Windows Server 2008 R2</w:t>
      </w:r>
      <w:r w:rsidR="003978FD">
        <w:rPr>
          <w:rFonts w:hint="eastAsia"/>
          <w:lang w:eastAsia="zh-CN"/>
        </w:rPr>
        <w:t>版</w:t>
      </w:r>
      <w:r w:rsidR="001A43B6">
        <w:t>（</w:t>
      </w:r>
      <w:r w:rsidR="000C39A1">
        <w:t xml:space="preserve">32 </w:t>
      </w:r>
      <w:r w:rsidR="001A43B6">
        <w:t>位</w:t>
      </w:r>
      <w:r w:rsidR="000C39A1">
        <w:t xml:space="preserve"> </w:t>
      </w:r>
      <w:r w:rsidR="003978FD">
        <w:rPr>
          <w:rFonts w:hint="eastAsia"/>
          <w:lang w:eastAsia="zh-CN"/>
        </w:rPr>
        <w:t>和</w:t>
      </w:r>
      <w:r w:rsidR="000C39A1">
        <w:t xml:space="preserve"> 64 </w:t>
      </w:r>
      <w:r w:rsidR="001A43B6">
        <w:t>位）</w:t>
      </w:r>
      <w:r w:rsidR="003978FD">
        <w:rPr>
          <w:rFonts w:hint="eastAsia"/>
          <w:lang w:eastAsia="zh-CN"/>
        </w:rPr>
        <w:t>；</w:t>
      </w:r>
      <w:r w:rsidR="000C39A1">
        <w:t xml:space="preserve">Windows Vista® </w:t>
      </w:r>
      <w:r w:rsidR="003978FD">
        <w:rPr>
          <w:rFonts w:hint="eastAsia"/>
          <w:lang w:eastAsia="zh-CN"/>
        </w:rPr>
        <w:t>初级家庭版、高级家庭版、业务版、旗舰版或企业版，</w:t>
      </w:r>
      <w:r w:rsidR="001A43B6">
        <w:rPr>
          <w:rFonts w:hint="eastAsia"/>
          <w:lang w:eastAsia="zh-CN"/>
        </w:rPr>
        <w:t>安装有</w:t>
      </w:r>
      <w:r w:rsidR="000C39A1">
        <w:t>Serv</w:t>
      </w:r>
      <w:r w:rsidR="002B1264">
        <w:t>ice Pack 2</w:t>
      </w:r>
      <w:r w:rsidR="001A43B6">
        <w:t>（</w:t>
      </w:r>
      <w:r w:rsidR="003978FD">
        <w:t xml:space="preserve">32 </w:t>
      </w:r>
      <w:r w:rsidR="001A43B6">
        <w:t>位</w:t>
      </w:r>
      <w:r w:rsidR="003978FD">
        <w:rPr>
          <w:rFonts w:hint="eastAsia"/>
          <w:lang w:eastAsia="zh-CN"/>
        </w:rPr>
        <w:t>和</w:t>
      </w:r>
      <w:r w:rsidR="003978FD">
        <w:t xml:space="preserve">64 </w:t>
      </w:r>
      <w:r w:rsidR="001A43B6">
        <w:t>位）</w:t>
      </w:r>
      <w:r w:rsidR="003978FD">
        <w:rPr>
          <w:rFonts w:hint="eastAsia"/>
          <w:lang w:eastAsia="zh-CN"/>
        </w:rPr>
        <w:t>；</w:t>
      </w:r>
      <w:r w:rsidR="002B1264">
        <w:t>Windows 7</w:t>
      </w:r>
      <w:r w:rsidR="003978FD">
        <w:rPr>
          <w:rFonts w:hint="eastAsia"/>
          <w:lang w:eastAsia="zh-CN"/>
        </w:rPr>
        <w:t>或</w:t>
      </w:r>
      <w:r w:rsidR="002B1264">
        <w:t>Windows 7</w:t>
      </w:r>
      <w:r w:rsidR="003978FD">
        <w:rPr>
          <w:rFonts w:hint="eastAsia"/>
          <w:lang w:eastAsia="zh-CN"/>
        </w:rPr>
        <w:t>，</w:t>
      </w:r>
      <w:r w:rsidR="001A43B6">
        <w:rPr>
          <w:rFonts w:hint="eastAsia"/>
          <w:lang w:eastAsia="zh-CN"/>
        </w:rPr>
        <w:t>安装有</w:t>
      </w:r>
      <w:r w:rsidR="000C39A1">
        <w:t xml:space="preserve">Service Pack 1 </w:t>
      </w:r>
      <w:r w:rsidR="003978FD">
        <w:rPr>
          <w:rFonts w:hint="eastAsia"/>
          <w:lang w:eastAsia="zh-CN"/>
        </w:rPr>
        <w:t>启动程序、高级家庭版、专业版、旗舰版或企业版</w:t>
      </w:r>
      <w:r w:rsidR="001A43B6">
        <w:t>（</w:t>
      </w:r>
      <w:r w:rsidR="000C39A1">
        <w:t xml:space="preserve">32 </w:t>
      </w:r>
      <w:r w:rsidR="001A43B6">
        <w:t>位</w:t>
      </w:r>
      <w:r w:rsidR="000C39A1">
        <w:t xml:space="preserve"> </w:t>
      </w:r>
      <w:r w:rsidR="003978FD">
        <w:rPr>
          <w:rFonts w:hint="eastAsia"/>
          <w:lang w:eastAsia="zh-CN"/>
        </w:rPr>
        <w:t>和</w:t>
      </w:r>
      <w:r w:rsidR="000C39A1">
        <w:t xml:space="preserve">64 </w:t>
      </w:r>
      <w:r w:rsidR="001A43B6">
        <w:t>位）</w:t>
      </w:r>
      <w:r w:rsidR="000C39A1">
        <w:t xml:space="preserve"> </w:t>
      </w:r>
    </w:p>
    <w:p w:rsidR="000C39A1" w:rsidRDefault="00835977" w:rsidP="00835977">
      <w:pPr>
        <w:pStyle w:val="enumlev2"/>
      </w:pPr>
      <w:r>
        <w:t>•</w:t>
      </w:r>
      <w:r>
        <w:tab/>
      </w:r>
      <w:proofErr w:type="gramStart"/>
      <w:r w:rsidR="003978FD">
        <w:t xml:space="preserve">256MB </w:t>
      </w:r>
      <w:r w:rsidR="002B1264">
        <w:t xml:space="preserve"> RAM</w:t>
      </w:r>
      <w:proofErr w:type="gramEnd"/>
      <w:r w:rsidR="001A43B6">
        <w:t>（</w:t>
      </w:r>
      <w:r w:rsidR="003978FD">
        <w:rPr>
          <w:rFonts w:hint="eastAsia"/>
          <w:lang w:eastAsia="zh-CN"/>
        </w:rPr>
        <w:t>建议</w:t>
      </w:r>
      <w:r w:rsidR="000C39A1">
        <w:t>512MB</w:t>
      </w:r>
      <w:r w:rsidR="001A43B6">
        <w:t>）</w:t>
      </w:r>
    </w:p>
    <w:p w:rsidR="000C39A1" w:rsidRDefault="00835977" w:rsidP="00835977">
      <w:pPr>
        <w:pStyle w:val="enumlev2"/>
      </w:pPr>
      <w:r>
        <w:t>•</w:t>
      </w:r>
      <w:r>
        <w:tab/>
      </w:r>
      <w:r w:rsidR="001A43B6">
        <w:rPr>
          <w:rFonts w:hint="eastAsia"/>
          <w:lang w:eastAsia="zh-CN"/>
        </w:rPr>
        <w:t>可用硬盘空间：</w:t>
      </w:r>
      <w:r w:rsidR="000C39A1">
        <w:t xml:space="preserve">260MB </w:t>
      </w:r>
    </w:p>
    <w:p w:rsidR="000C39A1" w:rsidRDefault="00835977" w:rsidP="00835977">
      <w:pPr>
        <w:pStyle w:val="enumlev2"/>
      </w:pPr>
      <w:r>
        <w:t>•</w:t>
      </w:r>
      <w:r>
        <w:tab/>
      </w:r>
      <w:proofErr w:type="spellStart"/>
      <w:r w:rsidR="001A43B6">
        <w:t>屏幕分辨率</w:t>
      </w:r>
      <w:proofErr w:type="spellEnd"/>
      <w:r w:rsidR="001A43B6">
        <w:rPr>
          <w:rFonts w:hint="eastAsia"/>
          <w:lang w:eastAsia="zh-CN"/>
        </w:rPr>
        <w:t>：</w:t>
      </w:r>
      <w:r w:rsidR="000C39A1">
        <w:t xml:space="preserve">1024x768  </w:t>
      </w:r>
    </w:p>
    <w:p w:rsidR="000C39A1" w:rsidRDefault="00835977" w:rsidP="00835977">
      <w:pPr>
        <w:pStyle w:val="enumlev2"/>
      </w:pPr>
      <w:r>
        <w:t>•</w:t>
      </w:r>
      <w:r>
        <w:tab/>
      </w:r>
      <w:r w:rsidR="000C39A1">
        <w:t>Microsoft Internet Explorer 7</w:t>
      </w:r>
      <w:r w:rsidR="00DB6F37">
        <w:rPr>
          <w:rFonts w:hint="eastAsia"/>
          <w:lang w:eastAsia="zh-CN"/>
        </w:rPr>
        <w:t>、</w:t>
      </w:r>
      <w:r w:rsidR="000C39A1">
        <w:t>8</w:t>
      </w:r>
      <w:r w:rsidR="00DB6F37">
        <w:rPr>
          <w:rFonts w:hint="eastAsia"/>
          <w:lang w:eastAsia="zh-CN"/>
        </w:rPr>
        <w:t>、</w:t>
      </w:r>
      <w:r w:rsidR="000C39A1">
        <w:t>9</w:t>
      </w:r>
      <w:r w:rsidR="00DB6F37">
        <w:rPr>
          <w:rFonts w:hint="eastAsia"/>
          <w:lang w:eastAsia="zh-CN"/>
        </w:rPr>
        <w:t>；</w:t>
      </w:r>
      <w:r w:rsidR="002B1264">
        <w:t>Firefox 3.6, 4.0</w:t>
      </w:r>
      <w:r w:rsidR="00DB6F37">
        <w:rPr>
          <w:rFonts w:hint="eastAsia"/>
          <w:lang w:eastAsia="zh-CN"/>
        </w:rPr>
        <w:t>或</w:t>
      </w:r>
      <w:r w:rsidR="000C39A1">
        <w:t>6.0</w:t>
      </w:r>
      <w:r w:rsidR="00DB6F37">
        <w:rPr>
          <w:rFonts w:hint="eastAsia"/>
          <w:lang w:eastAsia="zh-CN"/>
        </w:rPr>
        <w:t>版；</w:t>
      </w:r>
      <w:r w:rsidR="000C39A1">
        <w:t>Chrome</w:t>
      </w:r>
    </w:p>
    <w:p w:rsidR="000C39A1" w:rsidRDefault="00835977" w:rsidP="00835977">
      <w:pPr>
        <w:pStyle w:val="enumlev2"/>
        <w:rPr>
          <w:lang w:eastAsia="zh-CN"/>
        </w:rPr>
      </w:pPr>
      <w:r>
        <w:rPr>
          <w:lang w:eastAsia="zh-CN"/>
        </w:rPr>
        <w:t>•</w:t>
      </w:r>
      <w:r>
        <w:rPr>
          <w:lang w:eastAsia="zh-CN"/>
        </w:rPr>
        <w:tab/>
      </w:r>
      <w:r w:rsidR="00DB6F37">
        <w:rPr>
          <w:rFonts w:hint="eastAsia"/>
          <w:lang w:eastAsia="zh-CN"/>
        </w:rPr>
        <w:t>视频硬件加速</w:t>
      </w:r>
      <w:r w:rsidR="001A43B6">
        <w:rPr>
          <w:lang w:eastAsia="zh-CN"/>
        </w:rPr>
        <w:t>（</w:t>
      </w:r>
      <w:r w:rsidR="00DB6F37">
        <w:rPr>
          <w:rFonts w:hint="eastAsia"/>
          <w:lang w:eastAsia="zh-CN"/>
        </w:rPr>
        <w:t>可选</w:t>
      </w:r>
      <w:r w:rsidR="001A43B6">
        <w:rPr>
          <w:lang w:eastAsia="zh-CN"/>
        </w:rPr>
        <w:t>）</w:t>
      </w:r>
    </w:p>
    <w:p w:rsidR="000C39A1" w:rsidRDefault="003968F3" w:rsidP="0081048D">
      <w:pPr>
        <w:pStyle w:val="NormalWeb"/>
        <w:rPr>
          <w:lang w:eastAsia="zh-CN"/>
        </w:rPr>
      </w:pPr>
      <w:r>
        <w:rPr>
          <w:rFonts w:hint="eastAsia"/>
          <w:lang w:eastAsia="zh-CN"/>
        </w:rPr>
        <w:t>注：</w:t>
      </w:r>
      <w:r>
        <w:t>Windows XP SP2 64</w:t>
      </w:r>
      <w:r w:rsidR="001A43B6">
        <w:t>位</w:t>
      </w:r>
      <w:r>
        <w:rPr>
          <w:rFonts w:hint="eastAsia"/>
          <w:lang w:eastAsia="zh-CN"/>
        </w:rPr>
        <w:t>和</w:t>
      </w:r>
      <w:r>
        <w:t>Windows</w:t>
      </w:r>
      <w:r w:rsidR="00DB6F37">
        <w:rPr>
          <w:rFonts w:eastAsia="SimSun" w:hint="eastAsia"/>
          <w:lang w:eastAsia="zh-CN"/>
        </w:rPr>
        <w:t xml:space="preserve"> Server</w:t>
      </w:r>
      <w:r w:rsidR="00DB6F37">
        <w:t xml:space="preserve"> </w:t>
      </w:r>
      <w:r w:rsidR="002B1264">
        <w:t>2003 SP2 64</w:t>
      </w:r>
      <w:r w:rsidR="001A43B6">
        <w:t>位</w:t>
      </w:r>
      <w:r>
        <w:rPr>
          <w:rFonts w:hint="eastAsia"/>
          <w:lang w:eastAsia="zh-CN"/>
        </w:rPr>
        <w:t>均要求备有</w:t>
      </w:r>
      <w:r w:rsidR="00FF77F4">
        <w:fldChar w:fldCharType="begin"/>
      </w:r>
      <w:r w:rsidR="00FF77F4">
        <w:instrText xml:space="preserve"> HYPERLINK "http://support.microsoft.com/kb/930627" \t "_blank" </w:instrText>
      </w:r>
      <w:r w:rsidR="00FF77F4">
        <w:fldChar w:fldCharType="separate"/>
      </w:r>
      <w:r w:rsidR="000C39A1">
        <w:rPr>
          <w:rStyle w:val="Hyperlink"/>
        </w:rPr>
        <w:t>Microsoft Update KB930627</w:t>
      </w:r>
      <w:r w:rsidR="00FF77F4">
        <w:rPr>
          <w:rStyle w:val="Hyperlink"/>
        </w:rPr>
        <w:fldChar w:fldCharType="end"/>
      </w:r>
      <w:r>
        <w:rPr>
          <w:rFonts w:hint="eastAsia"/>
          <w:lang w:eastAsia="zh-CN"/>
        </w:rPr>
        <w:t>。</w:t>
      </w:r>
    </w:p>
    <w:p w:rsidR="000C39A1" w:rsidRDefault="000C39A1" w:rsidP="0081048D">
      <w:pPr>
        <w:pStyle w:val="Heading3"/>
        <w:spacing w:before="240"/>
      </w:pPr>
      <w:r>
        <w:t>Mac OS</w:t>
      </w:r>
    </w:p>
    <w:p w:rsidR="000C39A1" w:rsidRDefault="00835977" w:rsidP="00835977">
      <w:pPr>
        <w:pStyle w:val="enumlev2"/>
      </w:pPr>
      <w:r>
        <w:t>•</w:t>
      </w:r>
      <w:r>
        <w:tab/>
      </w:r>
      <w:r w:rsidR="000C39A1">
        <w:t xml:space="preserve">Intel </w:t>
      </w:r>
      <w:r w:rsidR="003978FD">
        <w:rPr>
          <w:rFonts w:hint="eastAsia"/>
          <w:lang w:eastAsia="zh-CN"/>
        </w:rPr>
        <w:t>处理器</w:t>
      </w:r>
    </w:p>
    <w:p w:rsidR="000C39A1" w:rsidRDefault="00835977" w:rsidP="00835977">
      <w:pPr>
        <w:pStyle w:val="enumlev2"/>
      </w:pPr>
      <w:r>
        <w:t>•</w:t>
      </w:r>
      <w:r>
        <w:tab/>
      </w:r>
      <w:r w:rsidR="00DB6F37">
        <w:t xml:space="preserve">Mac OS X </w:t>
      </w:r>
      <w:r w:rsidR="003F6167">
        <w:t>10.5.8</w:t>
      </w:r>
      <w:r w:rsidR="00DB6F37">
        <w:rPr>
          <w:rFonts w:hint="eastAsia"/>
          <w:lang w:eastAsia="zh-CN"/>
        </w:rPr>
        <w:t>或</w:t>
      </w:r>
      <w:r w:rsidR="000C39A1">
        <w:t>10.7</w:t>
      </w:r>
      <w:r w:rsidR="00DB6F37">
        <w:rPr>
          <w:rFonts w:hint="eastAsia"/>
          <w:lang w:eastAsia="zh-CN"/>
        </w:rPr>
        <w:t>版</w:t>
      </w:r>
    </w:p>
    <w:p w:rsidR="000C39A1" w:rsidRDefault="00835977" w:rsidP="00835977">
      <w:pPr>
        <w:pStyle w:val="enumlev2"/>
      </w:pPr>
      <w:r>
        <w:t>•</w:t>
      </w:r>
      <w:r>
        <w:tab/>
      </w:r>
      <w:r w:rsidR="003F6167">
        <w:t>512MB RAM</w:t>
      </w:r>
      <w:r w:rsidR="001A43B6">
        <w:t>（</w:t>
      </w:r>
      <w:r w:rsidR="003978FD">
        <w:rPr>
          <w:rFonts w:hint="eastAsia"/>
          <w:lang w:eastAsia="zh-CN"/>
        </w:rPr>
        <w:t>建议</w:t>
      </w:r>
      <w:r w:rsidR="000C39A1">
        <w:t>1G</w:t>
      </w:r>
      <w:r w:rsidR="001A43B6">
        <w:t>）</w:t>
      </w:r>
    </w:p>
    <w:p w:rsidR="000C39A1" w:rsidRDefault="00835977" w:rsidP="00835977">
      <w:pPr>
        <w:pStyle w:val="enumlev2"/>
      </w:pPr>
      <w:r>
        <w:t>•</w:t>
      </w:r>
      <w:r>
        <w:tab/>
      </w:r>
      <w:r w:rsidR="001A43B6">
        <w:rPr>
          <w:rFonts w:hint="eastAsia"/>
          <w:lang w:eastAsia="zh-CN"/>
        </w:rPr>
        <w:t>可用硬盘空间：</w:t>
      </w:r>
      <w:r w:rsidR="000C39A1">
        <w:t>415MB</w:t>
      </w:r>
    </w:p>
    <w:p w:rsidR="000C39A1" w:rsidRDefault="00835977" w:rsidP="00835977">
      <w:pPr>
        <w:pStyle w:val="enumlev2"/>
      </w:pPr>
      <w:r>
        <w:t>•</w:t>
      </w:r>
      <w:r>
        <w:tab/>
      </w:r>
      <w:proofErr w:type="spellStart"/>
      <w:r w:rsidR="001A43B6">
        <w:t>屏幕分辨率</w:t>
      </w:r>
      <w:proofErr w:type="spellEnd"/>
      <w:r w:rsidR="001A43B6">
        <w:rPr>
          <w:rFonts w:hint="eastAsia"/>
          <w:lang w:eastAsia="zh-CN"/>
        </w:rPr>
        <w:t>：</w:t>
      </w:r>
      <w:r w:rsidR="000C39A1">
        <w:t xml:space="preserve">1024x768 </w:t>
      </w:r>
    </w:p>
    <w:p w:rsidR="000C39A1" w:rsidRPr="008B3E01" w:rsidRDefault="00835977" w:rsidP="00835977">
      <w:pPr>
        <w:pStyle w:val="enumlev2"/>
      </w:pPr>
      <w:r>
        <w:t>•</w:t>
      </w:r>
      <w:r>
        <w:tab/>
      </w:r>
      <w:r w:rsidR="000C39A1">
        <w:t>Mac OS X 10.5.8</w:t>
      </w:r>
      <w:r w:rsidR="00DB6F37">
        <w:rPr>
          <w:rFonts w:hint="eastAsia"/>
          <w:lang w:eastAsia="zh-CN"/>
        </w:rPr>
        <w:t>或</w:t>
      </w:r>
      <w:r w:rsidR="000C39A1">
        <w:t>Mac OS X 10.6.7</w:t>
      </w:r>
      <w:r w:rsidR="00DB6F37">
        <w:rPr>
          <w:rFonts w:hint="eastAsia"/>
          <w:lang w:eastAsia="zh-CN"/>
        </w:rPr>
        <w:t>版要求安装有苹果</w:t>
      </w:r>
      <w:r w:rsidR="00DB6F37">
        <w:t>Safari 4</w:t>
      </w:r>
      <w:r w:rsidR="00DB6F37">
        <w:rPr>
          <w:rFonts w:hint="eastAsia"/>
          <w:lang w:eastAsia="zh-CN"/>
        </w:rPr>
        <w:t>版；</w:t>
      </w:r>
      <w:r w:rsidR="000C39A1">
        <w:t>Mac OS X 10.6.7 - 10.6.8</w:t>
      </w:r>
      <w:r w:rsidR="00DB6F37">
        <w:rPr>
          <w:rFonts w:hint="eastAsia"/>
          <w:lang w:eastAsia="zh-CN"/>
        </w:rPr>
        <w:t>版要求安装有苹果</w:t>
      </w:r>
      <w:r w:rsidR="00DB6F37">
        <w:t>Safari 5</w:t>
      </w:r>
    </w:p>
    <w:p w:rsidR="000C39A1" w:rsidRPr="00295CBE" w:rsidRDefault="000C39A1" w:rsidP="0081048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szCs w:val="24"/>
        </w:rPr>
      </w:pPr>
      <w:r w:rsidRPr="00295CBE">
        <w:rPr>
          <w:b/>
          <w:bCs/>
          <w:szCs w:val="24"/>
        </w:rPr>
        <w:t>Linux</w:t>
      </w:r>
    </w:p>
    <w:p w:rsidR="000C39A1" w:rsidRPr="00295CBE" w:rsidRDefault="00835977" w:rsidP="00835977">
      <w:pPr>
        <w:pStyle w:val="enumlev2"/>
      </w:pPr>
      <w:r>
        <w:t>•</w:t>
      </w:r>
      <w:r>
        <w:tab/>
      </w:r>
      <w:r w:rsidR="000C39A1" w:rsidRPr="00295CBE">
        <w:t>32-</w:t>
      </w:r>
      <w:r w:rsidR="001A43B6">
        <w:t>位</w:t>
      </w:r>
      <w:r w:rsidR="000C39A1" w:rsidRPr="00295CBE">
        <w:t xml:space="preserve"> Intel® Pentium® </w:t>
      </w:r>
      <w:r w:rsidR="00DB6F37">
        <w:rPr>
          <w:rFonts w:hint="eastAsia"/>
          <w:lang w:eastAsia="zh-CN"/>
        </w:rPr>
        <w:t>处理器或同类产品</w:t>
      </w:r>
    </w:p>
    <w:p w:rsidR="000C39A1" w:rsidRPr="00295CBE" w:rsidRDefault="00835977" w:rsidP="00835977">
      <w:pPr>
        <w:pStyle w:val="enumlev2"/>
      </w:pPr>
      <w:r>
        <w:t>•</w:t>
      </w:r>
      <w:r>
        <w:tab/>
      </w:r>
      <w:r w:rsidR="000C39A1" w:rsidRPr="00295CBE">
        <w:t xml:space="preserve">Red Hat® Linux WS 5, SUSE® Linux </w:t>
      </w:r>
      <w:r w:rsidR="00DB6F37">
        <w:rPr>
          <w:rFonts w:hint="eastAsia"/>
          <w:lang w:eastAsia="zh-CN"/>
        </w:rPr>
        <w:t>企业桌面</w:t>
      </w:r>
      <w:r w:rsidR="001A43B6">
        <w:t>（</w:t>
      </w:r>
      <w:r w:rsidR="000C39A1" w:rsidRPr="00295CBE">
        <w:t>SLED</w:t>
      </w:r>
      <w:r w:rsidR="001A43B6">
        <w:t>）</w:t>
      </w:r>
      <w:r w:rsidR="000C39A1" w:rsidRPr="00295CBE">
        <w:t xml:space="preserve">10 </w:t>
      </w:r>
      <w:r w:rsidR="00DB6F37">
        <w:rPr>
          <w:rFonts w:hint="eastAsia"/>
          <w:lang w:eastAsia="zh-CN"/>
        </w:rPr>
        <w:t>版，安装有</w:t>
      </w:r>
      <w:r w:rsidR="000C39A1" w:rsidRPr="00295CBE">
        <w:t>Service Pack 2</w:t>
      </w:r>
      <w:r w:rsidR="00DB6F37">
        <w:rPr>
          <w:rFonts w:hint="eastAsia"/>
          <w:lang w:eastAsia="zh-CN"/>
        </w:rPr>
        <w:t>或</w:t>
      </w:r>
      <w:r w:rsidR="000C39A1" w:rsidRPr="00295CBE">
        <w:t xml:space="preserve"> Ubuntu 7.10</w:t>
      </w:r>
    </w:p>
    <w:p w:rsidR="000C39A1" w:rsidRPr="00295CBE" w:rsidRDefault="00835977" w:rsidP="00835977">
      <w:pPr>
        <w:pStyle w:val="enumlev2"/>
        <w:rPr>
          <w:lang w:eastAsia="zh-CN"/>
        </w:rPr>
      </w:pPr>
      <w:r>
        <w:rPr>
          <w:lang w:eastAsia="zh-CN"/>
        </w:rPr>
        <w:t>•</w:t>
      </w:r>
      <w:r>
        <w:rPr>
          <w:lang w:eastAsia="zh-CN"/>
        </w:rPr>
        <w:tab/>
      </w:r>
      <w:r w:rsidR="00DB6F37">
        <w:rPr>
          <w:lang w:eastAsia="zh-CN"/>
        </w:rPr>
        <w:t>GNOME</w:t>
      </w:r>
      <w:r w:rsidR="00DB6F37">
        <w:rPr>
          <w:rFonts w:hint="eastAsia"/>
          <w:lang w:eastAsia="zh-CN"/>
        </w:rPr>
        <w:t>或</w:t>
      </w:r>
      <w:r w:rsidR="003F6167">
        <w:rPr>
          <w:lang w:eastAsia="zh-CN"/>
        </w:rPr>
        <w:t>KDE</w:t>
      </w:r>
      <w:r w:rsidR="00DB6F37">
        <w:rPr>
          <w:rFonts w:hint="eastAsia"/>
          <w:lang w:eastAsia="zh-CN"/>
        </w:rPr>
        <w:t>桌面环境</w:t>
      </w:r>
    </w:p>
    <w:p w:rsidR="000C39A1" w:rsidRPr="00295CBE" w:rsidRDefault="00835977" w:rsidP="00835977">
      <w:pPr>
        <w:pStyle w:val="enumlev2"/>
        <w:rPr>
          <w:lang w:eastAsia="zh-CN"/>
        </w:rPr>
      </w:pPr>
      <w:r>
        <w:rPr>
          <w:lang w:eastAsia="zh-CN"/>
        </w:rPr>
        <w:t>•</w:t>
      </w:r>
      <w:r>
        <w:rPr>
          <w:lang w:eastAsia="zh-CN"/>
        </w:rPr>
        <w:tab/>
        <w:t>512MB RAM</w:t>
      </w:r>
      <w:r w:rsidR="001A43B6">
        <w:rPr>
          <w:lang w:eastAsia="zh-CN"/>
        </w:rPr>
        <w:t>（</w:t>
      </w:r>
      <w:r w:rsidR="00DB6F37">
        <w:rPr>
          <w:rFonts w:hint="eastAsia"/>
          <w:lang w:eastAsia="zh-CN"/>
        </w:rPr>
        <w:t>建议</w:t>
      </w:r>
      <w:r>
        <w:rPr>
          <w:lang w:eastAsia="zh-CN"/>
        </w:rPr>
        <w:t>1GB</w:t>
      </w:r>
      <w:r w:rsidR="001A43B6">
        <w:rPr>
          <w:lang w:eastAsia="zh-CN"/>
        </w:rPr>
        <w:t>）</w:t>
      </w:r>
    </w:p>
    <w:p w:rsidR="000C39A1" w:rsidRPr="00295CBE" w:rsidRDefault="00835977" w:rsidP="00835977">
      <w:pPr>
        <w:pStyle w:val="enumlev2"/>
        <w:rPr>
          <w:lang w:eastAsia="zh-CN"/>
        </w:rPr>
      </w:pPr>
      <w:r>
        <w:rPr>
          <w:lang w:eastAsia="zh-CN"/>
        </w:rPr>
        <w:t>•</w:t>
      </w:r>
      <w:r>
        <w:rPr>
          <w:lang w:eastAsia="zh-CN"/>
        </w:rPr>
        <w:tab/>
      </w:r>
      <w:r w:rsidR="000C39A1" w:rsidRPr="00295CBE">
        <w:rPr>
          <w:lang w:eastAsia="zh-CN"/>
        </w:rPr>
        <w:t>150MB</w:t>
      </w:r>
      <w:r w:rsidR="003978FD">
        <w:rPr>
          <w:rFonts w:hint="eastAsia"/>
          <w:lang w:eastAsia="zh-CN"/>
        </w:rPr>
        <w:t>可用硬盘空间</w:t>
      </w:r>
      <w:r w:rsidR="001A43B6">
        <w:rPr>
          <w:lang w:eastAsia="zh-CN"/>
        </w:rPr>
        <w:t>（</w:t>
      </w:r>
      <w:r w:rsidR="00DB6F37">
        <w:rPr>
          <w:rFonts w:hint="eastAsia"/>
          <w:lang w:eastAsia="zh-CN"/>
        </w:rPr>
        <w:t>支持的所有字体套装均需具有额外的</w:t>
      </w:r>
      <w:r w:rsidR="000C39A1" w:rsidRPr="00295CBE">
        <w:rPr>
          <w:lang w:eastAsia="zh-CN"/>
        </w:rPr>
        <w:t>75MB</w:t>
      </w:r>
      <w:r w:rsidR="001A43B6">
        <w:rPr>
          <w:lang w:eastAsia="zh-CN"/>
        </w:rPr>
        <w:t>）</w:t>
      </w:r>
    </w:p>
    <w:p w:rsidR="000C39A1" w:rsidRPr="00295CBE" w:rsidRDefault="00835977" w:rsidP="00835977">
      <w:pPr>
        <w:pStyle w:val="enumlev2"/>
        <w:rPr>
          <w:lang w:eastAsia="zh-CN"/>
        </w:rPr>
      </w:pPr>
      <w:r>
        <w:rPr>
          <w:lang w:eastAsia="zh-CN"/>
        </w:rPr>
        <w:t>•</w:t>
      </w:r>
      <w:r>
        <w:rPr>
          <w:lang w:eastAsia="zh-CN"/>
        </w:rPr>
        <w:tab/>
        <w:t>GTK+</w:t>
      </w:r>
      <w:r w:rsidR="001A43B6">
        <w:rPr>
          <w:lang w:eastAsia="zh-CN"/>
        </w:rPr>
        <w:t>（</w:t>
      </w:r>
      <w:r w:rsidR="000C39A1" w:rsidRPr="00295CBE">
        <w:rPr>
          <w:lang w:eastAsia="zh-CN"/>
        </w:rPr>
        <w:t>GIMP</w:t>
      </w:r>
      <w:r w:rsidR="00DB6F37">
        <w:rPr>
          <w:rFonts w:hint="eastAsia"/>
          <w:lang w:eastAsia="zh-CN"/>
        </w:rPr>
        <w:t>工具包</w:t>
      </w:r>
      <w:r w:rsidR="001A43B6">
        <w:rPr>
          <w:lang w:eastAsia="zh-CN"/>
        </w:rPr>
        <w:t>）</w:t>
      </w:r>
      <w:r w:rsidR="00DB6F37">
        <w:rPr>
          <w:rFonts w:hint="eastAsia"/>
          <w:lang w:eastAsia="zh-CN"/>
        </w:rPr>
        <w:t>用户界面库，</w:t>
      </w:r>
      <w:r w:rsidR="000C39A1" w:rsidRPr="00295CBE">
        <w:rPr>
          <w:lang w:eastAsia="zh-CN"/>
        </w:rPr>
        <w:t>2.6</w:t>
      </w:r>
      <w:r w:rsidR="00DB6F37">
        <w:rPr>
          <w:rFonts w:hint="eastAsia"/>
          <w:lang w:eastAsia="zh-CN"/>
        </w:rPr>
        <w:t>或更新的版本</w:t>
      </w:r>
    </w:p>
    <w:p w:rsidR="000C39A1" w:rsidRPr="00295CBE" w:rsidRDefault="00835977" w:rsidP="00835977">
      <w:pPr>
        <w:pStyle w:val="enumlev2"/>
      </w:pPr>
      <w:r>
        <w:t>•</w:t>
      </w:r>
      <w:r>
        <w:tab/>
      </w:r>
      <w:r w:rsidR="000C39A1" w:rsidRPr="00295CBE">
        <w:t xml:space="preserve">Firefox 2.x </w:t>
      </w:r>
      <w:r w:rsidR="00DB6F37">
        <w:rPr>
          <w:rFonts w:hint="eastAsia"/>
          <w:lang w:eastAsia="zh-CN"/>
        </w:rPr>
        <w:t>或</w:t>
      </w:r>
      <w:r w:rsidR="00C66572">
        <w:rPr>
          <w:lang w:val="en-US" w:eastAsia="zh-CN"/>
        </w:rPr>
        <w:t xml:space="preserve"> </w:t>
      </w:r>
      <w:r w:rsidR="002B1264">
        <w:t>3.0</w:t>
      </w:r>
      <w:r w:rsidR="00DB6F37">
        <w:rPr>
          <w:rFonts w:hint="eastAsia"/>
          <w:lang w:eastAsia="zh-CN"/>
        </w:rPr>
        <w:t>版</w:t>
      </w:r>
    </w:p>
    <w:p w:rsidR="000C39A1" w:rsidRPr="008B3E01" w:rsidRDefault="00835977" w:rsidP="00835977">
      <w:pPr>
        <w:pStyle w:val="enumlev2"/>
      </w:pPr>
      <w:r>
        <w:t>•</w:t>
      </w:r>
      <w:r>
        <w:tab/>
      </w:r>
      <w:proofErr w:type="spellStart"/>
      <w:r w:rsidR="002B1264">
        <w:t>OpenLDAP</w:t>
      </w:r>
      <w:proofErr w:type="spellEnd"/>
      <w:r w:rsidR="00DB6F37">
        <w:rPr>
          <w:rFonts w:hint="eastAsia"/>
          <w:lang w:eastAsia="zh-CN"/>
        </w:rPr>
        <w:t>和</w:t>
      </w:r>
      <w:r w:rsidR="000C39A1" w:rsidRPr="00295CBE">
        <w:t>CUPS</w:t>
      </w:r>
      <w:r w:rsidR="00DB6F37">
        <w:rPr>
          <w:rFonts w:hint="eastAsia"/>
          <w:lang w:eastAsia="zh-CN"/>
        </w:rPr>
        <w:t>库</w:t>
      </w:r>
    </w:p>
    <w:p w:rsidR="000C39A1" w:rsidRPr="00295CBE" w:rsidRDefault="000C39A1" w:rsidP="0081048D">
      <w:pPr>
        <w:spacing w:before="240"/>
        <w:rPr>
          <w:szCs w:val="24"/>
        </w:rPr>
      </w:pPr>
      <w:r w:rsidRPr="00295CBE">
        <w:rPr>
          <w:b/>
          <w:bCs/>
          <w:szCs w:val="24"/>
        </w:rPr>
        <w:t>Solaris</w:t>
      </w:r>
    </w:p>
    <w:p w:rsidR="000C39A1" w:rsidRPr="00295CBE" w:rsidRDefault="00835977" w:rsidP="00835977">
      <w:pPr>
        <w:pStyle w:val="enumlev2"/>
        <w:rPr>
          <w:lang w:eastAsia="zh-CN"/>
        </w:rPr>
      </w:pPr>
      <w:r>
        <w:t>•</w:t>
      </w:r>
      <w:r>
        <w:tab/>
      </w:r>
      <w:r w:rsidR="000C39A1" w:rsidRPr="00295CBE">
        <w:rPr>
          <w:lang w:eastAsia="zh-CN"/>
        </w:rPr>
        <w:t>32-</w:t>
      </w:r>
      <w:r w:rsidR="001A43B6">
        <w:rPr>
          <w:lang w:eastAsia="zh-CN"/>
        </w:rPr>
        <w:t>位</w:t>
      </w:r>
      <w:r w:rsidR="000C39A1" w:rsidRPr="00295CBE">
        <w:rPr>
          <w:lang w:eastAsia="zh-CN"/>
        </w:rPr>
        <w:t xml:space="preserve"> Intel</w:t>
      </w:r>
      <w:r w:rsidR="00DB6F37">
        <w:rPr>
          <w:rFonts w:hint="eastAsia"/>
          <w:lang w:eastAsia="zh-CN"/>
        </w:rPr>
        <w:t>处理器或同类产品</w:t>
      </w:r>
    </w:p>
    <w:p w:rsidR="000C39A1" w:rsidRPr="00835977" w:rsidRDefault="00835977" w:rsidP="00835977">
      <w:pPr>
        <w:pStyle w:val="enumlev2"/>
      </w:pPr>
      <w:r>
        <w:t>•</w:t>
      </w:r>
      <w:r>
        <w:tab/>
      </w:r>
      <w:r w:rsidR="000C39A1" w:rsidRPr="00835977">
        <w:t xml:space="preserve">Solaris 10 u5 </w:t>
      </w:r>
      <w:r w:rsidR="00DB6F37">
        <w:rPr>
          <w:rFonts w:hint="eastAsia"/>
          <w:lang w:eastAsia="zh-CN"/>
        </w:rPr>
        <w:t>版或</w:t>
      </w:r>
      <w:proofErr w:type="spellStart"/>
      <w:r w:rsidR="000C39A1" w:rsidRPr="00835977">
        <w:t>OpenSolaris</w:t>
      </w:r>
      <w:proofErr w:type="spellEnd"/>
      <w:r w:rsidR="000C39A1" w:rsidRPr="00835977">
        <w:t xml:space="preserve"> 2008.11</w:t>
      </w:r>
      <w:r w:rsidR="00DB6F37">
        <w:rPr>
          <w:rFonts w:hint="eastAsia"/>
          <w:lang w:eastAsia="zh-CN"/>
        </w:rPr>
        <w:t>版</w:t>
      </w:r>
    </w:p>
    <w:p w:rsidR="000C39A1" w:rsidRPr="00295CBE" w:rsidRDefault="00835977" w:rsidP="00835977">
      <w:pPr>
        <w:pStyle w:val="enumlev2"/>
      </w:pPr>
      <w:r>
        <w:t>•</w:t>
      </w:r>
      <w:r>
        <w:tab/>
      </w:r>
      <w:r w:rsidR="000C39A1" w:rsidRPr="00295CBE">
        <w:t xml:space="preserve">GNOME </w:t>
      </w:r>
      <w:r w:rsidR="00DB6F37">
        <w:rPr>
          <w:rFonts w:hint="eastAsia"/>
          <w:lang w:eastAsia="zh-CN"/>
        </w:rPr>
        <w:t>或</w:t>
      </w:r>
      <w:r w:rsidR="000C39A1" w:rsidRPr="00295CBE">
        <w:t xml:space="preserve"> KDE</w:t>
      </w:r>
      <w:r w:rsidR="00DB6F37">
        <w:rPr>
          <w:rFonts w:hint="eastAsia"/>
          <w:lang w:eastAsia="zh-CN"/>
        </w:rPr>
        <w:t>桌面环境</w:t>
      </w:r>
      <w:r w:rsidR="001A43B6">
        <w:t>（</w:t>
      </w:r>
      <w:r w:rsidR="000C39A1" w:rsidRPr="00295CBE">
        <w:t>GNOME</w:t>
      </w:r>
      <w:r w:rsidR="00DB6F37">
        <w:rPr>
          <w:rFonts w:hint="eastAsia"/>
          <w:lang w:eastAsia="zh-CN"/>
        </w:rPr>
        <w:t>，仅用于</w:t>
      </w:r>
      <w:r w:rsidR="000C39A1" w:rsidRPr="00295CBE">
        <w:t>Solaris 10</w:t>
      </w:r>
      <w:r w:rsidR="00DB6F37">
        <w:rPr>
          <w:rFonts w:hint="eastAsia"/>
          <w:lang w:eastAsia="zh-CN"/>
        </w:rPr>
        <w:t>版</w:t>
      </w:r>
      <w:r w:rsidR="001A43B6">
        <w:t>）</w:t>
      </w:r>
    </w:p>
    <w:p w:rsidR="000C39A1" w:rsidRPr="00295CBE" w:rsidRDefault="00835977" w:rsidP="00835977">
      <w:pPr>
        <w:pStyle w:val="enumlev2"/>
      </w:pPr>
      <w:r>
        <w:t>•</w:t>
      </w:r>
      <w:r>
        <w:tab/>
      </w:r>
      <w:r w:rsidR="000C39A1" w:rsidRPr="00295CBE">
        <w:t xml:space="preserve">512MB of RAM </w:t>
      </w:r>
      <w:r w:rsidR="001A43B6">
        <w:t>（</w:t>
      </w:r>
      <w:r w:rsidR="00DB6F37">
        <w:rPr>
          <w:rFonts w:hint="eastAsia"/>
          <w:lang w:eastAsia="zh-CN"/>
        </w:rPr>
        <w:t>建议</w:t>
      </w:r>
      <w:r w:rsidR="000C39A1" w:rsidRPr="00295CBE">
        <w:t xml:space="preserve">1GB </w:t>
      </w:r>
      <w:r w:rsidR="001A43B6">
        <w:t>）</w:t>
      </w:r>
    </w:p>
    <w:p w:rsidR="000C39A1" w:rsidRPr="00295CBE" w:rsidRDefault="00835977" w:rsidP="00835977">
      <w:pPr>
        <w:pStyle w:val="enumlev2"/>
        <w:rPr>
          <w:lang w:eastAsia="zh-CN"/>
        </w:rPr>
      </w:pPr>
      <w:r>
        <w:t>•</w:t>
      </w:r>
      <w:r>
        <w:tab/>
      </w:r>
      <w:r w:rsidR="000C39A1" w:rsidRPr="00295CBE">
        <w:rPr>
          <w:lang w:eastAsia="zh-CN"/>
        </w:rPr>
        <w:t>200MB</w:t>
      </w:r>
      <w:r w:rsidR="003978FD">
        <w:rPr>
          <w:rFonts w:hint="eastAsia"/>
          <w:lang w:eastAsia="zh-CN"/>
        </w:rPr>
        <w:t>可用硬盘空间</w:t>
      </w:r>
      <w:r w:rsidR="001A43B6">
        <w:rPr>
          <w:lang w:eastAsia="zh-CN"/>
        </w:rPr>
        <w:t>（</w:t>
      </w:r>
      <w:r w:rsidR="00DB6F37">
        <w:rPr>
          <w:rFonts w:hint="eastAsia"/>
          <w:lang w:eastAsia="zh-CN"/>
        </w:rPr>
        <w:t>支持的所有字体套装均需具有额外的</w:t>
      </w:r>
      <w:r w:rsidR="00DB6F37" w:rsidRPr="00295CBE">
        <w:rPr>
          <w:lang w:eastAsia="zh-CN"/>
        </w:rPr>
        <w:t>75MB</w:t>
      </w:r>
      <w:r w:rsidR="001A43B6">
        <w:rPr>
          <w:lang w:eastAsia="zh-CN"/>
        </w:rPr>
        <w:t>）</w:t>
      </w:r>
    </w:p>
    <w:p w:rsidR="000C39A1" w:rsidRPr="00295CBE" w:rsidRDefault="00835977" w:rsidP="00835977">
      <w:pPr>
        <w:pStyle w:val="enumlev2"/>
      </w:pPr>
      <w:r>
        <w:t>•</w:t>
      </w:r>
      <w:r>
        <w:tab/>
        <w:t>GTK+</w:t>
      </w:r>
      <w:r w:rsidR="001A43B6">
        <w:t>（</w:t>
      </w:r>
      <w:r w:rsidR="000C39A1" w:rsidRPr="00295CBE">
        <w:t xml:space="preserve">GIMP </w:t>
      </w:r>
      <w:r w:rsidR="00DB6F37">
        <w:rPr>
          <w:rFonts w:hint="eastAsia"/>
          <w:lang w:eastAsia="zh-CN"/>
        </w:rPr>
        <w:t>工具包</w:t>
      </w:r>
      <w:r w:rsidR="001A43B6">
        <w:t>）</w:t>
      </w:r>
      <w:r w:rsidR="00DB6F37">
        <w:rPr>
          <w:rFonts w:hint="eastAsia"/>
          <w:lang w:eastAsia="zh-CN"/>
        </w:rPr>
        <w:t>用户界面库，</w:t>
      </w:r>
      <w:r w:rsidR="00DB6F37" w:rsidRPr="00295CBE">
        <w:t>2.6</w:t>
      </w:r>
      <w:r w:rsidR="00DB6F37">
        <w:rPr>
          <w:rFonts w:hint="eastAsia"/>
          <w:lang w:eastAsia="zh-CN"/>
        </w:rPr>
        <w:t>或更新的版本</w:t>
      </w:r>
      <w:r w:rsidR="001A43B6">
        <w:t>（</w:t>
      </w:r>
      <w:r w:rsidR="001A43B6">
        <w:rPr>
          <w:rFonts w:hint="eastAsia"/>
          <w:lang w:eastAsia="zh-CN"/>
        </w:rPr>
        <w:t>在</w:t>
      </w:r>
      <w:r w:rsidR="000C39A1" w:rsidRPr="00295CBE">
        <w:t>Solaris 10</w:t>
      </w:r>
      <w:r w:rsidR="001A43B6">
        <w:rPr>
          <w:rFonts w:hint="eastAsia"/>
          <w:lang w:eastAsia="zh-CN"/>
        </w:rPr>
        <w:t>上使用；还可用于</w:t>
      </w:r>
      <w:r w:rsidR="000C39A1" w:rsidRPr="00295CBE">
        <w:t>GTK 2.4.9</w:t>
      </w:r>
      <w:r w:rsidR="001A43B6">
        <w:t>）</w:t>
      </w:r>
    </w:p>
    <w:p w:rsidR="000C39A1" w:rsidRDefault="00835977" w:rsidP="00835977">
      <w:pPr>
        <w:pStyle w:val="enumlev2"/>
      </w:pPr>
      <w:r>
        <w:t>•</w:t>
      </w:r>
      <w:r>
        <w:tab/>
      </w:r>
      <w:r w:rsidR="000C39A1" w:rsidRPr="00295CBE">
        <w:t>Firefox 2.x</w:t>
      </w:r>
      <w:r w:rsidR="00DB6F37">
        <w:rPr>
          <w:rFonts w:hint="eastAsia"/>
          <w:lang w:eastAsia="zh-CN"/>
        </w:rPr>
        <w:t>或</w:t>
      </w:r>
      <w:r w:rsidR="000C39A1" w:rsidRPr="00295CBE">
        <w:t xml:space="preserve">3.0 </w:t>
      </w:r>
      <w:r w:rsidR="00DB6F37">
        <w:rPr>
          <w:rFonts w:hint="eastAsia"/>
          <w:lang w:eastAsia="zh-CN"/>
        </w:rPr>
        <w:t>版</w:t>
      </w:r>
    </w:p>
    <w:p w:rsidR="000C39A1" w:rsidRPr="00AD0487" w:rsidRDefault="00835977" w:rsidP="00835977">
      <w:pPr>
        <w:pStyle w:val="enumlev2"/>
      </w:pPr>
      <w:r>
        <w:t>•</w:t>
      </w:r>
      <w:r>
        <w:tab/>
      </w:r>
      <w:proofErr w:type="spellStart"/>
      <w:r w:rsidR="000C39A1" w:rsidRPr="00AD0487">
        <w:t>OpenLDAP</w:t>
      </w:r>
      <w:proofErr w:type="spellEnd"/>
      <w:r w:rsidR="00DB6F37" w:rsidRPr="00835977">
        <w:rPr>
          <w:rFonts w:ascii="SimSun" w:hAnsi="SimSun" w:hint="eastAsia"/>
        </w:rPr>
        <w:t>和</w:t>
      </w:r>
      <w:r>
        <w:t>CUPS</w:t>
      </w:r>
      <w:r w:rsidR="00DB6F37" w:rsidRPr="00835977">
        <w:rPr>
          <w:rFonts w:ascii="SimSun" w:hAnsi="SimSun" w:hint="eastAsia"/>
        </w:rPr>
        <w:t>库</w:t>
      </w:r>
    </w:p>
    <w:p w:rsidR="000C39A1" w:rsidRDefault="000C39A1" w:rsidP="0081048D">
      <w:pPr>
        <w:jc w:val="center"/>
        <w:rPr>
          <w:lang w:eastAsia="zh-CN"/>
        </w:rPr>
      </w:pPr>
    </w:p>
    <w:p w:rsidR="007D3C32" w:rsidRPr="00835977" w:rsidRDefault="00FB4149" w:rsidP="00835977">
      <w:pPr>
        <w:jc w:val="center"/>
      </w:pPr>
      <w:r>
        <w:t>______________</w:t>
      </w:r>
    </w:p>
    <w:sectPr w:rsidR="007D3C32" w:rsidRPr="00835977" w:rsidSect="003168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4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139" w:rsidRDefault="00AC2139">
      <w:r>
        <w:separator/>
      </w:r>
    </w:p>
  </w:endnote>
  <w:endnote w:type="continuationSeparator" w:id="0">
    <w:p w:rsidR="00AC2139" w:rsidRDefault="00AC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?????????????????¡ì?????????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TKaiti">
    <w:altName w:val="SimSun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343" w:rsidRDefault="008E13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139" w:rsidRPr="008E1343" w:rsidRDefault="00AC2139" w:rsidP="008E13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71"/>
      <w:gridCol w:w="3098"/>
      <w:gridCol w:w="2390"/>
      <w:gridCol w:w="2294"/>
    </w:tblGrid>
    <w:tr w:rsidR="00AC2139" w:rsidTr="002F4FF0">
      <w:trPr>
        <w:cantSplit/>
      </w:trPr>
      <w:tc>
        <w:tcPr>
          <w:tcW w:w="1051" w:type="pct"/>
          <w:tcBorders>
            <w:top w:val="single" w:sz="6" w:space="0" w:color="auto"/>
          </w:tcBorders>
          <w:tcMar>
            <w:top w:w="57" w:type="dxa"/>
          </w:tcMar>
        </w:tcPr>
        <w:p w:rsidR="00AC2139" w:rsidRDefault="00AC2139">
          <w:pPr>
            <w:pStyle w:val="itu"/>
          </w:pPr>
          <w:r>
            <w:t>Place des Nations</w:t>
          </w:r>
        </w:p>
      </w:tc>
      <w:tc>
        <w:tcPr>
          <w:tcW w:w="1572" w:type="pct"/>
          <w:tcBorders>
            <w:top w:val="single" w:sz="6" w:space="0" w:color="auto"/>
          </w:tcBorders>
          <w:tcMar>
            <w:top w:w="57" w:type="dxa"/>
          </w:tcMar>
        </w:tcPr>
        <w:p w:rsidR="00AC2139" w:rsidRDefault="00AC2139">
          <w:pPr>
            <w:pStyle w:val="itu"/>
          </w:pPr>
          <w:r>
            <w:t>Telephone</w:t>
          </w:r>
          <w:r>
            <w:tab/>
            <w:t>+41 22 730 51 11</w:t>
          </w:r>
        </w:p>
      </w:tc>
      <w:tc>
        <w:tcPr>
          <w:tcW w:w="1213" w:type="pct"/>
          <w:tcBorders>
            <w:top w:val="single" w:sz="6" w:space="0" w:color="auto"/>
          </w:tcBorders>
          <w:tcMar>
            <w:top w:w="57" w:type="dxa"/>
          </w:tcMar>
        </w:tcPr>
        <w:p w:rsidR="00AC2139" w:rsidRDefault="00AC2139">
          <w:pPr>
            <w:pStyle w:val="itu"/>
          </w:pPr>
          <w:r>
            <w:t xml:space="preserve">Telex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63" w:type="pct"/>
          <w:tcBorders>
            <w:top w:val="single" w:sz="6" w:space="0" w:color="auto"/>
          </w:tcBorders>
          <w:tcMar>
            <w:top w:w="57" w:type="dxa"/>
          </w:tcMar>
        </w:tcPr>
        <w:p w:rsidR="00AC2139" w:rsidRDefault="00AC2139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AC2139" w:rsidTr="002F4FF0">
      <w:trPr>
        <w:cantSplit/>
      </w:trPr>
      <w:tc>
        <w:tcPr>
          <w:tcW w:w="1051" w:type="pct"/>
        </w:tcPr>
        <w:p w:rsidR="00AC2139" w:rsidRDefault="00AC2139">
          <w:pPr>
            <w:pStyle w:val="itu"/>
          </w:pPr>
          <w:r>
            <w:t>CH-1211 Geneva 20</w:t>
          </w:r>
        </w:p>
      </w:tc>
      <w:tc>
        <w:tcPr>
          <w:tcW w:w="1572" w:type="pct"/>
        </w:tcPr>
        <w:p w:rsidR="00AC2139" w:rsidRDefault="00AC2139">
          <w:pPr>
            <w:pStyle w:val="itu"/>
          </w:pPr>
          <w:r>
            <w:t>Telefax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13" w:type="pct"/>
        </w:tcPr>
        <w:p w:rsidR="00AC2139" w:rsidRDefault="00AC2139">
          <w:pPr>
            <w:pStyle w:val="itu"/>
          </w:pPr>
          <w:r>
            <w:t>Telegram ITU GENEVE</w:t>
          </w:r>
        </w:p>
      </w:tc>
      <w:tc>
        <w:tcPr>
          <w:tcW w:w="1163" w:type="pct"/>
        </w:tcPr>
        <w:p w:rsidR="00AC2139" w:rsidRDefault="00AC2139">
          <w:pPr>
            <w:pStyle w:val="itu"/>
          </w:pPr>
          <w:r>
            <w:tab/>
          </w:r>
          <w:hyperlink r:id="rId1" w:history="1">
            <w:r>
              <w:t>http://www.itu.int/</w:t>
            </w:r>
          </w:hyperlink>
        </w:p>
      </w:tc>
    </w:tr>
    <w:tr w:rsidR="00AC2139" w:rsidTr="002F4FF0">
      <w:trPr>
        <w:cantSplit/>
      </w:trPr>
      <w:tc>
        <w:tcPr>
          <w:tcW w:w="1051" w:type="pct"/>
        </w:tcPr>
        <w:p w:rsidR="00AC2139" w:rsidRDefault="00AC2139">
          <w:pPr>
            <w:pStyle w:val="itu"/>
          </w:pPr>
          <w:r>
            <w:t>Switzerland</w:t>
          </w:r>
        </w:p>
      </w:tc>
      <w:tc>
        <w:tcPr>
          <w:tcW w:w="1572" w:type="pct"/>
        </w:tcPr>
        <w:p w:rsidR="00AC2139" w:rsidRDefault="00AC2139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13" w:type="pct"/>
        </w:tcPr>
        <w:p w:rsidR="00AC2139" w:rsidRDefault="00AC2139">
          <w:pPr>
            <w:pStyle w:val="itu"/>
          </w:pPr>
        </w:p>
      </w:tc>
      <w:tc>
        <w:tcPr>
          <w:tcW w:w="1163" w:type="pct"/>
        </w:tcPr>
        <w:p w:rsidR="00AC2139" w:rsidRDefault="00AC2139">
          <w:pPr>
            <w:pStyle w:val="itu"/>
          </w:pPr>
        </w:p>
      </w:tc>
    </w:tr>
    <w:tr w:rsidR="00AC2139" w:rsidTr="002F4FF0">
      <w:trPr>
        <w:cantSplit/>
      </w:trPr>
      <w:tc>
        <w:tcPr>
          <w:tcW w:w="1051" w:type="pct"/>
        </w:tcPr>
        <w:p w:rsidR="00AC2139" w:rsidRDefault="00AC2139">
          <w:pPr>
            <w:pStyle w:val="itu"/>
          </w:pPr>
        </w:p>
      </w:tc>
      <w:tc>
        <w:tcPr>
          <w:tcW w:w="1572" w:type="pct"/>
        </w:tcPr>
        <w:p w:rsidR="00AC2139" w:rsidRDefault="00AC2139">
          <w:pPr>
            <w:pStyle w:val="itu"/>
          </w:pPr>
        </w:p>
      </w:tc>
      <w:tc>
        <w:tcPr>
          <w:tcW w:w="1213" w:type="pct"/>
        </w:tcPr>
        <w:p w:rsidR="00AC2139" w:rsidRDefault="00AC2139">
          <w:pPr>
            <w:pStyle w:val="itu"/>
          </w:pPr>
        </w:p>
      </w:tc>
      <w:tc>
        <w:tcPr>
          <w:tcW w:w="1163" w:type="pct"/>
        </w:tcPr>
        <w:p w:rsidR="00AC2139" w:rsidRDefault="00AC2139">
          <w:pPr>
            <w:pStyle w:val="itu"/>
          </w:pPr>
        </w:p>
      </w:tc>
    </w:tr>
  </w:tbl>
  <w:p w:rsidR="00AC2139" w:rsidRPr="002F4FF0" w:rsidRDefault="00AC2139" w:rsidP="002B1264">
    <w:pPr>
      <w:pStyle w:val="Footer"/>
      <w:rPr>
        <w:szCs w:val="18"/>
        <w:lang w:val="it-IT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139" w:rsidRDefault="00AC2139">
      <w:r>
        <w:t>____________________</w:t>
      </w:r>
    </w:p>
  </w:footnote>
  <w:footnote w:type="continuationSeparator" w:id="0">
    <w:p w:rsidR="00AC2139" w:rsidRDefault="00AC2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343" w:rsidRDefault="008E13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139" w:rsidRPr="00FB4149" w:rsidRDefault="00AC2139" w:rsidP="003168EA">
    <w:pPr>
      <w:pStyle w:val="Header"/>
      <w:rPr>
        <w:lang w:eastAsia="zh-CN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6896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 w:rsidR="00D86896">
      <w:rPr>
        <w:rStyle w:val="PageNumber"/>
      </w:rPr>
      <w:br/>
    </w:r>
    <w:r w:rsidR="00D86896">
      <w:rPr>
        <w:rStyle w:val="PageNumber"/>
      </w:rPr>
      <w:t>CR/327-C</w:t>
    </w:r>
    <w:bookmarkStart w:id="5" w:name="_GoBack"/>
    <w:bookmarkEnd w:id="5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343" w:rsidRDefault="008E13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E270E"/>
    <w:multiLevelType w:val="multilevel"/>
    <w:tmpl w:val="F624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A33E34"/>
    <w:multiLevelType w:val="multilevel"/>
    <w:tmpl w:val="2FF8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472404"/>
    <w:multiLevelType w:val="hybridMultilevel"/>
    <w:tmpl w:val="090ECB24"/>
    <w:lvl w:ilvl="0" w:tplc="A4C49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227909"/>
    <w:multiLevelType w:val="multilevel"/>
    <w:tmpl w:val="2460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4C3BBE"/>
    <w:multiLevelType w:val="hybridMultilevel"/>
    <w:tmpl w:val="4246E57C"/>
    <w:lvl w:ilvl="0" w:tplc="4DE84040">
      <w:start w:val="9"/>
      <w:numFmt w:val="bullet"/>
      <w:lvlText w:val="–"/>
      <w:lvlJc w:val="left"/>
      <w:pPr>
        <w:tabs>
          <w:tab w:val="num" w:pos="421"/>
        </w:tabs>
        <w:ind w:left="421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6">
    <w:nsid w:val="7F8B488F"/>
    <w:multiLevelType w:val="multilevel"/>
    <w:tmpl w:val="DA04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4D9"/>
    <w:rsid w:val="00016557"/>
    <w:rsid w:val="000A7D97"/>
    <w:rsid w:val="000C39A1"/>
    <w:rsid w:val="000E15C1"/>
    <w:rsid w:val="000E64DA"/>
    <w:rsid w:val="000F527D"/>
    <w:rsid w:val="00147E21"/>
    <w:rsid w:val="0015441F"/>
    <w:rsid w:val="00187C8E"/>
    <w:rsid w:val="001A43B6"/>
    <w:rsid w:val="001E15AA"/>
    <w:rsid w:val="00210B45"/>
    <w:rsid w:val="002155F4"/>
    <w:rsid w:val="00216A71"/>
    <w:rsid w:val="00227F65"/>
    <w:rsid w:val="002376A0"/>
    <w:rsid w:val="002B1264"/>
    <w:rsid w:val="002E1557"/>
    <w:rsid w:val="002E42D7"/>
    <w:rsid w:val="002F4FF0"/>
    <w:rsid w:val="003168EA"/>
    <w:rsid w:val="003254D2"/>
    <w:rsid w:val="00392D2A"/>
    <w:rsid w:val="003968F3"/>
    <w:rsid w:val="003978FD"/>
    <w:rsid w:val="003A1351"/>
    <w:rsid w:val="003D1FF2"/>
    <w:rsid w:val="003D3993"/>
    <w:rsid w:val="003F6167"/>
    <w:rsid w:val="004259B8"/>
    <w:rsid w:val="00434850"/>
    <w:rsid w:val="0044145C"/>
    <w:rsid w:val="0044634B"/>
    <w:rsid w:val="004A5AB1"/>
    <w:rsid w:val="004C1881"/>
    <w:rsid w:val="004C7EA1"/>
    <w:rsid w:val="004F26AE"/>
    <w:rsid w:val="004F4C94"/>
    <w:rsid w:val="0056519E"/>
    <w:rsid w:val="0056739F"/>
    <w:rsid w:val="005858C3"/>
    <w:rsid w:val="00595800"/>
    <w:rsid w:val="005F130D"/>
    <w:rsid w:val="005F7F4C"/>
    <w:rsid w:val="006136BC"/>
    <w:rsid w:val="006B3F95"/>
    <w:rsid w:val="006C324E"/>
    <w:rsid w:val="0071106C"/>
    <w:rsid w:val="0073598C"/>
    <w:rsid w:val="00746900"/>
    <w:rsid w:val="0075099E"/>
    <w:rsid w:val="007553C5"/>
    <w:rsid w:val="0077502D"/>
    <w:rsid w:val="007B762A"/>
    <w:rsid w:val="007D34F5"/>
    <w:rsid w:val="007D3C32"/>
    <w:rsid w:val="0081048D"/>
    <w:rsid w:val="00811467"/>
    <w:rsid w:val="008172DF"/>
    <w:rsid w:val="00835977"/>
    <w:rsid w:val="00842520"/>
    <w:rsid w:val="00854AEE"/>
    <w:rsid w:val="00881D43"/>
    <w:rsid w:val="008D4874"/>
    <w:rsid w:val="008E1343"/>
    <w:rsid w:val="008E3E67"/>
    <w:rsid w:val="008F4A8A"/>
    <w:rsid w:val="0091271B"/>
    <w:rsid w:val="0093776F"/>
    <w:rsid w:val="009676DC"/>
    <w:rsid w:val="009746CA"/>
    <w:rsid w:val="009846D5"/>
    <w:rsid w:val="009966B9"/>
    <w:rsid w:val="009B7537"/>
    <w:rsid w:val="009E14F3"/>
    <w:rsid w:val="009E1957"/>
    <w:rsid w:val="009F7313"/>
    <w:rsid w:val="00A00E27"/>
    <w:rsid w:val="00A06093"/>
    <w:rsid w:val="00A264D9"/>
    <w:rsid w:val="00A4630C"/>
    <w:rsid w:val="00A83E9D"/>
    <w:rsid w:val="00AB07C5"/>
    <w:rsid w:val="00AC2139"/>
    <w:rsid w:val="00B2533A"/>
    <w:rsid w:val="00B57344"/>
    <w:rsid w:val="00B87E04"/>
    <w:rsid w:val="00BB11AE"/>
    <w:rsid w:val="00C64DD6"/>
    <w:rsid w:val="00C66572"/>
    <w:rsid w:val="00C93673"/>
    <w:rsid w:val="00CB7441"/>
    <w:rsid w:val="00CC23B9"/>
    <w:rsid w:val="00D35752"/>
    <w:rsid w:val="00D463D0"/>
    <w:rsid w:val="00D61395"/>
    <w:rsid w:val="00D744B4"/>
    <w:rsid w:val="00D86896"/>
    <w:rsid w:val="00DB6F37"/>
    <w:rsid w:val="00DC7F4D"/>
    <w:rsid w:val="00DD7B90"/>
    <w:rsid w:val="00DF6051"/>
    <w:rsid w:val="00E07EE7"/>
    <w:rsid w:val="00E60729"/>
    <w:rsid w:val="00E76E45"/>
    <w:rsid w:val="00E87A77"/>
    <w:rsid w:val="00EC710F"/>
    <w:rsid w:val="00EF7EDE"/>
    <w:rsid w:val="00FB4149"/>
    <w:rsid w:val="00FC6453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55F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2155F4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2155F4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2155F4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2155F4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2155F4"/>
    <w:pPr>
      <w:outlineLvl w:val="4"/>
    </w:pPr>
  </w:style>
  <w:style w:type="paragraph" w:styleId="Heading6">
    <w:name w:val="heading 6"/>
    <w:basedOn w:val="Heading4"/>
    <w:next w:val="Normal"/>
    <w:qFormat/>
    <w:rsid w:val="002155F4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2155F4"/>
    <w:pPr>
      <w:outlineLvl w:val="6"/>
    </w:pPr>
  </w:style>
  <w:style w:type="paragraph" w:styleId="Heading8">
    <w:name w:val="heading 8"/>
    <w:basedOn w:val="Heading6"/>
    <w:next w:val="Normal"/>
    <w:qFormat/>
    <w:rsid w:val="002155F4"/>
    <w:pPr>
      <w:outlineLvl w:val="7"/>
    </w:pPr>
  </w:style>
  <w:style w:type="paragraph" w:styleId="Heading9">
    <w:name w:val="heading 9"/>
    <w:basedOn w:val="Heading6"/>
    <w:next w:val="Normal"/>
    <w:qFormat/>
    <w:rsid w:val="002155F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2155F4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2155F4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2155F4"/>
  </w:style>
  <w:style w:type="paragraph" w:customStyle="1" w:styleId="Figure">
    <w:name w:val="Figure"/>
    <w:basedOn w:val="Normal"/>
    <w:next w:val="FigureNotitle"/>
    <w:rsid w:val="002155F4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2155F4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155F4"/>
  </w:style>
  <w:style w:type="paragraph" w:customStyle="1" w:styleId="FigureNotitle">
    <w:name w:val="Figure_No &amp; title"/>
    <w:basedOn w:val="Normal"/>
    <w:next w:val="Normalaftertitle"/>
    <w:rsid w:val="002155F4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2155F4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2155F4"/>
    <w:rPr>
      <w:b w:val="0"/>
    </w:rPr>
  </w:style>
  <w:style w:type="paragraph" w:customStyle="1" w:styleId="ASN1">
    <w:name w:val="ASN.1"/>
    <w:basedOn w:val="Normal"/>
    <w:rsid w:val="002155F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2155F4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2155F4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2155F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2155F4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2155F4"/>
  </w:style>
  <w:style w:type="paragraph" w:customStyle="1" w:styleId="Call">
    <w:name w:val="Call"/>
    <w:basedOn w:val="Normal"/>
    <w:next w:val="Normal"/>
    <w:rsid w:val="002155F4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2155F4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2155F4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2155F4"/>
  </w:style>
  <w:style w:type="paragraph" w:customStyle="1" w:styleId="RecNoBR">
    <w:name w:val="Rec_No_BR"/>
    <w:basedOn w:val="Normal"/>
    <w:next w:val="Rectitle"/>
    <w:rsid w:val="002155F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2155F4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2155F4"/>
  </w:style>
  <w:style w:type="paragraph" w:customStyle="1" w:styleId="Questiontitle">
    <w:name w:val="Question_title"/>
    <w:basedOn w:val="Rectitle"/>
    <w:next w:val="Questionref"/>
    <w:rsid w:val="002155F4"/>
  </w:style>
  <w:style w:type="paragraph" w:customStyle="1" w:styleId="Questionref">
    <w:name w:val="Question_ref"/>
    <w:basedOn w:val="Recref"/>
    <w:next w:val="Questiondate"/>
    <w:rsid w:val="002155F4"/>
  </w:style>
  <w:style w:type="paragraph" w:customStyle="1" w:styleId="Recref">
    <w:name w:val="Rec_ref"/>
    <w:basedOn w:val="Normal"/>
    <w:next w:val="Recdate"/>
    <w:rsid w:val="002155F4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2155F4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155F4"/>
  </w:style>
  <w:style w:type="character" w:styleId="EndnoteReference">
    <w:name w:val="endnote reference"/>
    <w:basedOn w:val="DefaultParagraphFont"/>
    <w:semiHidden/>
    <w:rsid w:val="002155F4"/>
    <w:rPr>
      <w:vertAlign w:val="superscript"/>
    </w:rPr>
  </w:style>
  <w:style w:type="paragraph" w:customStyle="1" w:styleId="enumlev1">
    <w:name w:val="enumlev1"/>
    <w:basedOn w:val="Normal"/>
    <w:rsid w:val="002155F4"/>
    <w:pPr>
      <w:spacing w:before="80"/>
      <w:ind w:left="794" w:hanging="794"/>
    </w:pPr>
  </w:style>
  <w:style w:type="paragraph" w:customStyle="1" w:styleId="enumlev2">
    <w:name w:val="enumlev2"/>
    <w:basedOn w:val="enumlev1"/>
    <w:rsid w:val="002155F4"/>
    <w:pPr>
      <w:ind w:left="1191" w:hanging="397"/>
    </w:pPr>
  </w:style>
  <w:style w:type="paragraph" w:customStyle="1" w:styleId="enumlev3">
    <w:name w:val="enumlev3"/>
    <w:basedOn w:val="enumlev2"/>
    <w:rsid w:val="002155F4"/>
    <w:pPr>
      <w:ind w:left="1588"/>
    </w:pPr>
  </w:style>
  <w:style w:type="paragraph" w:customStyle="1" w:styleId="Equation">
    <w:name w:val="Equation"/>
    <w:basedOn w:val="Normal"/>
    <w:rsid w:val="002155F4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2155F4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2155F4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2155F4"/>
  </w:style>
  <w:style w:type="paragraph" w:customStyle="1" w:styleId="Reptitle">
    <w:name w:val="Rep_title"/>
    <w:basedOn w:val="Rectitle"/>
    <w:next w:val="Repref"/>
    <w:rsid w:val="002155F4"/>
  </w:style>
  <w:style w:type="paragraph" w:customStyle="1" w:styleId="Repref">
    <w:name w:val="Rep_ref"/>
    <w:basedOn w:val="Recref"/>
    <w:next w:val="Repdate"/>
    <w:rsid w:val="002155F4"/>
  </w:style>
  <w:style w:type="paragraph" w:customStyle="1" w:styleId="Repdate">
    <w:name w:val="Rep_date"/>
    <w:basedOn w:val="Recdate"/>
    <w:next w:val="Normalaftertitle"/>
    <w:rsid w:val="002155F4"/>
  </w:style>
  <w:style w:type="paragraph" w:customStyle="1" w:styleId="ResNoBR">
    <w:name w:val="Res_No_BR"/>
    <w:basedOn w:val="RecNoBR"/>
    <w:next w:val="Restitle"/>
    <w:rsid w:val="002155F4"/>
  </w:style>
  <w:style w:type="paragraph" w:customStyle="1" w:styleId="Restitle">
    <w:name w:val="Res_title"/>
    <w:basedOn w:val="Rectitle"/>
    <w:next w:val="Resref"/>
    <w:rsid w:val="002155F4"/>
  </w:style>
  <w:style w:type="paragraph" w:customStyle="1" w:styleId="Resref">
    <w:name w:val="Res_ref"/>
    <w:basedOn w:val="Recref"/>
    <w:next w:val="Resdate"/>
    <w:rsid w:val="002155F4"/>
  </w:style>
  <w:style w:type="paragraph" w:customStyle="1" w:styleId="Resdate">
    <w:name w:val="Res_date"/>
    <w:basedOn w:val="Recdate"/>
    <w:next w:val="Normalaftertitle"/>
    <w:rsid w:val="002155F4"/>
  </w:style>
  <w:style w:type="paragraph" w:customStyle="1" w:styleId="Section1">
    <w:name w:val="Section_1"/>
    <w:basedOn w:val="Normal"/>
    <w:next w:val="Normal"/>
    <w:rsid w:val="002155F4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2155F4"/>
    <w:pPr>
      <w:keepLines/>
      <w:spacing w:before="240" w:after="120"/>
      <w:jc w:val="center"/>
    </w:pPr>
  </w:style>
  <w:style w:type="paragraph" w:styleId="Footer">
    <w:name w:val="footer"/>
    <w:basedOn w:val="Normal"/>
    <w:rsid w:val="002155F4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2155F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2155F4"/>
    <w:rPr>
      <w:position w:val="6"/>
      <w:sz w:val="18"/>
    </w:rPr>
  </w:style>
  <w:style w:type="paragraph" w:styleId="FootnoteText">
    <w:name w:val="footnote text"/>
    <w:basedOn w:val="Note"/>
    <w:semiHidden/>
    <w:rsid w:val="002155F4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2155F4"/>
    <w:pPr>
      <w:spacing w:before="80"/>
    </w:pPr>
  </w:style>
  <w:style w:type="paragraph" w:styleId="Header">
    <w:name w:val="header"/>
    <w:aliases w:val="encabezado"/>
    <w:basedOn w:val="Normal"/>
    <w:link w:val="HeaderChar"/>
    <w:uiPriority w:val="99"/>
    <w:rsid w:val="002155F4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2155F4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2155F4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2155F4"/>
  </w:style>
  <w:style w:type="paragraph" w:styleId="Index2">
    <w:name w:val="index 2"/>
    <w:basedOn w:val="Normal"/>
    <w:next w:val="Normal"/>
    <w:semiHidden/>
    <w:rsid w:val="002155F4"/>
    <w:pPr>
      <w:ind w:left="283"/>
    </w:pPr>
  </w:style>
  <w:style w:type="paragraph" w:styleId="Index3">
    <w:name w:val="index 3"/>
    <w:basedOn w:val="Normal"/>
    <w:next w:val="Normal"/>
    <w:semiHidden/>
    <w:rsid w:val="002155F4"/>
    <w:pPr>
      <w:ind w:left="566"/>
    </w:pPr>
  </w:style>
  <w:style w:type="paragraph" w:customStyle="1" w:styleId="Section2">
    <w:name w:val="Section_2"/>
    <w:basedOn w:val="Normal"/>
    <w:next w:val="Normal"/>
    <w:rsid w:val="002155F4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2155F4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2155F4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2155F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rsid w:val="002155F4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2155F4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2155F4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2155F4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2155F4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2155F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2155F4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2155F4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2155F4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2155F4"/>
  </w:style>
  <w:style w:type="character" w:customStyle="1" w:styleId="Recdef">
    <w:name w:val="Rec_def"/>
    <w:basedOn w:val="DefaultParagraphFont"/>
    <w:rsid w:val="002155F4"/>
    <w:rPr>
      <w:b/>
    </w:rPr>
  </w:style>
  <w:style w:type="paragraph" w:customStyle="1" w:styleId="Reftext">
    <w:name w:val="Ref_text"/>
    <w:basedOn w:val="Normal"/>
    <w:rsid w:val="002155F4"/>
    <w:pPr>
      <w:ind w:left="794" w:hanging="794"/>
    </w:pPr>
  </w:style>
  <w:style w:type="paragraph" w:customStyle="1" w:styleId="Reftitle">
    <w:name w:val="Ref_title"/>
    <w:basedOn w:val="Normal"/>
    <w:next w:val="Reftext"/>
    <w:rsid w:val="002155F4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2155F4"/>
  </w:style>
  <w:style w:type="character" w:customStyle="1" w:styleId="Resdef">
    <w:name w:val="Res_def"/>
    <w:basedOn w:val="DefaultParagraphFont"/>
    <w:rsid w:val="002155F4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2155F4"/>
  </w:style>
  <w:style w:type="paragraph" w:customStyle="1" w:styleId="SectionNo">
    <w:name w:val="Section_No"/>
    <w:basedOn w:val="Normal"/>
    <w:next w:val="Sectiontitle"/>
    <w:rsid w:val="002155F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2155F4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2155F4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2155F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2155F4"/>
    <w:rPr>
      <w:b/>
      <w:color w:val="auto"/>
    </w:rPr>
  </w:style>
  <w:style w:type="paragraph" w:customStyle="1" w:styleId="Tablelegend">
    <w:name w:val="Table_legend"/>
    <w:basedOn w:val="Normal"/>
    <w:rsid w:val="002155F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2155F4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2155F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155F4"/>
  </w:style>
  <w:style w:type="paragraph" w:customStyle="1" w:styleId="Title3">
    <w:name w:val="Title 3"/>
    <w:basedOn w:val="Title2"/>
    <w:next w:val="Title4"/>
    <w:rsid w:val="002155F4"/>
    <w:rPr>
      <w:caps w:val="0"/>
    </w:rPr>
  </w:style>
  <w:style w:type="paragraph" w:customStyle="1" w:styleId="Title4">
    <w:name w:val="Title 4"/>
    <w:basedOn w:val="Title3"/>
    <w:next w:val="Heading1"/>
    <w:rsid w:val="002155F4"/>
    <w:rPr>
      <w:b/>
    </w:rPr>
  </w:style>
  <w:style w:type="paragraph" w:customStyle="1" w:styleId="toc0">
    <w:name w:val="toc 0"/>
    <w:basedOn w:val="Normal"/>
    <w:next w:val="TOC1"/>
    <w:rsid w:val="002155F4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2155F4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2155F4"/>
    <w:pPr>
      <w:spacing w:before="80"/>
      <w:ind w:left="1531" w:hanging="851"/>
    </w:pPr>
  </w:style>
  <w:style w:type="paragraph" w:styleId="TOC3">
    <w:name w:val="toc 3"/>
    <w:basedOn w:val="TOC2"/>
    <w:semiHidden/>
    <w:rsid w:val="002155F4"/>
  </w:style>
  <w:style w:type="paragraph" w:styleId="TOC4">
    <w:name w:val="toc 4"/>
    <w:basedOn w:val="TOC3"/>
    <w:semiHidden/>
    <w:rsid w:val="002155F4"/>
  </w:style>
  <w:style w:type="paragraph" w:styleId="TOC5">
    <w:name w:val="toc 5"/>
    <w:basedOn w:val="TOC4"/>
    <w:semiHidden/>
    <w:rsid w:val="002155F4"/>
  </w:style>
  <w:style w:type="paragraph" w:styleId="TOC6">
    <w:name w:val="toc 6"/>
    <w:basedOn w:val="TOC4"/>
    <w:semiHidden/>
    <w:rsid w:val="002155F4"/>
  </w:style>
  <w:style w:type="paragraph" w:styleId="TOC7">
    <w:name w:val="toc 7"/>
    <w:basedOn w:val="TOC4"/>
    <w:semiHidden/>
    <w:rsid w:val="002155F4"/>
  </w:style>
  <w:style w:type="paragraph" w:styleId="TOC8">
    <w:name w:val="toc 8"/>
    <w:basedOn w:val="TOC4"/>
    <w:semiHidden/>
    <w:rsid w:val="002155F4"/>
  </w:style>
  <w:style w:type="paragraph" w:customStyle="1" w:styleId="FiguretitleBR">
    <w:name w:val="Figure_title_BR"/>
    <w:basedOn w:val="TabletitleBR"/>
    <w:next w:val="Figurewithouttitle"/>
    <w:rsid w:val="002155F4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155F4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A264D9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240"/>
      <w:ind w:left="1440" w:hanging="1440"/>
      <w:textAlignment w:val="auto"/>
    </w:pPr>
  </w:style>
  <w:style w:type="character" w:customStyle="1" w:styleId="BodyTextIndent2Char">
    <w:name w:val="Body Text Indent 2 Char"/>
    <w:basedOn w:val="DefaultParagraphFont"/>
    <w:link w:val="BodyTextIndent2"/>
    <w:rsid w:val="00A264D9"/>
    <w:rPr>
      <w:rFonts w:ascii="Times New Roman" w:hAnsi="Times New Roman"/>
      <w:sz w:val="24"/>
      <w:lang w:val="en-GB" w:eastAsia="en-US"/>
    </w:rPr>
  </w:style>
  <w:style w:type="character" w:styleId="Hyperlink">
    <w:name w:val="Hyperlink"/>
    <w:basedOn w:val="DefaultParagraphFont"/>
    <w:rsid w:val="00EF7EDE"/>
    <w:rPr>
      <w:color w:val="0000FF" w:themeColor="hyperlink"/>
      <w:u w:val="single"/>
    </w:rPr>
  </w:style>
  <w:style w:type="paragraph" w:customStyle="1" w:styleId="TableHead0">
    <w:name w:val="Table_Head"/>
    <w:basedOn w:val="Normal"/>
    <w:next w:val="Normal"/>
    <w:rsid w:val="00FB4149"/>
    <w:pPr>
      <w:tabs>
        <w:tab w:val="clear" w:pos="794"/>
        <w:tab w:val="clear" w:pos="1191"/>
        <w:tab w:val="clear" w:pos="1588"/>
        <w:tab w:val="clear" w:pos="1985"/>
      </w:tabs>
      <w:spacing w:before="80" w:after="80"/>
      <w:jc w:val="center"/>
    </w:pPr>
    <w:rPr>
      <w:b/>
      <w:sz w:val="20"/>
    </w:rPr>
  </w:style>
  <w:style w:type="paragraph" w:customStyle="1" w:styleId="TableText0">
    <w:name w:val="Table_Text"/>
    <w:basedOn w:val="Normal"/>
    <w:rsid w:val="00FB4149"/>
    <w:pPr>
      <w:tabs>
        <w:tab w:val="clear" w:pos="794"/>
        <w:tab w:val="clear" w:pos="1191"/>
        <w:tab w:val="clear" w:pos="1588"/>
        <w:tab w:val="clear" w:pos="1985"/>
      </w:tabs>
      <w:spacing w:before="40" w:after="40"/>
      <w:jc w:val="both"/>
    </w:pPr>
    <w:rPr>
      <w:sz w:val="20"/>
    </w:rPr>
  </w:style>
  <w:style w:type="paragraph" w:customStyle="1" w:styleId="HeaderRegProc">
    <w:name w:val="Header_RegProc"/>
    <w:basedOn w:val="Normal"/>
    <w:rsid w:val="00FB4149"/>
    <w:pPr>
      <w:tabs>
        <w:tab w:val="clear" w:pos="794"/>
        <w:tab w:val="clear" w:pos="1191"/>
        <w:tab w:val="clear" w:pos="1588"/>
        <w:tab w:val="clear" w:pos="1985"/>
        <w:tab w:val="center" w:pos="4678"/>
        <w:tab w:val="right" w:pos="9356"/>
      </w:tabs>
      <w:spacing w:before="4"/>
      <w:ind w:left="142"/>
      <w:jc w:val="both"/>
    </w:pPr>
    <w:rPr>
      <w:rFonts w:ascii="Arial" w:hAnsi="Arial" w:cs="Arial"/>
      <w:bCs/>
      <w:sz w:val="20"/>
      <w:lang w:val="es-ES"/>
    </w:rPr>
  </w:style>
  <w:style w:type="character" w:customStyle="1" w:styleId="HeaderChar">
    <w:name w:val="Header Char"/>
    <w:aliases w:val="encabezado Char"/>
    <w:basedOn w:val="DefaultParagraphFont"/>
    <w:link w:val="Header"/>
    <w:uiPriority w:val="99"/>
    <w:rsid w:val="003168EA"/>
    <w:rPr>
      <w:rFonts w:ascii="Times New Roman" w:hAnsi="Times New Roman"/>
      <w:sz w:val="18"/>
      <w:lang w:val="en-GB" w:eastAsia="en-US"/>
    </w:rPr>
  </w:style>
  <w:style w:type="paragraph" w:styleId="BodyText">
    <w:name w:val="Body Text"/>
    <w:basedOn w:val="Normal"/>
    <w:link w:val="BodyTextChar"/>
    <w:rsid w:val="00E607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60729"/>
    <w:rPr>
      <w:rFonts w:ascii="Times New Roman" w:hAnsi="Times New Roman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6072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Theme="minorEastAsia"/>
      <w:szCs w:val="24"/>
      <w:lang w:val="en-US" w:eastAsia="zh-CN"/>
    </w:rPr>
  </w:style>
  <w:style w:type="paragraph" w:styleId="NormalWeb">
    <w:name w:val="Normal (Web)"/>
    <w:basedOn w:val="Normal"/>
    <w:uiPriority w:val="99"/>
    <w:rsid w:val="000C39A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Theme="minorEastAsia"/>
      <w:szCs w:val="24"/>
      <w:lang w:val="en-US"/>
    </w:rPr>
  </w:style>
  <w:style w:type="paragraph" w:styleId="BalloonText">
    <w:name w:val="Balloon Text"/>
    <w:basedOn w:val="Normal"/>
    <w:link w:val="BalloonTextChar"/>
    <w:rsid w:val="00BB11A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11AE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55F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2155F4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2155F4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2155F4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2155F4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2155F4"/>
    <w:pPr>
      <w:outlineLvl w:val="4"/>
    </w:pPr>
  </w:style>
  <w:style w:type="paragraph" w:styleId="Heading6">
    <w:name w:val="heading 6"/>
    <w:basedOn w:val="Heading4"/>
    <w:next w:val="Normal"/>
    <w:qFormat/>
    <w:rsid w:val="002155F4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2155F4"/>
    <w:pPr>
      <w:outlineLvl w:val="6"/>
    </w:pPr>
  </w:style>
  <w:style w:type="paragraph" w:styleId="Heading8">
    <w:name w:val="heading 8"/>
    <w:basedOn w:val="Heading6"/>
    <w:next w:val="Normal"/>
    <w:qFormat/>
    <w:rsid w:val="002155F4"/>
    <w:pPr>
      <w:outlineLvl w:val="7"/>
    </w:pPr>
  </w:style>
  <w:style w:type="paragraph" w:styleId="Heading9">
    <w:name w:val="heading 9"/>
    <w:basedOn w:val="Heading6"/>
    <w:next w:val="Normal"/>
    <w:qFormat/>
    <w:rsid w:val="002155F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2155F4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2155F4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2155F4"/>
  </w:style>
  <w:style w:type="paragraph" w:customStyle="1" w:styleId="Figure">
    <w:name w:val="Figure"/>
    <w:basedOn w:val="Normal"/>
    <w:next w:val="FigureNotitle"/>
    <w:rsid w:val="002155F4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2155F4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155F4"/>
  </w:style>
  <w:style w:type="paragraph" w:customStyle="1" w:styleId="FigureNotitle">
    <w:name w:val="Figure_No &amp; title"/>
    <w:basedOn w:val="Normal"/>
    <w:next w:val="Normalaftertitle"/>
    <w:rsid w:val="002155F4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2155F4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2155F4"/>
    <w:rPr>
      <w:b w:val="0"/>
    </w:rPr>
  </w:style>
  <w:style w:type="paragraph" w:customStyle="1" w:styleId="ASN1">
    <w:name w:val="ASN.1"/>
    <w:basedOn w:val="Normal"/>
    <w:rsid w:val="002155F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2155F4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2155F4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2155F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2155F4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2155F4"/>
  </w:style>
  <w:style w:type="paragraph" w:customStyle="1" w:styleId="Call">
    <w:name w:val="Call"/>
    <w:basedOn w:val="Normal"/>
    <w:next w:val="Normal"/>
    <w:rsid w:val="002155F4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2155F4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2155F4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2155F4"/>
  </w:style>
  <w:style w:type="paragraph" w:customStyle="1" w:styleId="RecNoBR">
    <w:name w:val="Rec_No_BR"/>
    <w:basedOn w:val="Normal"/>
    <w:next w:val="Rectitle"/>
    <w:rsid w:val="002155F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2155F4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2155F4"/>
  </w:style>
  <w:style w:type="paragraph" w:customStyle="1" w:styleId="Questiontitle">
    <w:name w:val="Question_title"/>
    <w:basedOn w:val="Rectitle"/>
    <w:next w:val="Questionref"/>
    <w:rsid w:val="002155F4"/>
  </w:style>
  <w:style w:type="paragraph" w:customStyle="1" w:styleId="Questionref">
    <w:name w:val="Question_ref"/>
    <w:basedOn w:val="Recref"/>
    <w:next w:val="Questiondate"/>
    <w:rsid w:val="002155F4"/>
  </w:style>
  <w:style w:type="paragraph" w:customStyle="1" w:styleId="Recref">
    <w:name w:val="Rec_ref"/>
    <w:basedOn w:val="Normal"/>
    <w:next w:val="Recdate"/>
    <w:rsid w:val="002155F4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2155F4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155F4"/>
  </w:style>
  <w:style w:type="character" w:styleId="EndnoteReference">
    <w:name w:val="endnote reference"/>
    <w:basedOn w:val="DefaultParagraphFont"/>
    <w:semiHidden/>
    <w:rsid w:val="002155F4"/>
    <w:rPr>
      <w:vertAlign w:val="superscript"/>
    </w:rPr>
  </w:style>
  <w:style w:type="paragraph" w:customStyle="1" w:styleId="enumlev1">
    <w:name w:val="enumlev1"/>
    <w:basedOn w:val="Normal"/>
    <w:rsid w:val="002155F4"/>
    <w:pPr>
      <w:spacing w:before="80"/>
      <w:ind w:left="794" w:hanging="794"/>
    </w:pPr>
  </w:style>
  <w:style w:type="paragraph" w:customStyle="1" w:styleId="enumlev2">
    <w:name w:val="enumlev2"/>
    <w:basedOn w:val="enumlev1"/>
    <w:rsid w:val="002155F4"/>
    <w:pPr>
      <w:ind w:left="1191" w:hanging="397"/>
    </w:pPr>
  </w:style>
  <w:style w:type="paragraph" w:customStyle="1" w:styleId="enumlev3">
    <w:name w:val="enumlev3"/>
    <w:basedOn w:val="enumlev2"/>
    <w:rsid w:val="002155F4"/>
    <w:pPr>
      <w:ind w:left="1588"/>
    </w:pPr>
  </w:style>
  <w:style w:type="paragraph" w:customStyle="1" w:styleId="Equation">
    <w:name w:val="Equation"/>
    <w:basedOn w:val="Normal"/>
    <w:rsid w:val="002155F4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2155F4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2155F4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2155F4"/>
  </w:style>
  <w:style w:type="paragraph" w:customStyle="1" w:styleId="Reptitle">
    <w:name w:val="Rep_title"/>
    <w:basedOn w:val="Rectitle"/>
    <w:next w:val="Repref"/>
    <w:rsid w:val="002155F4"/>
  </w:style>
  <w:style w:type="paragraph" w:customStyle="1" w:styleId="Repref">
    <w:name w:val="Rep_ref"/>
    <w:basedOn w:val="Recref"/>
    <w:next w:val="Repdate"/>
    <w:rsid w:val="002155F4"/>
  </w:style>
  <w:style w:type="paragraph" w:customStyle="1" w:styleId="Repdate">
    <w:name w:val="Rep_date"/>
    <w:basedOn w:val="Recdate"/>
    <w:next w:val="Normalaftertitle"/>
    <w:rsid w:val="002155F4"/>
  </w:style>
  <w:style w:type="paragraph" w:customStyle="1" w:styleId="ResNoBR">
    <w:name w:val="Res_No_BR"/>
    <w:basedOn w:val="RecNoBR"/>
    <w:next w:val="Restitle"/>
    <w:rsid w:val="002155F4"/>
  </w:style>
  <w:style w:type="paragraph" w:customStyle="1" w:styleId="Restitle">
    <w:name w:val="Res_title"/>
    <w:basedOn w:val="Rectitle"/>
    <w:next w:val="Resref"/>
    <w:rsid w:val="002155F4"/>
  </w:style>
  <w:style w:type="paragraph" w:customStyle="1" w:styleId="Resref">
    <w:name w:val="Res_ref"/>
    <w:basedOn w:val="Recref"/>
    <w:next w:val="Resdate"/>
    <w:rsid w:val="002155F4"/>
  </w:style>
  <w:style w:type="paragraph" w:customStyle="1" w:styleId="Resdate">
    <w:name w:val="Res_date"/>
    <w:basedOn w:val="Recdate"/>
    <w:next w:val="Normalaftertitle"/>
    <w:rsid w:val="002155F4"/>
  </w:style>
  <w:style w:type="paragraph" w:customStyle="1" w:styleId="Section1">
    <w:name w:val="Section_1"/>
    <w:basedOn w:val="Normal"/>
    <w:next w:val="Normal"/>
    <w:rsid w:val="002155F4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2155F4"/>
    <w:pPr>
      <w:keepLines/>
      <w:spacing w:before="240" w:after="120"/>
      <w:jc w:val="center"/>
    </w:pPr>
  </w:style>
  <w:style w:type="paragraph" w:styleId="Footer">
    <w:name w:val="footer"/>
    <w:basedOn w:val="Normal"/>
    <w:rsid w:val="002155F4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2155F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2155F4"/>
    <w:rPr>
      <w:position w:val="6"/>
      <w:sz w:val="18"/>
    </w:rPr>
  </w:style>
  <w:style w:type="paragraph" w:styleId="FootnoteText">
    <w:name w:val="footnote text"/>
    <w:basedOn w:val="Note"/>
    <w:semiHidden/>
    <w:rsid w:val="002155F4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2155F4"/>
    <w:pPr>
      <w:spacing w:before="80"/>
    </w:pPr>
  </w:style>
  <w:style w:type="paragraph" w:styleId="Header">
    <w:name w:val="header"/>
    <w:aliases w:val="encabezado"/>
    <w:basedOn w:val="Normal"/>
    <w:link w:val="HeaderChar"/>
    <w:uiPriority w:val="99"/>
    <w:rsid w:val="002155F4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2155F4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2155F4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2155F4"/>
  </w:style>
  <w:style w:type="paragraph" w:styleId="Index2">
    <w:name w:val="index 2"/>
    <w:basedOn w:val="Normal"/>
    <w:next w:val="Normal"/>
    <w:semiHidden/>
    <w:rsid w:val="002155F4"/>
    <w:pPr>
      <w:ind w:left="283"/>
    </w:pPr>
  </w:style>
  <w:style w:type="paragraph" w:styleId="Index3">
    <w:name w:val="index 3"/>
    <w:basedOn w:val="Normal"/>
    <w:next w:val="Normal"/>
    <w:semiHidden/>
    <w:rsid w:val="002155F4"/>
    <w:pPr>
      <w:ind w:left="566"/>
    </w:pPr>
  </w:style>
  <w:style w:type="paragraph" w:customStyle="1" w:styleId="Section2">
    <w:name w:val="Section_2"/>
    <w:basedOn w:val="Normal"/>
    <w:next w:val="Normal"/>
    <w:rsid w:val="002155F4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2155F4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2155F4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2155F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rsid w:val="002155F4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2155F4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2155F4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2155F4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2155F4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2155F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2155F4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2155F4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2155F4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2155F4"/>
  </w:style>
  <w:style w:type="character" w:customStyle="1" w:styleId="Recdef">
    <w:name w:val="Rec_def"/>
    <w:basedOn w:val="DefaultParagraphFont"/>
    <w:rsid w:val="002155F4"/>
    <w:rPr>
      <w:b/>
    </w:rPr>
  </w:style>
  <w:style w:type="paragraph" w:customStyle="1" w:styleId="Reftext">
    <w:name w:val="Ref_text"/>
    <w:basedOn w:val="Normal"/>
    <w:rsid w:val="002155F4"/>
    <w:pPr>
      <w:ind w:left="794" w:hanging="794"/>
    </w:pPr>
  </w:style>
  <w:style w:type="paragraph" w:customStyle="1" w:styleId="Reftitle">
    <w:name w:val="Ref_title"/>
    <w:basedOn w:val="Normal"/>
    <w:next w:val="Reftext"/>
    <w:rsid w:val="002155F4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2155F4"/>
  </w:style>
  <w:style w:type="character" w:customStyle="1" w:styleId="Resdef">
    <w:name w:val="Res_def"/>
    <w:basedOn w:val="DefaultParagraphFont"/>
    <w:rsid w:val="002155F4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2155F4"/>
  </w:style>
  <w:style w:type="paragraph" w:customStyle="1" w:styleId="SectionNo">
    <w:name w:val="Section_No"/>
    <w:basedOn w:val="Normal"/>
    <w:next w:val="Sectiontitle"/>
    <w:rsid w:val="002155F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2155F4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2155F4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2155F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2155F4"/>
    <w:rPr>
      <w:b/>
      <w:color w:val="auto"/>
    </w:rPr>
  </w:style>
  <w:style w:type="paragraph" w:customStyle="1" w:styleId="Tablelegend">
    <w:name w:val="Table_legend"/>
    <w:basedOn w:val="Normal"/>
    <w:rsid w:val="002155F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2155F4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2155F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155F4"/>
  </w:style>
  <w:style w:type="paragraph" w:customStyle="1" w:styleId="Title3">
    <w:name w:val="Title 3"/>
    <w:basedOn w:val="Title2"/>
    <w:next w:val="Title4"/>
    <w:rsid w:val="002155F4"/>
    <w:rPr>
      <w:caps w:val="0"/>
    </w:rPr>
  </w:style>
  <w:style w:type="paragraph" w:customStyle="1" w:styleId="Title4">
    <w:name w:val="Title 4"/>
    <w:basedOn w:val="Title3"/>
    <w:next w:val="Heading1"/>
    <w:rsid w:val="002155F4"/>
    <w:rPr>
      <w:b/>
    </w:rPr>
  </w:style>
  <w:style w:type="paragraph" w:customStyle="1" w:styleId="toc0">
    <w:name w:val="toc 0"/>
    <w:basedOn w:val="Normal"/>
    <w:next w:val="TOC1"/>
    <w:rsid w:val="002155F4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2155F4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2155F4"/>
    <w:pPr>
      <w:spacing w:before="80"/>
      <w:ind w:left="1531" w:hanging="851"/>
    </w:pPr>
  </w:style>
  <w:style w:type="paragraph" w:styleId="TOC3">
    <w:name w:val="toc 3"/>
    <w:basedOn w:val="TOC2"/>
    <w:semiHidden/>
    <w:rsid w:val="002155F4"/>
  </w:style>
  <w:style w:type="paragraph" w:styleId="TOC4">
    <w:name w:val="toc 4"/>
    <w:basedOn w:val="TOC3"/>
    <w:semiHidden/>
    <w:rsid w:val="002155F4"/>
  </w:style>
  <w:style w:type="paragraph" w:styleId="TOC5">
    <w:name w:val="toc 5"/>
    <w:basedOn w:val="TOC4"/>
    <w:semiHidden/>
    <w:rsid w:val="002155F4"/>
  </w:style>
  <w:style w:type="paragraph" w:styleId="TOC6">
    <w:name w:val="toc 6"/>
    <w:basedOn w:val="TOC4"/>
    <w:semiHidden/>
    <w:rsid w:val="002155F4"/>
  </w:style>
  <w:style w:type="paragraph" w:styleId="TOC7">
    <w:name w:val="toc 7"/>
    <w:basedOn w:val="TOC4"/>
    <w:semiHidden/>
    <w:rsid w:val="002155F4"/>
  </w:style>
  <w:style w:type="paragraph" w:styleId="TOC8">
    <w:name w:val="toc 8"/>
    <w:basedOn w:val="TOC4"/>
    <w:semiHidden/>
    <w:rsid w:val="002155F4"/>
  </w:style>
  <w:style w:type="paragraph" w:customStyle="1" w:styleId="FiguretitleBR">
    <w:name w:val="Figure_title_BR"/>
    <w:basedOn w:val="TabletitleBR"/>
    <w:next w:val="Figurewithouttitle"/>
    <w:rsid w:val="002155F4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155F4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A264D9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240"/>
      <w:ind w:left="1440" w:hanging="1440"/>
      <w:textAlignment w:val="auto"/>
    </w:pPr>
  </w:style>
  <w:style w:type="character" w:customStyle="1" w:styleId="BodyTextIndent2Char">
    <w:name w:val="Body Text Indent 2 Char"/>
    <w:basedOn w:val="DefaultParagraphFont"/>
    <w:link w:val="BodyTextIndent2"/>
    <w:rsid w:val="00A264D9"/>
    <w:rPr>
      <w:rFonts w:ascii="Times New Roman" w:hAnsi="Times New Roman"/>
      <w:sz w:val="24"/>
      <w:lang w:val="en-GB" w:eastAsia="en-US"/>
    </w:rPr>
  </w:style>
  <w:style w:type="character" w:styleId="Hyperlink">
    <w:name w:val="Hyperlink"/>
    <w:basedOn w:val="DefaultParagraphFont"/>
    <w:rsid w:val="00EF7EDE"/>
    <w:rPr>
      <w:color w:val="0000FF" w:themeColor="hyperlink"/>
      <w:u w:val="single"/>
    </w:rPr>
  </w:style>
  <w:style w:type="paragraph" w:customStyle="1" w:styleId="TableHead0">
    <w:name w:val="Table_Head"/>
    <w:basedOn w:val="Normal"/>
    <w:next w:val="Normal"/>
    <w:rsid w:val="00FB4149"/>
    <w:pPr>
      <w:tabs>
        <w:tab w:val="clear" w:pos="794"/>
        <w:tab w:val="clear" w:pos="1191"/>
        <w:tab w:val="clear" w:pos="1588"/>
        <w:tab w:val="clear" w:pos="1985"/>
      </w:tabs>
      <w:spacing w:before="80" w:after="80"/>
      <w:jc w:val="center"/>
    </w:pPr>
    <w:rPr>
      <w:b/>
      <w:sz w:val="20"/>
    </w:rPr>
  </w:style>
  <w:style w:type="paragraph" w:customStyle="1" w:styleId="TableText0">
    <w:name w:val="Table_Text"/>
    <w:basedOn w:val="Normal"/>
    <w:rsid w:val="00FB4149"/>
    <w:pPr>
      <w:tabs>
        <w:tab w:val="clear" w:pos="794"/>
        <w:tab w:val="clear" w:pos="1191"/>
        <w:tab w:val="clear" w:pos="1588"/>
        <w:tab w:val="clear" w:pos="1985"/>
      </w:tabs>
      <w:spacing w:before="40" w:after="40"/>
      <w:jc w:val="both"/>
    </w:pPr>
    <w:rPr>
      <w:sz w:val="20"/>
    </w:rPr>
  </w:style>
  <w:style w:type="paragraph" w:customStyle="1" w:styleId="HeaderRegProc">
    <w:name w:val="Header_RegProc"/>
    <w:basedOn w:val="Normal"/>
    <w:rsid w:val="00FB4149"/>
    <w:pPr>
      <w:tabs>
        <w:tab w:val="clear" w:pos="794"/>
        <w:tab w:val="clear" w:pos="1191"/>
        <w:tab w:val="clear" w:pos="1588"/>
        <w:tab w:val="clear" w:pos="1985"/>
        <w:tab w:val="center" w:pos="4678"/>
        <w:tab w:val="right" w:pos="9356"/>
      </w:tabs>
      <w:spacing w:before="4"/>
      <w:ind w:left="142"/>
      <w:jc w:val="both"/>
    </w:pPr>
    <w:rPr>
      <w:rFonts w:ascii="Arial" w:hAnsi="Arial" w:cs="Arial"/>
      <w:bCs/>
      <w:sz w:val="20"/>
      <w:lang w:val="es-ES"/>
    </w:rPr>
  </w:style>
  <w:style w:type="character" w:customStyle="1" w:styleId="HeaderChar">
    <w:name w:val="Header Char"/>
    <w:aliases w:val="encabezado Char"/>
    <w:basedOn w:val="DefaultParagraphFont"/>
    <w:link w:val="Header"/>
    <w:uiPriority w:val="99"/>
    <w:rsid w:val="003168EA"/>
    <w:rPr>
      <w:rFonts w:ascii="Times New Roman" w:hAnsi="Times New Roman"/>
      <w:sz w:val="18"/>
      <w:lang w:val="en-GB" w:eastAsia="en-US"/>
    </w:rPr>
  </w:style>
  <w:style w:type="paragraph" w:styleId="BodyText">
    <w:name w:val="Body Text"/>
    <w:basedOn w:val="Normal"/>
    <w:link w:val="BodyTextChar"/>
    <w:rsid w:val="00E607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60729"/>
    <w:rPr>
      <w:rFonts w:ascii="Times New Roman" w:hAnsi="Times New Roman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6072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Theme="minorEastAsia"/>
      <w:szCs w:val="24"/>
      <w:lang w:val="en-US" w:eastAsia="zh-CN"/>
    </w:rPr>
  </w:style>
  <w:style w:type="paragraph" w:styleId="NormalWeb">
    <w:name w:val="Normal (Web)"/>
    <w:basedOn w:val="Normal"/>
    <w:uiPriority w:val="99"/>
    <w:rsid w:val="000C39A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Theme="minorEastAsia"/>
      <w:szCs w:val="24"/>
      <w:lang w:val="en-US"/>
    </w:rPr>
  </w:style>
  <w:style w:type="paragraph" w:styleId="BalloonText">
    <w:name w:val="Balloon Text"/>
    <w:basedOn w:val="Normal"/>
    <w:link w:val="BalloonTextChar"/>
    <w:rsid w:val="00BB11A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11AE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adob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en/ITUR/space/Pages/supportFAQPublication.aspx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gw\Application%20Data\Microsoft\Templates\POOL%20C%20-%20ITU\PC_BRcir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PC_BRcirc.dotm</Template>
  <TotalTime>0</TotalTime>
  <Pages>5</Pages>
  <Words>2475</Words>
  <Characters>2118</Characters>
  <Application>Microsoft Office Word</Application>
  <DocSecurity>0</DocSecurity>
  <Lines>17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INTERNATIONAL TELECOMMUNICATION UNION</vt:lpstr>
      <vt:lpstr>    6	软件和硬件要求</vt:lpstr>
      <vt:lpstr>        Windows</vt:lpstr>
      <vt:lpstr>        Mac OS</vt:lpstr>
    </vt:vector>
  </TitlesOfParts>
  <Company>ITU</Company>
  <LinksUpToDate>false</LinksUpToDate>
  <CharactersWithSpaces>4584</CharactersWithSpaces>
  <SharedDoc>false</SharedDoc>
  <HLinks>
    <vt:vector size="6" baseType="variant">
      <vt:variant>
        <vt:i4>2752612</vt:i4>
      </vt:variant>
      <vt:variant>
        <vt:i4>3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/>
  <dc:creator>yangw</dc:creator>
  <cp:keywords/>
  <dc:description/>
  <cp:lastModifiedBy>Mondino, Martine</cp:lastModifiedBy>
  <cp:revision>5</cp:revision>
  <cp:lastPrinted>2011-10-21T18:01:00Z</cp:lastPrinted>
  <dcterms:created xsi:type="dcterms:W3CDTF">2011-10-24T06:44:00Z</dcterms:created>
  <dcterms:modified xsi:type="dcterms:W3CDTF">2011-10-25T12:55:00Z</dcterms:modified>
</cp:coreProperties>
</file>