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9"/>
        <w:gridCol w:w="1559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bookmarkStart w:id="0" w:name="_GoBack"/>
            <w:bookmarkEnd w:id="0"/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66493F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6D4965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6D4965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C00C70" w:rsidRDefault="00C00C70" w:rsidP="00F96264">
            <w:pPr>
              <w:tabs>
                <w:tab w:val="left" w:pos="7513"/>
              </w:tabs>
              <w:jc w:val="center"/>
              <w:rPr>
                <w:b/>
                <w:lang w:val="fr-FR"/>
              </w:rPr>
            </w:pPr>
            <w:bookmarkStart w:id="1" w:name="dletter"/>
            <w:bookmarkEnd w:id="1"/>
            <w:r>
              <w:rPr>
                <w:lang w:val="fr-FR"/>
              </w:rPr>
              <w:t xml:space="preserve">Carta </w:t>
            </w:r>
            <w:proofErr w:type="spellStart"/>
            <w:r>
              <w:rPr>
                <w:lang w:val="fr-FR"/>
              </w:rPr>
              <w:t>Circular</w:t>
            </w:r>
            <w:proofErr w:type="spellEnd"/>
          </w:p>
          <w:p w:rsidR="00F96264" w:rsidRPr="00C00C70" w:rsidRDefault="00C00C70" w:rsidP="00B70A1C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2" w:name="dnum"/>
            <w:bookmarkEnd w:id="2"/>
            <w:r>
              <w:rPr>
                <w:b/>
                <w:bCs/>
                <w:lang w:val="fr-FR"/>
              </w:rPr>
              <w:t>CR/</w:t>
            </w:r>
            <w:r w:rsidR="00B70A1C">
              <w:rPr>
                <w:b/>
                <w:bCs/>
                <w:lang w:val="fr-FR"/>
              </w:rPr>
              <w:t>323</w:t>
            </w:r>
          </w:p>
        </w:tc>
        <w:tc>
          <w:tcPr>
            <w:tcW w:w="7502" w:type="dxa"/>
          </w:tcPr>
          <w:p w:rsidR="00F96264" w:rsidRPr="00C00C70" w:rsidRDefault="00B70A1C" w:rsidP="00B70A1C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3" w:name="ddate"/>
            <w:bookmarkEnd w:id="3"/>
            <w:r>
              <w:rPr>
                <w:bCs/>
                <w:lang w:val="fr-FR"/>
              </w:rPr>
              <w:t xml:space="preserve">31 de </w:t>
            </w:r>
            <w:proofErr w:type="spellStart"/>
            <w:r>
              <w:rPr>
                <w:bCs/>
                <w:lang w:val="fr-FR"/>
              </w:rPr>
              <w:t>marzo</w:t>
            </w:r>
            <w:proofErr w:type="spellEnd"/>
            <w:r>
              <w:rPr>
                <w:bCs/>
                <w:lang w:val="fr-FR"/>
              </w:rPr>
              <w:t xml:space="preserve"> </w:t>
            </w:r>
            <w:r w:rsidR="00C00C70">
              <w:rPr>
                <w:bCs/>
                <w:lang w:val="fr-FR"/>
              </w:rPr>
              <w:t>de 20</w:t>
            </w:r>
            <w:r>
              <w:rPr>
                <w:bCs/>
                <w:lang w:val="fr-FR"/>
              </w:rPr>
              <w:t>11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B70A1C" w:rsidRDefault="00F96264" w:rsidP="00B70A1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  <w:rPr>
          <w:rFonts w:asciiTheme="majorBidi" w:hAnsiTheme="majorBidi" w:cstheme="majorBidi"/>
        </w:rPr>
      </w:pPr>
      <w:r>
        <w:rPr>
          <w:b/>
        </w:rPr>
        <w:t>Asunto</w:t>
      </w:r>
      <w:r>
        <w:t>:</w:t>
      </w:r>
      <w:r w:rsidRPr="00E16907">
        <w:tab/>
      </w:r>
      <w:bookmarkStart w:id="4" w:name="dtitle1"/>
      <w:bookmarkEnd w:id="4"/>
      <w:r w:rsidR="00B70A1C" w:rsidRPr="00B70A1C">
        <w:rPr>
          <w:rFonts w:asciiTheme="majorBidi" w:hAnsiTheme="majorBidi" w:cstheme="majorBidi"/>
        </w:rPr>
        <w:t xml:space="preserve">Aplicación de la Resolución 647 (CMR-07) </w:t>
      </w:r>
      <w:r w:rsidR="00A96CC7" w:rsidRPr="00A96CC7">
        <w:rPr>
          <w:rFonts w:asciiTheme="majorBidi" w:hAnsiTheme="majorBidi" w:cstheme="majorBidi"/>
        </w:rPr>
        <w:t>–</w:t>
      </w:r>
      <w:r w:rsidR="00A96CC7">
        <w:rPr>
          <w:rFonts w:asciiTheme="majorBidi" w:hAnsiTheme="majorBidi" w:cstheme="majorBidi"/>
        </w:rPr>
        <w:t xml:space="preserve"> </w:t>
      </w:r>
      <w:r w:rsidR="00B70A1C" w:rsidRPr="00B70A1C">
        <w:rPr>
          <w:rFonts w:asciiTheme="majorBidi" w:hAnsiTheme="majorBidi" w:cstheme="majorBidi"/>
        </w:rPr>
        <w:t>Bases de datos de comunicaciones de emergencia</w:t>
      </w:r>
    </w:p>
    <w:p w:rsidR="00D51C75" w:rsidRDefault="00E16907" w:rsidP="00B70A1C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240"/>
        <w:ind w:left="1440" w:hanging="1440"/>
        <w:rPr>
          <w:bCs/>
        </w:rPr>
      </w:pPr>
      <w:r>
        <w:rPr>
          <w:b/>
        </w:rPr>
        <w:t>Referencias</w:t>
      </w:r>
      <w:r>
        <w:t>:</w:t>
      </w:r>
      <w:r w:rsidRPr="00E16907">
        <w:tab/>
      </w:r>
      <w:r w:rsidR="00B70A1C" w:rsidRPr="00B70A1C">
        <w:rPr>
          <w:rFonts w:asciiTheme="majorBidi" w:eastAsia="SimSun" w:hAnsiTheme="majorBidi" w:cstheme="majorBidi"/>
        </w:rPr>
        <w:t xml:space="preserve">Resolución </w:t>
      </w:r>
      <w:r w:rsidR="00B70A1C" w:rsidRPr="00B70A1C">
        <w:rPr>
          <w:rFonts w:asciiTheme="majorBidi" w:eastAsia="SimSun" w:hAnsiTheme="majorBidi" w:cstheme="majorBidi"/>
          <w:b/>
        </w:rPr>
        <w:t>647 (CMR-07)</w:t>
      </w:r>
      <w:r w:rsidR="00B70A1C" w:rsidRPr="00B70A1C">
        <w:rPr>
          <w:rFonts w:asciiTheme="majorBidi" w:eastAsia="SimSun" w:hAnsiTheme="majorBidi" w:cstheme="majorBidi"/>
        </w:rPr>
        <w:t>: Directrices sobre gestión del espectro para radiocomunicaciones de emergencia y operaciones de socorro en caso de catástrofe</w:t>
      </w:r>
      <w:r w:rsidR="00B70A1C" w:rsidRPr="00B70A1C">
        <w:rPr>
          <w:rFonts w:asciiTheme="majorBidi" w:eastAsia="SimSun" w:hAnsiTheme="majorBidi" w:cstheme="majorBidi"/>
        </w:rPr>
        <w:br/>
        <w:t xml:space="preserve">Carta Circular CR/281 de la BR (13 de marzo de 2008) </w:t>
      </w:r>
      <w:r w:rsidR="00B70A1C" w:rsidRPr="00B70A1C">
        <w:rPr>
          <w:rFonts w:asciiTheme="majorBidi" w:eastAsia="SimSun" w:hAnsiTheme="majorBidi" w:cstheme="majorBidi"/>
        </w:rPr>
        <w:br/>
        <w:t xml:space="preserve">Carta Circular CR/283 de la BR </w:t>
      </w:r>
      <w:r w:rsidR="00A96CC7">
        <w:rPr>
          <w:rFonts w:asciiTheme="majorBidi" w:eastAsia="SimSun" w:hAnsiTheme="majorBidi" w:cstheme="majorBidi"/>
        </w:rPr>
        <w:t xml:space="preserve">(6 de mayo de 2008) y su </w:t>
      </w:r>
      <w:proofErr w:type="spellStart"/>
      <w:r w:rsidR="00A96CC7">
        <w:rPr>
          <w:rFonts w:asciiTheme="majorBidi" w:eastAsia="SimSun" w:hAnsiTheme="majorBidi" w:cstheme="majorBidi"/>
        </w:rPr>
        <w:t>Corrigéndum</w:t>
      </w:r>
      <w:proofErr w:type="spellEnd"/>
      <w:r w:rsidR="00A96CC7">
        <w:rPr>
          <w:rFonts w:asciiTheme="majorBidi" w:eastAsia="SimSun" w:hAnsiTheme="majorBidi" w:cstheme="majorBidi"/>
        </w:rPr>
        <w:t xml:space="preserve"> 1 (13 de </w:t>
      </w:r>
      <w:r w:rsidR="00B70A1C" w:rsidRPr="00B70A1C">
        <w:rPr>
          <w:rFonts w:asciiTheme="majorBidi" w:eastAsia="SimSun" w:hAnsiTheme="majorBidi" w:cstheme="majorBidi"/>
        </w:rPr>
        <w:t>mayo de 2008)</w:t>
      </w:r>
      <w:r w:rsidR="00B70A1C" w:rsidRPr="00B70A1C">
        <w:rPr>
          <w:rFonts w:asciiTheme="majorBidi" w:eastAsia="SimSun" w:hAnsiTheme="majorBidi" w:cstheme="majorBidi"/>
        </w:rPr>
        <w:br/>
        <w:t>Carta Circular CR/288 de la BR</w:t>
      </w:r>
      <w:r w:rsidR="00A96CC7">
        <w:rPr>
          <w:rFonts w:asciiTheme="majorBidi" w:eastAsia="SimSun" w:hAnsiTheme="majorBidi" w:cstheme="majorBidi"/>
        </w:rPr>
        <w:t xml:space="preserve"> </w:t>
      </w:r>
      <w:r w:rsidR="00B70A1C" w:rsidRPr="00B70A1C">
        <w:rPr>
          <w:rFonts w:asciiTheme="majorBidi" w:eastAsia="SimSun" w:hAnsiTheme="majorBidi" w:cstheme="majorBidi"/>
        </w:rPr>
        <w:t>(17 de julio de 2008)</w:t>
      </w:r>
      <w:r w:rsidR="00B70A1C" w:rsidRPr="00B70A1C">
        <w:rPr>
          <w:rFonts w:asciiTheme="majorBidi" w:eastAsia="SimSun" w:hAnsiTheme="majorBidi" w:cstheme="majorBidi"/>
        </w:rPr>
        <w:br/>
        <w:t>Carta Circular CR/291 de la BR (9 de octubre de 2008)</w:t>
      </w:r>
    </w:p>
    <w:p w:rsidR="00F96264" w:rsidRPr="00F96264" w:rsidRDefault="00F96264" w:rsidP="00C9066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</w:pPr>
      <w:r>
        <w:rPr>
          <w:b/>
        </w:rPr>
        <w:t>Al Director General</w:t>
      </w:r>
    </w:p>
    <w:p w:rsidR="00B70A1C" w:rsidRPr="00B70A1C" w:rsidRDefault="00B70A1C" w:rsidP="00B70A1C">
      <w:pPr>
        <w:tabs>
          <w:tab w:val="left" w:pos="709"/>
        </w:tabs>
        <w:ind w:left="709" w:hanging="709"/>
        <w:rPr>
          <w:rFonts w:asciiTheme="majorBidi" w:eastAsia="SimSun" w:hAnsiTheme="majorBidi" w:cstheme="majorBidi"/>
          <w:szCs w:val="24"/>
        </w:rPr>
      </w:pPr>
      <w:r w:rsidRPr="00B70A1C">
        <w:rPr>
          <w:rFonts w:asciiTheme="majorBidi" w:eastAsia="SimSun" w:hAnsiTheme="majorBidi" w:cstheme="majorBidi"/>
          <w:szCs w:val="24"/>
        </w:rPr>
        <w:t xml:space="preserve">Estimada </w:t>
      </w:r>
      <w:r w:rsidR="00000473">
        <w:rPr>
          <w:rFonts w:asciiTheme="majorBidi" w:eastAsia="SimSun" w:hAnsiTheme="majorBidi" w:cstheme="majorBidi"/>
          <w:szCs w:val="24"/>
        </w:rPr>
        <w:t>Señora/Estimado S</w:t>
      </w:r>
      <w:r w:rsidRPr="00B70A1C">
        <w:rPr>
          <w:rFonts w:asciiTheme="majorBidi" w:eastAsia="SimSun" w:hAnsiTheme="majorBidi" w:cstheme="majorBidi"/>
          <w:szCs w:val="24"/>
        </w:rPr>
        <w:t>eñor:</w:t>
      </w:r>
    </w:p>
    <w:p w:rsidR="00B70A1C" w:rsidRPr="00B70A1C" w:rsidRDefault="00B70A1C" w:rsidP="00B70A1C">
      <w:pPr>
        <w:spacing w:before="240"/>
        <w:rPr>
          <w:rFonts w:asciiTheme="majorBidi" w:eastAsia="SimSun" w:hAnsiTheme="majorBidi" w:cstheme="majorBidi"/>
          <w:color w:val="0000FF"/>
          <w:szCs w:val="24"/>
          <w:u w:val="single"/>
        </w:rPr>
      </w:pPr>
      <w:r w:rsidRPr="00B70A1C">
        <w:rPr>
          <w:rFonts w:asciiTheme="majorBidi" w:eastAsia="SimSun" w:hAnsiTheme="majorBidi" w:cstheme="majorBidi"/>
          <w:szCs w:val="24"/>
        </w:rPr>
        <w:t>1</w:t>
      </w:r>
      <w:r w:rsidRPr="00B70A1C">
        <w:rPr>
          <w:rFonts w:asciiTheme="majorBidi" w:eastAsia="SimSun" w:hAnsiTheme="majorBidi" w:cstheme="majorBidi"/>
          <w:szCs w:val="24"/>
        </w:rPr>
        <w:tab/>
        <w:t xml:space="preserve">En respuesta a la Resolución 647 (CMR-07), la Oficina de Radiocomunicaciones creó una base de datos que contiene frecuencias/bandas de frecuencias relacionadas con servicios terrenales y espaciales, puestas a disposición por las administraciones para ser utilizadas en situaciones de emergencia. Esta base de datos puede consultarse en </w:t>
      </w:r>
      <w:hyperlink r:id="rId9" w:history="1">
        <w:r w:rsidRPr="00B70A1C">
          <w:rPr>
            <w:rFonts w:asciiTheme="majorBidi" w:eastAsia="SimSun" w:hAnsiTheme="majorBidi" w:cstheme="majorBidi"/>
            <w:color w:val="0000FF"/>
            <w:szCs w:val="24"/>
            <w:u w:val="single"/>
          </w:rPr>
          <w:t>http://www.itu.int/ITU-R/go/res647</w:t>
        </w:r>
      </w:hyperlink>
      <w:r w:rsidRPr="00B70A1C">
        <w:rPr>
          <w:rFonts w:asciiTheme="majorBidi" w:eastAsia="SimSun" w:hAnsiTheme="majorBidi" w:cstheme="majorBidi"/>
          <w:color w:val="0000FF"/>
          <w:szCs w:val="24"/>
          <w:u w:val="single"/>
        </w:rPr>
        <w:t>.</w:t>
      </w:r>
    </w:p>
    <w:p w:rsidR="00B70A1C" w:rsidRPr="00B70A1C" w:rsidRDefault="00B70A1C" w:rsidP="00B70A1C">
      <w:pPr>
        <w:rPr>
          <w:rFonts w:asciiTheme="majorBidi" w:eastAsia="SimSun" w:hAnsiTheme="majorBidi" w:cstheme="majorBidi"/>
          <w:szCs w:val="24"/>
        </w:rPr>
      </w:pPr>
      <w:r w:rsidRPr="00B70A1C">
        <w:rPr>
          <w:rFonts w:asciiTheme="majorBidi" w:eastAsia="SimSun" w:hAnsiTheme="majorBidi" w:cstheme="majorBidi"/>
          <w:szCs w:val="24"/>
        </w:rPr>
        <w:t>2</w:t>
      </w:r>
      <w:r w:rsidRPr="00B70A1C">
        <w:rPr>
          <w:rFonts w:asciiTheme="majorBidi" w:eastAsia="SimSun" w:hAnsiTheme="majorBidi" w:cstheme="majorBidi"/>
          <w:szCs w:val="24"/>
        </w:rPr>
        <w:tab/>
        <w:t>Hasta ahora, sin embargo, la Oficina sólo ha recibido datos de las sigui</w:t>
      </w:r>
      <w:r w:rsidR="00A96CC7">
        <w:rPr>
          <w:rFonts w:asciiTheme="majorBidi" w:eastAsia="SimSun" w:hAnsiTheme="majorBidi" w:cstheme="majorBidi"/>
          <w:szCs w:val="24"/>
        </w:rPr>
        <w:t>entes A</w:t>
      </w:r>
      <w:r w:rsidRPr="00B70A1C">
        <w:rPr>
          <w:rFonts w:asciiTheme="majorBidi" w:eastAsia="SimSun" w:hAnsiTheme="majorBidi" w:cstheme="majorBidi"/>
          <w:szCs w:val="24"/>
        </w:rPr>
        <w:t xml:space="preserve">dministraciones: Argentina, Arabia Saudita, </w:t>
      </w:r>
      <w:proofErr w:type="spellStart"/>
      <w:r w:rsidRPr="00B70A1C">
        <w:rPr>
          <w:rFonts w:asciiTheme="majorBidi" w:eastAsia="SimSun" w:hAnsiTheme="majorBidi" w:cstheme="majorBidi"/>
          <w:szCs w:val="24"/>
        </w:rPr>
        <w:t>Bahrein</w:t>
      </w:r>
      <w:proofErr w:type="spellEnd"/>
      <w:r w:rsidRPr="00B70A1C">
        <w:rPr>
          <w:rFonts w:asciiTheme="majorBidi" w:eastAsia="SimSun" w:hAnsiTheme="majorBidi" w:cstheme="majorBidi"/>
          <w:szCs w:val="24"/>
        </w:rPr>
        <w:t xml:space="preserve">, Brunei Darussalam, Canadá, EAU, España, Egipto, Italia, Jordania, Kuwait, Malasia, Myanmar, Nueva Zelandia, Omán, Seychelles, Siria, Tailandia y Uzbekistán para servicios terrenales, y Canadá, Malasia, Reino Unido, República Checa y Rumania para servicios espaciales. </w:t>
      </w:r>
    </w:p>
    <w:p w:rsidR="00B70A1C" w:rsidRPr="00B70A1C" w:rsidRDefault="00B70A1C" w:rsidP="00B70A1C">
      <w:pPr>
        <w:rPr>
          <w:rFonts w:asciiTheme="majorBidi" w:eastAsia="SimSun" w:hAnsiTheme="majorBidi" w:cstheme="majorBidi"/>
          <w:szCs w:val="24"/>
        </w:rPr>
      </w:pPr>
      <w:r w:rsidRPr="00B70A1C">
        <w:rPr>
          <w:rFonts w:asciiTheme="majorBidi" w:eastAsia="SimSun" w:hAnsiTheme="majorBidi" w:cstheme="majorBidi"/>
          <w:szCs w:val="24"/>
        </w:rPr>
        <w:t>3</w:t>
      </w:r>
      <w:r w:rsidRPr="00B70A1C">
        <w:rPr>
          <w:rFonts w:asciiTheme="majorBidi" w:eastAsia="SimSun" w:hAnsiTheme="majorBidi" w:cstheme="majorBidi"/>
          <w:szCs w:val="24"/>
        </w:rPr>
        <w:tab/>
        <w:t>Con miras a alcanzar los objetivos de la Resolución 647 (CMR-07), desearía reiterar mi invitación a las administraciones a que comuniquen cuanto antes a la BR las frecuencias disponibles para ser utilizadas en situaciones de catástrofe o de emergencia, así como toda información relativa a las prác</w:t>
      </w:r>
      <w:r w:rsidR="00A96CC7">
        <w:rPr>
          <w:rFonts w:asciiTheme="majorBidi" w:eastAsia="SimSun" w:hAnsiTheme="majorBidi" w:cstheme="majorBidi"/>
          <w:szCs w:val="24"/>
        </w:rPr>
        <w:t>ticas de gestión del espectro.</w:t>
      </w:r>
    </w:p>
    <w:p w:rsidR="00000473" w:rsidRDefault="0000047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eastAsia="SimSun" w:hAnsiTheme="majorBidi" w:cstheme="majorBidi"/>
          <w:szCs w:val="24"/>
        </w:rPr>
      </w:pPr>
      <w:r>
        <w:rPr>
          <w:rFonts w:asciiTheme="majorBidi" w:eastAsia="SimSun" w:hAnsiTheme="majorBidi" w:cstheme="majorBidi"/>
          <w:szCs w:val="24"/>
        </w:rPr>
        <w:br w:type="page"/>
      </w:r>
    </w:p>
    <w:p w:rsidR="00750DA8" w:rsidRDefault="00B70A1C" w:rsidP="00A96CC7">
      <w:pPr>
        <w:rPr>
          <w:rFonts w:asciiTheme="majorBidi" w:eastAsia="SimSun" w:hAnsiTheme="majorBidi" w:cstheme="majorBidi"/>
          <w:szCs w:val="24"/>
        </w:rPr>
      </w:pPr>
      <w:r w:rsidRPr="00B70A1C">
        <w:rPr>
          <w:rFonts w:asciiTheme="majorBidi" w:eastAsia="SimSun" w:hAnsiTheme="majorBidi" w:cstheme="majorBidi"/>
          <w:szCs w:val="24"/>
        </w:rPr>
        <w:lastRenderedPageBreak/>
        <w:t>4</w:t>
      </w:r>
      <w:r w:rsidRPr="00B70A1C">
        <w:rPr>
          <w:rFonts w:asciiTheme="majorBidi" w:eastAsia="SimSun" w:hAnsiTheme="majorBidi" w:cstheme="majorBidi"/>
          <w:szCs w:val="24"/>
        </w:rPr>
        <w:tab/>
        <w:t>Toda la información debe ser enviada en formato electrónico</w:t>
      </w:r>
      <w:r w:rsidR="00A96CC7">
        <w:rPr>
          <w:rStyle w:val="FootnoteReference"/>
          <w:rFonts w:asciiTheme="majorBidi" w:eastAsia="SimSun" w:hAnsiTheme="majorBidi" w:cstheme="majorBidi"/>
          <w:szCs w:val="24"/>
        </w:rPr>
        <w:footnoteReference w:id="1"/>
      </w:r>
      <w:r w:rsidRPr="00B70A1C">
        <w:rPr>
          <w:rFonts w:asciiTheme="majorBidi" w:eastAsia="SimSun" w:hAnsiTheme="majorBidi" w:cstheme="majorBidi"/>
          <w:szCs w:val="24"/>
        </w:rPr>
        <w:t xml:space="preserve"> a: </w:t>
      </w:r>
    </w:p>
    <w:p w:rsidR="00B70A1C" w:rsidRPr="00B70A1C" w:rsidRDefault="00000473" w:rsidP="00750DA8">
      <w:pPr>
        <w:rPr>
          <w:rFonts w:asciiTheme="majorBidi" w:eastAsia="SimSun" w:hAnsiTheme="majorBidi" w:cstheme="majorBidi"/>
          <w:szCs w:val="24"/>
          <w:u w:val="single"/>
        </w:rPr>
      </w:pPr>
      <w:r>
        <w:rPr>
          <w:rFonts w:asciiTheme="majorBidi" w:eastAsia="SimSun" w:hAnsiTheme="majorBidi" w:cstheme="majorBidi"/>
          <w:szCs w:val="24"/>
        </w:rPr>
        <w:tab/>
      </w:r>
      <w:r w:rsidR="00B70A1C" w:rsidRPr="00B70A1C">
        <w:rPr>
          <w:rFonts w:asciiTheme="majorBidi" w:eastAsia="SimSun" w:hAnsiTheme="majorBidi" w:cstheme="majorBidi"/>
          <w:szCs w:val="24"/>
        </w:rPr>
        <w:t>Director de la Oficina de Radiocomunicaciones de la UIT</w:t>
      </w:r>
      <w:r>
        <w:rPr>
          <w:rFonts w:asciiTheme="majorBidi" w:eastAsia="SimSun" w:hAnsiTheme="majorBidi" w:cstheme="majorBidi"/>
          <w:szCs w:val="24"/>
        </w:rPr>
        <w:br/>
      </w:r>
      <w:r>
        <w:rPr>
          <w:rFonts w:asciiTheme="majorBidi" w:eastAsia="SimSun" w:hAnsiTheme="majorBidi" w:cstheme="majorBidi"/>
          <w:szCs w:val="24"/>
        </w:rPr>
        <w:tab/>
      </w:r>
      <w:r w:rsidR="00B70A1C" w:rsidRPr="00000473">
        <w:rPr>
          <w:rFonts w:asciiTheme="majorBidi" w:eastAsia="SimSun" w:hAnsiTheme="majorBidi" w:cstheme="majorBidi"/>
          <w:szCs w:val="24"/>
          <w:rPrChange w:id="5" w:author="Favio Leite" w:date="2011-03-17T08:55:00Z">
            <w:rPr>
              <w:lang w:val="fr-FR"/>
            </w:rPr>
          </w:rPrChange>
        </w:rPr>
        <w:t xml:space="preserve">Place des </w:t>
      </w:r>
      <w:proofErr w:type="spellStart"/>
      <w:r w:rsidR="00B70A1C" w:rsidRPr="00000473">
        <w:rPr>
          <w:rFonts w:asciiTheme="majorBidi" w:eastAsia="SimSun" w:hAnsiTheme="majorBidi" w:cstheme="majorBidi"/>
          <w:szCs w:val="24"/>
          <w:rPrChange w:id="6" w:author="Favio Leite" w:date="2011-03-17T08:55:00Z">
            <w:rPr>
              <w:lang w:val="fr-FR"/>
            </w:rPr>
          </w:rPrChange>
        </w:rPr>
        <w:t>Nations</w:t>
      </w:r>
      <w:proofErr w:type="spellEnd"/>
      <w:r>
        <w:rPr>
          <w:rFonts w:asciiTheme="majorBidi" w:eastAsia="SimSun" w:hAnsiTheme="majorBidi" w:cstheme="majorBidi"/>
          <w:szCs w:val="24"/>
        </w:rPr>
        <w:br/>
      </w:r>
      <w:r>
        <w:rPr>
          <w:rFonts w:asciiTheme="majorBidi" w:eastAsia="SimSun" w:hAnsiTheme="majorBidi" w:cstheme="majorBidi"/>
          <w:szCs w:val="24"/>
        </w:rPr>
        <w:tab/>
      </w:r>
      <w:r w:rsidR="00B70A1C" w:rsidRPr="00000473">
        <w:rPr>
          <w:rFonts w:asciiTheme="majorBidi" w:eastAsia="SimSun" w:hAnsiTheme="majorBidi" w:cstheme="majorBidi"/>
          <w:szCs w:val="24"/>
          <w:rPrChange w:id="7" w:author="Favio Leite" w:date="2011-03-17T08:55:00Z">
            <w:rPr>
              <w:lang w:val="fr-FR"/>
            </w:rPr>
          </w:rPrChange>
        </w:rPr>
        <w:t>CH-1211 G</w:t>
      </w:r>
      <w:r w:rsidR="00B70A1C" w:rsidRPr="00000473">
        <w:rPr>
          <w:rFonts w:asciiTheme="majorBidi" w:eastAsia="SimSun" w:hAnsiTheme="majorBidi" w:cstheme="majorBidi"/>
          <w:szCs w:val="24"/>
        </w:rPr>
        <w:t>inebra</w:t>
      </w:r>
      <w:r w:rsidR="00B70A1C" w:rsidRPr="00000473">
        <w:rPr>
          <w:rFonts w:asciiTheme="majorBidi" w:eastAsia="SimSun" w:hAnsiTheme="majorBidi" w:cstheme="majorBidi"/>
          <w:szCs w:val="24"/>
          <w:rPrChange w:id="8" w:author="Favio Leite" w:date="2011-03-17T08:55:00Z">
            <w:rPr>
              <w:lang w:val="fr-FR"/>
            </w:rPr>
          </w:rPrChange>
        </w:rPr>
        <w:t xml:space="preserve"> 20, S</w:t>
      </w:r>
      <w:r w:rsidR="00B70A1C" w:rsidRPr="00000473">
        <w:rPr>
          <w:rFonts w:asciiTheme="majorBidi" w:eastAsia="SimSun" w:hAnsiTheme="majorBidi" w:cstheme="majorBidi"/>
          <w:szCs w:val="24"/>
        </w:rPr>
        <w:t>uiza</w:t>
      </w:r>
      <w:r>
        <w:rPr>
          <w:rFonts w:asciiTheme="majorBidi" w:eastAsia="SimSun" w:hAnsiTheme="majorBidi" w:cstheme="majorBidi"/>
          <w:szCs w:val="24"/>
        </w:rPr>
        <w:br/>
      </w:r>
      <w:r>
        <w:rPr>
          <w:rFonts w:asciiTheme="majorBidi" w:eastAsia="SimSun" w:hAnsiTheme="majorBidi" w:cstheme="majorBidi"/>
          <w:szCs w:val="24"/>
        </w:rPr>
        <w:tab/>
      </w:r>
      <w:r w:rsidR="00B70A1C" w:rsidRPr="00B70A1C">
        <w:rPr>
          <w:rFonts w:asciiTheme="majorBidi" w:eastAsia="SimSun" w:hAnsiTheme="majorBidi" w:cstheme="majorBidi"/>
          <w:szCs w:val="24"/>
        </w:rPr>
        <w:t>Telefax directo N</w:t>
      </w:r>
      <w:r>
        <w:rPr>
          <w:rFonts w:asciiTheme="majorBidi" w:eastAsia="SimSun" w:hAnsiTheme="majorBidi" w:cstheme="majorBidi"/>
          <w:szCs w:val="24"/>
        </w:rPr>
        <w:t>º</w:t>
      </w:r>
      <w:r w:rsidR="00B70A1C" w:rsidRPr="00B70A1C">
        <w:rPr>
          <w:rFonts w:asciiTheme="majorBidi" w:eastAsia="SimSun" w:hAnsiTheme="majorBidi" w:cstheme="majorBidi"/>
          <w:szCs w:val="24"/>
        </w:rPr>
        <w:t>: +41 22 730 5785</w:t>
      </w:r>
      <w:r>
        <w:rPr>
          <w:rFonts w:asciiTheme="majorBidi" w:eastAsia="SimSun" w:hAnsiTheme="majorBidi" w:cstheme="majorBidi"/>
          <w:szCs w:val="24"/>
        </w:rPr>
        <w:br/>
      </w:r>
      <w:r>
        <w:rPr>
          <w:rFonts w:asciiTheme="majorBidi" w:eastAsia="SimSun" w:hAnsiTheme="majorBidi" w:cstheme="majorBidi"/>
          <w:szCs w:val="24"/>
        </w:rPr>
        <w:tab/>
      </w:r>
      <w:r w:rsidR="00B70A1C" w:rsidRPr="00B70A1C">
        <w:rPr>
          <w:rFonts w:asciiTheme="majorBidi" w:eastAsia="SimSun" w:hAnsiTheme="majorBidi" w:cstheme="majorBidi"/>
          <w:szCs w:val="24"/>
        </w:rPr>
        <w:t xml:space="preserve">Correo-e: </w:t>
      </w:r>
      <w:hyperlink r:id="rId10" w:history="1">
        <w:r w:rsidR="00B70A1C" w:rsidRPr="00B70A1C">
          <w:rPr>
            <w:rFonts w:asciiTheme="majorBidi" w:eastAsia="SimSun" w:hAnsiTheme="majorBidi" w:cstheme="majorBidi"/>
            <w:color w:val="0000FF"/>
            <w:szCs w:val="24"/>
            <w:u w:val="single"/>
          </w:rPr>
          <w:t>brmail@itu.int</w:t>
        </w:r>
      </w:hyperlink>
      <w:r>
        <w:rPr>
          <w:rFonts w:asciiTheme="majorBidi" w:eastAsia="SimSun" w:hAnsiTheme="majorBidi" w:cstheme="majorBidi"/>
          <w:szCs w:val="24"/>
        </w:rPr>
        <w:br/>
      </w:r>
      <w:r>
        <w:rPr>
          <w:rFonts w:asciiTheme="majorBidi" w:eastAsia="SimSun" w:hAnsiTheme="majorBidi" w:cstheme="majorBidi"/>
          <w:szCs w:val="24"/>
        </w:rPr>
        <w:tab/>
      </w:r>
      <w:r w:rsidR="00B70A1C" w:rsidRPr="00B70A1C">
        <w:rPr>
          <w:rFonts w:asciiTheme="majorBidi" w:eastAsia="SimSun" w:hAnsiTheme="majorBidi" w:cstheme="majorBidi"/>
          <w:szCs w:val="24"/>
        </w:rPr>
        <w:t>Asunto: RES-647</w:t>
      </w:r>
    </w:p>
    <w:p w:rsidR="00B70A1C" w:rsidRPr="00B70A1C" w:rsidRDefault="00B70A1C" w:rsidP="00B70A1C">
      <w:pPr>
        <w:rPr>
          <w:rFonts w:asciiTheme="majorBidi" w:eastAsia="SimSun" w:hAnsiTheme="majorBidi" w:cstheme="majorBidi"/>
          <w:szCs w:val="24"/>
        </w:rPr>
      </w:pPr>
      <w:r w:rsidRPr="00B70A1C">
        <w:rPr>
          <w:rFonts w:asciiTheme="majorBidi" w:eastAsia="SimSun" w:hAnsiTheme="majorBidi" w:cstheme="majorBidi"/>
          <w:szCs w:val="24"/>
        </w:rPr>
        <w:t>5</w:t>
      </w:r>
      <w:r w:rsidRPr="00B70A1C">
        <w:rPr>
          <w:rFonts w:asciiTheme="majorBidi" w:eastAsia="SimSun" w:hAnsiTheme="majorBidi" w:cstheme="majorBidi"/>
          <w:szCs w:val="24"/>
        </w:rPr>
        <w:tab/>
        <w:t>La Oficina queda a la disposición de su Administración para responder a cualquier aclaración que necesite sobre los asuntos tratados en la presente Carta Circular.</w:t>
      </w:r>
    </w:p>
    <w:p w:rsidR="00B70A1C" w:rsidRPr="00B70A1C" w:rsidRDefault="00000473" w:rsidP="00B70A1C">
      <w:pPr>
        <w:rPr>
          <w:rFonts w:asciiTheme="majorBidi" w:eastAsia="SimSun" w:hAnsiTheme="majorBidi" w:cstheme="majorBidi"/>
          <w:szCs w:val="24"/>
        </w:rPr>
      </w:pPr>
      <w:r>
        <w:rPr>
          <w:rFonts w:asciiTheme="majorBidi" w:eastAsia="SimSun" w:hAnsiTheme="majorBidi" w:cstheme="majorBidi"/>
          <w:szCs w:val="24"/>
        </w:rPr>
        <w:t>Atentamente,</w:t>
      </w:r>
    </w:p>
    <w:p w:rsidR="00B70A1C" w:rsidRPr="00B70A1C" w:rsidRDefault="00B70A1C" w:rsidP="00B70A1C">
      <w:pPr>
        <w:rPr>
          <w:rFonts w:asciiTheme="majorBidi" w:eastAsia="SimSun" w:hAnsiTheme="majorBidi" w:cstheme="majorBidi"/>
          <w:szCs w:val="24"/>
        </w:rPr>
      </w:pPr>
    </w:p>
    <w:p w:rsidR="00B70A1C" w:rsidRPr="00B70A1C" w:rsidRDefault="00B70A1C" w:rsidP="00B70A1C">
      <w:pPr>
        <w:rPr>
          <w:rFonts w:asciiTheme="majorBidi" w:eastAsia="SimSun" w:hAnsiTheme="majorBidi" w:cstheme="majorBidi"/>
          <w:szCs w:val="24"/>
        </w:rPr>
      </w:pPr>
    </w:p>
    <w:p w:rsidR="00B70A1C" w:rsidRPr="00B70A1C" w:rsidRDefault="00B70A1C" w:rsidP="00000473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  <w:rPr>
          <w:rFonts w:asciiTheme="majorBidi" w:eastAsia="SimSun" w:hAnsiTheme="majorBidi" w:cstheme="majorBidi"/>
          <w:szCs w:val="24"/>
        </w:rPr>
      </w:pPr>
      <w:r w:rsidRPr="00B70A1C">
        <w:rPr>
          <w:rFonts w:asciiTheme="majorBidi" w:eastAsia="SimSun" w:hAnsiTheme="majorBidi" w:cstheme="majorBidi"/>
          <w:szCs w:val="24"/>
        </w:rPr>
        <w:tab/>
        <w:t>François RANCY</w:t>
      </w:r>
      <w:r w:rsidRPr="00B70A1C">
        <w:rPr>
          <w:rFonts w:asciiTheme="majorBidi" w:eastAsia="SimSun" w:hAnsiTheme="majorBidi" w:cstheme="majorBidi"/>
          <w:szCs w:val="24"/>
        </w:rPr>
        <w:br/>
      </w:r>
      <w:r w:rsidRPr="00B70A1C">
        <w:rPr>
          <w:rFonts w:asciiTheme="majorBidi" w:eastAsia="SimSun" w:hAnsiTheme="majorBidi" w:cstheme="majorBidi"/>
          <w:szCs w:val="24"/>
        </w:rPr>
        <w:tab/>
        <w:t>Director, Oficina de Radiocomunicaciones</w:t>
      </w:r>
      <w:bookmarkStart w:id="9" w:name="ddistribution"/>
      <w:bookmarkEnd w:id="9"/>
    </w:p>
    <w:p w:rsidR="00B70A1C" w:rsidRPr="00B70A1C" w:rsidRDefault="00B70A1C" w:rsidP="00B70A1C">
      <w:pPr>
        <w:tabs>
          <w:tab w:val="center" w:pos="7140"/>
        </w:tabs>
        <w:spacing w:before="360"/>
        <w:rPr>
          <w:rFonts w:asciiTheme="majorBidi" w:eastAsia="SimSun" w:hAnsiTheme="majorBidi" w:cstheme="majorBidi"/>
          <w:b/>
          <w:szCs w:val="24"/>
        </w:rPr>
      </w:pPr>
    </w:p>
    <w:p w:rsidR="00B70A1C" w:rsidRPr="00B70A1C" w:rsidRDefault="00B70A1C" w:rsidP="00B70A1C">
      <w:pPr>
        <w:tabs>
          <w:tab w:val="center" w:pos="7140"/>
        </w:tabs>
        <w:spacing w:before="360"/>
        <w:rPr>
          <w:rFonts w:asciiTheme="majorBidi" w:eastAsia="SimSun" w:hAnsiTheme="majorBidi" w:cstheme="majorBidi"/>
          <w:b/>
          <w:szCs w:val="24"/>
        </w:rPr>
      </w:pPr>
    </w:p>
    <w:p w:rsidR="00B70A1C" w:rsidRPr="00B70A1C" w:rsidRDefault="00B70A1C" w:rsidP="00B70A1C">
      <w:pPr>
        <w:tabs>
          <w:tab w:val="center" w:pos="7140"/>
        </w:tabs>
        <w:spacing w:before="360"/>
        <w:rPr>
          <w:rFonts w:asciiTheme="majorBidi" w:eastAsia="SimSun" w:hAnsiTheme="majorBidi" w:cstheme="majorBidi"/>
          <w:b/>
          <w:szCs w:val="24"/>
        </w:rPr>
      </w:pPr>
    </w:p>
    <w:p w:rsidR="00B70A1C" w:rsidRPr="00B70A1C" w:rsidRDefault="00B70A1C" w:rsidP="00B70A1C">
      <w:pPr>
        <w:tabs>
          <w:tab w:val="center" w:pos="7140"/>
        </w:tabs>
        <w:spacing w:before="360"/>
        <w:rPr>
          <w:rFonts w:asciiTheme="majorBidi" w:eastAsia="SimSun" w:hAnsiTheme="majorBidi" w:cstheme="majorBidi"/>
          <w:b/>
          <w:szCs w:val="24"/>
        </w:rPr>
      </w:pPr>
    </w:p>
    <w:p w:rsidR="00B70A1C" w:rsidRPr="00B70A1C" w:rsidRDefault="00B70A1C" w:rsidP="00B70A1C">
      <w:pPr>
        <w:spacing w:after="120"/>
        <w:rPr>
          <w:rFonts w:asciiTheme="majorBidi" w:eastAsia="SimSun" w:hAnsiTheme="majorBidi" w:cstheme="majorBidi"/>
          <w:sz w:val="20"/>
        </w:rPr>
      </w:pPr>
    </w:p>
    <w:p w:rsidR="00B70A1C" w:rsidRPr="00B70A1C" w:rsidRDefault="00B70A1C" w:rsidP="00B70A1C">
      <w:pPr>
        <w:rPr>
          <w:rFonts w:asciiTheme="majorBidi" w:hAnsiTheme="majorBidi" w:cstheme="majorBidi"/>
        </w:rPr>
      </w:pPr>
    </w:p>
    <w:p w:rsidR="002D35E7" w:rsidRPr="00B70A1C" w:rsidRDefault="002D35E7" w:rsidP="002D35E7">
      <w:pPr>
        <w:rPr>
          <w:rFonts w:asciiTheme="majorBidi" w:hAnsiTheme="majorBidi" w:cstheme="majorBidi"/>
          <w:b/>
          <w:bCs/>
        </w:rPr>
      </w:pPr>
    </w:p>
    <w:p w:rsidR="002D35E7" w:rsidRPr="00B70A1C" w:rsidRDefault="002D35E7" w:rsidP="002D35E7">
      <w:pPr>
        <w:rPr>
          <w:rFonts w:asciiTheme="majorBidi" w:hAnsiTheme="majorBidi" w:cstheme="majorBidi"/>
          <w:b/>
          <w:bCs/>
        </w:rPr>
      </w:pPr>
    </w:p>
    <w:p w:rsidR="002D35E7" w:rsidRDefault="002D35E7" w:rsidP="002D35E7">
      <w:pPr>
        <w:rPr>
          <w:rFonts w:asciiTheme="majorBidi" w:hAnsiTheme="majorBidi" w:cstheme="majorBidi"/>
          <w:b/>
          <w:bCs/>
        </w:rPr>
      </w:pPr>
    </w:p>
    <w:p w:rsidR="00000473" w:rsidRDefault="00000473" w:rsidP="002D35E7">
      <w:pPr>
        <w:rPr>
          <w:rFonts w:asciiTheme="majorBidi" w:hAnsiTheme="majorBidi" w:cstheme="majorBidi"/>
          <w:b/>
          <w:bCs/>
        </w:rPr>
      </w:pPr>
    </w:p>
    <w:p w:rsidR="00000473" w:rsidRDefault="00000473" w:rsidP="002D35E7">
      <w:pPr>
        <w:rPr>
          <w:rFonts w:asciiTheme="majorBidi" w:hAnsiTheme="majorBidi" w:cstheme="majorBidi"/>
          <w:b/>
          <w:bCs/>
        </w:rPr>
      </w:pPr>
    </w:p>
    <w:p w:rsidR="00000473" w:rsidRDefault="00000473" w:rsidP="002D35E7">
      <w:pPr>
        <w:rPr>
          <w:rFonts w:asciiTheme="majorBidi" w:hAnsiTheme="majorBidi" w:cstheme="majorBidi"/>
          <w:b/>
          <w:bCs/>
        </w:rPr>
      </w:pPr>
    </w:p>
    <w:p w:rsidR="00000473" w:rsidRDefault="00000473" w:rsidP="002D35E7">
      <w:pPr>
        <w:rPr>
          <w:rFonts w:asciiTheme="majorBidi" w:hAnsiTheme="majorBidi" w:cstheme="majorBidi"/>
          <w:b/>
          <w:bCs/>
        </w:rPr>
      </w:pPr>
    </w:p>
    <w:p w:rsidR="00750DA8" w:rsidRDefault="00750DA8" w:rsidP="002D35E7">
      <w:pPr>
        <w:rPr>
          <w:rFonts w:asciiTheme="majorBidi" w:hAnsiTheme="majorBidi" w:cstheme="majorBidi"/>
          <w:b/>
          <w:bCs/>
        </w:rPr>
      </w:pPr>
    </w:p>
    <w:p w:rsidR="00C00C70" w:rsidRPr="00B70A1C" w:rsidRDefault="00C00C70" w:rsidP="002D35E7">
      <w:pPr>
        <w:rPr>
          <w:rFonts w:asciiTheme="majorBidi" w:hAnsiTheme="majorBidi" w:cstheme="majorBidi"/>
          <w:b/>
          <w:bCs/>
          <w:sz w:val="18"/>
        </w:rPr>
      </w:pPr>
      <w:r w:rsidRPr="00B70A1C">
        <w:rPr>
          <w:rFonts w:asciiTheme="majorBidi" w:hAnsiTheme="majorBidi" w:cstheme="majorBidi"/>
          <w:b/>
          <w:bCs/>
          <w:sz w:val="18"/>
        </w:rPr>
        <w:t>Distribución:</w:t>
      </w:r>
    </w:p>
    <w:p w:rsidR="00C00C70" w:rsidRPr="00B70A1C" w:rsidRDefault="00C00C70" w:rsidP="00E16907">
      <w:pPr>
        <w:tabs>
          <w:tab w:val="clear" w:pos="794"/>
          <w:tab w:val="left" w:pos="284"/>
        </w:tabs>
        <w:rPr>
          <w:rFonts w:asciiTheme="majorBidi" w:hAnsiTheme="majorBidi" w:cstheme="majorBidi"/>
          <w:sz w:val="18"/>
        </w:rPr>
      </w:pPr>
      <w:r w:rsidRPr="00B70A1C">
        <w:rPr>
          <w:rFonts w:asciiTheme="majorBidi" w:hAnsiTheme="majorBidi" w:cstheme="majorBidi"/>
          <w:sz w:val="18"/>
        </w:rPr>
        <w:t>–</w:t>
      </w:r>
      <w:r w:rsidRPr="00B70A1C">
        <w:rPr>
          <w:rFonts w:asciiTheme="majorBidi" w:hAnsiTheme="majorBidi" w:cstheme="majorBidi"/>
          <w:sz w:val="18"/>
        </w:rPr>
        <w:tab/>
        <w:t>Administraciones de los Estados Miembros de la UIT</w:t>
      </w:r>
      <w:r w:rsidRPr="00B70A1C">
        <w:rPr>
          <w:rFonts w:asciiTheme="majorBidi" w:hAnsiTheme="majorBidi" w:cstheme="majorBidi"/>
          <w:sz w:val="18"/>
        </w:rPr>
        <w:br/>
        <w:t>–</w:t>
      </w:r>
      <w:r w:rsidRPr="00B70A1C">
        <w:rPr>
          <w:rFonts w:asciiTheme="majorBidi" w:hAnsiTheme="majorBidi" w:cstheme="majorBidi"/>
          <w:sz w:val="18"/>
        </w:rPr>
        <w:tab/>
        <w:t>Miembros de la Junta del Reglamento de Radiocomunicaciones</w:t>
      </w:r>
    </w:p>
    <w:sectPr w:rsidR="00C00C70" w:rsidRPr="00B70A1C" w:rsidSect="00B70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021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EE" w:rsidRDefault="00A127EE">
      <w:r>
        <w:separator/>
      </w:r>
    </w:p>
  </w:endnote>
  <w:endnote w:type="continuationSeparator" w:id="0">
    <w:p w:rsidR="00A127EE" w:rsidRDefault="00A1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FA" w:rsidRDefault="008E04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EE" w:rsidRDefault="0074223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Y:\APP\BR\CIRCS_DMS\CR\300\323\323S.DOCX</w:t>
    </w:r>
    <w:r>
      <w:fldChar w:fldCharType="end"/>
    </w:r>
    <w:r w:rsidR="00A127EE">
      <w:t xml:space="preserve"> (304541)</w:t>
    </w:r>
    <w:r w:rsidR="00A127EE">
      <w:tab/>
    </w:r>
    <w:r w:rsidR="00A127EE">
      <w:fldChar w:fldCharType="begin"/>
    </w:r>
    <w:r w:rsidR="00A127EE">
      <w:instrText xml:space="preserve"> SAVEDATE \@ DD.MM.YY </w:instrText>
    </w:r>
    <w:r w:rsidR="00A127EE">
      <w:fldChar w:fldCharType="separate"/>
    </w:r>
    <w:r>
      <w:t>30.03.11</w:t>
    </w:r>
    <w:r w:rsidR="00A127EE">
      <w:fldChar w:fldCharType="end"/>
    </w:r>
    <w:r w:rsidR="00A127EE">
      <w:tab/>
    </w:r>
    <w:r w:rsidR="00A127EE">
      <w:fldChar w:fldCharType="begin"/>
    </w:r>
    <w:r w:rsidR="00A127EE">
      <w:instrText xml:space="preserve"> PRINTDATE \@ DD.MM.YY </w:instrText>
    </w:r>
    <w:r w:rsidR="00A127EE">
      <w:fldChar w:fldCharType="separate"/>
    </w:r>
    <w:r>
      <w:t>30.03.11</w:t>
    </w:r>
    <w:r w:rsidR="00A127E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4"/>
      <w:gridCol w:w="3144"/>
      <w:gridCol w:w="2426"/>
      <w:gridCol w:w="2292"/>
    </w:tblGrid>
    <w:tr w:rsidR="00A127EE" w:rsidTr="00A127E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127EE" w:rsidRDefault="00A127EE" w:rsidP="00A127E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127EE" w:rsidRDefault="00A127EE" w:rsidP="00A127E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127EE" w:rsidRDefault="00A127EE" w:rsidP="00A127E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127EE" w:rsidRDefault="00A127EE" w:rsidP="00A127E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A127EE" w:rsidTr="00A127EE">
      <w:trPr>
        <w:cantSplit/>
      </w:trPr>
      <w:tc>
        <w:tcPr>
          <w:tcW w:w="1062" w:type="pct"/>
        </w:tcPr>
        <w:p w:rsidR="00A127EE" w:rsidRDefault="00A127EE" w:rsidP="00A127E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A127EE" w:rsidRDefault="00A127EE" w:rsidP="00A127E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A127EE" w:rsidRDefault="00A127EE" w:rsidP="00A127E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A127EE" w:rsidRDefault="00A127EE" w:rsidP="00A127E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A127EE" w:rsidTr="00A127EE">
      <w:trPr>
        <w:cantSplit/>
      </w:trPr>
      <w:tc>
        <w:tcPr>
          <w:tcW w:w="1062" w:type="pct"/>
        </w:tcPr>
        <w:p w:rsidR="00A127EE" w:rsidRDefault="00A127EE" w:rsidP="00A127E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A127EE" w:rsidRDefault="00A127EE" w:rsidP="00A127E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A127EE" w:rsidRDefault="00A127EE" w:rsidP="00A127EE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A127EE" w:rsidRDefault="00A127EE" w:rsidP="00A127EE">
          <w:pPr>
            <w:pStyle w:val="itu"/>
            <w:rPr>
              <w:lang w:val="es-ES_tradnl"/>
            </w:rPr>
          </w:pPr>
        </w:p>
      </w:tc>
    </w:tr>
  </w:tbl>
  <w:p w:rsidR="00A127EE" w:rsidRDefault="00A127EE" w:rsidP="00DA09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EE" w:rsidRDefault="00A127EE">
      <w:r>
        <w:t>____________________</w:t>
      </w:r>
    </w:p>
  </w:footnote>
  <w:footnote w:type="continuationSeparator" w:id="0">
    <w:p w:rsidR="00A127EE" w:rsidRDefault="00A127EE">
      <w:r>
        <w:continuationSeparator/>
      </w:r>
    </w:p>
  </w:footnote>
  <w:footnote w:id="1">
    <w:p w:rsidR="00A96CC7" w:rsidRDefault="00A96C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000473">
        <w:rPr>
          <w:rFonts w:asciiTheme="majorBidi" w:hAnsiTheme="majorBidi" w:cstheme="majorBidi"/>
          <w:szCs w:val="24"/>
        </w:rPr>
        <w:t>Para una información más completa, ver las Cartas Circulares CR/288 para servicios terrenales y CR/291 para servicios espaciales.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FA" w:rsidRDefault="008E04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3927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27EE" w:rsidRDefault="002301D8">
        <w:pPr>
          <w:pStyle w:val="Header"/>
        </w:pPr>
        <w:r>
          <w:t xml:space="preserve">- </w:t>
        </w:r>
        <w:r w:rsidR="00A127EE">
          <w:fldChar w:fldCharType="begin"/>
        </w:r>
        <w:r w:rsidR="00A127EE">
          <w:instrText xml:space="preserve"> PAGE   \* MERGEFORMAT </w:instrText>
        </w:r>
        <w:r w:rsidR="00A127EE">
          <w:fldChar w:fldCharType="separate"/>
        </w:r>
        <w:r w:rsidR="00742230">
          <w:rPr>
            <w:noProof/>
          </w:rPr>
          <w:t>2</w:t>
        </w:r>
        <w:r w:rsidR="00A127EE">
          <w:rPr>
            <w:noProof/>
          </w:rPr>
          <w:fldChar w:fldCharType="end"/>
        </w:r>
        <w:r>
          <w:rPr>
            <w:noProof/>
          </w:rPr>
          <w:t xml:space="preserve"> -</w:t>
        </w:r>
        <w:r w:rsidR="00041C2C">
          <w:rPr>
            <w:noProof/>
          </w:rPr>
          <w:br/>
          <w:t>CR/323-S</w:t>
        </w:r>
      </w:p>
    </w:sdtContent>
  </w:sdt>
  <w:p w:rsidR="00A127EE" w:rsidRDefault="00A127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FA" w:rsidRDefault="008E0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70"/>
    <w:rsid w:val="00000473"/>
    <w:rsid w:val="00041C2C"/>
    <w:rsid w:val="000A58D6"/>
    <w:rsid w:val="000C6BA9"/>
    <w:rsid w:val="00106A23"/>
    <w:rsid w:val="00131358"/>
    <w:rsid w:val="001471D4"/>
    <w:rsid w:val="00196CB2"/>
    <w:rsid w:val="001A1D4D"/>
    <w:rsid w:val="001B4448"/>
    <w:rsid w:val="001F2FD0"/>
    <w:rsid w:val="002301D8"/>
    <w:rsid w:val="00240010"/>
    <w:rsid w:val="00247494"/>
    <w:rsid w:val="002D35E7"/>
    <w:rsid w:val="003060ED"/>
    <w:rsid w:val="003676CE"/>
    <w:rsid w:val="00390395"/>
    <w:rsid w:val="00390E4E"/>
    <w:rsid w:val="003E3362"/>
    <w:rsid w:val="004139D7"/>
    <w:rsid w:val="004345DB"/>
    <w:rsid w:val="00494025"/>
    <w:rsid w:val="004C1C1A"/>
    <w:rsid w:val="005B3984"/>
    <w:rsid w:val="0066493F"/>
    <w:rsid w:val="006B08AA"/>
    <w:rsid w:val="006D4965"/>
    <w:rsid w:val="006F11C5"/>
    <w:rsid w:val="00714167"/>
    <w:rsid w:val="00742230"/>
    <w:rsid w:val="00750DA8"/>
    <w:rsid w:val="007652B6"/>
    <w:rsid w:val="007741D6"/>
    <w:rsid w:val="00777F11"/>
    <w:rsid w:val="007A175B"/>
    <w:rsid w:val="007D4C95"/>
    <w:rsid w:val="00855851"/>
    <w:rsid w:val="0089175C"/>
    <w:rsid w:val="008C75F8"/>
    <w:rsid w:val="008C77CA"/>
    <w:rsid w:val="008E04FA"/>
    <w:rsid w:val="008F63D2"/>
    <w:rsid w:val="00962B84"/>
    <w:rsid w:val="009632E4"/>
    <w:rsid w:val="00A127EE"/>
    <w:rsid w:val="00A20AD3"/>
    <w:rsid w:val="00A4502A"/>
    <w:rsid w:val="00A928CD"/>
    <w:rsid w:val="00A96CC7"/>
    <w:rsid w:val="00AD6F99"/>
    <w:rsid w:val="00AE07DC"/>
    <w:rsid w:val="00B01A13"/>
    <w:rsid w:val="00B04CB3"/>
    <w:rsid w:val="00B423C8"/>
    <w:rsid w:val="00B70A1C"/>
    <w:rsid w:val="00BA0129"/>
    <w:rsid w:val="00BB1F81"/>
    <w:rsid w:val="00BF2562"/>
    <w:rsid w:val="00C00C70"/>
    <w:rsid w:val="00C64D57"/>
    <w:rsid w:val="00C90665"/>
    <w:rsid w:val="00CD2959"/>
    <w:rsid w:val="00D04A11"/>
    <w:rsid w:val="00D1074C"/>
    <w:rsid w:val="00D51C75"/>
    <w:rsid w:val="00D674E6"/>
    <w:rsid w:val="00D82B51"/>
    <w:rsid w:val="00DA09F0"/>
    <w:rsid w:val="00E16907"/>
    <w:rsid w:val="00E312EE"/>
    <w:rsid w:val="00E525CC"/>
    <w:rsid w:val="00EB7583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aliases w:val="footer odd,fo,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e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E16907"/>
    <w:rPr>
      <w:sz w:val="24"/>
      <w:lang w:val="es-ES_tradnl" w:eastAsia="en-US" w:bidi="ar-SA"/>
    </w:rPr>
  </w:style>
  <w:style w:type="paragraph" w:customStyle="1" w:styleId="CharChar">
    <w:name w:val="Char Char"/>
    <w:basedOn w:val="Normal"/>
    <w:rsid w:val="001B44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character" w:customStyle="1" w:styleId="HeaderChar">
    <w:name w:val="Header Char"/>
    <w:aliases w:val="he Char"/>
    <w:basedOn w:val="DefaultParagraphFont"/>
    <w:link w:val="Header"/>
    <w:uiPriority w:val="99"/>
    <w:rsid w:val="00B423C8"/>
    <w:rPr>
      <w:rFonts w:ascii="Times New Roman" w:hAnsi="Times New Roman"/>
      <w:sz w:val="18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aliases w:val="footer odd,fo,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e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E16907"/>
    <w:rPr>
      <w:sz w:val="24"/>
      <w:lang w:val="es-ES_tradnl" w:eastAsia="en-US" w:bidi="ar-SA"/>
    </w:rPr>
  </w:style>
  <w:style w:type="paragraph" w:customStyle="1" w:styleId="CharChar">
    <w:name w:val="Char Char"/>
    <w:basedOn w:val="Normal"/>
    <w:rsid w:val="001B44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character" w:customStyle="1" w:styleId="HeaderChar">
    <w:name w:val="Header Char"/>
    <w:aliases w:val="he Char"/>
    <w:basedOn w:val="DefaultParagraphFont"/>
    <w:link w:val="Header"/>
    <w:uiPriority w:val="99"/>
    <w:rsid w:val="00B423C8"/>
    <w:rPr>
      <w:rFonts w:ascii="Times New Roman" w:hAnsi="Times New Roman"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es647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p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971E7-22EB-4E9B-BCE0-7F2B8AF7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84</TotalTime>
  <Pages>2</Pages>
  <Words>370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2606</CharactersWithSpaces>
  <SharedDoc>false</SharedDoc>
  <HLinks>
    <vt:vector size="54" baseType="variant">
      <vt:variant>
        <vt:i4>2228342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http://www.itu.int/ITU-R/space/preface/</vt:lpwstr>
      </vt:variant>
      <vt:variant>
        <vt:lpwstr/>
      </vt:variant>
      <vt:variant>
        <vt:i4>1179676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http://www.itu.int/ITU-R/space/snl/bsearchb/spublication.asp</vt:lpwstr>
      </vt:variant>
      <vt:variant>
        <vt:lpwstr/>
      </vt:variant>
      <vt:variant>
        <vt:i4>1179676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http://www.itu.int/ITU-R/space/snl/bsearchb/spublication.asp</vt:lpwstr>
      </vt:variant>
      <vt:variant>
        <vt:lpwstr/>
      </vt:variant>
      <vt:variant>
        <vt:i4>1179676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http://www.itu.int/ITU-R/space/snl/bsearchb/spublication.asp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http://www.itu.int/ITU-R/go/res647/</vt:lpwstr>
      </vt:variant>
      <vt:variant>
        <vt:lpwstr/>
      </vt:variant>
      <vt:variant>
        <vt:i4>7340096</vt:i4>
      </vt:variant>
      <vt:variant>
        <vt:i4>6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1900555</vt:i4>
      </vt:variant>
      <vt:variant>
        <vt:i4>3</vt:i4>
      </vt:variant>
      <vt:variant>
        <vt:i4>0</vt:i4>
      </vt:variant>
      <vt:variant>
        <vt:i4>5</vt:i4>
      </vt:variant>
      <vt:variant>
        <vt:lpwstr>http://www.itu.int/sns/database.html</vt:lpwstr>
      </vt:variant>
      <vt:variant>
        <vt:lpwstr/>
      </vt:variant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http://www.itu.int/ITU-R/space/snl/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millet</cp:lastModifiedBy>
  <cp:revision>16</cp:revision>
  <cp:lastPrinted>2011-03-30T07:24:00Z</cp:lastPrinted>
  <dcterms:created xsi:type="dcterms:W3CDTF">2011-03-28T07:48:00Z</dcterms:created>
  <dcterms:modified xsi:type="dcterms:W3CDTF">2011-03-30T07:24:00Z</dcterms:modified>
</cp:coreProperties>
</file>