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D2E55" w:rsidTr="00FA7984">
        <w:tc>
          <w:tcPr>
            <w:tcW w:w="9889" w:type="dxa"/>
            <w:gridSpan w:val="3"/>
            <w:shd w:val="clear" w:color="auto" w:fill="auto"/>
          </w:tcPr>
          <w:p w:rsidR="00EA15B3" w:rsidRPr="00CD2E55" w:rsidRDefault="001047DC" w:rsidP="001047DC">
            <w:pPr>
              <w:spacing w:before="0"/>
              <w:ind w:left="-108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CD2E5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 xml:space="preserve">Bureau des radiocommunications </w:t>
            </w:r>
            <w:r w:rsidR="00AF70DA" w:rsidRPr="00CD2E5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(BR)</w:t>
            </w:r>
          </w:p>
          <w:p w:rsidR="008E38B4" w:rsidRPr="00CD2E55" w:rsidRDefault="008E38B4" w:rsidP="00FA7984">
            <w:pPr>
              <w:spacing w:before="0"/>
              <w:ind w:left="-108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651777" w:rsidRPr="00CD2E55" w:rsidTr="00FA7984">
        <w:tc>
          <w:tcPr>
            <w:tcW w:w="7054" w:type="dxa"/>
            <w:gridSpan w:val="2"/>
            <w:shd w:val="clear" w:color="auto" w:fill="auto"/>
          </w:tcPr>
          <w:p w:rsidR="00C76D7F" w:rsidRPr="00CD2E55" w:rsidRDefault="001047DC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  <w:r w:rsidRPr="00CD2E55">
              <w:rPr>
                <w:szCs w:val="24"/>
                <w:lang w:val="fr-CH"/>
              </w:rPr>
              <w:t>Lett</w:t>
            </w:r>
            <w:r w:rsidR="00B751DD" w:rsidRPr="00CD2E55">
              <w:rPr>
                <w:szCs w:val="24"/>
                <w:lang w:val="fr-CH"/>
              </w:rPr>
              <w:t>r</w:t>
            </w:r>
            <w:r w:rsidRPr="00CD2E55">
              <w:rPr>
                <w:szCs w:val="24"/>
                <w:lang w:val="fr-CH"/>
              </w:rPr>
              <w:t>e circulaire</w:t>
            </w:r>
          </w:p>
          <w:p w:rsidR="00651777" w:rsidRPr="00CD2E55" w:rsidRDefault="00E17344" w:rsidP="00F87050">
            <w:pPr>
              <w:spacing w:before="0"/>
              <w:ind w:left="-108"/>
              <w:jc w:val="left"/>
              <w:rPr>
                <w:b/>
                <w:bCs/>
                <w:szCs w:val="24"/>
                <w:lang w:val="fr-CH"/>
              </w:rPr>
            </w:pPr>
            <w:r w:rsidRPr="00CD2E55">
              <w:rPr>
                <w:b/>
                <w:bCs/>
                <w:szCs w:val="24"/>
                <w:lang w:val="fr-CH"/>
              </w:rPr>
              <w:t>C</w:t>
            </w:r>
            <w:r w:rsidR="00B751DD" w:rsidRPr="00CD2E55">
              <w:rPr>
                <w:b/>
                <w:bCs/>
                <w:szCs w:val="24"/>
                <w:lang w:val="fr-CH"/>
              </w:rPr>
              <w:t>M</w:t>
            </w:r>
            <w:r w:rsidR="003836D4" w:rsidRPr="00CD2E55">
              <w:rPr>
                <w:b/>
                <w:bCs/>
                <w:szCs w:val="24"/>
                <w:lang w:val="fr-CH"/>
              </w:rPr>
              <w:t>/</w:t>
            </w:r>
            <w:r w:rsidR="000B747D" w:rsidRPr="00CD2E55">
              <w:rPr>
                <w:b/>
                <w:bCs/>
                <w:szCs w:val="24"/>
                <w:lang w:val="fr-CH"/>
              </w:rPr>
              <w:t>2</w:t>
            </w:r>
            <w:r w:rsidR="00DB12E6" w:rsidRPr="00CD2E55">
              <w:rPr>
                <w:b/>
                <w:bCs/>
                <w:szCs w:val="24"/>
                <w:lang w:val="fr-CH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51777" w:rsidRPr="00CD2E55" w:rsidRDefault="00A70536" w:rsidP="00656CD5">
            <w:pPr>
              <w:spacing w:before="0"/>
              <w:ind w:left="-108" w:right="142"/>
              <w:jc w:val="right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 xml:space="preserve">Le </w:t>
            </w:r>
            <w:r w:rsidR="00656CD5">
              <w:rPr>
                <w:szCs w:val="24"/>
                <w:lang w:val="fr-CH"/>
              </w:rPr>
              <w:t>20</w:t>
            </w:r>
            <w:r w:rsidR="00132B47" w:rsidRPr="00CD2E55">
              <w:rPr>
                <w:szCs w:val="24"/>
                <w:lang w:val="fr-CH"/>
              </w:rPr>
              <w:t xml:space="preserve"> </w:t>
            </w:r>
            <w:r w:rsidR="001047DC" w:rsidRPr="00CD2E55">
              <w:rPr>
                <w:szCs w:val="24"/>
                <w:lang w:val="fr-CH"/>
              </w:rPr>
              <w:t>octob</w:t>
            </w:r>
            <w:r w:rsidR="00DB12E6" w:rsidRPr="00CD2E55">
              <w:rPr>
                <w:szCs w:val="24"/>
                <w:lang w:val="fr-CH"/>
              </w:rPr>
              <w:t>r</w:t>
            </w:r>
            <w:r w:rsidR="001047DC" w:rsidRPr="00CD2E55">
              <w:rPr>
                <w:szCs w:val="24"/>
                <w:lang w:val="fr-CH"/>
              </w:rPr>
              <w:t>e</w:t>
            </w:r>
            <w:r w:rsidR="00DB12E6" w:rsidRPr="00CD2E55">
              <w:rPr>
                <w:szCs w:val="24"/>
                <w:lang w:val="fr-CH"/>
              </w:rPr>
              <w:t xml:space="preserve"> </w:t>
            </w:r>
            <w:r w:rsidR="00863248" w:rsidRPr="00CD2E55">
              <w:rPr>
                <w:szCs w:val="24"/>
                <w:lang w:val="fr-CH"/>
              </w:rPr>
              <w:t>2015</w:t>
            </w:r>
          </w:p>
        </w:tc>
      </w:tr>
      <w:tr w:rsidR="0037309C" w:rsidRPr="00CD2E55" w:rsidTr="00FA7984">
        <w:tc>
          <w:tcPr>
            <w:tcW w:w="9889" w:type="dxa"/>
            <w:gridSpan w:val="3"/>
            <w:shd w:val="clear" w:color="auto" w:fill="auto"/>
          </w:tcPr>
          <w:p w:rsidR="0037309C" w:rsidRPr="00CD2E55" w:rsidRDefault="0037309C" w:rsidP="00FA7984">
            <w:pPr>
              <w:spacing w:before="0"/>
              <w:ind w:left="-108"/>
              <w:jc w:val="left"/>
              <w:rPr>
                <w:rFonts w:cs="Arial"/>
                <w:szCs w:val="24"/>
                <w:lang w:val="fr-CH"/>
              </w:rPr>
            </w:pPr>
          </w:p>
          <w:p w:rsidR="0047096B" w:rsidRPr="00CD2E55" w:rsidRDefault="0047096B" w:rsidP="00FA7984">
            <w:pPr>
              <w:spacing w:before="0"/>
              <w:ind w:left="-108"/>
              <w:jc w:val="left"/>
              <w:rPr>
                <w:rFonts w:cs="Arial"/>
                <w:szCs w:val="24"/>
                <w:lang w:val="fr-CH"/>
              </w:rPr>
            </w:pPr>
          </w:p>
          <w:p w:rsidR="0047096B" w:rsidRPr="00CD2E55" w:rsidRDefault="0047096B" w:rsidP="00FA7984">
            <w:pPr>
              <w:spacing w:before="0"/>
              <w:ind w:left="-108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37309C" w:rsidRPr="0039739B" w:rsidTr="00FA7984">
        <w:tc>
          <w:tcPr>
            <w:tcW w:w="9889" w:type="dxa"/>
            <w:gridSpan w:val="3"/>
            <w:shd w:val="clear" w:color="auto" w:fill="auto"/>
          </w:tcPr>
          <w:p w:rsidR="00D21694" w:rsidRPr="00CD2E55" w:rsidRDefault="001047DC" w:rsidP="001047DC">
            <w:pPr>
              <w:spacing w:before="0"/>
              <w:ind w:left="-108"/>
              <w:jc w:val="left"/>
              <w:rPr>
                <w:b/>
                <w:bCs/>
                <w:szCs w:val="24"/>
                <w:lang w:val="fr-CH"/>
              </w:rPr>
            </w:pPr>
            <w:r w:rsidRPr="00CD2E5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CD2E55">
              <w:rPr>
                <w:rFonts w:asciiTheme="minorHAnsi" w:hAnsiTheme="minorHAnsi"/>
                <w:b/>
                <w:bCs/>
                <w:szCs w:val="24"/>
                <w:lang w:val="fr-CH"/>
              </w:rPr>
              <w:t>Etats</w:t>
            </w:r>
            <w:proofErr w:type="spellEnd"/>
            <w:r w:rsidRPr="00CD2E55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Membres de l</w:t>
            </w:r>
            <w:r w:rsidR="0021394E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CD2E55">
              <w:rPr>
                <w:rFonts w:asciiTheme="minorHAnsi" w:hAnsiTheme="minorHAnsi"/>
                <w:b/>
                <w:bCs/>
                <w:szCs w:val="24"/>
                <w:lang w:val="fr-CH"/>
              </w:rPr>
              <w:t>UIT</w:t>
            </w:r>
          </w:p>
        </w:tc>
      </w:tr>
      <w:tr w:rsidR="0037309C" w:rsidRPr="0039739B" w:rsidTr="00FA7984">
        <w:tc>
          <w:tcPr>
            <w:tcW w:w="9889" w:type="dxa"/>
            <w:gridSpan w:val="3"/>
            <w:shd w:val="clear" w:color="auto" w:fill="auto"/>
          </w:tcPr>
          <w:p w:rsidR="00E475B4" w:rsidRPr="00CD2E55" w:rsidRDefault="00E475B4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</w:p>
          <w:p w:rsidR="0047096B" w:rsidRPr="00CD2E55" w:rsidRDefault="0047096B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</w:p>
          <w:p w:rsidR="0047096B" w:rsidRPr="00CD2E55" w:rsidRDefault="0047096B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</w:p>
        </w:tc>
      </w:tr>
      <w:tr w:rsidR="00B4054B" w:rsidRPr="00CD2E55" w:rsidTr="00FA7984">
        <w:tc>
          <w:tcPr>
            <w:tcW w:w="1526" w:type="dxa"/>
            <w:shd w:val="clear" w:color="auto" w:fill="auto"/>
          </w:tcPr>
          <w:p w:rsidR="00B4054B" w:rsidRPr="00CD2E55" w:rsidRDefault="001047DC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  <w:r w:rsidRPr="00CD2E55">
              <w:rPr>
                <w:szCs w:val="24"/>
                <w:lang w:val="fr-CH"/>
              </w:rPr>
              <w:t>Objet</w:t>
            </w:r>
            <w:r w:rsidR="00B4054B" w:rsidRPr="00CD2E55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7984" w:rsidRPr="00997D68" w:rsidRDefault="001047DC" w:rsidP="00C36EEE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997D68">
              <w:rPr>
                <w:b/>
                <w:bCs/>
                <w:lang w:val="fr-CH"/>
              </w:rPr>
              <w:t>Base de données UIT sur les services maritimes – I</w:t>
            </w:r>
            <w:r w:rsidR="00997D68" w:rsidRPr="00997D68">
              <w:rPr>
                <w:b/>
                <w:bCs/>
                <w:lang w:val="fr-CH"/>
              </w:rPr>
              <w:t>dentités pour les émetteurs</w:t>
            </w:r>
            <w:r w:rsidR="00997D68" w:rsidRPr="00997D68">
              <w:rPr>
                <w:b/>
                <w:bCs/>
                <w:lang w:val="fr-CH"/>
              </w:rPr>
              <w:noBreakHyphen/>
            </w:r>
            <w:r w:rsidRPr="00997D68">
              <w:rPr>
                <w:b/>
                <w:bCs/>
                <w:lang w:val="fr-CH"/>
              </w:rPr>
              <w:t>récepteurs portatifs en ondes métriques équipés d</w:t>
            </w:r>
            <w:r w:rsidR="0021394E" w:rsidRPr="00997D68">
              <w:rPr>
                <w:b/>
                <w:bCs/>
                <w:lang w:val="fr-CH"/>
              </w:rPr>
              <w:t>'</w:t>
            </w:r>
            <w:r w:rsidRPr="00997D68">
              <w:rPr>
                <w:b/>
                <w:bCs/>
                <w:lang w:val="fr-CH"/>
              </w:rPr>
              <w:t>un système d</w:t>
            </w:r>
            <w:r w:rsidR="0021394E" w:rsidRPr="00997D68">
              <w:rPr>
                <w:b/>
                <w:bCs/>
                <w:lang w:val="fr-CH"/>
              </w:rPr>
              <w:t>'</w:t>
            </w:r>
            <w:r w:rsidR="00997D68" w:rsidRPr="00997D68">
              <w:rPr>
                <w:b/>
                <w:bCs/>
                <w:lang w:val="fr-CH"/>
              </w:rPr>
              <w:t>appel </w:t>
            </w:r>
            <w:r w:rsidRPr="00997D68">
              <w:rPr>
                <w:b/>
                <w:bCs/>
                <w:lang w:val="fr-CH"/>
              </w:rPr>
              <w:t>sélectif numérique et d</w:t>
            </w:r>
            <w:r w:rsidR="0021394E" w:rsidRPr="00997D68">
              <w:rPr>
                <w:b/>
                <w:bCs/>
                <w:lang w:val="fr-CH"/>
              </w:rPr>
              <w:t>'</w:t>
            </w:r>
            <w:r w:rsidRPr="00997D68">
              <w:rPr>
                <w:b/>
                <w:bCs/>
                <w:lang w:val="fr-CH"/>
              </w:rPr>
              <w:t>un système mondial de navigation par satellite</w:t>
            </w:r>
          </w:p>
          <w:p w:rsidR="001047DC" w:rsidRPr="0021394E" w:rsidRDefault="0021394E" w:rsidP="00997D68">
            <w:pPr>
              <w:spacing w:before="300"/>
              <w:rPr>
                <w:lang w:val="fr-CH"/>
              </w:rPr>
            </w:pPr>
            <w:r w:rsidRPr="0021394E"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1047DC" w:rsidRPr="0021394E">
              <w:rPr>
                <w:lang w:val="fr-CH"/>
              </w:rPr>
              <w:t xml:space="preserve">Lettre circulaire </w:t>
            </w:r>
            <w:r w:rsidRPr="0021394E">
              <w:rPr>
                <w:lang w:val="fr-CH"/>
              </w:rPr>
              <w:t>N°</w:t>
            </w:r>
            <w:r w:rsidR="001047DC" w:rsidRPr="0021394E">
              <w:rPr>
                <w:lang w:val="fr-CH"/>
              </w:rPr>
              <w:t xml:space="preserve"> CM/15 datée du 14 septembre 2006</w:t>
            </w:r>
          </w:p>
          <w:p w:rsidR="001047DC" w:rsidRPr="00CD2E55" w:rsidRDefault="0021394E" w:rsidP="00997D68">
            <w:pPr>
              <w:spacing w:before="0"/>
              <w:rPr>
                <w:lang w:val="fr-CH"/>
              </w:rPr>
            </w:pPr>
            <w:r w:rsidRPr="0021394E"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1047DC" w:rsidRPr="00CD2E55">
              <w:rPr>
                <w:lang w:val="fr-CH"/>
              </w:rPr>
              <w:t xml:space="preserve">Lettre circulaire </w:t>
            </w:r>
            <w:r>
              <w:rPr>
                <w:lang w:val="fr-CH"/>
              </w:rPr>
              <w:t>N°</w:t>
            </w:r>
            <w:r w:rsidR="001047DC" w:rsidRPr="00CD2E55">
              <w:rPr>
                <w:lang w:val="fr-CH"/>
              </w:rPr>
              <w:t xml:space="preserve"> CM/17 datée du 15 janvier 2008</w:t>
            </w:r>
          </w:p>
          <w:p w:rsidR="001047DC" w:rsidRPr="00CD2E55" w:rsidRDefault="0021394E" w:rsidP="00997D68">
            <w:pPr>
              <w:spacing w:before="0"/>
              <w:rPr>
                <w:lang w:val="fr-CH"/>
              </w:rPr>
            </w:pPr>
            <w:r w:rsidRPr="0021394E"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1047DC" w:rsidRPr="00CD2E55">
              <w:rPr>
                <w:lang w:val="fr-CH"/>
              </w:rPr>
              <w:t xml:space="preserve">Lettre circulaire </w:t>
            </w:r>
            <w:r>
              <w:rPr>
                <w:lang w:val="fr-CH"/>
              </w:rPr>
              <w:t>N°</w:t>
            </w:r>
            <w:r w:rsidR="001047DC" w:rsidRPr="00CD2E55">
              <w:rPr>
                <w:lang w:val="fr-CH"/>
              </w:rPr>
              <w:t xml:space="preserve"> CM/18 datée du 28 novembre 2008</w:t>
            </w:r>
          </w:p>
          <w:p w:rsidR="00FA7984" w:rsidRPr="00CD2E55" w:rsidRDefault="0021394E" w:rsidP="00997D68">
            <w:pPr>
              <w:spacing w:before="0"/>
              <w:rPr>
                <w:rFonts w:asciiTheme="minorHAnsi" w:hAnsiTheme="minorHAnsi"/>
                <w:lang w:val="fr-CH"/>
              </w:rPr>
            </w:pPr>
            <w:r w:rsidRPr="0021394E"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1047DC" w:rsidRPr="00CD2E55">
              <w:rPr>
                <w:lang w:val="fr-CH"/>
              </w:rPr>
              <w:t>Recommandation UIT-R M.585-7</w:t>
            </w:r>
          </w:p>
        </w:tc>
      </w:tr>
      <w:tr w:rsidR="00997D68" w:rsidRPr="00CD2E55" w:rsidTr="00FA7984">
        <w:tc>
          <w:tcPr>
            <w:tcW w:w="1526" w:type="dxa"/>
            <w:shd w:val="clear" w:color="auto" w:fill="auto"/>
          </w:tcPr>
          <w:p w:rsidR="00997D68" w:rsidRPr="00CD2E55" w:rsidRDefault="00997D68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97D68" w:rsidRPr="00997D68" w:rsidRDefault="00997D68" w:rsidP="00997D68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997D68" w:rsidRPr="00CD2E55" w:rsidTr="00FA7984">
        <w:tc>
          <w:tcPr>
            <w:tcW w:w="1526" w:type="dxa"/>
            <w:shd w:val="clear" w:color="auto" w:fill="auto"/>
          </w:tcPr>
          <w:p w:rsidR="00997D68" w:rsidRPr="00CD2E55" w:rsidRDefault="00997D68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97D68" w:rsidRPr="00997D68" w:rsidRDefault="00997D68" w:rsidP="00997D68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997D68" w:rsidRPr="00CD2E55" w:rsidTr="00FA7984">
        <w:tc>
          <w:tcPr>
            <w:tcW w:w="1526" w:type="dxa"/>
            <w:shd w:val="clear" w:color="auto" w:fill="auto"/>
          </w:tcPr>
          <w:p w:rsidR="00997D68" w:rsidRPr="00CD2E55" w:rsidRDefault="00997D68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97D68" w:rsidRPr="00997D68" w:rsidRDefault="00997D68" w:rsidP="00997D68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B4054B" w:rsidRPr="00CD2E55" w:rsidTr="00FA7984">
        <w:tc>
          <w:tcPr>
            <w:tcW w:w="1526" w:type="dxa"/>
            <w:shd w:val="clear" w:color="auto" w:fill="auto"/>
          </w:tcPr>
          <w:p w:rsidR="00FA7984" w:rsidRPr="00CD2E55" w:rsidRDefault="001047DC" w:rsidP="00FA7984">
            <w:pPr>
              <w:spacing w:before="0"/>
              <w:ind w:left="-108"/>
              <w:jc w:val="left"/>
              <w:rPr>
                <w:szCs w:val="24"/>
                <w:lang w:val="fr-CH"/>
              </w:rPr>
            </w:pPr>
            <w:r w:rsidRPr="00CD2E55">
              <w:rPr>
                <w:szCs w:val="24"/>
                <w:lang w:val="fr-CH"/>
              </w:rPr>
              <w:t>Réfé</w:t>
            </w:r>
            <w:r w:rsidR="00FA7984" w:rsidRPr="00CD2E55">
              <w:rPr>
                <w:szCs w:val="24"/>
                <w:lang w:val="fr-CH"/>
              </w:rPr>
              <w:t>rence</w:t>
            </w:r>
            <w:r w:rsidR="003913C1" w:rsidRPr="00CD2E55">
              <w:rPr>
                <w:szCs w:val="24"/>
                <w:lang w:val="fr-CH"/>
              </w:rPr>
              <w:t>s</w:t>
            </w:r>
            <w:r w:rsidR="00FA7984" w:rsidRPr="00CD2E55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2E55" w:rsidRDefault="00B4054B" w:rsidP="00FA7984">
            <w:pPr>
              <w:spacing w:before="0"/>
              <w:ind w:left="-108"/>
              <w:rPr>
                <w:b/>
                <w:bCs/>
                <w:szCs w:val="24"/>
                <w:lang w:val="fr-CH"/>
              </w:rPr>
            </w:pPr>
          </w:p>
        </w:tc>
      </w:tr>
    </w:tbl>
    <w:p w:rsidR="001047DC" w:rsidRPr="00CD2E55" w:rsidRDefault="001047DC" w:rsidP="00997D68">
      <w:pPr>
        <w:tabs>
          <w:tab w:val="clear" w:pos="794"/>
          <w:tab w:val="left" w:pos="567"/>
        </w:tabs>
        <w:spacing w:before="480" w:after="180" w:line="240" w:lineRule="auto"/>
        <w:rPr>
          <w:szCs w:val="24"/>
          <w:lang w:val="fr-CH"/>
        </w:rPr>
      </w:pPr>
      <w:r w:rsidRPr="00CD2E55">
        <w:rPr>
          <w:szCs w:val="24"/>
          <w:lang w:val="fr-CH"/>
        </w:rPr>
        <w:t>J</w:t>
      </w:r>
      <w:r w:rsidR="0021394E">
        <w:rPr>
          <w:szCs w:val="24"/>
          <w:lang w:val="fr-CH"/>
        </w:rPr>
        <w:t>'</w:t>
      </w:r>
      <w:r w:rsidRPr="00CD2E55">
        <w:rPr>
          <w:szCs w:val="24"/>
          <w:lang w:val="fr-CH"/>
        </w:rPr>
        <w:t>ai l</w:t>
      </w:r>
      <w:r w:rsidR="0021394E">
        <w:rPr>
          <w:szCs w:val="24"/>
          <w:lang w:val="fr-CH"/>
        </w:rPr>
        <w:t>'</w:t>
      </w:r>
      <w:r w:rsidRPr="00CD2E55">
        <w:rPr>
          <w:szCs w:val="24"/>
          <w:lang w:val="fr-CH"/>
        </w:rPr>
        <w:t>honneur d</w:t>
      </w:r>
      <w:r w:rsidR="0021394E">
        <w:rPr>
          <w:szCs w:val="24"/>
          <w:lang w:val="fr-CH"/>
        </w:rPr>
        <w:t>'</w:t>
      </w:r>
      <w:r w:rsidRPr="00CD2E55">
        <w:rPr>
          <w:szCs w:val="24"/>
          <w:lang w:val="fr-CH"/>
        </w:rPr>
        <w:t xml:space="preserve">informer les administrations que la structure de </w:t>
      </w:r>
      <w:r w:rsidRPr="00CD2E55">
        <w:rPr>
          <w:lang w:val="fr-CH"/>
        </w:rPr>
        <w:t>la base de données de l</w:t>
      </w:r>
      <w:r w:rsidR="0021394E">
        <w:rPr>
          <w:lang w:val="fr-CH"/>
        </w:rPr>
        <w:t>'</w:t>
      </w:r>
      <w:r w:rsidRPr="00CD2E55">
        <w:rPr>
          <w:lang w:val="fr-CH"/>
        </w:rPr>
        <w:t>UIT sur les services maritimes a été modifiée en vue d</w:t>
      </w:r>
      <w:r w:rsidR="0021394E">
        <w:rPr>
          <w:lang w:val="fr-CH"/>
        </w:rPr>
        <w:t>'</w:t>
      </w:r>
      <w:r w:rsidRPr="00CD2E55">
        <w:rPr>
          <w:lang w:val="fr-CH"/>
        </w:rPr>
        <w:t>incorporer les renseignements concernant «</w:t>
      </w:r>
      <w:r w:rsidRPr="00CD2E55">
        <w:rPr>
          <w:b/>
          <w:bCs/>
          <w:lang w:val="fr-CH"/>
        </w:rPr>
        <w:t>l</w:t>
      </w:r>
      <w:r w:rsidR="0021394E">
        <w:rPr>
          <w:b/>
          <w:bCs/>
          <w:lang w:val="fr-CH"/>
        </w:rPr>
        <w:t>'</w:t>
      </w:r>
      <w:r w:rsidRPr="00CD2E55">
        <w:rPr>
          <w:b/>
          <w:bCs/>
          <w:lang w:val="fr-CH"/>
        </w:rPr>
        <w:t>assignation des i</w:t>
      </w:r>
      <w:r w:rsidRPr="00CD2E55">
        <w:rPr>
          <w:b/>
          <w:bCs/>
          <w:color w:val="000000"/>
          <w:lang w:val="fr-CH"/>
        </w:rPr>
        <w:t>dentités pour les émetteurs-récepteurs portatifs en ondes métriques équipés d</w:t>
      </w:r>
      <w:r w:rsidR="0021394E">
        <w:rPr>
          <w:b/>
          <w:bCs/>
          <w:color w:val="000000"/>
          <w:lang w:val="fr-CH"/>
        </w:rPr>
        <w:t>'</w:t>
      </w:r>
      <w:r w:rsidRPr="00CD2E55">
        <w:rPr>
          <w:b/>
          <w:bCs/>
          <w:color w:val="000000"/>
          <w:lang w:val="fr-CH"/>
        </w:rPr>
        <w:t>un système d</w:t>
      </w:r>
      <w:r w:rsidR="0021394E">
        <w:rPr>
          <w:b/>
          <w:bCs/>
          <w:color w:val="000000"/>
          <w:lang w:val="fr-CH"/>
        </w:rPr>
        <w:t>'</w:t>
      </w:r>
      <w:r w:rsidRPr="00CD2E55">
        <w:rPr>
          <w:b/>
          <w:bCs/>
          <w:color w:val="000000"/>
          <w:lang w:val="fr-CH"/>
        </w:rPr>
        <w:t>appel sélectif numérique et d</w:t>
      </w:r>
      <w:r w:rsidR="0021394E">
        <w:rPr>
          <w:b/>
          <w:bCs/>
          <w:color w:val="000000"/>
          <w:lang w:val="fr-CH"/>
        </w:rPr>
        <w:t>'</w:t>
      </w:r>
      <w:r w:rsidRPr="00CD2E55">
        <w:rPr>
          <w:b/>
          <w:bCs/>
          <w:color w:val="000000"/>
          <w:lang w:val="fr-CH"/>
        </w:rPr>
        <w:t>un système mondial de navigation par satellite</w:t>
      </w:r>
      <w:r w:rsidRPr="00CD2E55">
        <w:rPr>
          <w:color w:val="000000"/>
          <w:lang w:val="fr-CH"/>
        </w:rPr>
        <w:t>», suite à la demande du Groupe de travail 5B en juillet 2015</w:t>
      </w:r>
      <w:r w:rsidRPr="00CD2E55">
        <w:rPr>
          <w:szCs w:val="24"/>
          <w:lang w:val="fr-CH"/>
        </w:rPr>
        <w:t>.</w:t>
      </w:r>
    </w:p>
    <w:p w:rsidR="001047DC" w:rsidRPr="00CD2E55" w:rsidRDefault="001047DC" w:rsidP="001047DC">
      <w:pPr>
        <w:tabs>
          <w:tab w:val="clear" w:pos="794"/>
          <w:tab w:val="left" w:pos="567"/>
        </w:tabs>
        <w:spacing w:before="0" w:after="180" w:line="240" w:lineRule="auto"/>
        <w:rPr>
          <w:szCs w:val="24"/>
          <w:lang w:val="fr-CH"/>
        </w:rPr>
      </w:pPr>
      <w:r w:rsidRPr="00CD2E55">
        <w:rPr>
          <w:lang w:val="fr-CH"/>
        </w:rPr>
        <w:t>L</w:t>
      </w:r>
      <w:r w:rsidR="0021394E">
        <w:rPr>
          <w:lang w:val="fr-CH"/>
        </w:rPr>
        <w:t>'</w:t>
      </w:r>
      <w:r w:rsidRPr="00CD2E55">
        <w:rPr>
          <w:lang w:val="fr-CH"/>
        </w:rPr>
        <w:t>enregistrement et, ultérieurement, l</w:t>
      </w:r>
      <w:r w:rsidR="0021394E">
        <w:rPr>
          <w:lang w:val="fr-CH"/>
        </w:rPr>
        <w:t>'</w:t>
      </w:r>
      <w:r w:rsidRPr="00CD2E55">
        <w:rPr>
          <w:lang w:val="fr-CH"/>
        </w:rPr>
        <w:t xml:space="preserve">extraction de renseignements concernant ces dispositifs , via le </w:t>
      </w:r>
      <w:r w:rsidRPr="00CD2E55">
        <w:rPr>
          <w:color w:val="000000"/>
          <w:lang w:val="fr-CH"/>
        </w:rPr>
        <w:t>Système d</w:t>
      </w:r>
      <w:r w:rsidR="0021394E">
        <w:rPr>
          <w:color w:val="000000"/>
          <w:lang w:val="fr-CH"/>
        </w:rPr>
        <w:t>'</w:t>
      </w:r>
      <w:r w:rsidRPr="00CD2E55">
        <w:rPr>
          <w:color w:val="000000"/>
          <w:lang w:val="fr-CH"/>
        </w:rPr>
        <w:t xml:space="preserve">accès de consultation de la base de données du service mobile maritime </w:t>
      </w:r>
      <w:r w:rsidR="0021394E">
        <w:rPr>
          <w:color w:val="000000"/>
          <w:lang w:val="fr-CH"/>
        </w:rPr>
        <w:t xml:space="preserve">(MARS), pourront faciliter </w:t>
      </w:r>
      <w:r w:rsidRPr="00CD2E55">
        <w:rPr>
          <w:color w:val="000000"/>
          <w:lang w:val="fr-CH"/>
        </w:rPr>
        <w:t>les opérations de recherche et de sauvetage dans des situations d</w:t>
      </w:r>
      <w:r w:rsidR="0021394E">
        <w:rPr>
          <w:color w:val="000000"/>
          <w:lang w:val="fr-CH"/>
        </w:rPr>
        <w:t>'</w:t>
      </w:r>
      <w:r w:rsidRPr="00CD2E55">
        <w:rPr>
          <w:color w:val="000000"/>
          <w:lang w:val="fr-CH"/>
        </w:rPr>
        <w:t xml:space="preserve">urgence </w:t>
      </w:r>
      <w:r w:rsidRPr="00CD2E55">
        <w:rPr>
          <w:lang w:val="fr-CH"/>
        </w:rPr>
        <w:t xml:space="preserve">(en particulier pour les </w:t>
      </w:r>
      <w:r w:rsidRPr="00CD2E55">
        <w:rPr>
          <w:color w:val="000000"/>
          <w:lang w:val="fr-CH"/>
        </w:rPr>
        <w:t>centres de coordination du sauvetage en mer (MRCC) au-delà des frontières nationales)</w:t>
      </w:r>
      <w:r w:rsidRPr="00CD2E55">
        <w:rPr>
          <w:lang w:val="fr-CH"/>
        </w:rPr>
        <w:t>.</w:t>
      </w:r>
    </w:p>
    <w:p w:rsidR="001047DC" w:rsidRPr="00CD2E55" w:rsidRDefault="001047DC" w:rsidP="001047DC">
      <w:pPr>
        <w:tabs>
          <w:tab w:val="clear" w:pos="794"/>
          <w:tab w:val="left" w:pos="567"/>
        </w:tabs>
        <w:spacing w:before="0" w:after="180" w:line="240" w:lineRule="auto"/>
        <w:rPr>
          <w:lang w:val="fr-CH"/>
        </w:rPr>
      </w:pPr>
      <w:r w:rsidRPr="00CD2E55">
        <w:rPr>
          <w:szCs w:val="24"/>
          <w:lang w:val="fr-CH"/>
        </w:rPr>
        <w:t>Pour pouvoir soumettre ces renseignements additionnels facultatifs, les fiches de notification correspondantes ont été révisées (voir les Annexes 1 et 2). Des explications détaillées concernant les champs qui doivent être notifiés</w:t>
      </w:r>
      <w:r w:rsidR="00997D68">
        <w:rPr>
          <w:szCs w:val="24"/>
          <w:lang w:val="fr-CH"/>
        </w:rPr>
        <w:t xml:space="preserve"> </w:t>
      </w:r>
      <w:r w:rsidRPr="00CD2E55">
        <w:rPr>
          <w:szCs w:val="24"/>
          <w:lang w:val="fr-CH"/>
        </w:rPr>
        <w:t>sont données dans l</w:t>
      </w:r>
      <w:r w:rsidR="0021394E">
        <w:rPr>
          <w:szCs w:val="24"/>
          <w:lang w:val="fr-CH"/>
        </w:rPr>
        <w:t>'</w:t>
      </w:r>
      <w:r w:rsidRPr="00CD2E55">
        <w:rPr>
          <w:szCs w:val="24"/>
          <w:lang w:val="fr-CH"/>
        </w:rPr>
        <w:t>Annexe 3 (voir également à l</w:t>
      </w:r>
      <w:r w:rsidR="0021394E">
        <w:rPr>
          <w:szCs w:val="24"/>
          <w:lang w:val="fr-CH"/>
        </w:rPr>
        <w:t>'</w:t>
      </w:r>
      <w:r w:rsidRPr="00CD2E55">
        <w:rPr>
          <w:szCs w:val="24"/>
          <w:lang w:val="fr-CH"/>
        </w:rPr>
        <w:t xml:space="preserve">adresse </w:t>
      </w:r>
      <w:r w:rsidR="00B04FD8">
        <w:fldChar w:fldCharType="begin"/>
      </w:r>
      <w:r w:rsidR="00B04FD8" w:rsidRPr="0039739B">
        <w:rPr>
          <w:lang w:val="fr-CH"/>
        </w:rPr>
        <w:instrText xml:space="preserve"> HYPERLINK "http://www.itu.int/en/ITU-R/terrestrial/mars/Pages/ShipStationsSubmissionofdata.aspx" </w:instrText>
      </w:r>
      <w:r w:rsidR="00B04FD8">
        <w:fldChar w:fldCharType="separate"/>
      </w:r>
      <w:r w:rsidRPr="00CD2E55">
        <w:rPr>
          <w:rStyle w:val="Hyperlink"/>
          <w:lang w:val="fr-CH"/>
        </w:rPr>
        <w:t>http://www.itu.int/en/ITU-R/terrestrial/mars/Pages/ShipStationsSubmissionofdata.aspx</w:t>
      </w:r>
      <w:r w:rsidR="00B04FD8">
        <w:rPr>
          <w:rStyle w:val="Hyperlink"/>
          <w:lang w:val="fr-CH"/>
        </w:rPr>
        <w:fldChar w:fldCharType="end"/>
      </w:r>
      <w:r w:rsidRPr="00CD2E55">
        <w:rPr>
          <w:lang w:val="fr-CH"/>
        </w:rPr>
        <w:t>).</w:t>
      </w:r>
    </w:p>
    <w:p w:rsidR="001047DC" w:rsidRPr="00CD2E55" w:rsidRDefault="001047DC" w:rsidP="001047DC">
      <w:pPr>
        <w:tabs>
          <w:tab w:val="clear" w:pos="794"/>
          <w:tab w:val="left" w:pos="567"/>
        </w:tabs>
        <w:spacing w:before="0" w:after="180" w:line="240" w:lineRule="auto"/>
        <w:rPr>
          <w:szCs w:val="24"/>
          <w:lang w:val="fr-CH"/>
        </w:rPr>
      </w:pPr>
      <w:r w:rsidRPr="00CD2E55">
        <w:rPr>
          <w:szCs w:val="24"/>
          <w:lang w:val="fr-CH"/>
        </w:rPr>
        <w:t>La modification apportée à ces fiches de notification, par rapport aux précédentes, concerne l</w:t>
      </w:r>
      <w:r w:rsidR="0021394E">
        <w:rPr>
          <w:szCs w:val="24"/>
          <w:lang w:val="fr-CH"/>
        </w:rPr>
        <w:t>'</w:t>
      </w:r>
      <w:r w:rsidRPr="00CD2E55">
        <w:rPr>
          <w:szCs w:val="24"/>
          <w:lang w:val="fr-CH"/>
        </w:rPr>
        <w:t>ajout du champ 34 (</w:t>
      </w:r>
      <w:r w:rsidRPr="00CD2E55">
        <w:rPr>
          <w:lang w:val="fr-CH"/>
        </w:rPr>
        <w:t>I</w:t>
      </w:r>
      <w:r w:rsidRPr="00CD2E55">
        <w:rPr>
          <w:color w:val="000000"/>
          <w:lang w:val="fr-CH"/>
        </w:rPr>
        <w:t>dentités pour les émetteurs-récepteurs portatifs en ondes métriques</w:t>
      </w:r>
      <w:r w:rsidRPr="00CD2E55">
        <w:rPr>
          <w:szCs w:val="24"/>
          <w:lang w:val="fr-CH"/>
        </w:rPr>
        <w:t>). En conséquence, ces fiches de notification annulent et remplacent les fiches de notification précédentes annexées à la Lettre Circulaire du BR CM/18 datée du 28 novembre 2008.</w:t>
      </w:r>
    </w:p>
    <w:p w:rsidR="001047DC" w:rsidRPr="00CD2E55" w:rsidRDefault="001047DC" w:rsidP="001047DC">
      <w:pPr>
        <w:tabs>
          <w:tab w:val="clear" w:pos="794"/>
          <w:tab w:val="left" w:pos="567"/>
        </w:tabs>
        <w:spacing w:before="0" w:after="180" w:line="240" w:lineRule="auto"/>
        <w:rPr>
          <w:szCs w:val="24"/>
          <w:lang w:val="fr-CH"/>
        </w:rPr>
      </w:pPr>
      <w:r w:rsidRPr="00CD2E55">
        <w:rPr>
          <w:szCs w:val="24"/>
          <w:lang w:val="fr-CH"/>
        </w:rPr>
        <w:t xml:space="preserve">Vous voudrez bien noter que </w:t>
      </w:r>
      <w:r w:rsidRPr="00CD2E55">
        <w:rPr>
          <w:color w:val="000000"/>
          <w:lang w:val="fr-CH"/>
        </w:rPr>
        <w:t>le site web du Système d</w:t>
      </w:r>
      <w:r w:rsidR="0021394E">
        <w:rPr>
          <w:color w:val="000000"/>
          <w:lang w:val="fr-CH"/>
        </w:rPr>
        <w:t>'</w:t>
      </w:r>
      <w:r w:rsidRPr="00CD2E55">
        <w:rPr>
          <w:color w:val="000000"/>
          <w:lang w:val="fr-CH"/>
        </w:rPr>
        <w:t>accès et de consultation de la base de données du service mobile maritime (MARS) de l</w:t>
      </w:r>
      <w:r w:rsidR="0021394E">
        <w:rPr>
          <w:color w:val="000000"/>
          <w:lang w:val="fr-CH"/>
        </w:rPr>
        <w:t>'</w:t>
      </w:r>
      <w:r w:rsidRPr="00CD2E55">
        <w:rPr>
          <w:color w:val="000000"/>
          <w:lang w:val="fr-CH"/>
        </w:rPr>
        <w:t>UIT a aussi été dûment modifié, afin de permettre la recherche et l</w:t>
      </w:r>
      <w:r w:rsidR="0021394E">
        <w:rPr>
          <w:color w:val="000000"/>
          <w:lang w:val="fr-CH"/>
        </w:rPr>
        <w:t>'</w:t>
      </w:r>
      <w:r w:rsidRPr="00CD2E55">
        <w:rPr>
          <w:color w:val="000000"/>
          <w:lang w:val="fr-CH"/>
        </w:rPr>
        <w:t>extraction des données enregistrées.</w:t>
      </w:r>
    </w:p>
    <w:p w:rsidR="001047DC" w:rsidRPr="00CD2E55" w:rsidRDefault="001047DC" w:rsidP="001047DC">
      <w:pPr>
        <w:tabs>
          <w:tab w:val="clear" w:pos="794"/>
          <w:tab w:val="clear" w:pos="1588"/>
          <w:tab w:val="clear" w:pos="1985"/>
          <w:tab w:val="left" w:pos="567"/>
        </w:tabs>
        <w:overflowPunct/>
        <w:autoSpaceDE/>
        <w:autoSpaceDN/>
        <w:adjustRightInd/>
        <w:spacing w:line="240" w:lineRule="auto"/>
        <w:textAlignment w:val="auto"/>
        <w:rPr>
          <w:szCs w:val="24"/>
          <w:lang w:val="fr-CH"/>
        </w:rPr>
      </w:pPr>
      <w:r w:rsidRPr="00CD2E55">
        <w:rPr>
          <w:szCs w:val="24"/>
          <w:lang w:val="fr-CH"/>
        </w:rPr>
        <w:lastRenderedPageBreak/>
        <w:t xml:space="preserve">Le Bureau reste à la disposition des administrations pour toute information ou précision supplémentaire dont elles pourraient avoir besoin sur ces questions. La personne à contacter est M. M. Das, téléphone: +41 22 730 5007, télécopie: +41 22 730 5785, courrier électronique: </w:t>
      </w:r>
      <w:r w:rsidR="00B04FD8">
        <w:fldChar w:fldCharType="begin"/>
      </w:r>
      <w:r w:rsidR="00B04FD8" w:rsidRPr="0039739B">
        <w:rPr>
          <w:lang w:val="fr-CH"/>
        </w:rPr>
        <w:instrText xml:space="preserve"> HYPERLINK "mailto:brmail@itu.int" </w:instrText>
      </w:r>
      <w:r w:rsidR="00B04FD8">
        <w:fldChar w:fldCharType="separate"/>
      </w:r>
      <w:r w:rsidRPr="00CD2E55">
        <w:rPr>
          <w:rStyle w:val="Hyperlink"/>
          <w:szCs w:val="24"/>
          <w:lang w:val="fr-CH"/>
        </w:rPr>
        <w:t>brmail@itu.int</w:t>
      </w:r>
      <w:r w:rsidR="00B04FD8">
        <w:rPr>
          <w:rStyle w:val="Hyperlink"/>
          <w:szCs w:val="24"/>
          <w:lang w:val="fr-CH"/>
        </w:rPr>
        <w:fldChar w:fldCharType="end"/>
      </w:r>
      <w:r w:rsidRPr="00CD2E55">
        <w:rPr>
          <w:szCs w:val="24"/>
          <w:lang w:val="fr-CH"/>
        </w:rPr>
        <w:t xml:space="preserve">. </w:t>
      </w:r>
    </w:p>
    <w:p w:rsidR="001047DC" w:rsidRPr="00CD2E55" w:rsidRDefault="001047DC" w:rsidP="00997D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 w:line="240" w:lineRule="auto"/>
        <w:textAlignment w:val="auto"/>
        <w:rPr>
          <w:rFonts w:asciiTheme="minorHAnsi" w:hAnsiTheme="minorHAnsi" w:cstheme="majorBidi"/>
          <w:szCs w:val="24"/>
          <w:lang w:val="fr-CH"/>
        </w:rPr>
      </w:pPr>
      <w:r w:rsidRPr="00CD2E55">
        <w:rPr>
          <w:rFonts w:asciiTheme="minorHAnsi" w:hAnsiTheme="minorHAnsi" w:cstheme="majorBidi"/>
          <w:szCs w:val="24"/>
          <w:lang w:val="fr-CH"/>
        </w:rPr>
        <w:t>François Rancy</w:t>
      </w:r>
    </w:p>
    <w:p w:rsidR="001047DC" w:rsidRPr="00CD2E55" w:rsidRDefault="00997D68" w:rsidP="001047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Cs w:val="24"/>
          <w:lang w:val="fr-CH"/>
        </w:rPr>
      </w:pPr>
      <w:r>
        <w:rPr>
          <w:rFonts w:asciiTheme="minorHAnsi" w:hAnsiTheme="minorHAnsi" w:cstheme="majorBidi"/>
          <w:szCs w:val="24"/>
          <w:lang w:val="fr-CH"/>
        </w:rPr>
        <w:t>Directeur</w:t>
      </w:r>
    </w:p>
    <w:p w:rsidR="00E475B4" w:rsidRPr="00CD2E55" w:rsidRDefault="00E475B4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47096B" w:rsidRPr="00CD2E55" w:rsidRDefault="0047096B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 w:val="20"/>
          <w:szCs w:val="20"/>
          <w:lang w:val="fr-CH"/>
        </w:rPr>
      </w:pPr>
    </w:p>
    <w:p w:rsidR="00E475B4" w:rsidRPr="00CD2E55" w:rsidRDefault="00E475B4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Cs w:val="24"/>
          <w:lang w:val="fr-CH"/>
        </w:rPr>
      </w:pPr>
      <w:r w:rsidRPr="0021394E">
        <w:rPr>
          <w:rFonts w:asciiTheme="minorHAnsi" w:hAnsiTheme="minorHAnsi" w:cstheme="majorBidi"/>
          <w:b/>
          <w:bCs/>
          <w:szCs w:val="24"/>
          <w:lang w:val="fr-CH"/>
        </w:rPr>
        <w:t>Annexes</w:t>
      </w:r>
      <w:r w:rsidRPr="00CD2E55">
        <w:rPr>
          <w:rFonts w:asciiTheme="minorHAnsi" w:hAnsiTheme="minorHAnsi" w:cstheme="majorBidi"/>
          <w:szCs w:val="24"/>
          <w:lang w:val="fr-CH"/>
        </w:rPr>
        <w:t>: 3</w:t>
      </w:r>
    </w:p>
    <w:p w:rsidR="0047096B" w:rsidRPr="00CD2E55" w:rsidRDefault="0047096B" w:rsidP="007F1B97">
      <w:pPr>
        <w:spacing w:after="180"/>
        <w:jc w:val="lowKashida"/>
        <w:rPr>
          <w:rFonts w:asciiTheme="minorHAnsi" w:hAnsiTheme="minorHAnsi" w:cstheme="majorBidi"/>
          <w:sz w:val="18"/>
          <w:szCs w:val="18"/>
          <w:u w:val="single"/>
          <w:lang w:val="fr-CH"/>
        </w:rPr>
      </w:pPr>
    </w:p>
    <w:p w:rsidR="0047096B" w:rsidRPr="00CD2E55" w:rsidRDefault="0047096B" w:rsidP="007F1B97">
      <w:pPr>
        <w:spacing w:after="180"/>
        <w:jc w:val="lowKashida"/>
        <w:rPr>
          <w:rFonts w:asciiTheme="minorHAnsi" w:hAnsiTheme="minorHAnsi" w:cstheme="majorBidi"/>
          <w:sz w:val="18"/>
          <w:szCs w:val="18"/>
          <w:u w:val="single"/>
          <w:lang w:val="fr-CH"/>
        </w:rPr>
      </w:pPr>
    </w:p>
    <w:p w:rsidR="0047096B" w:rsidRPr="00CD2E55" w:rsidRDefault="0047096B" w:rsidP="007F1B97">
      <w:pPr>
        <w:spacing w:after="180"/>
        <w:jc w:val="lowKashida"/>
        <w:rPr>
          <w:rFonts w:asciiTheme="minorHAnsi" w:hAnsiTheme="minorHAnsi" w:cstheme="majorBidi"/>
          <w:sz w:val="18"/>
          <w:szCs w:val="18"/>
          <w:u w:val="single"/>
          <w:lang w:val="fr-CH"/>
        </w:rPr>
      </w:pPr>
    </w:p>
    <w:p w:rsidR="0047096B" w:rsidRPr="00CD2E55" w:rsidRDefault="0047096B" w:rsidP="007F1B97">
      <w:pPr>
        <w:spacing w:after="180"/>
        <w:jc w:val="lowKashida"/>
        <w:rPr>
          <w:rFonts w:asciiTheme="minorHAnsi" w:hAnsiTheme="minorHAnsi" w:cstheme="majorBidi"/>
          <w:sz w:val="18"/>
          <w:szCs w:val="18"/>
          <w:u w:val="single"/>
          <w:lang w:val="fr-CH"/>
        </w:rPr>
      </w:pPr>
    </w:p>
    <w:p w:rsidR="0047096B" w:rsidRPr="00CD2E55" w:rsidRDefault="0047096B" w:rsidP="007F1B97">
      <w:pPr>
        <w:spacing w:after="180"/>
        <w:jc w:val="lowKashida"/>
        <w:rPr>
          <w:rFonts w:asciiTheme="minorHAnsi" w:hAnsiTheme="minorHAnsi" w:cstheme="majorBidi"/>
          <w:sz w:val="18"/>
          <w:szCs w:val="18"/>
          <w:u w:val="single"/>
          <w:lang w:val="fr-CH"/>
        </w:rPr>
      </w:pPr>
    </w:p>
    <w:p w:rsidR="00B751DD" w:rsidRPr="00CD2E55" w:rsidRDefault="00B751DD" w:rsidP="007F1B97">
      <w:pPr>
        <w:spacing w:after="180"/>
        <w:jc w:val="lowKashida"/>
        <w:rPr>
          <w:rFonts w:asciiTheme="minorHAnsi" w:hAnsiTheme="minorHAnsi" w:cstheme="majorBidi"/>
          <w:sz w:val="18"/>
          <w:szCs w:val="18"/>
          <w:lang w:val="fr-CH"/>
        </w:rPr>
      </w:pPr>
      <w:r w:rsidRPr="00CD2E55">
        <w:rPr>
          <w:rFonts w:asciiTheme="minorHAnsi" w:hAnsiTheme="minorHAnsi" w:cstheme="majorBidi"/>
          <w:sz w:val="18"/>
          <w:szCs w:val="18"/>
          <w:u w:val="single"/>
          <w:lang w:val="fr-CH"/>
        </w:rPr>
        <w:t>Distribution</w:t>
      </w:r>
      <w:r w:rsidRPr="00CD2E55">
        <w:rPr>
          <w:rFonts w:asciiTheme="minorHAnsi" w:hAnsiTheme="minorHAnsi" w:cstheme="majorBidi"/>
          <w:sz w:val="18"/>
          <w:szCs w:val="18"/>
          <w:lang w:val="fr-CH"/>
        </w:rPr>
        <w:t>:</w:t>
      </w:r>
    </w:p>
    <w:p w:rsidR="00B751DD" w:rsidRPr="0021394E" w:rsidRDefault="00B751DD" w:rsidP="0021394E">
      <w:pPr>
        <w:pStyle w:val="ListParagraph"/>
        <w:rPr>
          <w:sz w:val="18"/>
          <w:szCs w:val="18"/>
          <w:lang w:val="fr-CH"/>
        </w:rPr>
      </w:pPr>
      <w:r w:rsidRPr="0021394E">
        <w:rPr>
          <w:sz w:val="18"/>
          <w:szCs w:val="18"/>
          <w:lang w:val="fr-CH"/>
        </w:rPr>
        <w:t xml:space="preserve">Administrations </w:t>
      </w:r>
      <w:r w:rsidR="0021394E" w:rsidRPr="0021394E">
        <w:rPr>
          <w:sz w:val="18"/>
          <w:szCs w:val="18"/>
          <w:lang w:val="fr-CH"/>
        </w:rPr>
        <w:t xml:space="preserve">des </w:t>
      </w:r>
      <w:proofErr w:type="spellStart"/>
      <w:r w:rsidR="0021394E" w:rsidRPr="0021394E">
        <w:rPr>
          <w:sz w:val="18"/>
          <w:szCs w:val="18"/>
          <w:lang w:val="fr-CH"/>
        </w:rPr>
        <w:t>Etats</w:t>
      </w:r>
      <w:proofErr w:type="spellEnd"/>
      <w:r w:rsidR="0021394E" w:rsidRPr="0021394E">
        <w:rPr>
          <w:sz w:val="18"/>
          <w:szCs w:val="18"/>
          <w:lang w:val="fr-CH"/>
        </w:rPr>
        <w:t xml:space="preserve"> Membres de l'UIT</w:t>
      </w:r>
    </w:p>
    <w:p w:rsidR="00B751DD" w:rsidRPr="00CD2E55" w:rsidRDefault="0021394E" w:rsidP="007F1B97">
      <w:pPr>
        <w:pStyle w:val="ListParagraph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Organisation maritime internationale</w:t>
      </w:r>
    </w:p>
    <w:p w:rsidR="00E475B4" w:rsidRDefault="00E475B4" w:rsidP="00E475B4">
      <w:pPr>
        <w:rPr>
          <w:sz w:val="20"/>
          <w:szCs w:val="20"/>
          <w:lang w:val="fr-CH"/>
        </w:rPr>
      </w:pPr>
    </w:p>
    <w:p w:rsidR="0039739B" w:rsidRPr="00CD2E55" w:rsidRDefault="0039739B" w:rsidP="00E475B4">
      <w:pPr>
        <w:rPr>
          <w:sz w:val="20"/>
          <w:szCs w:val="20"/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17"/>
        <w:gridCol w:w="222"/>
      </w:tblGrid>
      <w:tr w:rsidR="00DC3135" w:rsidRPr="0039739B" w:rsidTr="000C6730">
        <w:tc>
          <w:tcPr>
            <w:tcW w:w="9417" w:type="dxa"/>
            <w:shd w:val="clear" w:color="auto" w:fill="auto"/>
          </w:tcPr>
          <w:tbl>
            <w:tblPr>
              <w:tblStyle w:val="TableGrid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8464"/>
            </w:tblGrid>
            <w:tr w:rsidR="00DC3135" w:rsidRPr="0039739B" w:rsidTr="00DC3135">
              <w:tc>
                <w:tcPr>
                  <w:tcW w:w="1062" w:type="dxa"/>
                </w:tcPr>
                <w:p w:rsidR="00DC3135" w:rsidRPr="00CD2E55" w:rsidRDefault="00DC3135" w:rsidP="00DC3135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  <w:lastRenderedPageBreak/>
                    <w:br w:type="page"/>
                  </w:r>
                  <w:r w:rsidRPr="00CD2E55">
                    <w:rPr>
                      <w:rFonts w:asciiTheme="minorHAnsi" w:hAnsiTheme="minorHAnsi"/>
                      <w:b/>
                      <w:bCs/>
                      <w:noProof/>
                      <w:lang w:val="en-GB" w:eastAsia="zh-CN"/>
                    </w:rPr>
                    <w:drawing>
                      <wp:inline distT="0" distB="0" distL="0" distR="0" wp14:anchorId="667D1358" wp14:editId="675BF53A">
                        <wp:extent cx="537411" cy="6096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411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64" w:type="dxa"/>
                </w:tcPr>
                <w:p w:rsidR="00DC3135" w:rsidRPr="00CD2E55" w:rsidRDefault="00DC3135" w:rsidP="00DC3135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ANNEX</w:t>
                  </w:r>
                  <w:r w:rsidR="00D15BED"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E</w:t>
                  </w: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 xml:space="preserve"> 1</w:t>
                  </w:r>
                </w:p>
                <w:p w:rsidR="00DC3135" w:rsidRPr="00CD2E55" w:rsidRDefault="00D15BED" w:rsidP="00D15BED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FICHE DE NOTIFICATION</w:t>
                  </w:r>
                </w:p>
                <w:p w:rsidR="00DC3135" w:rsidRPr="00CD2E55" w:rsidRDefault="00DC3135" w:rsidP="00D15BED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(STATIONS</w:t>
                  </w:r>
                  <w:r w:rsidR="001D7F86"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 xml:space="preserve"> DE NAVIRE</w:t>
                  </w: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)</w:t>
                  </w:r>
                </w:p>
                <w:p w:rsidR="00DC3135" w:rsidRPr="00CD2E55" w:rsidRDefault="00D15BED" w:rsidP="00DC3135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 xml:space="preserve">Règlement des </w:t>
                  </w:r>
                  <w:r w:rsidR="00CD2E55"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radiocommunications</w:t>
                  </w: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 xml:space="preserve"> (RR) Article 20</w:t>
                  </w:r>
                </w:p>
              </w:tc>
            </w:tr>
          </w:tbl>
          <w:p w:rsidR="00DC3135" w:rsidRPr="00CD2E55" w:rsidRDefault="00DC3135" w:rsidP="00DC3135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22" w:type="dxa"/>
            <w:shd w:val="clear" w:color="auto" w:fill="auto"/>
          </w:tcPr>
          <w:p w:rsidR="00DC3135" w:rsidRPr="00CD2E55" w:rsidRDefault="00DC3135" w:rsidP="00DC3135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</w:tr>
    </w:tbl>
    <w:p w:rsidR="00DC3135" w:rsidRPr="00CD2E55" w:rsidRDefault="00DC3135" w:rsidP="00DC3135">
      <w:pPr>
        <w:spacing w:before="0" w:line="240" w:lineRule="auto"/>
        <w:jc w:val="left"/>
        <w:rPr>
          <w:rFonts w:ascii="Times New Roman" w:hAnsi="Times New Roman" w:cs="Times New Roman"/>
          <w:vanish/>
          <w:szCs w:val="20"/>
          <w:lang w:val="fr-CH"/>
        </w:rPr>
      </w:pPr>
    </w:p>
    <w:tbl>
      <w:tblPr>
        <w:tblW w:w="10525" w:type="dxa"/>
        <w:tblInd w:w="-11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26"/>
        <w:gridCol w:w="106"/>
        <w:gridCol w:w="3296"/>
        <w:gridCol w:w="163"/>
        <w:gridCol w:w="242"/>
        <w:gridCol w:w="242"/>
        <w:gridCol w:w="242"/>
        <w:gridCol w:w="242"/>
        <w:gridCol w:w="242"/>
        <w:gridCol w:w="242"/>
        <w:gridCol w:w="242"/>
        <w:gridCol w:w="177"/>
        <w:gridCol w:w="65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19"/>
        <w:gridCol w:w="223"/>
      </w:tblGrid>
      <w:tr w:rsidR="00DC3135" w:rsidRPr="0039739B" w:rsidTr="003948A9">
        <w:trPr>
          <w:trHeight w:hRule="exact" w:val="100"/>
        </w:trPr>
        <w:tc>
          <w:tcPr>
            <w:tcW w:w="5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top w:val="single" w:sz="12" w:space="0" w:color="auto"/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top w:val="single" w:sz="12" w:space="0" w:color="auto"/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28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AC.*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Code</w:t>
            </w:r>
            <w:r w:rsid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 </w:t>
            </w:r>
            <w:r w:rsidR="00D15BED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d</w:t>
            </w:r>
            <w:r w:rsidR="0021394E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'</w:t>
            </w:r>
            <w:r w:rsidR="00D15BED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intervention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1.*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15BED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Nom du navire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2.**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Indicatif d</w:t>
            </w:r>
            <w:r w:rsidR="0021394E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appel (radio)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3.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Numéro(s) d</w:t>
            </w:r>
            <w:r w:rsidR="0021394E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appel sélectif)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4.**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004DE0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Numéro </w:t>
            </w:r>
            <w:r w:rsidR="00DC3135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MMSI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5.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Numéro(s) </w:t>
            </w:r>
            <w:proofErr w:type="spellStart"/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Inmarsat</w:t>
            </w:r>
            <w:proofErr w:type="spellEnd"/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893662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893662" w:rsidRPr="00CD2E55" w:rsidRDefault="00893662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6.</w:t>
            </w:r>
          </w:p>
        </w:tc>
        <w:tc>
          <w:tcPr>
            <w:tcW w:w="3296" w:type="dxa"/>
            <w:tcBorders>
              <w:left w:val="nil"/>
            </w:tcBorders>
          </w:tcPr>
          <w:p w:rsidR="00893662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Numéro NTLX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5324" w:type="dxa"/>
            <w:gridSpan w:val="24"/>
            <w:tcBorders>
              <w:left w:val="single" w:sz="6" w:space="0" w:color="000000"/>
              <w:right w:val="single" w:sz="12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893662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893662" w:rsidRPr="00CD2E55" w:rsidRDefault="00893662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7.*</w:t>
            </w:r>
          </w:p>
        </w:tc>
        <w:tc>
          <w:tcPr>
            <w:tcW w:w="3296" w:type="dxa"/>
            <w:tcBorders>
              <w:left w:val="nil"/>
            </w:tcBorders>
          </w:tcPr>
          <w:p w:rsidR="00893662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Administration </w:t>
            </w:r>
            <w:proofErr w:type="spellStart"/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notificatrice</w:t>
            </w:r>
            <w:proofErr w:type="spellEnd"/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3630" w:type="dxa"/>
            <w:gridSpan w:val="16"/>
            <w:tcBorders>
              <w:left w:val="single" w:sz="6" w:space="0" w:color="000000"/>
              <w:right w:val="single" w:sz="8" w:space="0" w:color="auto"/>
            </w:tcBorders>
          </w:tcPr>
          <w:p w:rsidR="00893662" w:rsidRPr="00CD2E55" w:rsidRDefault="00893662" w:rsidP="00DB6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3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ab/>
              <w:t>8.</w:t>
            </w:r>
            <w:r w:rsidRPr="00CD2E55"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.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 Indicatif de territoire ou de zone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4"/>
                <w:szCs w:val="18"/>
                <w:lang w:val="fr-CH"/>
              </w:rPr>
              <w:t>géographique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1452" w:type="dxa"/>
            <w:gridSpan w:val="7"/>
            <w:tcBorders>
              <w:left w:val="single" w:sz="8" w:space="0" w:color="auto"/>
              <w:right w:val="single" w:sz="12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AF6F75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AF6F75" w:rsidRPr="00CD2E55" w:rsidRDefault="00AF6F7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9.</w:t>
            </w:r>
          </w:p>
        </w:tc>
        <w:tc>
          <w:tcPr>
            <w:tcW w:w="3296" w:type="dxa"/>
            <w:tcBorders>
              <w:left w:val="nil"/>
            </w:tcBorders>
          </w:tcPr>
          <w:p w:rsidR="00AF6F7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Embarcations de sauvetage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3872" w:type="dxa"/>
            <w:gridSpan w:val="17"/>
            <w:tcBorders>
              <w:left w:val="single" w:sz="6" w:space="0" w:color="000000"/>
              <w:right w:val="single" w:sz="6" w:space="0" w:color="auto"/>
            </w:tcBorders>
          </w:tcPr>
          <w:p w:rsidR="00AF6F75" w:rsidRPr="00CD2E55" w:rsidRDefault="00893662" w:rsidP="00DB6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35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ab/>
            </w:r>
            <w:r w:rsidR="00AF6F75"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 xml:space="preserve">10. 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Radiobalises de localisation des sinistres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tabs>
                <w:tab w:val="left" w:pos="4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AF6F7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AF6F75" w:rsidRPr="00CD2E55" w:rsidRDefault="00AF6F7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11.</w:t>
            </w:r>
          </w:p>
        </w:tc>
        <w:tc>
          <w:tcPr>
            <w:tcW w:w="3296" w:type="dxa"/>
            <w:tcBorders>
              <w:left w:val="nil"/>
            </w:tcBorders>
          </w:tcPr>
          <w:p w:rsidR="00AF6F7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Classification générale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3872" w:type="dxa"/>
            <w:gridSpan w:val="17"/>
            <w:tcBorders>
              <w:left w:val="single" w:sz="6" w:space="0" w:color="000000"/>
              <w:right w:val="single" w:sz="6" w:space="0" w:color="000000"/>
            </w:tcBorders>
          </w:tcPr>
          <w:p w:rsidR="00AF6F75" w:rsidRPr="00CD2E55" w:rsidRDefault="00AF6F75" w:rsidP="00DB6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44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ab/>
              <w:t xml:space="preserve">12. </w:t>
            </w:r>
            <w:r w:rsidR="00DB6210" w:rsidRPr="00CD2E55">
              <w:rPr>
                <w:rFonts w:asciiTheme="minorHAnsi" w:hAnsiTheme="minorHAnsi" w:cs="Times New Roman"/>
                <w:bCs/>
                <w:color w:val="000000"/>
                <w:sz w:val="14"/>
                <w:szCs w:val="14"/>
                <w:lang w:val="fr-CH"/>
              </w:rPr>
              <w:t>Classification individuelle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AF6F75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AF6F7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AF6F75" w:rsidRPr="00CD2E55" w:rsidRDefault="00AF6F7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13.</w:t>
            </w:r>
          </w:p>
        </w:tc>
        <w:tc>
          <w:tcPr>
            <w:tcW w:w="3296" w:type="dxa"/>
            <w:tcBorders>
              <w:left w:val="nil"/>
            </w:tcBorders>
          </w:tcPr>
          <w:p w:rsidR="00AF6F7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Nature du service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3146" w:type="dxa"/>
            <w:gridSpan w:val="14"/>
            <w:tcBorders>
              <w:left w:val="single" w:sz="6" w:space="0" w:color="000000"/>
              <w:right w:val="single" w:sz="8" w:space="0" w:color="auto"/>
            </w:tcBorders>
          </w:tcPr>
          <w:p w:rsidR="00AF6F75" w:rsidRPr="00CD2E55" w:rsidRDefault="00893662" w:rsidP="00893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18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ab/>
            </w:r>
            <w:r w:rsidR="00AF6F75"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14.</w:t>
            </w:r>
            <w:r w:rsidR="00AF6F75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Services disponibles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AF6F75" w:rsidRPr="00CD2E55" w:rsidRDefault="00AF6F7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893662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893662" w:rsidRPr="00CD2E55" w:rsidRDefault="00893662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15.</w:t>
            </w:r>
          </w:p>
        </w:tc>
        <w:tc>
          <w:tcPr>
            <w:tcW w:w="3296" w:type="dxa"/>
            <w:tcBorders>
              <w:left w:val="nil"/>
            </w:tcBorders>
          </w:tcPr>
          <w:p w:rsidR="00893662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Heures de fonctionnement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5808" w:type="dxa"/>
            <w:gridSpan w:val="26"/>
            <w:tcBorders>
              <w:left w:val="single" w:sz="6" w:space="0" w:color="000000"/>
              <w:right w:val="single" w:sz="12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893662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893662" w:rsidRPr="00CD2E55" w:rsidRDefault="00893662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16.</w:t>
            </w:r>
          </w:p>
        </w:tc>
        <w:tc>
          <w:tcPr>
            <w:tcW w:w="3296" w:type="dxa"/>
            <w:tcBorders>
              <w:left w:val="nil"/>
            </w:tcBorders>
          </w:tcPr>
          <w:p w:rsidR="00893662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Bandes des fréquences d</w:t>
            </w:r>
            <w:r w:rsidR="0021394E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émission en télégraphie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31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893662" w:rsidRPr="00CD2E55" w:rsidRDefault="00893662" w:rsidP="00DB6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9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ab/>
              <w:t>17.</w:t>
            </w:r>
            <w:r w:rsidRPr="00CD2E55">
              <w:rPr>
                <w:rFonts w:asciiTheme="minorHAnsi" w:hAnsiTheme="minorHAnsi" w:cs="Times New Roman"/>
                <w:bCs/>
                <w:color w:val="000000"/>
                <w:sz w:val="12"/>
                <w:szCs w:val="12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bCs/>
                <w:color w:val="000000"/>
                <w:sz w:val="13"/>
                <w:szCs w:val="13"/>
                <w:lang w:val="fr-CH"/>
              </w:rPr>
              <w:t>Bandes des fréquences d</w:t>
            </w:r>
            <w:r w:rsidR="0021394E">
              <w:rPr>
                <w:rFonts w:asciiTheme="minorHAnsi" w:hAnsiTheme="minorHAnsi" w:cs="Times New Roman"/>
                <w:bCs/>
                <w:color w:val="000000"/>
                <w:sz w:val="13"/>
                <w:szCs w:val="13"/>
                <w:lang w:val="fr-CH"/>
              </w:rPr>
              <w:t>'</w:t>
            </w:r>
            <w:r w:rsidR="00DB6210" w:rsidRPr="00CD2E55">
              <w:rPr>
                <w:rFonts w:asciiTheme="minorHAnsi" w:hAnsiTheme="minorHAnsi" w:cs="Times New Roman"/>
                <w:bCs/>
                <w:color w:val="000000"/>
                <w:sz w:val="13"/>
                <w:szCs w:val="13"/>
                <w:lang w:val="fr-CH"/>
              </w:rPr>
              <w:t>émission en</w:t>
            </w:r>
            <w:r w:rsidR="00DB6210" w:rsidRPr="00CD2E55">
              <w:rPr>
                <w:rFonts w:asciiTheme="minorHAnsi" w:hAnsiTheme="minorHAnsi" w:cs="Times New Roman"/>
                <w:bCs/>
                <w:color w:val="000000"/>
                <w:sz w:val="14"/>
                <w:szCs w:val="14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bCs/>
                <w:color w:val="000000"/>
                <w:sz w:val="13"/>
                <w:szCs w:val="13"/>
                <w:lang w:val="fr-CH"/>
              </w:rPr>
              <w:t>téléphonie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893662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893662" w:rsidRPr="00CD2E55" w:rsidRDefault="00893662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18.</w:t>
            </w:r>
          </w:p>
        </w:tc>
        <w:tc>
          <w:tcPr>
            <w:tcW w:w="3296" w:type="dxa"/>
            <w:tcBorders>
              <w:left w:val="nil"/>
            </w:tcBorders>
          </w:tcPr>
          <w:p w:rsidR="00893662" w:rsidRPr="00CD2E55" w:rsidRDefault="00004DE0" w:rsidP="00DB6210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sz w:val="14"/>
                <w:szCs w:val="14"/>
                <w:lang w:val="fr-CH"/>
              </w:rPr>
              <w:t>Code d</w:t>
            </w:r>
            <w:r w:rsidR="0021394E">
              <w:rPr>
                <w:rFonts w:asciiTheme="minorHAnsi" w:hAnsiTheme="minorHAnsi" w:cs="Times New Roman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sz w:val="14"/>
                <w:szCs w:val="14"/>
                <w:lang w:val="fr-CH"/>
              </w:rPr>
              <w:t>identification de l</w:t>
            </w:r>
            <w:r w:rsidR="0021394E">
              <w:rPr>
                <w:rFonts w:asciiTheme="minorHAnsi" w:hAnsiTheme="minorHAnsi" w:cs="Times New Roman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sz w:val="14"/>
                <w:szCs w:val="14"/>
                <w:lang w:val="fr-CH"/>
              </w:rPr>
              <w:t>autorité chargée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338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893662" w:rsidRPr="00CD2E55" w:rsidRDefault="00893662" w:rsidP="00DB6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1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ab/>
              <w:t>19.</w:t>
            </w:r>
            <w:r w:rsidRPr="00CD2E55">
              <w:rPr>
                <w:rFonts w:asciiTheme="minorHAnsi" w:hAnsiTheme="minorHAnsi" w:cs="Times New Roman"/>
                <w:bCs/>
                <w:color w:val="000000"/>
                <w:sz w:val="12"/>
                <w:szCs w:val="12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bCs/>
                <w:color w:val="000000"/>
                <w:sz w:val="14"/>
                <w:szCs w:val="14"/>
                <w:lang w:val="fr-CH"/>
              </w:rPr>
              <w:t xml:space="preserve">CIAS utilisé pour les communications </w:t>
            </w:r>
            <w:proofErr w:type="spellStart"/>
            <w:r w:rsidR="00DB6210" w:rsidRPr="00CD2E55">
              <w:rPr>
                <w:rFonts w:asciiTheme="minorHAnsi" w:hAnsiTheme="minorHAnsi" w:cs="Times New Roman"/>
                <w:bCs/>
                <w:color w:val="000000"/>
                <w:sz w:val="14"/>
                <w:szCs w:val="14"/>
                <w:lang w:val="fr-CH"/>
              </w:rPr>
              <w:t>Inmarsat</w:t>
            </w:r>
            <w:proofErr w:type="spellEnd"/>
            <w:r w:rsidRPr="00CD2E55">
              <w:rPr>
                <w:rFonts w:asciiTheme="minorHAnsi" w:hAnsiTheme="minorHAnsi" w:cs="Times New Roman"/>
                <w:color w:val="000000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893662" w:rsidRPr="00CD2E55" w:rsidRDefault="00893662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DB6210">
        <w:trPr>
          <w:trHeight w:hRule="exact" w:val="367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B6210" w:rsidP="00DB6210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sz w:val="14"/>
                <w:szCs w:val="14"/>
                <w:lang w:val="fr-CH"/>
              </w:rPr>
              <w:t>de la comptabilité</w:t>
            </w: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20.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Nom du propriétaire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tabs>
                <w:tab w:val="clear" w:pos="794"/>
                <w:tab w:val="left" w:pos="211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21.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Ancien nom du navire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22.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Ancien indicatif d</w:t>
            </w:r>
            <w:r w:rsidR="0021394E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appel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  <w:tab/>
            </w: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left w:val="nil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23.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DC3135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Code d</w:t>
            </w:r>
            <w:r w:rsidR="0021394E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identification RLS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296"/>
              </w:tabs>
              <w:spacing w:before="0" w:line="240" w:lineRule="auto"/>
              <w:ind w:left="31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  <w:tab/>
            </w:r>
          </w:p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3872" w:type="dxa"/>
            <w:gridSpan w:val="17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>(</w:t>
            </w:r>
            <w:r w:rsidR="00DB6210" w:rsidRPr="00CD2E5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>numéro MMSI ou MID</w:t>
            </w:r>
            <w:r w:rsidR="00A70536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>+</w:t>
            </w:r>
            <w:r w:rsidR="00A70536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>indicatif d</w:t>
            </w:r>
            <w:r w:rsidR="0021394E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>'</w:t>
            </w:r>
            <w:r w:rsidR="00DB6210" w:rsidRPr="00CD2E5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>appel</w:t>
            </w:r>
            <w:r w:rsidRPr="00CD2E5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  <w:lang w:val="fr-CH"/>
              </w:rPr>
              <w:t>)</w:t>
            </w:r>
          </w:p>
        </w:tc>
      </w:tr>
      <w:tr w:rsidR="00DC3135" w:rsidRPr="0039739B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24.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004DE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Numéro d</w:t>
            </w:r>
            <w:r w:rsidR="0021394E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identification du navire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25.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61423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Tonnage brut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shd w:val="clear" w:color="auto" w:fill="auto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3872" w:type="dxa"/>
            <w:gridSpan w:val="17"/>
            <w:tcBorders>
              <w:right w:val="single" w:sz="12" w:space="0" w:color="000000"/>
            </w:tcBorders>
            <w:shd w:val="clear" w:color="auto" w:fill="auto"/>
          </w:tcPr>
          <w:p w:rsidR="00DC3135" w:rsidRPr="00CD2E55" w:rsidRDefault="00DC3135" w:rsidP="00DC3135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26.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61423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2"/>
                <w:szCs w:val="12"/>
                <w:lang w:val="fr-CH"/>
              </w:rPr>
              <w:t>Personne à terre qu</w:t>
            </w:r>
            <w:r w:rsidR="0021394E">
              <w:rPr>
                <w:rFonts w:asciiTheme="minorHAnsi" w:hAnsiTheme="minorHAnsi" w:cs="Times New Roman"/>
                <w:color w:val="000000"/>
                <w:sz w:val="12"/>
                <w:szCs w:val="12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2"/>
                <w:szCs w:val="12"/>
                <w:lang w:val="fr-CH"/>
              </w:rPr>
              <w:t>il convient de contacter en cas d</w:t>
            </w:r>
            <w:r w:rsidR="0021394E">
              <w:rPr>
                <w:rFonts w:asciiTheme="minorHAnsi" w:hAnsiTheme="minorHAnsi" w:cs="Times New Roman"/>
                <w:color w:val="000000"/>
                <w:sz w:val="12"/>
                <w:szCs w:val="12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2"/>
                <w:szCs w:val="12"/>
                <w:lang w:val="fr-CH"/>
              </w:rPr>
              <w:t>urgence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B6210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 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(Nom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 &amp;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Adresse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)</w:t>
            </w: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27.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B6210">
            <w:pPr>
              <w:spacing w:before="3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 (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Tél</w:t>
            </w:r>
            <w:r w:rsidR="00E646A3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é</w:t>
            </w:r>
            <w:r w:rsidR="00DB6210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phone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)</w:t>
            </w:r>
          </w:p>
        </w:tc>
      </w:tr>
      <w:tr w:rsidR="00DC3135" w:rsidRPr="00CD2E55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28.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B6210" w:rsidP="00DC3135">
            <w:pPr>
              <w:spacing w:before="3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 (</w:t>
            </w:r>
            <w:r w:rsidR="00B159FC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Télécopie</w:t>
            </w:r>
            <w:r w:rsidR="004F0E9B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/Courriel</w:t>
            </w:r>
            <w:r w:rsidR="00DC3135"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)</w:t>
            </w: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29.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61423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sz w:val="11"/>
                <w:szCs w:val="11"/>
                <w:lang w:val="fr-CH"/>
              </w:rPr>
              <w:t>Autre numéro de téléphone pouvant être utilisé en cas</w:t>
            </w:r>
            <w:r w:rsidRPr="00CD2E55">
              <w:rPr>
                <w:rFonts w:asciiTheme="minorHAnsi" w:hAnsiTheme="minorHAnsi" w:cs="Times New Roman"/>
                <w:sz w:val="12"/>
                <w:szCs w:val="12"/>
                <w:lang w:val="fr-CH"/>
              </w:rPr>
              <w:t xml:space="preserve"> </w:t>
            </w:r>
            <w:r w:rsidRPr="00CD2E55">
              <w:rPr>
                <w:rFonts w:asciiTheme="minorHAnsi" w:hAnsiTheme="minorHAnsi" w:cs="Times New Roman"/>
                <w:sz w:val="11"/>
                <w:szCs w:val="11"/>
                <w:lang w:val="fr-CH"/>
              </w:rPr>
              <w:t>d</w:t>
            </w:r>
            <w:r w:rsidR="0021394E">
              <w:rPr>
                <w:rFonts w:asciiTheme="minorHAnsi" w:hAnsiTheme="minorHAnsi" w:cs="Times New Roman"/>
                <w:sz w:val="11"/>
                <w:szCs w:val="11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sz w:val="11"/>
                <w:szCs w:val="11"/>
                <w:lang w:val="fr-CH"/>
              </w:rPr>
              <w:t>urgence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28#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30.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614230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3"/>
                <w:szCs w:val="13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3"/>
                <w:szCs w:val="13"/>
                <w:lang w:val="fr-CH"/>
              </w:rPr>
              <w:t>Nombre de personnes pouvant être transportées à bord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29#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31.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614230" w:rsidP="00DC3135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Moyens de communication du navire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30#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DB6210">
        <w:trPr>
          <w:trHeight w:hRule="exact" w:val="198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CH"/>
              </w:rPr>
              <w:t>32.</w:t>
            </w:r>
          </w:p>
        </w:tc>
        <w:tc>
          <w:tcPr>
            <w:tcW w:w="3296" w:type="dxa"/>
            <w:vMerge w:val="restart"/>
            <w:tcBorders>
              <w:left w:val="nil"/>
            </w:tcBorders>
          </w:tcPr>
          <w:p w:rsidR="00614230" w:rsidRPr="00CD2E55" w:rsidRDefault="00614230" w:rsidP="00614230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Code hexadécimal d</w:t>
            </w:r>
            <w:r w:rsidR="0021394E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identification RLS (un ou plusieurs)</w:t>
            </w:r>
          </w:p>
          <w:p w:rsidR="00DC3135" w:rsidRPr="00CD2E55" w:rsidRDefault="00614230" w:rsidP="00614230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fr-CH"/>
              </w:rPr>
              <w:t>Séparer les occurrences par une virgule (,)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39739B" w:rsidTr="003948A9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3296" w:type="dxa"/>
            <w:vMerge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3948A9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DC3135" w:rsidRPr="00CD2E55" w:rsidRDefault="00DC3135" w:rsidP="00DC3135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  <w:t>32</w:t>
            </w:r>
          </w:p>
        </w:tc>
        <w:tc>
          <w:tcPr>
            <w:tcW w:w="3296" w:type="dxa"/>
            <w:tcBorders>
              <w:left w:val="nil"/>
            </w:tcBorders>
          </w:tcPr>
          <w:p w:rsidR="00DC3135" w:rsidRPr="00CD2E55" w:rsidRDefault="00DC3135" w:rsidP="00DC3135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fr-CH"/>
              </w:rPr>
            </w:pPr>
          </w:p>
        </w:tc>
      </w:tr>
      <w:tr w:rsidR="00DC3135" w:rsidRPr="00CD2E55" w:rsidTr="00DB6210">
        <w:trPr>
          <w:trHeight w:hRule="exact" w:val="578"/>
        </w:trPr>
        <w:tc>
          <w:tcPr>
            <w:tcW w:w="5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C3135" w:rsidRPr="00CD2E55" w:rsidRDefault="00DC3135" w:rsidP="00DC3135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  <w:t>33.</w:t>
            </w:r>
          </w:p>
        </w:tc>
        <w:tc>
          <w:tcPr>
            <w:tcW w:w="3296" w:type="dxa"/>
            <w:tcBorders>
              <w:left w:val="nil"/>
            </w:tcBorders>
            <w:shd w:val="clear" w:color="auto" w:fill="auto"/>
          </w:tcPr>
          <w:p w:rsidR="00DC3135" w:rsidRPr="00CD2E55" w:rsidRDefault="00614230" w:rsidP="00DC3135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 xml:space="preserve">Identités MMSI assignées aux engins associés à un navire de base (un ou plusieurs). </w:t>
            </w:r>
            <w:r w:rsidRPr="00CD2E55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fr-CH"/>
              </w:rPr>
              <w:t>Séparer les occurrences par une virgule (,)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2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20"/>
                <w:lang w:val="fr-CH"/>
              </w:rPr>
            </w:pPr>
          </w:p>
        </w:tc>
      </w:tr>
      <w:tr w:rsidR="00DC3135" w:rsidRPr="00CD2E55" w:rsidTr="00614230">
        <w:trPr>
          <w:trHeight w:hRule="exact" w:val="584"/>
        </w:trPr>
        <w:tc>
          <w:tcPr>
            <w:tcW w:w="532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DC3135" w:rsidRPr="00CD2E55" w:rsidRDefault="00DC3135" w:rsidP="00DC3135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  <w:t>34.</w:t>
            </w:r>
          </w:p>
        </w:tc>
        <w:tc>
          <w:tcPr>
            <w:tcW w:w="3296" w:type="dxa"/>
            <w:tcBorders>
              <w:left w:val="nil"/>
              <w:bottom w:val="single" w:sz="8" w:space="0" w:color="auto"/>
            </w:tcBorders>
            <w:shd w:val="clear" w:color="auto" w:fill="D9D9D9"/>
          </w:tcPr>
          <w:p w:rsidR="00DC3135" w:rsidRPr="00CD2E55" w:rsidRDefault="00614230" w:rsidP="00DC3135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  <w:t xml:space="preserve">Identités pour les émetteurs-récepteurs portatifs en ondes métriques </w:t>
            </w:r>
            <w:r w:rsidRPr="00CD2E55">
              <w:rPr>
                <w:rFonts w:asciiTheme="minorHAnsi" w:hAnsiTheme="minorHAnsi" w:cs="Times New Roman"/>
                <w:color w:val="000000"/>
                <w:sz w:val="14"/>
                <w:szCs w:val="14"/>
                <w:lang w:val="fr-CH"/>
              </w:rPr>
              <w:t>(un ou plusieurs</w:t>
            </w:r>
            <w:r w:rsidRPr="00CD2E55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fr-CH"/>
              </w:rPr>
              <w:t>). Séparer les occurrences par une virgule(,)</w:t>
            </w:r>
          </w:p>
        </w:tc>
        <w:tc>
          <w:tcPr>
            <w:tcW w:w="163" w:type="dxa"/>
            <w:tcBorders>
              <w:left w:val="nil"/>
              <w:bottom w:val="single" w:sz="8" w:space="0" w:color="auto"/>
              <w:right w:val="single" w:sz="6" w:space="0" w:color="000000"/>
            </w:tcBorders>
          </w:tcPr>
          <w:p w:rsidR="00DC3135" w:rsidRPr="00CD2E55" w:rsidRDefault="00DC3135" w:rsidP="00DC3135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20"/>
                <w:lang w:val="fr-CH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DC3135" w:rsidRPr="00CD2E55" w:rsidRDefault="00DC3135" w:rsidP="00DC3135">
            <w:pPr>
              <w:spacing w:before="2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20"/>
                <w:lang w:val="fr-CH"/>
              </w:rPr>
            </w:pPr>
          </w:p>
        </w:tc>
      </w:tr>
      <w:tr w:rsidR="00DC3135" w:rsidRPr="00CD2E55" w:rsidTr="003948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C3135" w:rsidRPr="00CD2E55" w:rsidRDefault="00DC3135" w:rsidP="00DC31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aps/>
                <w:sz w:val="16"/>
                <w:szCs w:val="20"/>
                <w:lang w:val="fr-CH"/>
              </w:rPr>
              <w:t>*</w:t>
            </w:r>
          </w:p>
        </w:tc>
        <w:tc>
          <w:tcPr>
            <w:tcW w:w="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3135" w:rsidRPr="00CD2E55" w:rsidRDefault="00614230" w:rsidP="00DC31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cap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sz w:val="16"/>
                <w:szCs w:val="20"/>
                <w:lang w:val="fr-CH"/>
              </w:rPr>
              <w:t>Champs obligatoires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C3135" w:rsidRPr="00CD2E55" w:rsidRDefault="00DC3135" w:rsidP="00DC31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Arial"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iCs/>
                <w:caps/>
                <w:color w:val="000000"/>
                <w:sz w:val="16"/>
                <w:szCs w:val="20"/>
                <w:lang w:val="fr-CH"/>
              </w:rPr>
              <w:t>TPR/NAV_2</w:t>
            </w:r>
          </w:p>
        </w:tc>
      </w:tr>
      <w:tr w:rsidR="00DC3135" w:rsidRPr="00CD2E55" w:rsidTr="003948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C3135" w:rsidRPr="00CD2E55" w:rsidRDefault="00DC3135" w:rsidP="00DC31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aps/>
                <w:sz w:val="16"/>
                <w:szCs w:val="20"/>
                <w:lang w:val="fr-CH"/>
              </w:rPr>
              <w:t>**</w:t>
            </w:r>
          </w:p>
        </w:tc>
        <w:tc>
          <w:tcPr>
            <w:tcW w:w="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3135" w:rsidRPr="00CD2E55" w:rsidRDefault="00614230" w:rsidP="00DC31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after="120" w:line="240" w:lineRule="auto"/>
              <w:jc w:val="left"/>
              <w:rPr>
                <w:rFonts w:asciiTheme="minorHAnsi" w:hAnsiTheme="minorHAnsi" w:cs="Times New Roman"/>
                <w:cap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sz w:val="16"/>
                <w:szCs w:val="20"/>
                <w:lang w:val="fr-CH"/>
              </w:rPr>
              <w:t>Indiquer l</w:t>
            </w:r>
            <w:r w:rsidR="0021394E">
              <w:rPr>
                <w:rFonts w:asciiTheme="minorHAnsi" w:hAnsiTheme="minorHAnsi" w:cs="Times New Roman"/>
                <w:sz w:val="16"/>
                <w:szCs w:val="20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sz w:val="16"/>
                <w:szCs w:val="20"/>
                <w:lang w:val="fr-CH"/>
              </w:rPr>
              <w:t>un de ces éléments ou les deux.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C3135" w:rsidRPr="00CD2E55" w:rsidRDefault="00A70536" w:rsidP="006142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</w:pPr>
            <w:r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  <w:t>O</w:t>
            </w:r>
            <w:r w:rsidR="00614230" w:rsidRPr="00CD2E55"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  <w:t>ctobre</w:t>
            </w:r>
            <w:r w:rsidR="00DC3135" w:rsidRPr="00CD2E55"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  <w:t xml:space="preserve"> 2015</w:t>
            </w:r>
          </w:p>
        </w:tc>
      </w:tr>
      <w:tr w:rsidR="00DC3135" w:rsidRPr="0039739B" w:rsidTr="003948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1030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C3135" w:rsidRPr="00CD2E55" w:rsidRDefault="00614230" w:rsidP="003948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i/>
                <w:iC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i/>
                <w:iCs/>
                <w:sz w:val="16"/>
                <w:szCs w:val="20"/>
                <w:lang w:val="fr-CH"/>
              </w:rPr>
              <w:t>Veuillez remplir tous les champs, même s</w:t>
            </w:r>
            <w:r w:rsidR="0021394E">
              <w:rPr>
                <w:rFonts w:asciiTheme="minorHAnsi" w:hAnsiTheme="minorHAnsi" w:cs="Times New Roman"/>
                <w:i/>
                <w:iCs/>
                <w:sz w:val="16"/>
                <w:szCs w:val="20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i/>
                <w:iCs/>
                <w:sz w:val="16"/>
                <w:szCs w:val="20"/>
                <w:lang w:val="fr-CH"/>
              </w:rPr>
              <w:t>ils ne sont pas obligatoires.</w:t>
            </w:r>
          </w:p>
        </w:tc>
      </w:tr>
    </w:tbl>
    <w:p w:rsidR="003948A9" w:rsidRPr="00CD2E55" w:rsidRDefault="003948A9" w:rsidP="007F1B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17"/>
        <w:gridCol w:w="222"/>
      </w:tblGrid>
      <w:tr w:rsidR="003948A9" w:rsidRPr="0039739B" w:rsidTr="005E3E10">
        <w:tc>
          <w:tcPr>
            <w:tcW w:w="1548" w:type="dxa"/>
            <w:shd w:val="clear" w:color="auto" w:fill="auto"/>
          </w:tcPr>
          <w:tbl>
            <w:tblPr>
              <w:tblStyle w:val="TableGrid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8464"/>
            </w:tblGrid>
            <w:tr w:rsidR="003948A9" w:rsidRPr="0039739B" w:rsidTr="005E3E10">
              <w:tc>
                <w:tcPr>
                  <w:tcW w:w="1062" w:type="dxa"/>
                </w:tcPr>
                <w:p w:rsidR="003948A9" w:rsidRPr="00CD2E55" w:rsidRDefault="003948A9" w:rsidP="005E3E10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  <w:lastRenderedPageBreak/>
                    <w:br w:type="page"/>
                  </w:r>
                  <w:r w:rsidRPr="00CD2E55">
                    <w:rPr>
                      <w:rFonts w:asciiTheme="minorHAnsi" w:hAnsiTheme="minorHAnsi"/>
                      <w:b/>
                      <w:bCs/>
                      <w:noProof/>
                      <w:lang w:val="en-GB" w:eastAsia="zh-CN"/>
                    </w:rPr>
                    <w:drawing>
                      <wp:inline distT="0" distB="0" distL="0" distR="0" wp14:anchorId="5EF4DF1B" wp14:editId="731FF888">
                        <wp:extent cx="537411" cy="6096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411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64" w:type="dxa"/>
                </w:tcPr>
                <w:p w:rsidR="003948A9" w:rsidRPr="00CD2E55" w:rsidRDefault="003948A9" w:rsidP="003948A9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  <w:t>ANNEX</w:t>
                  </w:r>
                  <w:r w:rsidR="00094FF8" w:rsidRPr="00CD2E55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  <w:t>E</w:t>
                  </w:r>
                  <w:r w:rsidRPr="00CD2E55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  <w:t xml:space="preserve"> 2</w:t>
                  </w:r>
                </w:p>
                <w:p w:rsidR="003948A9" w:rsidRPr="00CD2E55" w:rsidRDefault="001D7F86" w:rsidP="001D7F8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  <w:t>ELÉ</w:t>
                  </w:r>
                  <w:r w:rsidR="003948A9" w:rsidRPr="00CD2E55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  <w:t xml:space="preserve">MENTS </w:t>
                  </w:r>
                  <w:r w:rsidRPr="00CD2E55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  <w:t>DE DONNÉES POUR LA SOUMISSION PAR VOIE ELECTRONIQUE</w:t>
                  </w:r>
                </w:p>
                <w:p w:rsidR="003948A9" w:rsidRPr="00CD2E55" w:rsidRDefault="001D7F86" w:rsidP="003948A9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(STATIONS DE NAVIRE)</w:t>
                  </w:r>
                </w:p>
                <w:p w:rsidR="003948A9" w:rsidRPr="00CD2E55" w:rsidRDefault="001D7F86" w:rsidP="003948A9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R</w:t>
                  </w:r>
                  <w:r w:rsid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èglement des radioco</w:t>
                  </w:r>
                  <w:r w:rsidRPr="00CD2E55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fr-CH"/>
                    </w:rPr>
                    <w:t>mmunications (RR) Article 20</w:t>
                  </w:r>
                </w:p>
              </w:tc>
            </w:tr>
          </w:tbl>
          <w:p w:rsidR="003948A9" w:rsidRPr="00CD2E55" w:rsidRDefault="003948A9" w:rsidP="005E3E10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8307" w:type="dxa"/>
            <w:shd w:val="clear" w:color="auto" w:fill="auto"/>
          </w:tcPr>
          <w:p w:rsidR="003948A9" w:rsidRPr="00CD2E55" w:rsidRDefault="003948A9" w:rsidP="005E3E10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</w:tr>
    </w:tbl>
    <w:p w:rsidR="003948A9" w:rsidRPr="00CD2E55" w:rsidRDefault="003948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20"/>
          <w:szCs w:val="20"/>
          <w:lang w:val="fr-CH"/>
        </w:rPr>
      </w:pPr>
    </w:p>
    <w:tbl>
      <w:tblPr>
        <w:tblW w:w="10632" w:type="dxa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26"/>
        <w:gridCol w:w="300"/>
        <w:gridCol w:w="391"/>
        <w:gridCol w:w="4413"/>
        <w:gridCol w:w="567"/>
        <w:gridCol w:w="1134"/>
        <w:gridCol w:w="1276"/>
        <w:gridCol w:w="1984"/>
        <w:gridCol w:w="99"/>
        <w:gridCol w:w="342"/>
      </w:tblGrid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90"/>
          <w:jc w:val="center"/>
        </w:trPr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948A9" w:rsidRPr="00CD2E55" w:rsidRDefault="00AE4071" w:rsidP="003948A9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Champ</w:t>
            </w:r>
          </w:p>
        </w:tc>
        <w:tc>
          <w:tcPr>
            <w:tcW w:w="4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3948A9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Nom du champ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 xml:space="preserve">Longueur </w:t>
            </w: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br/>
            </w:r>
            <w:r w:rsidR="003948A9"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(Max.)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 xml:space="preserve">Occurrences </w:t>
            </w: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br/>
              <w:t>(Max.)</w:t>
            </w:r>
          </w:p>
        </w:tc>
        <w:tc>
          <w:tcPr>
            <w:tcW w:w="2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 xml:space="preserve">Longueur totale </w:t>
            </w:r>
            <w:r w:rsidR="003948A9"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br/>
              <w:t>(Max.)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28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br/>
              <w:t>AC*</w:t>
            </w:r>
          </w:p>
        </w:tc>
        <w:tc>
          <w:tcPr>
            <w:tcW w:w="4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AE4071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br/>
              <w:t>Code</w:t>
            </w:r>
            <w:r w:rsidR="00AE4071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="00AE4071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intervention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Nom du navire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2**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Indicatif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appel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7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Numéro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appel sélectif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094FF8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13 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br/>
              <w:t xml:space="preserve">(12+1 </w:t>
            </w:r>
            <w:r w:rsidR="00094FF8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virgule de séparation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)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4**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tabs>
                <w:tab w:val="left" w:pos="52"/>
                <w:tab w:val="left" w:pos="1134"/>
              </w:tabs>
              <w:spacing w:before="60" w:line="240" w:lineRule="auto"/>
              <w:ind w:left="52"/>
              <w:jc w:val="left"/>
              <w:rPr>
                <w:rFonts w:asciiTheme="minorHAnsi" w:hAnsiTheme="minorHAnsi" w:cs="Arial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 xml:space="preserve">Numéro </w:t>
            </w:r>
            <w:r w:rsidR="003948A9"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>MMSI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9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Numéro(s) </w:t>
            </w:r>
            <w:proofErr w:type="spellStart"/>
            <w:r w:rsidR="003948A9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Inmarsat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8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094FF8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111 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br/>
              <w:t xml:space="preserve">(104+7 </w:t>
            </w:r>
            <w:r w:rsidR="00094FF8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virgule de séparation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)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Numéro </w:t>
            </w:r>
            <w:r w:rsidR="003948A9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NTLX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7*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Administration</w:t>
            </w:r>
            <w:r w:rsidR="00AE4071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 </w:t>
            </w:r>
            <w:proofErr w:type="spellStart"/>
            <w:r w:rsidR="00AE4071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notificatrice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Indicatif de territoire ou de zone géographique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Embarcation de sauvetage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Radiobalises </w:t>
            </w:r>
            <w:r w:rsidR="003948A9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(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RLS</w:t>
            </w:r>
            <w:r w:rsidR="003948A9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9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Classification</w:t>
            </w:r>
            <w:r w:rsidR="00AE4071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 générale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Classification</w:t>
            </w:r>
            <w:r w:rsidRPr="00CD2E55">
              <w:rPr>
                <w:rFonts w:asciiTheme="minorHAnsi" w:hAnsiTheme="minorHAnsi" w:cs="Arial"/>
                <w:i/>
                <w:iCs/>
                <w:color w:val="000000"/>
                <w:sz w:val="16"/>
                <w:szCs w:val="16"/>
                <w:lang w:val="fr-CH"/>
              </w:rPr>
              <w:t xml:space="preserve"> </w:t>
            </w:r>
            <w:r w:rsidR="00AE4071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individuelle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094FF8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7 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br/>
              <w:t xml:space="preserve">(6+1 </w:t>
            </w:r>
            <w:r w:rsidR="00094FF8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virgule de séparation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)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AE4071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Nature </w:t>
            </w:r>
            <w:r w:rsidR="00AE4071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du service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094FF8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5 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br/>
              <w:t xml:space="preserve">(4+1 </w:t>
            </w:r>
            <w:r w:rsidR="00094FF8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virgule de séparation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)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Services disponibles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AE4071" w:rsidP="00AE4071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Heures de fonctionnement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E7739A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Bandes des fréquences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émission en télégraphie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17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E7739A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Bandes des fréquences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émission en téléphonie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4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E7739A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>Code d</w:t>
            </w:r>
            <w:r w:rsidR="0021394E">
              <w:rPr>
                <w:rFonts w:asciiTheme="minorHAnsi" w:hAnsiTheme="minorHAnsi" w:cs="Arial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>identification</w:t>
            </w:r>
            <w:r w:rsidR="00B159FC"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 xml:space="preserve"> de l</w:t>
            </w:r>
            <w:r w:rsidR="0021394E">
              <w:rPr>
                <w:rFonts w:asciiTheme="minorHAnsi" w:hAnsiTheme="minorHAnsi" w:cs="Arial"/>
                <w:sz w:val="16"/>
                <w:szCs w:val="16"/>
                <w:lang w:val="fr-CH"/>
              </w:rPr>
              <w:t>'</w:t>
            </w:r>
            <w:r w:rsidR="00B159FC"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 xml:space="preserve">autorité </w:t>
            </w:r>
            <w:r w:rsidR="00111110"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>chargée</w:t>
            </w:r>
            <w:r w:rsidR="00B159FC"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 xml:space="preserve"> de la compatibilité (CIAC</w:t>
            </w:r>
            <w:r w:rsidR="003948A9"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4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19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CIAC utilisé pour les communications </w:t>
            </w:r>
            <w:proofErr w:type="spellStart"/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Inmarsat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4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Nom du propriétaire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200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Ancien nom du navire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50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Ancien indicatif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appel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7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3948A9" w:rsidP="00B159FC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B159FC" w:rsidP="00B159FC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Code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identification RLS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B159FC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Numéro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identification du navire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7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Tonnage brut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7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B159FC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Personne à terre qu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il convient de contacter en cas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urgence</w:t>
            </w:r>
            <w:r w:rsidR="000C6730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 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(Nom &amp; Ad</w:t>
            </w:r>
            <w:r w:rsidR="003948A9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ress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e</w:t>
            </w:r>
            <w:r w:rsidR="003948A9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200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27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Numéro de téléphone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Numéro de télécopie</w:t>
            </w:r>
            <w:r w:rsidR="004F0E9B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/courriel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29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>Autre numéro de téléphone pouvant être utilisé en cas d</w:t>
            </w:r>
            <w:r w:rsidR="0021394E">
              <w:rPr>
                <w:rFonts w:asciiTheme="minorHAnsi" w:hAnsiTheme="minorHAnsi" w:cs="Arial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sz w:val="16"/>
                <w:szCs w:val="16"/>
                <w:lang w:val="fr-CH"/>
              </w:rPr>
              <w:t>urgence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30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30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Nombre de personnes pouvant être transportées à bord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4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31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B159FC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Moyens de communication du navire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100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32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8A9" w:rsidRPr="00CD2E55" w:rsidRDefault="00B159FC" w:rsidP="00B159FC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Code hexadécimal d</w:t>
            </w:r>
            <w:r w:rsidR="0021394E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'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identification RLS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15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 xml:space="preserve">239 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br/>
              <w:t xml:space="preserve">(225+14 </w:t>
            </w:r>
            <w:r w:rsidR="00094FF8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virgule de séparation</w:t>
            </w:r>
            <w:r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)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33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8A9" w:rsidRPr="00CD2E55" w:rsidRDefault="00522158" w:rsidP="00522158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 xml:space="preserve">Identités 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 xml:space="preserve">MMSI </w:t>
            </w:r>
            <w:r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assignées aux engins associés à un navire de base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10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8A9" w:rsidRPr="00CD2E55" w:rsidRDefault="005925D3" w:rsidP="005925D3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</w:pP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99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 xml:space="preserve"> 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br/>
              <w:t>(9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0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 xml:space="preserve">+9 </w:t>
            </w:r>
            <w:r w:rsidR="00094FF8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virgule de séparation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)</w:t>
            </w:r>
          </w:p>
        </w:tc>
      </w:tr>
      <w:tr w:rsidR="003948A9" w:rsidRPr="00CD2E55" w:rsidTr="000C6730">
        <w:trPr>
          <w:gridBefore w:val="1"/>
          <w:gridAfter w:val="1"/>
          <w:wBefore w:w="126" w:type="dxa"/>
          <w:wAfter w:w="342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CH"/>
              </w:rPr>
              <w:t>34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48A9" w:rsidRPr="00CD2E55" w:rsidRDefault="00522158" w:rsidP="00522158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fr-CH"/>
              </w:rPr>
              <w:t>Identités pour les émetteurs-récepteurs en ondes métriques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48A9" w:rsidRPr="00CD2E55" w:rsidRDefault="003948A9" w:rsidP="003948A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</w:pPr>
            <w:r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10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48A9" w:rsidRPr="00CD2E55" w:rsidRDefault="005925D3" w:rsidP="005925D3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</w:pP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99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 xml:space="preserve"> 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br/>
              <w:t>(9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0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 xml:space="preserve">+9 </w:t>
            </w:r>
            <w:r w:rsidR="00094FF8" w:rsidRPr="00CD2E55">
              <w:rPr>
                <w:rFonts w:asciiTheme="minorHAnsi" w:hAnsiTheme="minorHAnsi" w:cs="Arial"/>
                <w:color w:val="000000"/>
                <w:sz w:val="16"/>
                <w:szCs w:val="16"/>
                <w:lang w:val="fr-CH"/>
              </w:rPr>
              <w:t>virgule de séparation</w:t>
            </w:r>
            <w:r w:rsidR="003948A9" w:rsidRPr="00CD2E5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fr-CH"/>
              </w:rPr>
              <w:t>)</w:t>
            </w:r>
          </w:p>
        </w:tc>
      </w:tr>
      <w:tr w:rsidR="003948A9" w:rsidRPr="00CD2E55" w:rsidTr="003948A9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2"/>
          <w:wAfter w:w="441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A9" w:rsidRPr="00CD2E55" w:rsidRDefault="003948A9" w:rsidP="005E3E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aps/>
                <w:sz w:val="16"/>
                <w:szCs w:val="20"/>
                <w:lang w:val="fr-CH"/>
              </w:rPr>
              <w:t>*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A9" w:rsidRPr="00CD2E55" w:rsidRDefault="00573F9D" w:rsidP="005E3E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cap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sz w:val="16"/>
                <w:szCs w:val="20"/>
                <w:lang w:val="fr-CH"/>
              </w:rPr>
              <w:t>Champs obligatoires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A9" w:rsidRPr="00CD2E55" w:rsidRDefault="003948A9" w:rsidP="005E3E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Arial"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iCs/>
                <w:caps/>
                <w:color w:val="000000"/>
                <w:sz w:val="16"/>
                <w:szCs w:val="20"/>
                <w:lang w:val="fr-CH"/>
              </w:rPr>
              <w:t>TPR/NAV_2</w:t>
            </w:r>
          </w:p>
        </w:tc>
      </w:tr>
      <w:tr w:rsidR="003948A9" w:rsidRPr="00CD2E55" w:rsidTr="003948A9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2"/>
          <w:wAfter w:w="441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A9" w:rsidRPr="00CD2E55" w:rsidRDefault="003948A9" w:rsidP="005E3E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b/>
                <w:bCs/>
                <w:caps/>
                <w:sz w:val="16"/>
                <w:szCs w:val="20"/>
                <w:lang w:val="fr-CH"/>
              </w:rPr>
              <w:t>**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8A9" w:rsidRPr="00CD2E55" w:rsidRDefault="00573F9D" w:rsidP="0057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after="120" w:line="240" w:lineRule="auto"/>
              <w:jc w:val="left"/>
              <w:rPr>
                <w:rFonts w:asciiTheme="minorHAnsi" w:hAnsiTheme="minorHAnsi" w:cs="Times New Roman"/>
                <w:cap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sz w:val="16"/>
                <w:szCs w:val="20"/>
                <w:lang w:val="fr-CH"/>
              </w:rPr>
              <w:t>Indiquer l</w:t>
            </w:r>
            <w:r w:rsidR="0021394E">
              <w:rPr>
                <w:rFonts w:asciiTheme="minorHAnsi" w:hAnsiTheme="minorHAnsi" w:cs="Times New Roman"/>
                <w:sz w:val="16"/>
                <w:szCs w:val="20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sz w:val="16"/>
                <w:szCs w:val="20"/>
                <w:lang w:val="fr-CH"/>
              </w:rPr>
              <w:t>un de ces éléments ou les deux.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A9" w:rsidRPr="00CD2E55" w:rsidRDefault="00A70536" w:rsidP="005E3E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</w:pPr>
            <w:r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  <w:t>O</w:t>
            </w:r>
            <w:r w:rsidR="001B151C" w:rsidRPr="00CD2E55"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  <w:t>ctob</w:t>
            </w:r>
            <w:r w:rsidR="003948A9" w:rsidRPr="00CD2E55"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  <w:t>r</w:t>
            </w:r>
            <w:r w:rsidR="001B151C" w:rsidRPr="00CD2E55"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  <w:t>e</w:t>
            </w:r>
            <w:r w:rsidR="003948A9" w:rsidRPr="00CD2E55">
              <w:rPr>
                <w:rFonts w:asciiTheme="minorHAnsi" w:hAnsiTheme="minorHAnsi" w:cs="Times New Roman"/>
                <w:b/>
                <w:bCs/>
                <w:sz w:val="16"/>
                <w:szCs w:val="20"/>
                <w:lang w:val="fr-CH"/>
              </w:rPr>
              <w:t xml:space="preserve"> 2015</w:t>
            </w:r>
          </w:p>
        </w:tc>
      </w:tr>
      <w:tr w:rsidR="003948A9" w:rsidRPr="0039739B" w:rsidTr="003948A9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48A9" w:rsidRPr="00CD2E55" w:rsidRDefault="00573F9D" w:rsidP="003948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i/>
                <w:iCs/>
                <w:sz w:val="16"/>
                <w:szCs w:val="20"/>
                <w:lang w:val="fr-CH"/>
              </w:rPr>
            </w:pPr>
            <w:r w:rsidRPr="00CD2E55">
              <w:rPr>
                <w:rFonts w:asciiTheme="minorHAnsi" w:hAnsiTheme="minorHAnsi" w:cs="Times New Roman"/>
                <w:i/>
                <w:iCs/>
                <w:sz w:val="16"/>
                <w:szCs w:val="20"/>
                <w:lang w:val="fr-CH"/>
              </w:rPr>
              <w:t>Veuillez remplir tous les champs, même s</w:t>
            </w:r>
            <w:r w:rsidR="0021394E">
              <w:rPr>
                <w:rFonts w:asciiTheme="minorHAnsi" w:hAnsiTheme="minorHAnsi" w:cs="Times New Roman"/>
                <w:i/>
                <w:iCs/>
                <w:sz w:val="16"/>
                <w:szCs w:val="20"/>
                <w:lang w:val="fr-CH"/>
              </w:rPr>
              <w:t>'</w:t>
            </w:r>
            <w:r w:rsidRPr="00CD2E55">
              <w:rPr>
                <w:rFonts w:asciiTheme="minorHAnsi" w:hAnsiTheme="minorHAnsi" w:cs="Times New Roman"/>
                <w:i/>
                <w:iCs/>
                <w:sz w:val="16"/>
                <w:szCs w:val="20"/>
                <w:lang w:val="fr-CH"/>
              </w:rPr>
              <w:t>ils ne sont pas obligatoires.</w:t>
            </w:r>
          </w:p>
        </w:tc>
      </w:tr>
    </w:tbl>
    <w:p w:rsidR="0060712F" w:rsidRPr="00CD2E55" w:rsidRDefault="0060712F" w:rsidP="007F1B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  <w:lang w:val="fr-CH"/>
        </w:rPr>
        <w:sectPr w:rsidR="0060712F" w:rsidRPr="00CD2E55" w:rsidSect="00E475B4">
          <w:footerReference w:type="default" r:id="rId9"/>
          <w:headerReference w:type="first" r:id="rId10"/>
          <w:footerReference w:type="first" r:id="rId11"/>
          <w:pgSz w:w="11907" w:h="16834" w:code="9"/>
          <w:pgMar w:top="1134" w:right="1134" w:bottom="567" w:left="1134" w:header="567" w:footer="397" w:gutter="0"/>
          <w:cols w:space="720"/>
          <w:titlePg/>
          <w:docGrid w:linePitch="326"/>
        </w:sectPr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285"/>
        <w:gridCol w:w="1274"/>
        <w:gridCol w:w="1842"/>
        <w:gridCol w:w="4970"/>
        <w:gridCol w:w="17"/>
        <w:gridCol w:w="6227"/>
        <w:gridCol w:w="127"/>
      </w:tblGrid>
      <w:tr w:rsidR="000269F1" w:rsidRPr="00CD2E55" w:rsidTr="00993431">
        <w:tc>
          <w:tcPr>
            <w:tcW w:w="14742" w:type="dxa"/>
            <w:gridSpan w:val="7"/>
            <w:shd w:val="clear" w:color="auto" w:fill="auto"/>
          </w:tcPr>
          <w:tbl>
            <w:tblPr>
              <w:tblW w:w="11374" w:type="dxa"/>
              <w:tblLayout w:type="fixed"/>
              <w:tblLook w:val="01E0" w:firstRow="1" w:lastRow="1" w:firstColumn="1" w:lastColumn="1" w:noHBand="0" w:noVBand="0"/>
            </w:tblPr>
            <w:tblGrid>
              <w:gridCol w:w="11374"/>
            </w:tblGrid>
            <w:tr w:rsidR="000269F1" w:rsidRPr="00CD2E55" w:rsidTr="003825A0">
              <w:tc>
                <w:tcPr>
                  <w:tcW w:w="11374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0269F1" w:rsidRPr="00CD2E55" w:rsidTr="00DE1CBF">
                    <w:tc>
                      <w:tcPr>
                        <w:tcW w:w="1062" w:type="dxa"/>
                      </w:tcPr>
                      <w:p w:rsidR="000269F1" w:rsidRPr="00CD2E55" w:rsidRDefault="00FD4B70" w:rsidP="00DB12E6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  <w:r w:rsidRPr="00CD2E55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lastRenderedPageBreak/>
                          <w:drawing>
                            <wp:anchor distT="0" distB="0" distL="114300" distR="114300" simplePos="0" relativeHeight="251658240" behindDoc="0" locked="0" layoutInCell="1" allowOverlap="1" wp14:anchorId="4FA8F7F2" wp14:editId="203CD60F">
                              <wp:simplePos x="0" y="0"/>
                              <wp:positionH relativeFrom="column">
                                <wp:posOffset>-54610</wp:posOffset>
                              </wp:positionH>
                              <wp:positionV relativeFrom="paragraph">
                                <wp:posOffset>-238760</wp:posOffset>
                              </wp:positionV>
                              <wp:extent cx="537210" cy="609600"/>
                              <wp:effectExtent l="0" t="0" r="0" b="0"/>
                              <wp:wrapNone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0269F1" w:rsidRPr="00CD2E55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0269F1" w:rsidRPr="00CD2E55" w:rsidRDefault="000269F1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ANNEX</w:t>
                        </w:r>
                        <w:r w:rsidR="009E511E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</w:t>
                        </w: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 xml:space="preserve"> 3</w:t>
                        </w:r>
                      </w:p>
                      <w:p w:rsidR="000269F1" w:rsidRPr="00CD2E55" w:rsidRDefault="009E511E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Explications détaillées concernant les champs à notifier</w:t>
                        </w:r>
                      </w:p>
                      <w:p w:rsidR="000269F1" w:rsidRPr="00CD2E55" w:rsidRDefault="000269F1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(</w:t>
                        </w:r>
                        <w:r w:rsidR="009E511E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STATIONS DE NAVIRE</w:t>
                        </w: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)</w:t>
                        </w:r>
                      </w:p>
                      <w:p w:rsidR="000269F1" w:rsidRPr="00CD2E55" w:rsidRDefault="000269F1" w:rsidP="00DB12E6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</w:tr>
                </w:tbl>
                <w:p w:rsidR="000269F1" w:rsidRPr="00CD2E55" w:rsidRDefault="000269F1" w:rsidP="00DB12E6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:rsidR="000269F1" w:rsidRPr="00CD2E55" w:rsidRDefault="000269F1" w:rsidP="00DB12E6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</w:tr>
      <w:tr w:rsidR="000269F1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Champ</w:t>
            </w:r>
          </w:p>
        </w:tc>
        <w:tc>
          <w:tcPr>
            <w:tcW w:w="1842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Nom du champ</w:t>
            </w:r>
          </w:p>
        </w:tc>
        <w:tc>
          <w:tcPr>
            <w:tcW w:w="4987" w:type="dxa"/>
            <w:gridSpan w:val="2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I</w:t>
            </w:r>
            <w:r w:rsidR="000269F1"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nformation</w:t>
            </w: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 xml:space="preserve"> donnée dans le champ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Remarques</w:t>
            </w:r>
          </w:p>
        </w:tc>
      </w:tr>
      <w:tr w:rsidR="004105C6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AC*</w:t>
            </w:r>
          </w:p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(obligatoire)</w:t>
            </w: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Code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intervention</w:t>
            </w:r>
          </w:p>
        </w:tc>
        <w:tc>
          <w:tcPr>
            <w:tcW w:w="4987" w:type="dxa"/>
            <w:gridSpan w:val="2"/>
            <w:shd w:val="clear" w:color="auto" w:fill="auto"/>
          </w:tcPr>
          <w:p w:rsidR="004105C6" w:rsidRPr="00CD2E55" w:rsidRDefault="00262CC3" w:rsidP="004105C6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Dès réception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une notification, ce code indique la mesure que prendra le BR: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3D5151" w:rsidRPr="00CD2E55" w:rsidRDefault="003D5151" w:rsidP="003D5151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A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ab/>
              <w:t>–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ab/>
              <w:t>ajouter une nouvelle station</w:t>
            </w:r>
          </w:p>
          <w:p w:rsidR="003D5151" w:rsidRPr="00CD2E55" w:rsidRDefault="003D5151" w:rsidP="003D5151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M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ab/>
              <w:t>–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ab/>
              <w:t>modifier les états signalétiques</w:t>
            </w:r>
            <w:r w:rsidR="00997D68">
              <w:rPr>
                <w:rFonts w:cs="Times New Roman"/>
                <w:sz w:val="18"/>
                <w:szCs w:val="18"/>
                <w:lang w:val="fr-CH"/>
              </w:rPr>
              <w:t xml:space="preserve"> 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une station existante</w:t>
            </w:r>
          </w:p>
          <w:p w:rsidR="004105C6" w:rsidRPr="00CD2E55" w:rsidRDefault="003D5151" w:rsidP="003D5151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S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ab/>
              <w:t>–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ab/>
              <w:t>supprimer une station existante</w:t>
            </w:r>
          </w:p>
        </w:tc>
      </w:tr>
      <w:tr w:rsidR="004105C6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1*</w:t>
            </w:r>
          </w:p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(obligatoire)</w:t>
            </w: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Nom du navire</w:t>
            </w:r>
          </w:p>
        </w:tc>
        <w:tc>
          <w:tcPr>
            <w:tcW w:w="4987" w:type="dxa"/>
            <w:gridSpan w:val="2"/>
            <w:shd w:val="clear" w:color="auto" w:fill="auto"/>
          </w:tcPr>
          <w:p w:rsidR="004105C6" w:rsidRPr="00CD2E55" w:rsidRDefault="00262CC3" w:rsidP="004105C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Arial"/>
                <w:sz w:val="18"/>
                <w:szCs w:val="18"/>
                <w:lang w:val="fr-CH"/>
              </w:rPr>
              <w:t>Suffisamment explicite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4105C6" w:rsidRPr="00CD2E55" w:rsidRDefault="003D5151" w:rsidP="004105C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CD2E55">
              <w:rPr>
                <w:rFonts w:cs="Arial"/>
                <w:sz w:val="18"/>
                <w:szCs w:val="18"/>
                <w:lang w:val="fr-CH"/>
              </w:rPr>
              <w:t>Au maximum 50 caractères. Ne pas utiliser de caractères accentués</w:t>
            </w:r>
          </w:p>
        </w:tc>
      </w:tr>
      <w:tr w:rsidR="004105C6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2**</w:t>
            </w:r>
          </w:p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(obligatoire si pas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identité </w:t>
            </w:r>
            <w:r w:rsidRPr="00CD2E55">
              <w:rPr>
                <w:rFonts w:cs="Times New Roman"/>
                <w:sz w:val="18"/>
                <w:szCs w:val="18"/>
                <w:u w:val="single"/>
                <w:lang w:val="fr-CH"/>
              </w:rPr>
              <w:t xml:space="preserve">MMSI 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(champ 4) notifiée)</w:t>
            </w:r>
          </w:p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Indicatif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appel</w:t>
            </w:r>
          </w:p>
          <w:p w:rsidR="004105C6" w:rsidRPr="00CD2E55" w:rsidRDefault="004105C6" w:rsidP="004105C6">
            <w:pPr>
              <w:jc w:val="center"/>
              <w:rPr>
                <w:rFonts w:cs="Times New Roman"/>
                <w:sz w:val="18"/>
                <w:szCs w:val="18"/>
                <w:lang w:val="fr-CH"/>
              </w:rPr>
            </w:pPr>
          </w:p>
        </w:tc>
        <w:tc>
          <w:tcPr>
            <w:tcW w:w="4987" w:type="dxa"/>
            <w:gridSpan w:val="2"/>
            <w:shd w:val="clear" w:color="auto" w:fill="auto"/>
          </w:tcPr>
          <w:p w:rsidR="00262CC3" w:rsidRPr="00CD2E55" w:rsidRDefault="00262CC3" w:rsidP="00262CC3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indicatifs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appel des séries internationales sont formés comme il est indiqué aux numéros 19.51 à 19.71. Les deux premiers caractères peuvent être deux lettres ou une lettre suivie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chiffre ou un chiffre suivi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une lettre. </w:t>
            </w:r>
          </w:p>
          <w:p w:rsidR="004105C6" w:rsidRPr="00CD2E55" w:rsidRDefault="00262CC3" w:rsidP="00262CC3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deux premiers caractères ou, dans certains cas le premier caractère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indicatif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appel, constituent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identification de nationalité. </w:t>
            </w:r>
          </w:p>
        </w:tc>
        <w:tc>
          <w:tcPr>
            <w:tcW w:w="6354" w:type="dxa"/>
            <w:gridSpan w:val="2"/>
            <w:shd w:val="clear" w:color="auto" w:fill="auto"/>
          </w:tcPr>
          <w:tbl>
            <w:tblPr>
              <w:tblW w:w="6798" w:type="dxa"/>
              <w:tblInd w:w="3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1"/>
              <w:gridCol w:w="5277"/>
            </w:tblGrid>
            <w:tr w:rsidR="004105C6" w:rsidRPr="00CD2E55" w:rsidTr="00DE1CBF">
              <w:tc>
                <w:tcPr>
                  <w:tcW w:w="1521" w:type="dxa"/>
                  <w:shd w:val="clear" w:color="auto" w:fill="auto"/>
                </w:tcPr>
                <w:p w:rsidR="004105C6" w:rsidRPr="00CD2E55" w:rsidRDefault="003D5151" w:rsidP="003D5151">
                  <w:pPr>
                    <w:spacing w:before="120" w:line="240" w:lineRule="auto"/>
                    <w:ind w:left="141" w:right="247"/>
                    <w:jc w:val="center"/>
                    <w:rPr>
                      <w:rFonts w:eastAsia="SimSun" w:cs="Times New Roman"/>
                      <w:b/>
                      <w:bCs/>
                      <w:i/>
                      <w:iCs/>
                      <w:sz w:val="18"/>
                      <w:szCs w:val="18"/>
                      <w:lang w:val="fr-CH" w:bidi="ar-EG"/>
                    </w:rPr>
                  </w:pPr>
                  <w:r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 xml:space="preserve">Numéro du </w:t>
                  </w:r>
                  <w:r w:rsidR="004105C6"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>RR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4105C6" w:rsidRPr="00CD2E55" w:rsidRDefault="003D5151" w:rsidP="004105C6">
                  <w:pPr>
                    <w:spacing w:before="120" w:line="240" w:lineRule="auto"/>
                    <w:ind w:left="141" w:right="247"/>
                    <w:jc w:val="center"/>
                    <w:rPr>
                      <w:rFonts w:eastAsia="SimSun" w:cs="Times New Roman"/>
                      <w:b/>
                      <w:bCs/>
                      <w:i/>
                      <w:iCs/>
                      <w:sz w:val="18"/>
                      <w:szCs w:val="18"/>
                      <w:lang w:val="fr-CH" w:bidi="ar-EG"/>
                    </w:rPr>
                  </w:pPr>
                  <w:r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>Formations autorisées</w:t>
                  </w:r>
                </w:p>
              </w:tc>
            </w:tr>
            <w:tr w:rsidR="004105C6" w:rsidRPr="00CD2E55" w:rsidTr="00DE1CBF">
              <w:tc>
                <w:tcPr>
                  <w:tcW w:w="1521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val="fr-CH" w:bidi="ar-EG"/>
                    </w:rPr>
                  </w:pPr>
                  <w:r w:rsidRPr="00CD2E55"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val="fr-CH" w:bidi="ar-EG"/>
                    </w:rPr>
                    <w:t>19.55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</w:pPr>
                </w:p>
              </w:tc>
            </w:tr>
            <w:tr w:rsidR="004105C6" w:rsidRPr="00CD2E55" w:rsidTr="00DE1CBF">
              <w:tc>
                <w:tcPr>
                  <w:tcW w:w="1521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</w:pPr>
                  <w:r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>XXAA-XXZZ</w:t>
                  </w:r>
                </w:p>
              </w:tc>
            </w:tr>
            <w:tr w:rsidR="004105C6" w:rsidRPr="00CD2E55" w:rsidTr="00DE1CBF">
              <w:tc>
                <w:tcPr>
                  <w:tcW w:w="1521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</w:pPr>
                  <w:r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>XXAA2 -XXZZ9</w:t>
                  </w:r>
                </w:p>
              </w:tc>
            </w:tr>
            <w:tr w:rsidR="004105C6" w:rsidRPr="0039739B" w:rsidTr="00DE1CBF">
              <w:tc>
                <w:tcPr>
                  <w:tcW w:w="1521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</w:pPr>
                  <w:r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>X</w:t>
                  </w:r>
                  <w:r w:rsidRPr="00CD2E55">
                    <w:rPr>
                      <w:rFonts w:eastAsia="SimSun" w:cs="Times New Roman"/>
                      <w:sz w:val="18"/>
                      <w:szCs w:val="18"/>
                      <w:u w:val="single"/>
                      <w:lang w:val="fr-CH" w:bidi="ar-EG"/>
                    </w:rPr>
                    <w:t>L</w:t>
                  </w:r>
                  <w:r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 xml:space="preserve">2000 - XL9999 (L = </w:t>
                  </w:r>
                  <w:r w:rsidR="003D5151"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>le deuxième caractère est une lettre</w:t>
                  </w:r>
                  <w:r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>)</w:t>
                  </w:r>
                </w:p>
              </w:tc>
            </w:tr>
            <w:tr w:rsidR="004105C6" w:rsidRPr="00CD2E55" w:rsidTr="00DE1CBF">
              <w:tc>
                <w:tcPr>
                  <w:tcW w:w="1521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val="fr-CH"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4105C6" w:rsidRPr="00CD2E55" w:rsidRDefault="004105C6" w:rsidP="004105C6">
                  <w:pPr>
                    <w:spacing w:before="120" w:line="240" w:lineRule="auto"/>
                    <w:ind w:left="141" w:right="247"/>
                    <w:jc w:val="left"/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</w:pPr>
                  <w:r w:rsidRPr="00CD2E55">
                    <w:rPr>
                      <w:rFonts w:eastAsia="SimSun" w:cs="Times New Roman"/>
                      <w:sz w:val="18"/>
                      <w:szCs w:val="18"/>
                      <w:lang w:val="fr-CH" w:bidi="ar-EG"/>
                    </w:rPr>
                    <w:t>XXA2000 - XXZ9999</w:t>
                  </w:r>
                </w:p>
              </w:tc>
            </w:tr>
          </w:tbl>
          <w:p w:rsidR="004105C6" w:rsidRPr="00CD2E55" w:rsidRDefault="004105C6" w:rsidP="004105C6">
            <w:pPr>
              <w:spacing w:before="120" w:line="240" w:lineRule="auto"/>
              <w:ind w:left="141" w:right="247"/>
              <w:jc w:val="center"/>
              <w:rPr>
                <w:rFonts w:eastAsia="SimSun" w:cs="Times New Roman"/>
                <w:sz w:val="18"/>
                <w:szCs w:val="18"/>
                <w:lang w:val="fr-CH" w:bidi="ar-EG"/>
              </w:rPr>
            </w:pPr>
          </w:p>
        </w:tc>
      </w:tr>
      <w:tr w:rsidR="004105C6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Numéro(s)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appel sélectif</w:t>
            </w:r>
          </w:p>
          <w:p w:rsidR="004105C6" w:rsidRPr="00CD2E55" w:rsidRDefault="004105C6" w:rsidP="004105C6">
            <w:pPr>
              <w:jc w:val="center"/>
              <w:rPr>
                <w:rFonts w:cs="Times New Roman"/>
                <w:sz w:val="18"/>
                <w:szCs w:val="18"/>
                <w:lang w:val="fr-CH"/>
              </w:rPr>
            </w:pPr>
          </w:p>
        </w:tc>
        <w:tc>
          <w:tcPr>
            <w:tcW w:w="4987" w:type="dxa"/>
            <w:gridSpan w:val="2"/>
            <w:shd w:val="clear" w:color="auto" w:fill="auto"/>
          </w:tcPr>
          <w:p w:rsidR="004105C6" w:rsidRPr="00CD2E55" w:rsidRDefault="00262CC3" w:rsidP="004105C6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Lorsque les stations du service mobile maritime font usage de dispositifs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appel sélectif conformes aux dispositions des Recommandations UIT-R M.476-5 et UIT-R M.625-3, les numéros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appel leur sont assignés par les administrations dont elles dépendent.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4105C6" w:rsidRPr="00CD2E55" w:rsidRDefault="003D5151" w:rsidP="004105C6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Le premier caractère est un S ou un T suivi de </w:t>
            </w: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cinq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chiffres (de 0 à 9)</w:t>
            </w:r>
          </w:p>
        </w:tc>
      </w:tr>
      <w:tr w:rsidR="004105C6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4**</w:t>
            </w:r>
          </w:p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(obligatoire si pas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indicatif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appel (champ 2)</w:t>
            </w:r>
            <w:r w:rsidRPr="00CD2E55">
              <w:rPr>
                <w:rFonts w:cs="Times New Roman"/>
                <w:sz w:val="18"/>
                <w:szCs w:val="18"/>
                <w:u w:val="single"/>
                <w:lang w:val="fr-CH"/>
              </w:rPr>
              <w:t xml:space="preserve"> notifié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Identité dans le service mobile maritime 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br/>
              <w:t xml:space="preserve">(MMSI) </w:t>
            </w:r>
          </w:p>
        </w:tc>
        <w:tc>
          <w:tcPr>
            <w:tcW w:w="4987" w:type="dxa"/>
            <w:gridSpan w:val="2"/>
            <w:shd w:val="clear" w:color="auto" w:fill="auto"/>
          </w:tcPr>
          <w:p w:rsidR="004105C6" w:rsidRPr="00CD2E55" w:rsidRDefault="00262CC3" w:rsidP="004105C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ind w:left="113"/>
              <w:jc w:val="left"/>
              <w:textAlignment w:val="auto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NewRoman"/>
                <w:sz w:val="18"/>
                <w:szCs w:val="18"/>
                <w:lang w:val="fr-CH" w:eastAsia="zh-CN"/>
              </w:rPr>
              <w:t>Dans le service mobile maritime, les identités se composent d</w:t>
            </w:r>
            <w:r w:rsidR="0021394E">
              <w:rPr>
                <w:rFonts w:cs="TimesNewRoman"/>
                <w:sz w:val="18"/>
                <w:szCs w:val="18"/>
                <w:lang w:val="fr-CH" w:eastAsia="zh-CN"/>
              </w:rPr>
              <w:t>'</w:t>
            </w:r>
            <w:r w:rsidRPr="00CD2E55">
              <w:rPr>
                <w:rFonts w:cs="TimesNewRoman"/>
                <w:sz w:val="18"/>
                <w:szCs w:val="18"/>
                <w:lang w:val="fr-CH" w:eastAsia="zh-CN"/>
              </w:rPr>
              <w:t>une série de neuf chiffres transmis sur le trajet radioélectrique pour identifier d</w:t>
            </w:r>
            <w:r w:rsidR="0021394E">
              <w:rPr>
                <w:rFonts w:cs="TimesNewRoman"/>
                <w:sz w:val="18"/>
                <w:szCs w:val="18"/>
                <w:lang w:val="fr-CH" w:eastAsia="zh-CN"/>
              </w:rPr>
              <w:t>'</w:t>
            </w:r>
            <w:r w:rsidRPr="00CD2E55">
              <w:rPr>
                <w:rFonts w:cs="TimesNewRoman"/>
                <w:sz w:val="18"/>
                <w:szCs w:val="18"/>
                <w:lang w:val="fr-CH" w:eastAsia="zh-CN"/>
              </w:rPr>
              <w:t>une manière unique les stations de navire fonctionnant dans le service mobile maritime ou le service mobile maritime par satellite.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4105C6" w:rsidRPr="00CD2E55" w:rsidRDefault="003D5151" w:rsidP="004105C6">
            <w:pPr>
              <w:numPr>
                <w:ilvl w:val="12"/>
                <w:numId w:val="0"/>
              </w:numPr>
              <w:spacing w:before="60" w:line="240" w:lineRule="auto"/>
              <w:ind w:left="141" w:right="641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Le </w:t>
            </w: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 xml:space="preserve">format </w:t>
            </w:r>
            <w:r w:rsidRPr="00CD2E55">
              <w:rPr>
                <w:rFonts w:cs="Times New Roman"/>
                <w:b/>
                <w:bCs/>
                <w:sz w:val="18"/>
                <w:szCs w:val="18"/>
                <w:u w:val="single"/>
                <w:lang w:val="fr-CH"/>
              </w:rPr>
              <w:t>MID</w:t>
            </w: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XXXXXX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dans lequel les trois premiers chiffres correspondent aux chiffres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identification maritime (MID) et X est n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importe quel chiffre compris entre 0 et 9. 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br/>
              <w:t xml:space="preserve">Le </w:t>
            </w:r>
            <w:r w:rsidRPr="00CD2E55">
              <w:rPr>
                <w:rFonts w:cs="Times New Roman"/>
                <w:sz w:val="18"/>
                <w:szCs w:val="18"/>
                <w:u w:val="single"/>
                <w:lang w:val="fr-CH"/>
              </w:rPr>
              <w:t>MID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désigne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administration</w:t>
            </w:r>
            <w:r w:rsidR="00997D68">
              <w:rPr>
                <w:rFonts w:cs="Times New Roman"/>
                <w:sz w:val="18"/>
                <w:szCs w:val="18"/>
                <w:lang w:val="fr-CH"/>
              </w:rPr>
              <w:t xml:space="preserve"> 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dont relève la station de navire ainsi identifiée.</w:t>
            </w:r>
          </w:p>
        </w:tc>
      </w:tr>
      <w:tr w:rsidR="004105C6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Numéro(s) </w:t>
            </w:r>
            <w:proofErr w:type="spellStart"/>
            <w:r w:rsidRPr="00CD2E55">
              <w:rPr>
                <w:rFonts w:cs="Times New Roman"/>
                <w:sz w:val="18"/>
                <w:szCs w:val="18"/>
                <w:lang w:val="fr-CH"/>
              </w:rPr>
              <w:t>Inmarsat</w:t>
            </w:r>
            <w:proofErr w:type="spellEnd"/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</w:t>
            </w:r>
          </w:p>
          <w:p w:rsidR="004105C6" w:rsidRPr="00CD2E55" w:rsidRDefault="004105C6" w:rsidP="004105C6">
            <w:pPr>
              <w:jc w:val="center"/>
              <w:rPr>
                <w:rFonts w:cs="Times New Roman"/>
                <w:sz w:val="18"/>
                <w:szCs w:val="18"/>
                <w:lang w:val="fr-CH"/>
              </w:rPr>
            </w:pPr>
          </w:p>
        </w:tc>
        <w:tc>
          <w:tcPr>
            <w:tcW w:w="4987" w:type="dxa"/>
            <w:gridSpan w:val="2"/>
            <w:shd w:val="clear" w:color="auto" w:fill="auto"/>
          </w:tcPr>
          <w:p w:rsidR="004105C6" w:rsidRPr="00CD2E55" w:rsidRDefault="00262CC3" w:rsidP="004105C6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Les identités ou numéros des stations terriennes de navire </w:t>
            </w:r>
            <w:proofErr w:type="spellStart"/>
            <w:r w:rsidRPr="00CD2E55">
              <w:rPr>
                <w:rFonts w:cs="Times New Roman"/>
                <w:sz w:val="18"/>
                <w:szCs w:val="18"/>
                <w:lang w:val="fr-CH"/>
              </w:rPr>
              <w:t>Inmarsat</w:t>
            </w:r>
            <w:proofErr w:type="spellEnd"/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sont inscrits tels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ils sont indiqués par les administrations.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3D5151" w:rsidRPr="00CD2E55" w:rsidRDefault="003D5151" w:rsidP="003D5151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 dixième (10ième) caractère (ombré) peut être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des symboles suivants:</w:t>
            </w:r>
          </w:p>
          <w:p w:rsidR="003D5151" w:rsidRPr="00CD2E55" w:rsidRDefault="003D5151" w:rsidP="003D5151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- ou / </w:t>
            </w:r>
          </w:p>
          <w:p w:rsidR="003D5151" w:rsidRPr="00CD2E55" w:rsidRDefault="003D5151" w:rsidP="003D5151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 symbole – définit une gamme (par exemple) 426456788-98</w:t>
            </w:r>
          </w:p>
          <w:p w:rsidR="004105C6" w:rsidRPr="00CD2E55" w:rsidRDefault="003D5151" w:rsidP="003D5151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 symbole / sera utilisé lorsque les deux ou trois derniers chiffres sont différents (par exemple) 426456788/793</w:t>
            </w:r>
          </w:p>
        </w:tc>
      </w:tr>
      <w:tr w:rsidR="004105C6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Numéro NTLX </w:t>
            </w:r>
          </w:p>
        </w:tc>
        <w:tc>
          <w:tcPr>
            <w:tcW w:w="4987" w:type="dxa"/>
            <w:gridSpan w:val="2"/>
            <w:shd w:val="clear" w:color="auto" w:fill="auto"/>
          </w:tcPr>
          <w:p w:rsidR="004105C6" w:rsidRPr="00CD2E55" w:rsidRDefault="00262CC3" w:rsidP="004105C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Numéro de télécopie national.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4105C6" w:rsidRPr="00CD2E55" w:rsidRDefault="003D5151" w:rsidP="004105C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Plus utilisé</w:t>
            </w:r>
          </w:p>
        </w:tc>
      </w:tr>
      <w:tr w:rsidR="00DE1CBF" w:rsidRPr="00CD2E55" w:rsidTr="00993431">
        <w:tc>
          <w:tcPr>
            <w:tcW w:w="14742" w:type="dxa"/>
            <w:gridSpan w:val="7"/>
            <w:shd w:val="clear" w:color="auto" w:fill="auto"/>
          </w:tcPr>
          <w:tbl>
            <w:tblPr>
              <w:tblW w:w="11658" w:type="dxa"/>
              <w:tblLayout w:type="fixed"/>
              <w:tblLook w:val="01E0" w:firstRow="1" w:lastRow="1" w:firstColumn="1" w:lastColumn="1" w:noHBand="0" w:noVBand="0"/>
            </w:tblPr>
            <w:tblGrid>
              <w:gridCol w:w="11658"/>
            </w:tblGrid>
            <w:tr w:rsidR="00DE1CBF" w:rsidRPr="00CD2E55" w:rsidTr="003825A0">
              <w:tc>
                <w:tcPr>
                  <w:tcW w:w="11658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DE1CBF" w:rsidRPr="00CD2E55" w:rsidTr="0021394E">
                    <w:tc>
                      <w:tcPr>
                        <w:tcW w:w="1062" w:type="dxa"/>
                      </w:tcPr>
                      <w:p w:rsidR="00DE1CBF" w:rsidRPr="00CD2E55" w:rsidRDefault="00DE1CBF" w:rsidP="0021394E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  <w:r w:rsidRPr="00CD2E55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DE1CBF" w:rsidRPr="00CD2E55" w:rsidRDefault="00DE1CBF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</w:p>
                      <w:p w:rsidR="00DE1CBF" w:rsidRPr="00CD2E55" w:rsidRDefault="00993431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lastRenderedPageBreak/>
                          <w:drawing>
                            <wp:anchor distT="0" distB="0" distL="114300" distR="114300" simplePos="0" relativeHeight="251662336" behindDoc="0" locked="0" layoutInCell="1" allowOverlap="1" wp14:anchorId="2227A9DC" wp14:editId="66AC1A83">
                              <wp:simplePos x="0" y="0"/>
                              <wp:positionH relativeFrom="column">
                                <wp:posOffset>-655823</wp:posOffset>
                              </wp:positionH>
                              <wp:positionV relativeFrom="paragraph">
                                <wp:posOffset>-195737</wp:posOffset>
                              </wp:positionV>
                              <wp:extent cx="537210" cy="609600"/>
                              <wp:effectExtent l="0" t="0" r="0" b="0"/>
                              <wp:wrapNone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DE1CBF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ANNEXE 3</w:t>
                        </w:r>
                      </w:p>
                      <w:p w:rsidR="00DE1CBF" w:rsidRPr="00CD2E55" w:rsidRDefault="00DE1CBF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Explications détaillées concernant les champs à notifier</w:t>
                        </w:r>
                      </w:p>
                      <w:p w:rsidR="00DE1CBF" w:rsidRPr="00CD2E55" w:rsidRDefault="00DE1CBF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(STATIONS DE NAVIRE)</w:t>
                        </w:r>
                      </w:p>
                      <w:p w:rsidR="00DE1CBF" w:rsidRPr="00CD2E55" w:rsidRDefault="00DE1CBF" w:rsidP="0021394E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</w:tr>
                </w:tbl>
                <w:p w:rsidR="00DE1CBF" w:rsidRPr="00CD2E55" w:rsidRDefault="00DE1CBF" w:rsidP="0021394E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:rsidR="00DE1CBF" w:rsidRPr="00CD2E55" w:rsidRDefault="00DE1CBF" w:rsidP="0021394E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</w:tr>
      <w:tr w:rsidR="00993431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993431" w:rsidRPr="00CD2E55" w:rsidRDefault="00D54AB4" w:rsidP="0021394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lastRenderedPageBreak/>
              <w:t>Champ</w:t>
            </w:r>
          </w:p>
        </w:tc>
        <w:tc>
          <w:tcPr>
            <w:tcW w:w="1842" w:type="dxa"/>
            <w:shd w:val="clear" w:color="auto" w:fill="auto"/>
          </w:tcPr>
          <w:p w:rsidR="00993431" w:rsidRPr="00CD2E55" w:rsidRDefault="00D54AB4" w:rsidP="00D54AB4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Nom du champ</w:t>
            </w:r>
          </w:p>
        </w:tc>
        <w:tc>
          <w:tcPr>
            <w:tcW w:w="4970" w:type="dxa"/>
            <w:shd w:val="clear" w:color="auto" w:fill="auto"/>
          </w:tcPr>
          <w:p w:rsidR="00993431" w:rsidRPr="00CD2E55" w:rsidRDefault="00D54AB4" w:rsidP="0021394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I</w:t>
            </w:r>
            <w:r w:rsidR="00993431"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nformation</w:t>
            </w: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 xml:space="preserve"> donnée dans le champ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993431" w:rsidRPr="00CD2E55" w:rsidRDefault="00D54AB4" w:rsidP="00D54AB4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Remarques</w:t>
            </w:r>
          </w:p>
        </w:tc>
      </w:tr>
      <w:tr w:rsidR="004105C6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7*</w:t>
            </w:r>
          </w:p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(obligatoire)</w:t>
            </w: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Administration </w:t>
            </w:r>
            <w:proofErr w:type="spellStart"/>
            <w:r w:rsidRPr="00CD2E55">
              <w:rPr>
                <w:rFonts w:cs="Times New Roman"/>
                <w:sz w:val="18"/>
                <w:szCs w:val="18"/>
                <w:lang w:val="fr-CH"/>
              </w:rPr>
              <w:t>notificatrice</w:t>
            </w:r>
            <w:proofErr w:type="spellEnd"/>
          </w:p>
        </w:tc>
        <w:tc>
          <w:tcPr>
            <w:tcW w:w="4987" w:type="dxa"/>
            <w:gridSpan w:val="2"/>
            <w:shd w:val="clear" w:color="auto" w:fill="auto"/>
          </w:tcPr>
          <w:p w:rsidR="004105C6" w:rsidRPr="00CD2E55" w:rsidRDefault="00262CC3" w:rsidP="00262CC3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Symbole de un ou trois caractères désignant une administration responsable de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enregistrement du navire.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4105C6" w:rsidRPr="00CD2E55" w:rsidRDefault="003D5151" w:rsidP="004105C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Tout département ou service public chargé de s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acquitter des obligations prises en vertu de la Convention internationale des télécommunications et du Règlement des radiocommunications</w:t>
            </w:r>
          </w:p>
        </w:tc>
      </w:tr>
      <w:tr w:rsidR="004105C6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4105C6" w:rsidRPr="00CD2E55" w:rsidRDefault="004105C6" w:rsidP="004105C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Indicatif de territoire ou de zone géographique </w:t>
            </w:r>
          </w:p>
        </w:tc>
        <w:tc>
          <w:tcPr>
            <w:tcW w:w="4970" w:type="dxa"/>
            <w:shd w:val="clear" w:color="auto" w:fill="auto"/>
          </w:tcPr>
          <w:p w:rsidR="004105C6" w:rsidRPr="00CD2E55" w:rsidRDefault="00262CC3" w:rsidP="004105C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Symbole de un ou trois caractères désignant</w:t>
            </w:r>
            <w:r w:rsidR="00997D68">
              <w:rPr>
                <w:rFonts w:cs="Times New Roman"/>
                <w:sz w:val="18"/>
                <w:szCs w:val="18"/>
                <w:lang w:val="fr-CH"/>
              </w:rPr>
              <w:t xml:space="preserve"> 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le territoire ou la zone géographique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4105C6" w:rsidRPr="00CD2E55" w:rsidRDefault="003D5151" w:rsidP="004105C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Un pays/une zone géographique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pays n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ayant pas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entière responsabilité de ses relations internationales</w:t>
            </w:r>
          </w:p>
        </w:tc>
      </w:tr>
      <w:tr w:rsidR="000269F1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Embarcations de sauvetage</w:t>
            </w:r>
          </w:p>
        </w:tc>
        <w:tc>
          <w:tcPr>
            <w:tcW w:w="4970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Nombre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embarcations de sauvetage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0269F1" w:rsidRPr="00CD2E55" w:rsidRDefault="003D5151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Indique le nombre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embarcations de sauvetage à bord équipées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appareil de radiocommunication</w:t>
            </w:r>
          </w:p>
        </w:tc>
      </w:tr>
      <w:tr w:rsidR="000269F1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Radiobalises de localisation des sinistres (RLS)</w:t>
            </w:r>
          </w:p>
        </w:tc>
        <w:tc>
          <w:tcPr>
            <w:tcW w:w="4970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Arial"/>
                <w:i/>
                <w:iCs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  <w:lang w:val="fr-CH" w:eastAsia="zh-CN"/>
              </w:rPr>
            </w:pPr>
            <w:r w:rsidRPr="00CD2E55">
              <w:rPr>
                <w:rFonts w:cs="Arial"/>
                <w:i/>
                <w:iCs/>
                <w:color w:val="444444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fr-CH" w:eastAsia="zh-CN"/>
              </w:rPr>
              <w:t>R</w:t>
            </w:r>
            <w:r w:rsidRPr="00CD2E55">
              <w:rPr>
                <w:rFonts w:cs="Arial"/>
                <w:i/>
                <w:iCs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  <w:lang w:val="fr-CH" w:eastAsia="zh-CN"/>
              </w:rPr>
              <w:t xml:space="preserve">adiobalise de </w:t>
            </w:r>
            <w:r w:rsidRPr="00CD2E55">
              <w:rPr>
                <w:rFonts w:cs="Arial"/>
                <w:i/>
                <w:iCs/>
                <w:color w:val="444444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fr-CH" w:eastAsia="zh-CN"/>
              </w:rPr>
              <w:t>l</w:t>
            </w:r>
            <w:r w:rsidRPr="00CD2E55">
              <w:rPr>
                <w:rFonts w:cs="Arial"/>
                <w:i/>
                <w:iCs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  <w:lang w:val="fr-CH" w:eastAsia="zh-CN"/>
              </w:rPr>
              <w:t xml:space="preserve">ocalisation des </w:t>
            </w:r>
            <w:r w:rsidRPr="00CD2E55">
              <w:rPr>
                <w:rFonts w:cs="Arial"/>
                <w:i/>
                <w:iCs/>
                <w:color w:val="444444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  <w:lang w:val="fr-CH" w:eastAsia="zh-CN"/>
              </w:rPr>
              <w:t>s</w:t>
            </w:r>
            <w:r w:rsidRPr="00CD2E55">
              <w:rPr>
                <w:rFonts w:cs="Arial"/>
                <w:i/>
                <w:iCs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  <w:lang w:val="fr-CH" w:eastAsia="zh-CN"/>
              </w:rPr>
              <w:t>inistres</w:t>
            </w:r>
          </w:p>
          <w:p w:rsidR="000269F1" w:rsidRPr="00CD2E55" w:rsidRDefault="00262CC3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Station du service mobile dont les émissions sont destinées à faciliter les opérations de recherche et de sauvetage.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0269F1" w:rsidRPr="00CD2E55" w:rsidRDefault="003D5151" w:rsidP="00DB12E6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symboles utilisés dans ce champ sont</w:t>
            </w:r>
            <w:r w:rsidR="000269F1" w:rsidRPr="00CD2E55">
              <w:rPr>
                <w:rFonts w:cs="Times New Roman"/>
                <w:sz w:val="18"/>
                <w:szCs w:val="18"/>
                <w:lang w:val="fr-CH"/>
              </w:rPr>
              <w:t>:</w:t>
            </w:r>
          </w:p>
          <w:tbl>
            <w:tblPr>
              <w:tblW w:w="1268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C0C0C0" w:fill="auto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5844"/>
              <w:gridCol w:w="5844"/>
            </w:tblGrid>
            <w:tr w:rsidR="003D5151" w:rsidRPr="00CD2E55" w:rsidTr="003D5151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A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RLS fonctionnant à 2 182 kHz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EPIRB operating on 2 182 kHz</w:t>
                  </w:r>
                </w:p>
              </w:tc>
            </w:tr>
            <w:tr w:rsidR="003D5151" w:rsidRPr="00CD2E55" w:rsidTr="003D5151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B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RLS fonctionnant à 121,5 MHz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EPIRB operating on 121.5 MHz</w:t>
                  </w:r>
                </w:p>
              </w:tc>
            </w:tr>
            <w:tr w:rsidR="003D5151" w:rsidRPr="00CD2E55" w:rsidTr="003D5151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C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RLS fonctionnant à 243 MHz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EPIRB operating on 243 MHz</w:t>
                  </w:r>
                </w:p>
              </w:tc>
            </w:tr>
            <w:tr w:rsidR="003D5151" w:rsidRPr="00CD2E55" w:rsidTr="003D5151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D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RLS fonctionnant à 156,525 MHz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EPIRB operating on 156.525 MHz</w:t>
                  </w:r>
                </w:p>
              </w:tc>
            </w:tr>
            <w:tr w:rsidR="003D5151" w:rsidRPr="00CD2E55" w:rsidTr="003D5151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E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RLS par satellite fonctionnant dans la bande 406-406,1 MHz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966CD9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966CD9">
                    <w:rPr>
                      <w:rFonts w:cs="Times New Roman"/>
                      <w:sz w:val="18"/>
                      <w:szCs w:val="18"/>
                    </w:rPr>
                    <w:t>Satellite EPIRB operating in the band 406-406.1 MHz</w:t>
                  </w:r>
                </w:p>
              </w:tc>
            </w:tr>
            <w:tr w:rsidR="003D5151" w:rsidRPr="00CD2E55" w:rsidTr="003D5151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G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SART fonctionnant dans la bande 9 200-9 500 MHz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D5151" w:rsidRPr="00966CD9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966CD9">
                    <w:rPr>
                      <w:rFonts w:cs="Times New Roman"/>
                      <w:sz w:val="18"/>
                      <w:szCs w:val="18"/>
                    </w:rPr>
                    <w:t>SART operating in the band 9 200-9 500 MHz</w:t>
                  </w:r>
                </w:p>
              </w:tc>
            </w:tr>
          </w:tbl>
          <w:p w:rsidR="000269F1" w:rsidRPr="00966CD9" w:rsidRDefault="000269F1" w:rsidP="00DB12E6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FD4B70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FD4B70" w:rsidRPr="00CD2E55" w:rsidRDefault="00FD4B70" w:rsidP="00FD4B70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FD4B70" w:rsidRPr="00CD2E55" w:rsidRDefault="004105C6" w:rsidP="00FD4B70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Classification générale</w:t>
            </w:r>
          </w:p>
        </w:tc>
        <w:tc>
          <w:tcPr>
            <w:tcW w:w="4970" w:type="dxa"/>
            <w:shd w:val="clear" w:color="auto" w:fill="auto"/>
          </w:tcPr>
          <w:p w:rsidR="00FD4B70" w:rsidRPr="00CD2E55" w:rsidRDefault="00262CC3" w:rsidP="0059101C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Arial"/>
                <w:color w:val="444444"/>
                <w:sz w:val="18"/>
                <w:szCs w:val="18"/>
                <w:shd w:val="clear" w:color="auto" w:fill="FFFFFF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navires (y compris tout autre dispositif transportant une station de navire) sont classés à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aide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symbole de deux lettres de la classification générale.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3D5151" w:rsidRPr="00CD2E55" w:rsidRDefault="003D5151" w:rsidP="003D5151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symboles utilisés dans ce champ sont:</w:t>
            </w:r>
          </w:p>
          <w:tbl>
            <w:tblPr>
              <w:tblW w:w="637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C0C0C0" w:fill="auto"/>
              <w:tblLayout w:type="fixed"/>
              <w:tblLook w:val="04A0" w:firstRow="1" w:lastRow="0" w:firstColumn="1" w:lastColumn="0" w:noHBand="0" w:noVBand="1"/>
            </w:tblPr>
            <w:tblGrid>
              <w:gridCol w:w="996"/>
              <w:gridCol w:w="1980"/>
              <w:gridCol w:w="1134"/>
              <w:gridCol w:w="2268"/>
            </w:tblGrid>
            <w:tr w:rsidR="003D5151" w:rsidRPr="00CD2E55" w:rsidTr="0021394E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 xml:space="preserve">FV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Industrie de la pêche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>OF</w:t>
                  </w:r>
                </w:p>
              </w:tc>
              <w:tc>
                <w:tcPr>
                  <w:tcW w:w="2268" w:type="dxa"/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en mer</w:t>
                  </w:r>
                </w:p>
              </w:tc>
            </w:tr>
            <w:tr w:rsidR="003D5151" w:rsidRPr="00CD2E55" w:rsidTr="0021394E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 xml:space="preserve">GV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Navires de service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>PL</w:t>
                  </w:r>
                </w:p>
              </w:tc>
              <w:tc>
                <w:tcPr>
                  <w:tcW w:w="2268" w:type="dxa"/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plaisance</w:t>
                  </w:r>
                </w:p>
              </w:tc>
            </w:tr>
            <w:tr w:rsidR="003D5151" w:rsidRPr="00CD2E55" w:rsidTr="0021394E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 xml:space="preserve">MM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Flotte marchande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>SV</w:t>
                  </w:r>
                </w:p>
              </w:tc>
              <w:tc>
                <w:tcPr>
                  <w:tcW w:w="2268" w:type="dxa"/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sauvetage</w:t>
                  </w:r>
                </w:p>
              </w:tc>
            </w:tr>
            <w:tr w:rsidR="003D5151" w:rsidRPr="00CD2E55" w:rsidTr="0021394E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>NF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tabs>
                      <w:tab w:val="clear" w:pos="1191"/>
                    </w:tabs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Voies de navigation</w:t>
                  </w:r>
                  <w:r w:rsidR="000A2949">
                    <w:rPr>
                      <w:rFonts w:cs="Times New Roman"/>
                      <w:sz w:val="18"/>
                      <w:szCs w:val="18"/>
                      <w:lang w:val="fr-CH"/>
                    </w:rPr>
                    <w:t xml:space="preserve"> intérieures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>XX</w:t>
                  </w:r>
                </w:p>
              </w:tc>
              <w:tc>
                <w:tcPr>
                  <w:tcW w:w="2268" w:type="dxa"/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Toutes autres activités</w:t>
                  </w:r>
                </w:p>
              </w:tc>
            </w:tr>
            <w:tr w:rsidR="003D5151" w:rsidRPr="00CD2E55" w:rsidTr="0021394E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D5151" w:rsidRPr="00CD2E55" w:rsidRDefault="003D5151" w:rsidP="003D5151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b/>
                      <w:bCs/>
                      <w:sz w:val="18"/>
                      <w:szCs w:val="18"/>
                      <w:lang w:val="fr-CH"/>
                    </w:rPr>
                    <w:t>NS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  <w:vAlign w:val="center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Navire des forces navales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</w:p>
              </w:tc>
              <w:tc>
                <w:tcPr>
                  <w:tcW w:w="2268" w:type="dxa"/>
                  <w:shd w:val="clear" w:color="C0C0C0" w:fill="auto"/>
                </w:tcPr>
                <w:p w:rsidR="003D5151" w:rsidRPr="00CD2E55" w:rsidRDefault="003D5151" w:rsidP="003D515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:rsidR="00FD4B70" w:rsidRPr="00CD2E55" w:rsidRDefault="00FD4B70" w:rsidP="00FD4B70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</w:p>
        </w:tc>
      </w:tr>
      <w:tr w:rsidR="00FD4B70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shd w:val="clear" w:color="auto" w:fill="auto"/>
          </w:tcPr>
          <w:p w:rsidR="00FD4B70" w:rsidRPr="00CD2E55" w:rsidRDefault="00FD4B70" w:rsidP="00FD4B70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FD4B70" w:rsidRPr="00CD2E55" w:rsidRDefault="004105C6" w:rsidP="00FD4B70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Classification individuelle</w:t>
            </w:r>
          </w:p>
        </w:tc>
        <w:tc>
          <w:tcPr>
            <w:tcW w:w="4970" w:type="dxa"/>
            <w:shd w:val="clear" w:color="auto" w:fill="auto"/>
          </w:tcPr>
          <w:p w:rsidR="00FD4B70" w:rsidRPr="00CD2E55" w:rsidRDefault="00262CC3" w:rsidP="00FD4B7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navires (y compris tout autre dispositif transportant une station de navire) sont classés à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aide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symbole de deux ou trois lettres de la classification individuelle.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3D5151" w:rsidRPr="00CD2E55" w:rsidRDefault="003D5151" w:rsidP="003D5151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La signification de chaque symbole utilisé est donnée dans le lien</w:t>
            </w:r>
            <w:r w:rsidR="00997D68">
              <w:rPr>
                <w:rFonts w:cs="Times New Roman"/>
                <w:sz w:val="18"/>
                <w:szCs w:val="18"/>
                <w:lang w:val="fr-CH"/>
              </w:rPr>
              <w:t xml:space="preserve"> 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ci-dessous</w:t>
            </w:r>
          </w:p>
          <w:p w:rsidR="00FD4B70" w:rsidRPr="00CD2E55" w:rsidRDefault="00B04FD8" w:rsidP="003D5151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>
              <w:fldChar w:fldCharType="begin"/>
            </w:r>
            <w:r w:rsidRPr="0039739B">
              <w:rPr>
                <w:lang w:val="fr-CH"/>
              </w:rPr>
              <w:instrText xml:space="preserve"> HYPERLINK "http://www.itu.int/net/ITU-R/terrestrial/docs/mars/Table2.pdf" </w:instrText>
            </w:r>
            <w:r>
              <w:fldChar w:fldCharType="separate"/>
            </w:r>
            <w:r w:rsidR="003D5151" w:rsidRPr="00CD2E55">
              <w:rPr>
                <w:rStyle w:val="Hyperlink"/>
                <w:rFonts w:cs="Times New Roman"/>
                <w:sz w:val="18"/>
                <w:szCs w:val="18"/>
                <w:lang w:val="fr-CH"/>
              </w:rPr>
              <w:t>Symboles qui désignent les classes de navire individuelles</w:t>
            </w:r>
            <w:r>
              <w:rPr>
                <w:rStyle w:val="Hyperlink"/>
                <w:rFonts w:cs="Times New Roman"/>
                <w:sz w:val="18"/>
                <w:szCs w:val="18"/>
                <w:lang w:val="fr-CH"/>
              </w:rPr>
              <w:fldChar w:fldCharType="end"/>
            </w:r>
          </w:p>
        </w:tc>
      </w:tr>
      <w:tr w:rsidR="000269F1" w:rsidRPr="00CD2E55" w:rsidTr="00993431">
        <w:trPr>
          <w:gridAfter w:val="1"/>
          <w:wAfter w:w="127" w:type="dxa"/>
        </w:trPr>
        <w:tc>
          <w:tcPr>
            <w:tcW w:w="14615" w:type="dxa"/>
            <w:gridSpan w:val="6"/>
            <w:shd w:val="clear" w:color="auto" w:fill="auto"/>
          </w:tcPr>
          <w:tbl>
            <w:tblPr>
              <w:tblW w:w="11516" w:type="dxa"/>
              <w:tblLayout w:type="fixed"/>
              <w:tblLook w:val="01E0" w:firstRow="1" w:lastRow="1" w:firstColumn="1" w:lastColumn="1" w:noHBand="0" w:noVBand="0"/>
            </w:tblPr>
            <w:tblGrid>
              <w:gridCol w:w="11516"/>
            </w:tblGrid>
            <w:tr w:rsidR="000269F1" w:rsidRPr="00CD2E55" w:rsidTr="003825A0">
              <w:tc>
                <w:tcPr>
                  <w:tcW w:w="11516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0269F1" w:rsidRPr="00CD2E55" w:rsidTr="00DB12E6">
                    <w:tc>
                      <w:tcPr>
                        <w:tcW w:w="1062" w:type="dxa"/>
                      </w:tcPr>
                      <w:p w:rsidR="000269F1" w:rsidRPr="00CD2E55" w:rsidRDefault="000269F1" w:rsidP="00DB12E6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  <w:r w:rsidRPr="00CD2E55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A43F9A" w:rsidRPr="00CD2E55" w:rsidRDefault="00A43F9A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</w:p>
                      <w:p w:rsidR="00993431" w:rsidRPr="00CD2E55" w:rsidRDefault="00993431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</w:p>
                      <w:p w:rsidR="00D54AB4" w:rsidRPr="00CD2E55" w:rsidRDefault="00D54AB4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</w:p>
                      <w:p w:rsidR="00993431" w:rsidRPr="00CD2E55" w:rsidRDefault="00993431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</w:p>
                      <w:p w:rsidR="00993431" w:rsidRPr="00CD2E55" w:rsidRDefault="00993431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</w:p>
                      <w:p w:rsidR="000269F1" w:rsidRPr="00CD2E55" w:rsidRDefault="00A43F9A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36E2D513" wp14:editId="37151AB6">
                              <wp:simplePos x="0" y="0"/>
                              <wp:positionH relativeFrom="column">
                                <wp:posOffset>-498475</wp:posOffset>
                              </wp:positionH>
                              <wp:positionV relativeFrom="paragraph">
                                <wp:posOffset>-311785</wp:posOffset>
                              </wp:positionV>
                              <wp:extent cx="537210" cy="609600"/>
                              <wp:effectExtent l="0" t="0" r="0" b="0"/>
                              <wp:wrapNone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0269F1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ANNEX</w:t>
                        </w:r>
                        <w:r w:rsidR="003825A0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</w:t>
                        </w:r>
                        <w:r w:rsidR="000269F1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 xml:space="preserve"> 3</w:t>
                        </w:r>
                      </w:p>
                      <w:p w:rsidR="000269F1" w:rsidRPr="00CD2E55" w:rsidRDefault="003825A0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Explications détaillées concernant les champs à notifier</w:t>
                        </w:r>
                      </w:p>
                      <w:p w:rsidR="000269F1" w:rsidRPr="00CD2E55" w:rsidRDefault="000269F1" w:rsidP="00DB12E6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(</w:t>
                        </w:r>
                        <w:r w:rsidR="003825A0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STATIONS DE NAVIRE</w:t>
                        </w: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)</w:t>
                        </w:r>
                      </w:p>
                      <w:p w:rsidR="000269F1" w:rsidRPr="00CD2E55" w:rsidRDefault="000269F1" w:rsidP="00DB12E6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</w:tr>
                </w:tbl>
                <w:p w:rsidR="000269F1" w:rsidRPr="00CD2E55" w:rsidRDefault="000269F1" w:rsidP="00DB12E6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:rsidR="000269F1" w:rsidRPr="00CD2E55" w:rsidRDefault="000269F1" w:rsidP="00DB12E6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</w:tr>
      <w:tr w:rsidR="000269F1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269F1" w:rsidRPr="00CD2E55" w:rsidRDefault="003825A0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lastRenderedPageBreak/>
              <w:t>Champ</w:t>
            </w:r>
          </w:p>
        </w:tc>
        <w:tc>
          <w:tcPr>
            <w:tcW w:w="184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269F1" w:rsidRPr="00CD2E55" w:rsidRDefault="003825A0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Nom du champ</w:t>
            </w:r>
          </w:p>
        </w:tc>
        <w:tc>
          <w:tcPr>
            <w:tcW w:w="498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269F1" w:rsidRPr="00CD2E55" w:rsidRDefault="003825A0" w:rsidP="00DB12E6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I</w:t>
            </w:r>
            <w:r w:rsidR="000269F1"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nformation</w:t>
            </w: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 xml:space="preserve"> donnée dans le champ</w:t>
            </w:r>
          </w:p>
        </w:tc>
        <w:tc>
          <w:tcPr>
            <w:tcW w:w="635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269F1" w:rsidRPr="00CD2E55" w:rsidRDefault="003825A0" w:rsidP="00DB12E6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/>
                <w:bCs/>
                <w:sz w:val="18"/>
                <w:szCs w:val="18"/>
                <w:lang w:val="fr-CH"/>
              </w:rPr>
              <w:t>Remarques</w:t>
            </w:r>
          </w:p>
        </w:tc>
      </w:tr>
      <w:tr w:rsidR="00993431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993431" w:rsidRPr="00CD2E55" w:rsidRDefault="00993431" w:rsidP="0021394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13</w:t>
            </w:r>
          </w:p>
        </w:tc>
        <w:tc>
          <w:tcPr>
            <w:tcW w:w="1842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993431" w:rsidRPr="00CD2E55" w:rsidRDefault="00993431" w:rsidP="0021394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Nature du service</w:t>
            </w:r>
          </w:p>
        </w:tc>
        <w:tc>
          <w:tcPr>
            <w:tcW w:w="4970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993431" w:rsidRPr="00CD2E55" w:rsidRDefault="00993431" w:rsidP="0021394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La nature du service comprend la classification pour ce qui est du type de service de correspondance international assure par la station.</w:t>
            </w:r>
          </w:p>
        </w:tc>
        <w:tc>
          <w:tcPr>
            <w:tcW w:w="6371" w:type="dxa"/>
            <w:gridSpan w:val="3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993431" w:rsidRPr="00CD2E55" w:rsidRDefault="00993431" w:rsidP="0021394E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sz w:val="18"/>
                <w:szCs w:val="18"/>
                <w:lang w:val="fr-CH"/>
              </w:rPr>
              <w:t>Les symboles utilisés dans ce champ sont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"/>
              <w:gridCol w:w="5117"/>
            </w:tblGrid>
            <w:tr w:rsidR="00993431" w:rsidRPr="0039739B" w:rsidTr="0021394E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CO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 </w:t>
                  </w:r>
                  <w:r w:rsidRPr="00CD2E55">
                    <w:rPr>
                      <w:sz w:val="18"/>
                      <w:szCs w:val="18"/>
                      <w:lang w:val="fr-CH"/>
                    </w:rPr>
                    <w:t>station ouverte à la correspondance officielle exclusivement</w:t>
                  </w: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;</w:t>
                  </w:r>
                </w:p>
              </w:tc>
            </w:tr>
            <w:tr w:rsidR="00993431" w:rsidRPr="0039739B" w:rsidTr="0021394E">
              <w:tc>
                <w:tcPr>
                  <w:tcW w:w="939" w:type="dxa"/>
                  <w:shd w:val="clear" w:color="auto" w:fill="FFFFFF"/>
                  <w:vAlign w:val="bottom"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CP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lang w:val="fr-CH"/>
                    </w:rPr>
                    <w:t> </w:t>
                  </w:r>
                  <w:r w:rsidRPr="00CD2E55">
                    <w:rPr>
                      <w:sz w:val="18"/>
                      <w:szCs w:val="18"/>
                      <w:lang w:val="fr-CH"/>
                    </w:rPr>
                    <w:t>station ouverte à la correspondance publique;</w:t>
                  </w:r>
                </w:p>
              </w:tc>
            </w:tr>
            <w:tr w:rsidR="00993431" w:rsidRPr="0039739B" w:rsidTr="0021394E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CR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 </w:t>
                  </w:r>
                  <w:r w:rsidRPr="00CD2E55">
                    <w:rPr>
                      <w:sz w:val="18"/>
                      <w:szCs w:val="18"/>
                      <w:lang w:val="fr-CH"/>
                    </w:rPr>
                    <w:t>station ouverte à la correspondance publique restreinte</w:t>
                  </w: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;</w:t>
                  </w:r>
                </w:p>
              </w:tc>
            </w:tr>
            <w:tr w:rsidR="00993431" w:rsidRPr="0039739B" w:rsidTr="0021394E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CV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2" w:right="249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 </w:t>
                  </w:r>
                  <w:r w:rsidRPr="00CD2E55">
                    <w:rPr>
                      <w:sz w:val="18"/>
                      <w:szCs w:val="18"/>
                      <w:lang w:val="fr-CH"/>
                    </w:rPr>
                    <w:t>station ouverte exclusivement à la correspondance d</w:t>
                  </w:r>
                  <w:r w:rsidR="0021394E">
                    <w:rPr>
                      <w:sz w:val="18"/>
                      <w:szCs w:val="18"/>
                      <w:lang w:val="fr-CH"/>
                    </w:rPr>
                    <w:t>'</w:t>
                  </w:r>
                  <w:r w:rsidRPr="00CD2E55">
                    <w:rPr>
                      <w:sz w:val="18"/>
                      <w:szCs w:val="18"/>
                      <w:lang w:val="fr-CH"/>
                    </w:rPr>
                    <w:t>une entreprise privée</w:t>
                  </w: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;</w:t>
                  </w:r>
                </w:p>
              </w:tc>
            </w:tr>
            <w:tr w:rsidR="00993431" w:rsidRPr="0039739B" w:rsidTr="0021394E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OT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993431" w:rsidRPr="00CD2E55" w:rsidRDefault="00993431" w:rsidP="0021394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2" w:right="249"/>
                    <w:jc w:val="left"/>
                    <w:rPr>
                      <w:rFonts w:cs="Times New Roman"/>
                      <w:sz w:val="18"/>
                      <w:szCs w:val="18"/>
                      <w:lang w:val="fr-CH"/>
                    </w:rPr>
                  </w:pPr>
                  <w:r w:rsidRPr="00CD2E55">
                    <w:rPr>
                      <w:rFonts w:cs="Times New Roman"/>
                      <w:sz w:val="18"/>
                      <w:szCs w:val="18"/>
                      <w:lang w:val="fr-CH"/>
                    </w:rPr>
                    <w:t> </w:t>
                  </w:r>
                  <w:r w:rsidRPr="00CD2E55">
                    <w:rPr>
                      <w:sz w:val="18"/>
                      <w:szCs w:val="18"/>
                      <w:lang w:val="fr-CH"/>
                    </w:rPr>
                    <w:t>station écoulant exclusivement le trafic de service du service intéressé.</w:t>
                  </w:r>
                </w:p>
              </w:tc>
            </w:tr>
          </w:tbl>
          <w:p w:rsidR="00993431" w:rsidRPr="00CD2E55" w:rsidRDefault="00993431" w:rsidP="0021394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</w:p>
        </w:tc>
      </w:tr>
      <w:tr w:rsidR="000269F1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14</w:t>
            </w:r>
          </w:p>
        </w:tc>
        <w:tc>
          <w:tcPr>
            <w:tcW w:w="184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Services disponibles</w:t>
            </w:r>
          </w:p>
        </w:tc>
        <w:tc>
          <w:tcPr>
            <w:tcW w:w="498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Arial"/>
                <w:color w:val="444444"/>
                <w:sz w:val="18"/>
                <w:szCs w:val="18"/>
                <w:shd w:val="clear" w:color="auto" w:fill="FFFFFF"/>
                <w:lang w:val="fr-CH"/>
              </w:rPr>
              <w:t>Services spécifiques fournis par une station du service mobile maritime ouverte à la correspondance publique</w:t>
            </w:r>
          </w:p>
        </w:tc>
        <w:tc>
          <w:tcPr>
            <w:tcW w:w="635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0269F1" w:rsidRPr="00CD2E55" w:rsidRDefault="00B561C4" w:rsidP="00DB12E6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symboles utilisés dans ce champ sont</w:t>
            </w:r>
            <w:r w:rsidR="000269F1" w:rsidRPr="00CD2E55">
              <w:rPr>
                <w:rFonts w:cs="Times New Roman"/>
                <w:sz w:val="18"/>
                <w:szCs w:val="18"/>
                <w:lang w:val="fr-CH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5103"/>
            </w:tblGrid>
            <w:tr w:rsidR="000269F1" w:rsidRPr="00CD2E55" w:rsidTr="00DB12E6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0269F1" w:rsidRPr="00CD2E55" w:rsidRDefault="000269F1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C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0269F1" w:rsidRPr="00CD2E55" w:rsidRDefault="0059101C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Communications radiotéléphoniques</w:t>
                  </w:r>
                </w:p>
              </w:tc>
            </w:tr>
            <w:tr w:rsidR="000269F1" w:rsidRPr="00CD2E55" w:rsidTr="00DB12E6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0269F1" w:rsidRPr="00CD2E55" w:rsidRDefault="000269F1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D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0269F1" w:rsidRPr="00CD2E55" w:rsidRDefault="0059101C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 xml:space="preserve">Communications </w:t>
                  </w:r>
                  <w:proofErr w:type="spellStart"/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radiotélex</w:t>
                  </w:r>
                  <w:proofErr w:type="spellEnd"/>
                </w:p>
              </w:tc>
            </w:tr>
            <w:tr w:rsidR="000269F1" w:rsidRPr="0039739B" w:rsidTr="00DB12E6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0269F1" w:rsidRPr="00CD2E55" w:rsidRDefault="000269F1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O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0269F1" w:rsidRPr="00CD2E55" w:rsidRDefault="000269F1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Messages OBS (navire d</w:t>
                  </w:r>
                  <w:r w:rsidR="0021394E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'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observation bénévole)</w:t>
                  </w:r>
                </w:p>
              </w:tc>
            </w:tr>
            <w:tr w:rsidR="000269F1" w:rsidRPr="00CD2E55" w:rsidTr="00DB12E6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0269F1" w:rsidRPr="00CD2E55" w:rsidRDefault="000269F1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P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0269F1" w:rsidRPr="00CD2E55" w:rsidRDefault="0059101C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Communications par télécopie</w:t>
                  </w:r>
                </w:p>
              </w:tc>
            </w:tr>
            <w:tr w:rsidR="000269F1" w:rsidRPr="00CD2E55" w:rsidTr="00DB12E6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0269F1" w:rsidRPr="00CD2E55" w:rsidRDefault="000269F1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R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0269F1" w:rsidRPr="00CD2E55" w:rsidRDefault="0059101C" w:rsidP="00DB12E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Radiotélégrammes</w:t>
                  </w:r>
                </w:p>
              </w:tc>
            </w:tr>
          </w:tbl>
          <w:p w:rsidR="000269F1" w:rsidRPr="00CD2E55" w:rsidRDefault="000269F1" w:rsidP="00DB12E6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</w:p>
        </w:tc>
      </w:tr>
      <w:tr w:rsidR="00FD4B70" w:rsidRPr="00CD2E55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FD4B70" w:rsidP="00FD4B70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15</w:t>
            </w:r>
          </w:p>
        </w:tc>
        <w:tc>
          <w:tcPr>
            <w:tcW w:w="184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4105C6" w:rsidP="00FD4B70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Heures de fonctionnement</w:t>
            </w:r>
          </w:p>
        </w:tc>
        <w:tc>
          <w:tcPr>
            <w:tcW w:w="498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262CC3" w:rsidP="00FD4B7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Arial"/>
                <w:color w:val="444444"/>
                <w:sz w:val="18"/>
                <w:szCs w:val="18"/>
                <w:shd w:val="clear" w:color="auto" w:fill="FFFFFF"/>
                <w:lang w:val="fr-CH"/>
              </w:rPr>
              <w:t>Heures de fonctionnement</w:t>
            </w:r>
          </w:p>
        </w:tc>
        <w:tc>
          <w:tcPr>
            <w:tcW w:w="635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B561C4" w:rsidP="00FD4B70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symboles utilisés dans ce champ sont</w:t>
            </w:r>
            <w:r w:rsidR="00FD4B70" w:rsidRPr="00CD2E55">
              <w:rPr>
                <w:rFonts w:cs="Times New Roman"/>
                <w:sz w:val="18"/>
                <w:szCs w:val="18"/>
                <w:lang w:val="fr-CH"/>
              </w:rPr>
              <w:t>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5103"/>
            </w:tblGrid>
            <w:tr w:rsidR="00FD4B70" w:rsidRPr="00CD2E55" w:rsidTr="00D15BED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H24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Service continu 24 heures sur 24</w:t>
                  </w:r>
                </w:p>
              </w:tc>
            </w:tr>
            <w:tr w:rsidR="00FD4B70" w:rsidRPr="0039739B" w:rsidTr="00D15BED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H16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B561C4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2" w:right="249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Service pendant 16 heures assuré par une station de navire de deuxième catégorie</w:t>
                  </w:r>
                </w:p>
              </w:tc>
            </w:tr>
            <w:tr w:rsidR="00FD4B70" w:rsidRPr="0039739B" w:rsidTr="00D15BED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H8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B561C4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2" w:right="249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Service pendant 8 heures assuré par une station de navire de troisième catégorie</w:t>
                  </w:r>
                </w:p>
              </w:tc>
            </w:tr>
            <w:tr w:rsidR="00FD4B70" w:rsidRPr="0039739B" w:rsidTr="00D15BED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HX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B561C4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2" w:right="249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Service intermittent pendant les 24 heures ou station n</w:t>
                  </w:r>
                  <w:r w:rsidR="0021394E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'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ayant pas d</w:t>
                  </w:r>
                  <w:r w:rsidR="0021394E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'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heures de fonctionnement précises</w:t>
                  </w:r>
                </w:p>
              </w:tc>
            </w:tr>
            <w:tr w:rsidR="00FD4B70" w:rsidRPr="00CD2E55" w:rsidTr="00D15BED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HJ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59101C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Service diurne</w:t>
                  </w:r>
                </w:p>
              </w:tc>
            </w:tr>
            <w:tr w:rsidR="00FD4B70" w:rsidRPr="00CD2E55" w:rsidTr="00D15BED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HN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FD4B70" w:rsidRPr="00CD2E55" w:rsidRDefault="0059101C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Service nocturne</w:t>
                  </w:r>
                </w:p>
              </w:tc>
            </w:tr>
          </w:tbl>
          <w:p w:rsidR="00FD4B70" w:rsidRPr="00CD2E55" w:rsidRDefault="00FD4B70" w:rsidP="00FD4B7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</w:p>
        </w:tc>
      </w:tr>
      <w:tr w:rsidR="00FD4B70" w:rsidRPr="0039739B" w:rsidTr="00993431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85" w:type="dxa"/>
          <w:tblCellSpacing w:w="20" w:type="dxa"/>
        </w:trPr>
        <w:tc>
          <w:tcPr>
            <w:tcW w:w="127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FD4B70" w:rsidP="00FD4B70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16</w:t>
            </w:r>
          </w:p>
        </w:tc>
        <w:tc>
          <w:tcPr>
            <w:tcW w:w="184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4105C6" w:rsidP="00FD4B70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Bandes de fréquences d</w:t>
            </w:r>
            <w:r w:rsidR="0021394E">
              <w:rPr>
                <w:rFonts w:cs="Times New Roman"/>
                <w:color w:val="000000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émission en télégraphie</w:t>
            </w:r>
          </w:p>
        </w:tc>
        <w:tc>
          <w:tcPr>
            <w:tcW w:w="498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262CC3" w:rsidP="00FD4B7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Arial"/>
                <w:color w:val="444444"/>
                <w:sz w:val="18"/>
                <w:szCs w:val="18"/>
                <w:shd w:val="clear" w:color="auto" w:fill="FFFFFF"/>
                <w:lang w:val="fr-CH"/>
              </w:rPr>
              <w:t>Bandes de fréquences utilisées pour les transmissions radiotélégraphiques</w:t>
            </w:r>
          </w:p>
        </w:tc>
        <w:tc>
          <w:tcPr>
            <w:tcW w:w="635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B561C4" w:rsidP="00FD4B70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symboles utilisés dans ce champ sont</w:t>
            </w:r>
            <w:r w:rsidR="00FD4B70" w:rsidRPr="00CD2E55">
              <w:rPr>
                <w:rFonts w:cs="Times New Roman"/>
                <w:sz w:val="18"/>
                <w:szCs w:val="18"/>
                <w:lang w:val="fr-CH"/>
              </w:rPr>
              <w:t>:</w:t>
            </w:r>
          </w:p>
          <w:tbl>
            <w:tblPr>
              <w:tblW w:w="637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5432"/>
            </w:tblGrid>
            <w:tr w:rsidR="00FD4B70" w:rsidRPr="0039739B" w:rsidTr="00D15BED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S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de fréquences utilisées dans le service mobile maritime</w:t>
                  </w:r>
                </w:p>
              </w:tc>
            </w:tr>
            <w:tr w:rsidR="00FD4B70" w:rsidRPr="0039739B" w:rsidTr="00D15BED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W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comprises entre 110 et 160 kHz</w:t>
                  </w:r>
                </w:p>
              </w:tc>
            </w:tr>
            <w:tr w:rsidR="00FD4B70" w:rsidRPr="0039739B" w:rsidTr="00D15BED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X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FD4B70" w:rsidRPr="00CD2E55" w:rsidRDefault="0059101C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comprises entre 415 et 535 kHz</w:t>
                  </w:r>
                </w:p>
              </w:tc>
            </w:tr>
            <w:tr w:rsidR="00FD4B70" w:rsidRPr="0039739B" w:rsidTr="00D15BED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Y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comprises entre 1 605 et 4 000 kHz</w:t>
                  </w:r>
                </w:p>
              </w:tc>
            </w:tr>
            <w:tr w:rsidR="00FD4B70" w:rsidRPr="0039739B" w:rsidTr="00D15BED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Z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B561C4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comprises entre 4 000 et 27 500 kHz</w:t>
                  </w:r>
                </w:p>
              </w:tc>
            </w:tr>
          </w:tbl>
          <w:p w:rsidR="00FD4B70" w:rsidRPr="00CD2E55" w:rsidRDefault="00FD4B70" w:rsidP="00FD4B7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</w:p>
        </w:tc>
      </w:tr>
    </w:tbl>
    <w:p w:rsidR="00D54AB4" w:rsidRPr="00CD2E55" w:rsidRDefault="00D54AB4">
      <w:pPr>
        <w:rPr>
          <w:lang w:val="fr-CH"/>
        </w:rPr>
      </w:pPr>
    </w:p>
    <w:tbl>
      <w:tblPr>
        <w:tblW w:w="1445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273"/>
        <w:gridCol w:w="18"/>
        <w:gridCol w:w="1826"/>
        <w:gridCol w:w="4963"/>
        <w:gridCol w:w="6378"/>
      </w:tblGrid>
      <w:tr w:rsidR="00D54AB4" w:rsidRPr="00CD2E55" w:rsidTr="00D54AB4">
        <w:tc>
          <w:tcPr>
            <w:tcW w:w="14458" w:type="dxa"/>
            <w:gridSpan w:val="5"/>
            <w:shd w:val="clear" w:color="auto" w:fill="auto"/>
          </w:tcPr>
          <w:tbl>
            <w:tblPr>
              <w:tblW w:w="11657" w:type="dxa"/>
              <w:tblLayout w:type="fixed"/>
              <w:tblLook w:val="01E0" w:firstRow="1" w:lastRow="1" w:firstColumn="1" w:lastColumn="1" w:noHBand="0" w:noVBand="0"/>
            </w:tblPr>
            <w:tblGrid>
              <w:gridCol w:w="11657"/>
            </w:tblGrid>
            <w:tr w:rsidR="00D54AB4" w:rsidRPr="00CD2E55" w:rsidTr="003825A0">
              <w:tc>
                <w:tcPr>
                  <w:tcW w:w="11657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D54AB4" w:rsidRPr="00CD2E55" w:rsidTr="00D54AB4">
                    <w:tc>
                      <w:tcPr>
                        <w:tcW w:w="1062" w:type="dxa"/>
                      </w:tcPr>
                      <w:p w:rsidR="00D54AB4" w:rsidRPr="00CD2E55" w:rsidRDefault="00D54AB4" w:rsidP="0021394E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  <w:r w:rsidRPr="00CD2E55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drawing>
                            <wp:anchor distT="0" distB="0" distL="114300" distR="114300" simplePos="0" relativeHeight="251664384" behindDoc="0" locked="0" layoutInCell="1" allowOverlap="1" wp14:anchorId="4C345E1B" wp14:editId="100B0BA7">
                              <wp:simplePos x="0" y="0"/>
                              <wp:positionH relativeFrom="column">
                                <wp:posOffset>635</wp:posOffset>
                              </wp:positionH>
                              <wp:positionV relativeFrom="paragraph">
                                <wp:posOffset>-256067</wp:posOffset>
                              </wp:positionV>
                              <wp:extent cx="537210" cy="609600"/>
                              <wp:effectExtent l="0" t="0" r="0" b="0"/>
                              <wp:wrapNone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CD2E55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D54AB4" w:rsidRPr="00CD2E55" w:rsidRDefault="00D54AB4" w:rsidP="00966CD9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ANNEX</w:t>
                        </w:r>
                        <w:r w:rsidR="003825A0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</w:t>
                        </w: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 xml:space="preserve"> 3</w:t>
                        </w:r>
                      </w:p>
                      <w:p w:rsidR="00D54AB4" w:rsidRPr="00CD2E55" w:rsidRDefault="003825A0" w:rsidP="00966CD9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Explications détaillées concernant les champs à notifier</w:t>
                        </w:r>
                      </w:p>
                      <w:p w:rsidR="00D54AB4" w:rsidRPr="00CD2E55" w:rsidRDefault="00D54AB4" w:rsidP="00966CD9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(</w:t>
                        </w:r>
                        <w:r w:rsidR="003825A0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STATIONS DE NAVIRE</w:t>
                        </w: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)</w:t>
                        </w:r>
                      </w:p>
                      <w:p w:rsidR="00D54AB4" w:rsidRPr="00CD2E55" w:rsidRDefault="00D54AB4" w:rsidP="0021394E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</w:tr>
                </w:tbl>
                <w:p w:rsidR="00D54AB4" w:rsidRPr="00CD2E55" w:rsidRDefault="00D54AB4" w:rsidP="0021394E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:rsidR="00D54AB4" w:rsidRPr="00CD2E55" w:rsidRDefault="00D54AB4" w:rsidP="0021394E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</w:tr>
      <w:tr w:rsidR="00993431" w:rsidRPr="00CD2E55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93431" w:rsidRPr="00CD2E55" w:rsidRDefault="00111110" w:rsidP="0021394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Champ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93431" w:rsidRPr="00CD2E55" w:rsidRDefault="00111110" w:rsidP="0021394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Nom du champ</w:t>
            </w:r>
          </w:p>
        </w:tc>
        <w:tc>
          <w:tcPr>
            <w:tcW w:w="496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93431" w:rsidRPr="00CD2E55" w:rsidRDefault="00111110" w:rsidP="0021394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Information donnée dans le champ</w:t>
            </w:r>
          </w:p>
        </w:tc>
        <w:tc>
          <w:tcPr>
            <w:tcW w:w="63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93431" w:rsidRPr="00CD2E55" w:rsidRDefault="00111110" w:rsidP="0021394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Remarques</w:t>
            </w:r>
          </w:p>
        </w:tc>
      </w:tr>
      <w:tr w:rsidR="00D54AB4" w:rsidRPr="0039739B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FD4B70" w:rsidP="00FD4B70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17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4105C6" w:rsidP="00FD4B70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Bandes de fréquences d</w:t>
            </w:r>
            <w:r w:rsidR="0021394E">
              <w:rPr>
                <w:rFonts w:cs="Times New Roman"/>
                <w:color w:val="000000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émission en téléphonie</w:t>
            </w:r>
          </w:p>
        </w:tc>
        <w:tc>
          <w:tcPr>
            <w:tcW w:w="496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262CC3" w:rsidP="00FD4B7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Arial"/>
                <w:color w:val="444444"/>
                <w:sz w:val="18"/>
                <w:szCs w:val="18"/>
                <w:shd w:val="clear" w:color="auto" w:fill="FFFFFF"/>
                <w:lang w:val="fr-CH"/>
              </w:rPr>
              <w:t>Bandes de fréquences utilisées pour les transmissions radiotéléphoniques</w:t>
            </w:r>
          </w:p>
        </w:tc>
        <w:tc>
          <w:tcPr>
            <w:tcW w:w="63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D4B70" w:rsidRPr="00CD2E55" w:rsidRDefault="001C2EC6" w:rsidP="00FD4B70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Les symboles utilisés dans ce champ sont</w:t>
            </w:r>
            <w:r w:rsidR="00FD4B70" w:rsidRPr="00CD2E55">
              <w:rPr>
                <w:rFonts w:cs="Times New Roman"/>
                <w:sz w:val="18"/>
                <w:szCs w:val="18"/>
                <w:lang w:val="fr-CH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5109"/>
            </w:tblGrid>
            <w:tr w:rsidR="00FD4B70" w:rsidRPr="0039739B" w:rsidTr="00D54AB4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S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1C2EC6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2" w:right="249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1C2EC6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de fréquences utilisées dans le service mobile maritime par satellite</w:t>
                  </w:r>
                </w:p>
              </w:tc>
            </w:tr>
            <w:tr w:rsidR="00FD4B70" w:rsidRPr="0039739B" w:rsidTr="00D54AB4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T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1C2EC6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comprises entre 1 605 et 4 000 kHz</w:t>
                  </w:r>
                </w:p>
              </w:tc>
            </w:tr>
            <w:tr w:rsidR="00FD4B70" w:rsidRPr="0039739B" w:rsidTr="00D54AB4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U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1C2EC6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comprises entre 4 000 et 27 500 kHz</w:t>
                  </w:r>
                </w:p>
              </w:tc>
            </w:tr>
            <w:tr w:rsidR="00FD4B70" w:rsidRPr="0039739B" w:rsidTr="00D54AB4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val="fr-CH" w:eastAsia="zh-CN"/>
                    </w:rPr>
                    <w:t>V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FD4B70" w:rsidRPr="00CD2E55" w:rsidRDefault="00FD4B70" w:rsidP="00FD4B70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</w:pPr>
                  <w:r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 </w:t>
                  </w:r>
                  <w:r w:rsidR="001C2EC6" w:rsidRPr="00CD2E55">
                    <w:rPr>
                      <w:rFonts w:cs="Arial"/>
                      <w:color w:val="444444"/>
                      <w:sz w:val="18"/>
                      <w:szCs w:val="18"/>
                      <w:lang w:val="fr-CH" w:eastAsia="zh-CN"/>
                    </w:rPr>
                    <w:t>Bandes comprises entre 156 et 174 MHz</w:t>
                  </w:r>
                </w:p>
              </w:tc>
            </w:tr>
          </w:tbl>
          <w:p w:rsidR="00FD4B70" w:rsidRPr="00CD2E55" w:rsidRDefault="00FD4B70" w:rsidP="00FD4B7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</w:p>
        </w:tc>
      </w:tr>
      <w:tr w:rsidR="00D54AB4" w:rsidRPr="0039739B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3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A43F9A" w:rsidRPr="00CD2E55" w:rsidRDefault="00A43F9A" w:rsidP="00A43F9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18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A43F9A" w:rsidRPr="00CD2E55" w:rsidRDefault="004105C6" w:rsidP="00A43F9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Code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identification de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autorité chargée de la comptabilité (CIAC)</w:t>
            </w:r>
          </w:p>
        </w:tc>
        <w:tc>
          <w:tcPr>
            <w:tcW w:w="4963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A43F9A" w:rsidRPr="00CD2E55" w:rsidRDefault="00262CC3" w:rsidP="00A43F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ind w:left="45"/>
              <w:jc w:val="left"/>
              <w:textAlignment w:val="auto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Une autorité comptable doit être enregistrée auprès de son Administration. Chaque autorité comptable se verra attribuer un code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identification exclusif (CIAC) par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Administration qui procède à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enregistrement</w:t>
            </w:r>
            <w:r w:rsidRPr="00CD2E55">
              <w:rPr>
                <w:rFonts w:ascii="Times New Roman" w:hAnsi="Times New Roman" w:cs="Times New Roman"/>
                <w:sz w:val="20"/>
                <w:szCs w:val="20"/>
                <w:lang w:val="fr-CH" w:eastAsia="zh-CN"/>
              </w:rPr>
              <w:t>.</w:t>
            </w:r>
          </w:p>
        </w:tc>
        <w:tc>
          <w:tcPr>
            <w:tcW w:w="6378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A43F9A" w:rsidRPr="00CD2E55" w:rsidRDefault="001C2EC6" w:rsidP="00A43F9A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Voir la Recommandation UIT-T </w:t>
            </w:r>
            <w:r w:rsidR="00B04FD8">
              <w:fldChar w:fldCharType="begin"/>
            </w:r>
            <w:r w:rsidR="00B04FD8" w:rsidRPr="0039739B">
              <w:rPr>
                <w:lang w:val="fr-CH"/>
              </w:rPr>
              <w:instrText xml:space="preserve"> HYPERLINK "http://www.itu.int/rec/T-REC-D.90-199210-S" </w:instrText>
            </w:r>
            <w:r w:rsidR="00B04FD8">
              <w:fldChar w:fldCharType="separate"/>
            </w:r>
            <w:r w:rsidRPr="00CD2E55">
              <w:rPr>
                <w:rStyle w:val="Hyperlink"/>
                <w:rFonts w:cs="Times New Roman"/>
                <w:sz w:val="18"/>
                <w:szCs w:val="18"/>
                <w:lang w:val="fr-CH"/>
              </w:rPr>
              <w:t>D.90</w:t>
            </w:r>
            <w:r w:rsidR="00B04FD8">
              <w:rPr>
                <w:rStyle w:val="Hyperlink"/>
                <w:rFonts w:cs="Times New Roman"/>
                <w:sz w:val="18"/>
                <w:szCs w:val="18"/>
                <w:lang w:val="fr-CH"/>
              </w:rPr>
              <w:fldChar w:fldCharType="end"/>
            </w:r>
          </w:p>
        </w:tc>
      </w:tr>
      <w:tr w:rsidR="000269F1" w:rsidRPr="0039739B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91" w:type="dxa"/>
            <w:gridSpan w:val="2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19</w:t>
            </w:r>
          </w:p>
        </w:tc>
        <w:tc>
          <w:tcPr>
            <w:tcW w:w="1826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CIAC utilisé pour les communications </w:t>
            </w:r>
            <w:proofErr w:type="spellStart"/>
            <w:r w:rsidRPr="00CD2E55">
              <w:rPr>
                <w:rFonts w:cs="Times New Roman"/>
                <w:sz w:val="18"/>
                <w:szCs w:val="18"/>
                <w:lang w:val="fr-CH"/>
              </w:rPr>
              <w:t>Inmarsat</w:t>
            </w:r>
            <w:proofErr w:type="spellEnd"/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45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Différent du code CIAC notifié dans le champ 18 ci-dessus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1C2EC6" w:rsidP="001C2EC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Voir les Recommandations UIT-T </w:t>
            </w:r>
            <w:r w:rsidR="00B04FD8">
              <w:fldChar w:fldCharType="begin"/>
            </w:r>
            <w:r w:rsidR="00B04FD8" w:rsidRPr="0039739B">
              <w:rPr>
                <w:lang w:val="fr-CH"/>
              </w:rPr>
              <w:instrText xml:space="preserve"> HYPERLINK "http://www.itu.int/rec/T-REC-D.90-199210-S" </w:instrText>
            </w:r>
            <w:r w:rsidR="00B04FD8">
              <w:fldChar w:fldCharType="separate"/>
            </w:r>
            <w:r w:rsidRPr="00CD2E55">
              <w:rPr>
                <w:rStyle w:val="Hyperlink"/>
                <w:rFonts w:cs="Times New Roman"/>
                <w:sz w:val="18"/>
                <w:szCs w:val="18"/>
                <w:lang w:val="fr-CH"/>
              </w:rPr>
              <w:t>D.90</w:t>
            </w:r>
            <w:r w:rsidR="00B04FD8">
              <w:rPr>
                <w:rStyle w:val="Hyperlink"/>
                <w:rFonts w:cs="Times New Roman"/>
                <w:sz w:val="18"/>
                <w:szCs w:val="18"/>
                <w:lang w:val="fr-CH"/>
              </w:rPr>
              <w:fldChar w:fldCharType="end"/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et </w:t>
            </w:r>
            <w:r w:rsidR="00B04FD8">
              <w:fldChar w:fldCharType="begin"/>
            </w:r>
            <w:r w:rsidR="00B04FD8" w:rsidRPr="0039739B">
              <w:rPr>
                <w:lang w:val="fr-CH"/>
              </w:rPr>
              <w:instrText xml:space="preserve"> HYPERLINK "http://www.itu.int/rec/T-REC-D.95-199210-I" </w:instrText>
            </w:r>
            <w:r w:rsidR="00B04FD8">
              <w:fldChar w:fldCharType="separate"/>
            </w:r>
            <w:r w:rsidRPr="00CD2E55">
              <w:rPr>
                <w:rStyle w:val="Hyperlink"/>
                <w:rFonts w:cs="Times New Roman"/>
                <w:sz w:val="18"/>
                <w:szCs w:val="18"/>
                <w:lang w:val="fr-CH"/>
              </w:rPr>
              <w:t>D.95</w:t>
            </w:r>
            <w:r w:rsidR="00B04FD8">
              <w:rPr>
                <w:rStyle w:val="Hyperlink"/>
                <w:rFonts w:cs="Times New Roman"/>
                <w:sz w:val="18"/>
                <w:szCs w:val="18"/>
                <w:lang w:val="fr-CH"/>
              </w:rPr>
              <w:fldChar w:fldCharType="end"/>
            </w:r>
          </w:p>
        </w:tc>
      </w:tr>
      <w:tr w:rsidR="000269F1" w:rsidRPr="00CD2E55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91" w:type="dxa"/>
            <w:gridSpan w:val="2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20</w:t>
            </w:r>
          </w:p>
        </w:tc>
        <w:tc>
          <w:tcPr>
            <w:tcW w:w="1826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Nom du propriétaire</w:t>
            </w:r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Suffisamment explicite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</w:p>
        </w:tc>
      </w:tr>
      <w:tr w:rsidR="000269F1" w:rsidRPr="00CD2E55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91" w:type="dxa"/>
            <w:gridSpan w:val="2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21</w:t>
            </w:r>
          </w:p>
        </w:tc>
        <w:tc>
          <w:tcPr>
            <w:tcW w:w="1826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Ancien nom du navire</w:t>
            </w:r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Suffisamment explicite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</w:p>
        </w:tc>
      </w:tr>
      <w:tr w:rsidR="000269F1" w:rsidRPr="00CD2E55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91" w:type="dxa"/>
            <w:gridSpan w:val="2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22</w:t>
            </w:r>
          </w:p>
        </w:tc>
        <w:tc>
          <w:tcPr>
            <w:tcW w:w="1826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Ancien indicatif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appel</w:t>
            </w:r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Suffisamment explicite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</w:p>
        </w:tc>
      </w:tr>
      <w:tr w:rsidR="000269F1" w:rsidRPr="0039739B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91" w:type="dxa"/>
            <w:gridSpan w:val="2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23</w:t>
            </w:r>
          </w:p>
        </w:tc>
        <w:tc>
          <w:tcPr>
            <w:tcW w:w="1826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clear" w:pos="794"/>
                <w:tab w:val="clear" w:pos="1588"/>
                <w:tab w:val="clear" w:pos="1985"/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Code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identification RLS</w:t>
            </w:r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Code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identification des RLS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1C2EC6" w:rsidP="001C2EC6">
            <w:pPr>
              <w:numPr>
                <w:ilvl w:val="12"/>
                <w:numId w:val="0"/>
              </w:numPr>
              <w:spacing w:before="60" w:line="240" w:lineRule="auto"/>
              <w:ind w:left="142" w:right="249"/>
              <w:jc w:val="left"/>
              <w:rPr>
                <w:rFonts w:cs="Times New Roman"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Soit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identité MMSI du navire soit une combinaison</w:t>
            </w:r>
            <w:r w:rsidR="00997D68">
              <w:rPr>
                <w:rFonts w:cs="Times New Roman"/>
                <w:bCs/>
                <w:sz w:val="18"/>
                <w:szCs w:val="18"/>
                <w:lang w:val="fr-CH"/>
              </w:rPr>
              <w:t xml:space="preserve"> 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du MID +indicatif d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appel du navire</w:t>
            </w:r>
          </w:p>
        </w:tc>
      </w:tr>
      <w:tr w:rsidR="000269F1" w:rsidRPr="0039739B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91" w:type="dxa"/>
            <w:gridSpan w:val="2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24</w:t>
            </w:r>
          </w:p>
        </w:tc>
        <w:tc>
          <w:tcPr>
            <w:tcW w:w="1826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Numéro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identification du navire</w:t>
            </w:r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Numéro OMI ou numéro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enregistrement national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</w:p>
        </w:tc>
      </w:tr>
      <w:tr w:rsidR="000269F1" w:rsidRPr="0039739B" w:rsidTr="00D54AB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91" w:type="dxa"/>
            <w:gridSpan w:val="2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25</w:t>
            </w:r>
          </w:p>
        </w:tc>
        <w:tc>
          <w:tcPr>
            <w:tcW w:w="1826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Tonnage brut</w:t>
            </w:r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En chiffres, arrondi au nombre entier le plus proche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1C2EC6" w:rsidP="00DB12E6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Espace clos ou capacité interne total(e)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navire</w:t>
            </w:r>
          </w:p>
        </w:tc>
      </w:tr>
    </w:tbl>
    <w:p w:rsidR="00D54AB4" w:rsidRPr="00CD2E55" w:rsidRDefault="00D54AB4">
      <w:pPr>
        <w:rPr>
          <w:lang w:val="fr-CH"/>
        </w:rPr>
      </w:pPr>
      <w:r w:rsidRPr="0021394E">
        <w:rPr>
          <w:lang w:val="fr-CH"/>
        </w:rPr>
        <w:br w:type="page"/>
      </w:r>
    </w:p>
    <w:tbl>
      <w:tblPr>
        <w:tblW w:w="14317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275"/>
        <w:gridCol w:w="1701"/>
        <w:gridCol w:w="4963"/>
        <w:gridCol w:w="6378"/>
      </w:tblGrid>
      <w:tr w:rsidR="00D54AB4" w:rsidRPr="00CD2E55" w:rsidTr="00966CD9">
        <w:tc>
          <w:tcPr>
            <w:tcW w:w="14317" w:type="dxa"/>
            <w:gridSpan w:val="4"/>
            <w:shd w:val="clear" w:color="auto" w:fill="auto"/>
          </w:tcPr>
          <w:tbl>
            <w:tblPr>
              <w:tblW w:w="9742" w:type="dxa"/>
              <w:tblLayout w:type="fixed"/>
              <w:tblLook w:val="01E0" w:firstRow="1" w:lastRow="1" w:firstColumn="1" w:lastColumn="1" w:noHBand="0" w:noVBand="0"/>
            </w:tblPr>
            <w:tblGrid>
              <w:gridCol w:w="9742"/>
            </w:tblGrid>
            <w:tr w:rsidR="00D54AB4" w:rsidRPr="00CD2E55" w:rsidTr="00F30DAB">
              <w:tc>
                <w:tcPr>
                  <w:tcW w:w="9742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D54AB4" w:rsidRPr="00CD2E55" w:rsidTr="00F30DAB">
                    <w:tc>
                      <w:tcPr>
                        <w:tcW w:w="1062" w:type="dxa"/>
                      </w:tcPr>
                      <w:p w:rsidR="00D54AB4" w:rsidRPr="0021394E" w:rsidRDefault="00966CD9" w:rsidP="0021394E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  <w:r w:rsidRPr="00CD2E55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lastRenderedPageBreak/>
                          <w:drawing>
                            <wp:anchor distT="0" distB="0" distL="114300" distR="114300" simplePos="0" relativeHeight="251668480" behindDoc="0" locked="0" layoutInCell="1" allowOverlap="1" wp14:anchorId="5A58B19F" wp14:editId="17A30B03">
                              <wp:simplePos x="0" y="0"/>
                              <wp:positionH relativeFrom="column">
                                <wp:posOffset>-3175</wp:posOffset>
                              </wp:positionH>
                              <wp:positionV relativeFrom="paragraph">
                                <wp:posOffset>-230416</wp:posOffset>
                              </wp:positionV>
                              <wp:extent cx="537210" cy="609600"/>
                              <wp:effectExtent l="0" t="0" r="0" b="0"/>
                              <wp:wrapNone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D54AB4" w:rsidRPr="0021394E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D54AB4" w:rsidRPr="00CD2E55" w:rsidRDefault="00D54AB4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ANNEX</w:t>
                        </w:r>
                        <w:r w:rsidR="003825A0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</w:t>
                        </w: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 xml:space="preserve"> 3</w:t>
                        </w:r>
                      </w:p>
                      <w:p w:rsidR="00D54AB4" w:rsidRPr="00CD2E55" w:rsidRDefault="003825A0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Explications détaillées concernant les champs à notifier</w:t>
                        </w:r>
                      </w:p>
                      <w:p w:rsidR="00D54AB4" w:rsidRPr="00CD2E55" w:rsidRDefault="00D54AB4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(</w:t>
                        </w:r>
                        <w:r w:rsidR="003825A0"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STATIONS DE NAVIRE</w:t>
                        </w: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)</w:t>
                        </w:r>
                      </w:p>
                      <w:p w:rsidR="00D54AB4" w:rsidRPr="00CD2E55" w:rsidRDefault="00D54AB4" w:rsidP="0021394E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</w:tr>
                </w:tbl>
                <w:p w:rsidR="00D54AB4" w:rsidRPr="00CD2E55" w:rsidRDefault="00D54AB4" w:rsidP="0021394E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:rsidR="00D54AB4" w:rsidRPr="00CD2E55" w:rsidRDefault="00D54AB4" w:rsidP="0021394E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</w:tr>
      <w:tr w:rsidR="00D54AB4" w:rsidRPr="00CD2E55" w:rsidTr="00966CD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5" w:type="dxa"/>
            <w:shd w:val="clear" w:color="auto" w:fill="auto"/>
          </w:tcPr>
          <w:p w:rsidR="00D54AB4" w:rsidRPr="00CD2E55" w:rsidRDefault="00111110" w:rsidP="0021394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Champ</w:t>
            </w:r>
          </w:p>
        </w:tc>
        <w:tc>
          <w:tcPr>
            <w:tcW w:w="1701" w:type="dxa"/>
            <w:shd w:val="clear" w:color="auto" w:fill="auto"/>
          </w:tcPr>
          <w:p w:rsidR="00D54AB4" w:rsidRPr="00CD2E55" w:rsidRDefault="00111110" w:rsidP="0021394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Nom du champ</w:t>
            </w:r>
          </w:p>
        </w:tc>
        <w:tc>
          <w:tcPr>
            <w:tcW w:w="4963" w:type="dxa"/>
            <w:shd w:val="clear" w:color="auto" w:fill="auto"/>
          </w:tcPr>
          <w:p w:rsidR="00D54AB4" w:rsidRPr="00CD2E55" w:rsidRDefault="00111110" w:rsidP="0021394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Information donnée dans le champ</w:t>
            </w:r>
          </w:p>
        </w:tc>
        <w:tc>
          <w:tcPr>
            <w:tcW w:w="6378" w:type="dxa"/>
            <w:shd w:val="clear" w:color="auto" w:fill="auto"/>
          </w:tcPr>
          <w:p w:rsidR="00D54AB4" w:rsidRPr="00CD2E55" w:rsidRDefault="00111110" w:rsidP="0021394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Remarques</w:t>
            </w:r>
          </w:p>
        </w:tc>
      </w:tr>
      <w:tr w:rsidR="00966CD9" w:rsidRPr="0039739B" w:rsidTr="001C430C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5" w:type="dxa"/>
            <w:shd w:val="clear" w:color="auto" w:fill="auto"/>
          </w:tcPr>
          <w:p w:rsidR="00966CD9" w:rsidRPr="00CD2E55" w:rsidRDefault="00966CD9" w:rsidP="0021394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966CD9" w:rsidRPr="00CD2E55" w:rsidRDefault="00966CD9" w:rsidP="0021394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Personne à terre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il convient de contacter en cas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urgence (nom et adresse)</w:t>
            </w:r>
          </w:p>
        </w:tc>
        <w:tc>
          <w:tcPr>
            <w:tcW w:w="4963" w:type="dxa"/>
            <w:shd w:val="clear" w:color="auto" w:fill="auto"/>
          </w:tcPr>
          <w:p w:rsidR="00966CD9" w:rsidRPr="00CD2E55" w:rsidRDefault="00966CD9" w:rsidP="0021394E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Tel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indiqué par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Administration</w:t>
            </w:r>
          </w:p>
        </w:tc>
        <w:tc>
          <w:tcPr>
            <w:tcW w:w="6378" w:type="dxa"/>
            <w:shd w:val="clear" w:color="auto" w:fill="auto"/>
          </w:tcPr>
          <w:p w:rsidR="00966CD9" w:rsidRPr="00CD2E55" w:rsidRDefault="00966CD9" w:rsidP="0021394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Nom et adresse de la personne à terre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il convient de contacter en cas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urgence.</w:t>
            </w:r>
          </w:p>
        </w:tc>
      </w:tr>
      <w:tr w:rsidR="00D54AB4" w:rsidRPr="0039739B" w:rsidTr="00966CD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5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Numéro de téléphone</w:t>
            </w:r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Tel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indiqué par les Administrations précédé de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indicatif de destination du pays.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1C2EC6" w:rsidP="00DB12E6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Numéro de téléphone de la personne à terre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il convient de contacter en cas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urgence.</w:t>
            </w:r>
          </w:p>
        </w:tc>
      </w:tr>
      <w:tr w:rsidR="00D54AB4" w:rsidRPr="0039739B" w:rsidTr="00966CD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5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Numéro de télécopie</w:t>
            </w:r>
            <w:r w:rsidR="004F0E9B">
              <w:rPr>
                <w:rFonts w:cs="Times New Roman"/>
                <w:sz w:val="18"/>
                <w:szCs w:val="18"/>
                <w:lang w:val="fr-CH"/>
              </w:rPr>
              <w:t>/courriel</w:t>
            </w:r>
          </w:p>
        </w:tc>
        <w:tc>
          <w:tcPr>
            <w:tcW w:w="4963" w:type="dxa"/>
            <w:shd w:val="clear" w:color="auto" w:fill="auto"/>
          </w:tcPr>
          <w:p w:rsidR="000269F1" w:rsidRPr="00CD2E55" w:rsidRDefault="00262CC3" w:rsidP="00DB12E6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Tel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indiqué par les Administrations précédé de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indicatif de destination du pays.</w:t>
            </w:r>
          </w:p>
        </w:tc>
        <w:tc>
          <w:tcPr>
            <w:tcW w:w="6378" w:type="dxa"/>
            <w:shd w:val="clear" w:color="auto" w:fill="auto"/>
          </w:tcPr>
          <w:p w:rsidR="000269F1" w:rsidRPr="00CD2E55" w:rsidRDefault="001C2EC6" w:rsidP="00DB12E6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Numéro de télécopie</w:t>
            </w:r>
            <w:r w:rsidR="004F0E9B">
              <w:rPr>
                <w:rFonts w:cs="Times New Roman"/>
                <w:sz w:val="18"/>
                <w:szCs w:val="18"/>
                <w:lang w:val="fr-CH"/>
              </w:rPr>
              <w:t>/courriel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de la personne à terre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il convient de contacter en cas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urgence.</w:t>
            </w:r>
          </w:p>
        </w:tc>
      </w:tr>
      <w:tr w:rsidR="00D54AB4" w:rsidRPr="0039739B" w:rsidTr="00966CD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5" w:type="dxa"/>
            <w:shd w:val="clear" w:color="auto" w:fill="auto"/>
          </w:tcPr>
          <w:p w:rsidR="00A43F9A" w:rsidRPr="00CD2E55" w:rsidRDefault="00A43F9A" w:rsidP="00A43F9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A43F9A" w:rsidRPr="00CD2E55" w:rsidRDefault="004105C6" w:rsidP="00A43F9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Autre numéro de </w:t>
            </w:r>
            <w:r w:rsidR="00111110" w:rsidRPr="00CD2E55">
              <w:rPr>
                <w:rFonts w:cs="Times New Roman"/>
                <w:sz w:val="18"/>
                <w:szCs w:val="18"/>
                <w:lang w:val="fr-CH"/>
              </w:rPr>
              <w:t>téléphone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pouvant être utilisé 24 heures sur 24 en cas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urgence</w:t>
            </w:r>
          </w:p>
        </w:tc>
        <w:tc>
          <w:tcPr>
            <w:tcW w:w="4963" w:type="dxa"/>
            <w:shd w:val="clear" w:color="auto" w:fill="auto"/>
          </w:tcPr>
          <w:p w:rsidR="00A43F9A" w:rsidRPr="00CD2E55" w:rsidRDefault="00262CC3" w:rsidP="00A43F9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Tel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indiqué par les Administrations précédé de l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indicatif de destination du pays.</w:t>
            </w:r>
          </w:p>
        </w:tc>
        <w:tc>
          <w:tcPr>
            <w:tcW w:w="6378" w:type="dxa"/>
            <w:shd w:val="clear" w:color="auto" w:fill="auto"/>
          </w:tcPr>
          <w:p w:rsidR="00A43F9A" w:rsidRPr="00CD2E55" w:rsidRDefault="001C2EC6" w:rsidP="00A43F9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Autre numéro de téléphone de la personne à terre qu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il convient de contacter en cas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urgence pouvant être utilisé 24 heures sur 24 en cas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urgence.</w:t>
            </w:r>
          </w:p>
        </w:tc>
      </w:tr>
      <w:tr w:rsidR="00D54AB4" w:rsidRPr="0039739B" w:rsidTr="00966CD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5" w:type="dxa"/>
            <w:shd w:val="clear" w:color="auto" w:fill="auto"/>
          </w:tcPr>
          <w:p w:rsidR="00A43F9A" w:rsidRPr="00CD2E55" w:rsidRDefault="00A43F9A" w:rsidP="00A43F9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43F9A" w:rsidRPr="00CD2E55" w:rsidRDefault="004105C6" w:rsidP="00A43F9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Nombre de personnes pouvant être transportées à bord</w:t>
            </w:r>
          </w:p>
        </w:tc>
        <w:tc>
          <w:tcPr>
            <w:tcW w:w="4963" w:type="dxa"/>
            <w:shd w:val="clear" w:color="auto" w:fill="auto"/>
          </w:tcPr>
          <w:p w:rsidR="00A43F9A" w:rsidRPr="00CD2E55" w:rsidRDefault="003D5151" w:rsidP="00A43F9A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En chiffres</w:t>
            </w:r>
          </w:p>
        </w:tc>
        <w:tc>
          <w:tcPr>
            <w:tcW w:w="6378" w:type="dxa"/>
            <w:shd w:val="clear" w:color="auto" w:fill="auto"/>
          </w:tcPr>
          <w:p w:rsidR="00A43F9A" w:rsidRPr="00CD2E55" w:rsidRDefault="001C2EC6" w:rsidP="00A43F9A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Nombre total de passagers et de membres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équipage.</w:t>
            </w:r>
          </w:p>
        </w:tc>
      </w:tr>
      <w:tr w:rsidR="00D54AB4" w:rsidRPr="0039739B" w:rsidTr="00966CD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5" w:type="dxa"/>
            <w:shd w:val="clear" w:color="auto" w:fill="auto"/>
          </w:tcPr>
          <w:p w:rsidR="00A43F9A" w:rsidRPr="00CD2E55" w:rsidRDefault="00A43F9A" w:rsidP="00A43F9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A43F9A" w:rsidRPr="00CD2E55" w:rsidRDefault="004105C6" w:rsidP="00A43F9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Moyens de communication du navire</w:t>
            </w:r>
          </w:p>
        </w:tc>
        <w:tc>
          <w:tcPr>
            <w:tcW w:w="4963" w:type="dxa"/>
            <w:shd w:val="clear" w:color="auto" w:fill="auto"/>
          </w:tcPr>
          <w:p w:rsidR="00A43F9A" w:rsidRPr="00CD2E55" w:rsidRDefault="003D5151" w:rsidP="00A43F9A">
            <w:pPr>
              <w:numPr>
                <w:ilvl w:val="12"/>
                <w:numId w:val="0"/>
              </w:numPr>
              <w:spacing w:before="60" w:after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>Brève description des équipements de radiocommunication à bord d</w:t>
            </w:r>
            <w:r w:rsidR="0021394E">
              <w:rPr>
                <w:rFonts w:cs="Times New Roman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sz w:val="18"/>
                <w:szCs w:val="18"/>
                <w:lang w:val="fr-CH"/>
              </w:rPr>
              <w:t>un navire</w:t>
            </w:r>
          </w:p>
        </w:tc>
        <w:tc>
          <w:tcPr>
            <w:tcW w:w="6378" w:type="dxa"/>
            <w:shd w:val="clear" w:color="auto" w:fill="auto"/>
          </w:tcPr>
          <w:p w:rsidR="00A43F9A" w:rsidRPr="00CD2E55" w:rsidRDefault="001C2EC6" w:rsidP="00A43F9A">
            <w:pPr>
              <w:numPr>
                <w:ilvl w:val="12"/>
                <w:numId w:val="0"/>
              </w:numPr>
              <w:spacing w:before="60" w:after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Par exemple: </w:t>
            </w:r>
            <w:proofErr w:type="spellStart"/>
            <w:r w:rsidRPr="00CD2E55">
              <w:rPr>
                <w:rFonts w:cs="Times New Roman"/>
                <w:sz w:val="18"/>
                <w:szCs w:val="18"/>
                <w:lang w:val="fr-CH"/>
              </w:rPr>
              <w:t>Inmarsat</w:t>
            </w:r>
            <w:proofErr w:type="spellEnd"/>
            <w:r w:rsidRPr="00CD2E55">
              <w:rPr>
                <w:rFonts w:cs="Times New Roman"/>
                <w:sz w:val="18"/>
                <w:szCs w:val="18"/>
                <w:lang w:val="fr-CH"/>
              </w:rPr>
              <w:t xml:space="preserve"> A, B, C, M, ondes métriques, appel sélectif numérique (ASN) etc...</w:t>
            </w:r>
          </w:p>
        </w:tc>
      </w:tr>
      <w:tr w:rsidR="00D54AB4" w:rsidRPr="0039739B" w:rsidTr="00966CD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1275" w:type="dxa"/>
            <w:shd w:val="clear" w:color="auto" w:fill="auto"/>
          </w:tcPr>
          <w:p w:rsidR="00A43F9A" w:rsidRPr="00CD2E55" w:rsidRDefault="00A43F9A" w:rsidP="00A43F9A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A43F9A" w:rsidRPr="00CD2E55" w:rsidRDefault="004105C6" w:rsidP="00A43F9A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t>Code hexadécimal d</w:t>
            </w:r>
            <w:r w:rsidR="0021394E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t xml:space="preserve">identification RLS </w:t>
            </w: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br/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(un ou plusieurs)</w:t>
            </w:r>
          </w:p>
        </w:tc>
        <w:tc>
          <w:tcPr>
            <w:tcW w:w="4963" w:type="dxa"/>
            <w:shd w:val="clear" w:color="auto" w:fill="auto"/>
          </w:tcPr>
          <w:p w:rsidR="00A43F9A" w:rsidRPr="00CD2E55" w:rsidRDefault="003D5151" w:rsidP="003D5151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sz w:val="18"/>
                <w:szCs w:val="18"/>
                <w:lang w:val="fr-CH"/>
              </w:rPr>
            </w:pPr>
            <w:proofErr w:type="spellStart"/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A</w:t>
            </w:r>
            <w:proofErr w:type="spellEnd"/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utiliser</w:t>
            </w:r>
            <w:proofErr w:type="spellEnd"/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 exclusivement pour notifier un ou plusieurs codes hexadécimaux d</w:t>
            </w:r>
            <w:r w:rsidR="0021394E">
              <w:rPr>
                <w:rFonts w:cs="Times New Roman"/>
                <w:color w:val="000000"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identification</w:t>
            </w:r>
          </w:p>
        </w:tc>
        <w:tc>
          <w:tcPr>
            <w:tcW w:w="6378" w:type="dxa"/>
            <w:shd w:val="clear" w:color="auto" w:fill="auto"/>
          </w:tcPr>
          <w:p w:rsidR="00A43F9A" w:rsidRPr="00CD2E55" w:rsidRDefault="001C2EC6" w:rsidP="001C2EC6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Les </w:t>
            </w:r>
            <w:r w:rsidRPr="00CD2E55">
              <w:rPr>
                <w:rFonts w:cs="Times New Roman"/>
                <w:color w:val="000000"/>
                <w:sz w:val="18"/>
                <w:szCs w:val="18"/>
                <w:u w:val="single"/>
                <w:lang w:val="fr-CH"/>
              </w:rPr>
              <w:t>SEULS</w:t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 caractères acceptés sont les chiffres de </w:t>
            </w:r>
            <w:r w:rsidRPr="00CD2E55">
              <w:rPr>
                <w:rFonts w:cs="Times New Roman"/>
                <w:b/>
                <w:bCs/>
                <w:color w:val="000000"/>
                <w:sz w:val="18"/>
                <w:szCs w:val="18"/>
                <w:lang w:val="fr-CH"/>
              </w:rPr>
              <w:t>0</w:t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 à </w:t>
            </w:r>
            <w:r w:rsidRPr="00CD2E55">
              <w:rPr>
                <w:rFonts w:cs="Times New Roman"/>
                <w:b/>
                <w:bCs/>
                <w:color w:val="000000"/>
                <w:sz w:val="18"/>
                <w:szCs w:val="18"/>
                <w:lang w:val="fr-CH"/>
              </w:rPr>
              <w:t>9</w:t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 et les lettres de </w:t>
            </w:r>
            <w:r w:rsidRPr="00CD2E55">
              <w:rPr>
                <w:rFonts w:cs="Times New Roman"/>
                <w:b/>
                <w:bCs/>
                <w:color w:val="000000"/>
                <w:sz w:val="18"/>
                <w:szCs w:val="18"/>
                <w:lang w:val="fr-CH"/>
              </w:rPr>
              <w:t>A</w:t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 xml:space="preserve"> à </w:t>
            </w:r>
            <w:r w:rsidRPr="00CD2E55">
              <w:rPr>
                <w:rFonts w:cs="Times New Roman"/>
                <w:b/>
                <w:bCs/>
                <w:color w:val="000000"/>
                <w:sz w:val="18"/>
                <w:szCs w:val="18"/>
                <w:lang w:val="fr-CH"/>
              </w:rPr>
              <w:t xml:space="preserve">F. </w:t>
            </w:r>
            <w:r w:rsidRPr="00CD2E55">
              <w:rPr>
                <w:rFonts w:cs="Times New Roman"/>
                <w:i/>
                <w:iCs/>
                <w:color w:val="000000"/>
                <w:sz w:val="18"/>
                <w:szCs w:val="18"/>
                <w:lang w:val="fr-CH"/>
              </w:rPr>
              <w:t>Séparer les occurrences par une virgule (,)</w:t>
            </w:r>
          </w:p>
        </w:tc>
      </w:tr>
    </w:tbl>
    <w:p w:rsidR="003825A0" w:rsidRPr="00CD2E55" w:rsidRDefault="003825A0">
      <w:pPr>
        <w:rPr>
          <w:lang w:val="fr-CH"/>
        </w:rPr>
      </w:pPr>
      <w:r w:rsidRPr="00CD2E55">
        <w:rPr>
          <w:lang w:val="fr-CH"/>
        </w:rPr>
        <w:br w:type="page"/>
      </w:r>
      <w:bookmarkStart w:id="0" w:name="_GoBack"/>
      <w:bookmarkEnd w:id="0"/>
    </w:p>
    <w:tbl>
      <w:tblPr>
        <w:tblW w:w="14817" w:type="dxa"/>
        <w:tblInd w:w="211" w:type="dxa"/>
        <w:tblLook w:val="01E0" w:firstRow="1" w:lastRow="1" w:firstColumn="1" w:lastColumn="1" w:noHBand="0" w:noVBand="0"/>
      </w:tblPr>
      <w:tblGrid>
        <w:gridCol w:w="14817"/>
      </w:tblGrid>
      <w:tr w:rsidR="00F30DAB" w:rsidRPr="00CD2E55" w:rsidTr="0021394E">
        <w:tc>
          <w:tcPr>
            <w:tcW w:w="14817" w:type="dxa"/>
            <w:shd w:val="clear" w:color="auto" w:fill="auto"/>
          </w:tcPr>
          <w:tbl>
            <w:tblPr>
              <w:tblW w:w="9742" w:type="dxa"/>
              <w:tblLook w:val="01E0" w:firstRow="1" w:lastRow="1" w:firstColumn="1" w:lastColumn="1" w:noHBand="0" w:noVBand="0"/>
            </w:tblPr>
            <w:tblGrid>
              <w:gridCol w:w="14601"/>
            </w:tblGrid>
            <w:tr w:rsidR="00F30DAB" w:rsidRPr="00CD2E55" w:rsidTr="0021394E">
              <w:tc>
                <w:tcPr>
                  <w:tcW w:w="9742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F30DAB" w:rsidRPr="00CD2E55" w:rsidTr="0021394E">
                    <w:tc>
                      <w:tcPr>
                        <w:tcW w:w="1062" w:type="dxa"/>
                      </w:tcPr>
                      <w:p w:rsidR="00F30DAB" w:rsidRPr="00CD2E55" w:rsidRDefault="00F30DAB" w:rsidP="0021394E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  <w:r w:rsidRPr="00CD2E55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  <w:lastRenderedPageBreak/>
                          <w:br w:type="page"/>
                        </w:r>
                        <w:r w:rsidRPr="00CD2E55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drawing>
                            <wp:anchor distT="0" distB="0" distL="114300" distR="114300" simplePos="0" relativeHeight="251670528" behindDoc="0" locked="0" layoutInCell="1" allowOverlap="1" wp14:anchorId="20B8A87C" wp14:editId="67245132">
                              <wp:simplePos x="0" y="0"/>
                              <wp:positionH relativeFrom="column">
                                <wp:posOffset>-3175</wp:posOffset>
                              </wp:positionH>
                              <wp:positionV relativeFrom="paragraph">
                                <wp:posOffset>5715</wp:posOffset>
                              </wp:positionV>
                              <wp:extent cx="537210" cy="609600"/>
                              <wp:effectExtent l="0" t="0" r="0" b="0"/>
                              <wp:wrapNone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3323" w:type="dxa"/>
                      </w:tcPr>
                      <w:p w:rsidR="00F30DAB" w:rsidRPr="00CD2E55" w:rsidRDefault="00F30DAB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ANNEXE 3</w:t>
                        </w:r>
                      </w:p>
                      <w:p w:rsidR="00F30DAB" w:rsidRPr="00CD2E55" w:rsidRDefault="00F30DAB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Explications détaillées concernant les champs à notifier</w:t>
                        </w:r>
                      </w:p>
                      <w:p w:rsidR="00F30DAB" w:rsidRPr="00CD2E55" w:rsidRDefault="00F30DAB" w:rsidP="0021394E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CD2E55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val="fr-CH" w:eastAsia="zh-CN"/>
                          </w:rPr>
                          <w:t>(STATIONS DE NAVIRE)</w:t>
                        </w:r>
                      </w:p>
                      <w:p w:rsidR="00F30DAB" w:rsidRPr="00CD2E55" w:rsidRDefault="00F30DAB" w:rsidP="0021394E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</w:tr>
                </w:tbl>
                <w:p w:rsidR="00F30DAB" w:rsidRPr="00CD2E55" w:rsidRDefault="00F30DAB" w:rsidP="0021394E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:rsidR="00F30DAB" w:rsidRPr="00CD2E55" w:rsidRDefault="00F30DAB" w:rsidP="0021394E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fr-CH"/>
              </w:rPr>
            </w:pPr>
          </w:p>
        </w:tc>
      </w:tr>
    </w:tbl>
    <w:p w:rsidR="00F30DAB" w:rsidRPr="00CD2E55" w:rsidRDefault="00F30DAB">
      <w:pPr>
        <w:rPr>
          <w:lang w:val="fr-CH"/>
        </w:rPr>
      </w:pPr>
    </w:p>
    <w:tbl>
      <w:tblPr>
        <w:tblW w:w="14531" w:type="dxa"/>
        <w:tblCellSpacing w:w="20" w:type="dxa"/>
        <w:tblInd w:w="181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701"/>
        <w:gridCol w:w="4962"/>
        <w:gridCol w:w="6378"/>
      </w:tblGrid>
      <w:tr w:rsidR="00111110" w:rsidRPr="00CD2E55" w:rsidTr="00111110">
        <w:trPr>
          <w:tblCellSpacing w:w="20" w:type="dxa"/>
        </w:trPr>
        <w:tc>
          <w:tcPr>
            <w:tcW w:w="1430" w:type="dxa"/>
            <w:shd w:val="clear" w:color="auto" w:fill="auto"/>
          </w:tcPr>
          <w:p w:rsidR="00111110" w:rsidRPr="00CD2E55" w:rsidRDefault="00111110" w:rsidP="0021394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Champ</w:t>
            </w:r>
          </w:p>
        </w:tc>
        <w:tc>
          <w:tcPr>
            <w:tcW w:w="1661" w:type="dxa"/>
            <w:shd w:val="clear" w:color="auto" w:fill="auto"/>
          </w:tcPr>
          <w:p w:rsidR="00111110" w:rsidRPr="00CD2E55" w:rsidRDefault="00111110" w:rsidP="0021394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Nom du champ</w:t>
            </w:r>
          </w:p>
        </w:tc>
        <w:tc>
          <w:tcPr>
            <w:tcW w:w="4922" w:type="dxa"/>
            <w:shd w:val="clear" w:color="auto" w:fill="auto"/>
          </w:tcPr>
          <w:p w:rsidR="00111110" w:rsidRPr="00CD2E55" w:rsidRDefault="00111110" w:rsidP="0021394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Information donnée dans le champ</w:t>
            </w:r>
          </w:p>
        </w:tc>
        <w:tc>
          <w:tcPr>
            <w:tcW w:w="6318" w:type="dxa"/>
            <w:shd w:val="clear" w:color="auto" w:fill="auto"/>
          </w:tcPr>
          <w:p w:rsidR="00111110" w:rsidRPr="00CD2E55" w:rsidRDefault="00111110" w:rsidP="0021394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fr-CH"/>
              </w:rPr>
              <w:t>Remarques</w:t>
            </w:r>
          </w:p>
        </w:tc>
      </w:tr>
      <w:tr w:rsidR="000269F1" w:rsidRPr="0021394E" w:rsidTr="00111110">
        <w:trPr>
          <w:tblCellSpacing w:w="20" w:type="dxa"/>
        </w:trPr>
        <w:tc>
          <w:tcPr>
            <w:tcW w:w="1430" w:type="dxa"/>
            <w:shd w:val="clear" w:color="auto" w:fill="auto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t>33</w:t>
            </w:r>
          </w:p>
        </w:tc>
        <w:tc>
          <w:tcPr>
            <w:tcW w:w="1661" w:type="dxa"/>
            <w:shd w:val="clear" w:color="auto" w:fill="auto"/>
          </w:tcPr>
          <w:p w:rsidR="000269F1" w:rsidRPr="00CD2E55" w:rsidRDefault="004105C6" w:rsidP="0059101C">
            <w:pPr>
              <w:numPr>
                <w:ilvl w:val="12"/>
                <w:numId w:val="0"/>
              </w:numPr>
              <w:tabs>
                <w:tab w:val="left" w:pos="0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t xml:space="preserve">Identités MMSI assignées à une embarcation associée à un navire de base </w:t>
            </w: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br/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(un ou plusieurs)</w:t>
            </w:r>
          </w:p>
        </w:tc>
        <w:tc>
          <w:tcPr>
            <w:tcW w:w="4922" w:type="dxa"/>
            <w:shd w:val="clear" w:color="auto" w:fill="auto"/>
          </w:tcPr>
          <w:p w:rsidR="000269F1" w:rsidRPr="00CD2E55" w:rsidRDefault="003D5151" w:rsidP="00DB12E6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Ce format de numérotation n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est valable que pour les dispositifs situés à bord d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engins associés à un navire de base. Un engin peut transporter plusieurs dispositifs, qui seront identifiés par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identité MMSI assignée à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engin. Ces dispositifs peuvent être situés à bord d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embarcations ou de radeaux de sauvetage, de canots de sauvetage ou d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autres engins appartenant à un navire de base.</w:t>
            </w:r>
          </w:p>
        </w:tc>
        <w:tc>
          <w:tcPr>
            <w:tcW w:w="6318" w:type="dxa"/>
            <w:shd w:val="clear" w:color="auto" w:fill="auto"/>
          </w:tcPr>
          <w:p w:rsidR="000269F1" w:rsidRPr="00CD2E55" w:rsidRDefault="001C2EC6" w:rsidP="00DB12E6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 xml:space="preserve">Le </w:t>
            </w:r>
            <w:r w:rsidRPr="00CD2E55">
              <w:rPr>
                <w:rFonts w:cs="Times New Roman"/>
                <w:b/>
                <w:sz w:val="18"/>
                <w:szCs w:val="18"/>
                <w:lang w:val="fr-CH"/>
              </w:rPr>
              <w:t>format 98</w:t>
            </w:r>
            <w:r w:rsidRPr="00CD2E55">
              <w:rPr>
                <w:rFonts w:cs="Times New Roman"/>
                <w:b/>
                <w:sz w:val="18"/>
                <w:szCs w:val="18"/>
                <w:u w:val="single"/>
                <w:lang w:val="fr-CH"/>
              </w:rPr>
              <w:t>MID</w:t>
            </w:r>
            <w:r w:rsidRPr="00CD2E55">
              <w:rPr>
                <w:rFonts w:cs="Times New Roman"/>
                <w:b/>
                <w:sz w:val="18"/>
                <w:szCs w:val="18"/>
                <w:lang w:val="fr-CH"/>
              </w:rPr>
              <w:t>XXXX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 xml:space="preserve"> dans lequel les chiffres 3, 4 et 5 représentent les chiffres d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 xml:space="preserve">identification maritime (MID) et </w:t>
            </w:r>
            <w:r w:rsidR="000A2949">
              <w:rPr>
                <w:rFonts w:cs="Times New Roman"/>
                <w:bCs/>
                <w:sz w:val="18"/>
                <w:szCs w:val="18"/>
                <w:lang w:val="fr-CH"/>
              </w:rPr>
              <w:t xml:space="preserve">chaque 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X représente un chiffre compris entre 0 et 9. Les chiffres MID représentent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administration qui exerce sa juridiction sur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identité d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appel de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engin associé à un navire de base.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br/>
            </w:r>
            <w:r w:rsidRPr="00CD2E55">
              <w:rPr>
                <w:rFonts w:cs="Times New Roman"/>
                <w:i/>
                <w:iCs/>
                <w:color w:val="000000"/>
                <w:sz w:val="18"/>
                <w:szCs w:val="18"/>
                <w:lang w:val="fr-CH"/>
              </w:rPr>
              <w:t>Séparer les occurrences par une virgule (,)</w:t>
            </w:r>
          </w:p>
        </w:tc>
      </w:tr>
      <w:tr w:rsidR="000269F1" w:rsidRPr="0039739B" w:rsidTr="00111110">
        <w:trPr>
          <w:tblCellSpacing w:w="20" w:type="dxa"/>
        </w:trPr>
        <w:tc>
          <w:tcPr>
            <w:tcW w:w="1430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t>34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0269F1" w:rsidRPr="00CD2E55" w:rsidRDefault="004105C6" w:rsidP="00DB12E6">
            <w:pPr>
              <w:numPr>
                <w:ilvl w:val="12"/>
                <w:numId w:val="0"/>
              </w:numPr>
              <w:tabs>
                <w:tab w:val="left" w:pos="0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t xml:space="preserve">Identités pour les émetteurs-récepteurs en ondes métriques </w:t>
            </w:r>
            <w:r w:rsidRPr="00CD2E55">
              <w:rPr>
                <w:rFonts w:cs="Times New Roman"/>
                <w:bCs/>
                <w:color w:val="000000"/>
                <w:sz w:val="18"/>
                <w:szCs w:val="18"/>
                <w:lang w:val="fr-CH"/>
              </w:rPr>
              <w:br/>
            </w:r>
            <w:r w:rsidRPr="00CD2E55">
              <w:rPr>
                <w:rFonts w:cs="Times New Roman"/>
                <w:color w:val="000000"/>
                <w:sz w:val="18"/>
                <w:szCs w:val="18"/>
                <w:lang w:val="fr-CH"/>
              </w:rPr>
              <w:t>(un ou plusieurs)</w:t>
            </w:r>
          </w:p>
        </w:tc>
        <w:tc>
          <w:tcPr>
            <w:tcW w:w="4922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0269F1" w:rsidRPr="00CD2E55" w:rsidRDefault="000269F1" w:rsidP="00DB12E6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bCs/>
                <w:sz w:val="18"/>
                <w:szCs w:val="18"/>
                <w:lang w:val="fr-CH"/>
              </w:rPr>
            </w:pPr>
          </w:p>
        </w:tc>
        <w:tc>
          <w:tcPr>
            <w:tcW w:w="6318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0269F1" w:rsidRPr="00CD2E55" w:rsidRDefault="001C2EC6" w:rsidP="00DB12E6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bCs/>
                <w:sz w:val="18"/>
                <w:szCs w:val="18"/>
                <w:lang w:val="fr-CH"/>
              </w:rPr>
            </w:pP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 xml:space="preserve">Le </w:t>
            </w:r>
            <w:r w:rsidRPr="00CD2E55">
              <w:rPr>
                <w:rFonts w:cs="Times New Roman"/>
                <w:b/>
                <w:sz w:val="18"/>
                <w:szCs w:val="18"/>
                <w:lang w:val="fr-CH"/>
              </w:rPr>
              <w:t>format 8</w:t>
            </w:r>
            <w:r w:rsidRPr="00CD2E55">
              <w:rPr>
                <w:rFonts w:cs="Times New Roman"/>
                <w:b/>
                <w:sz w:val="18"/>
                <w:szCs w:val="18"/>
                <w:u w:val="single"/>
                <w:lang w:val="fr-CH"/>
              </w:rPr>
              <w:t>MID</w:t>
            </w:r>
            <w:r w:rsidRPr="00CD2E55">
              <w:rPr>
                <w:rFonts w:cs="Times New Roman"/>
                <w:b/>
                <w:sz w:val="18"/>
                <w:szCs w:val="18"/>
                <w:lang w:val="fr-CH"/>
              </w:rPr>
              <w:t>XXXXX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 xml:space="preserve"> dans lequel les chiffres 2, 3 et représentent les chiffres d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identification maritime (MID) et chaque X représente un chiffre compris entre 0 et 9. Les chiffres MID représentent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administration qui exerce sa juridiction sur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identité d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appel de l</w:t>
            </w:r>
            <w:r w:rsidR="0021394E">
              <w:rPr>
                <w:rFonts w:cs="Times New Roman"/>
                <w:bCs/>
                <w:sz w:val="18"/>
                <w:szCs w:val="18"/>
                <w:lang w:val="fr-CH"/>
              </w:rPr>
              <w:t>'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t>engin associé à un navire de base</w:t>
            </w:r>
            <w:r w:rsidRPr="00CD2E55">
              <w:rPr>
                <w:rFonts w:cs="Times New Roman"/>
                <w:bCs/>
                <w:sz w:val="18"/>
                <w:szCs w:val="18"/>
                <w:lang w:val="fr-CH"/>
              </w:rPr>
              <w:br/>
            </w:r>
            <w:r w:rsidRPr="00CD2E55">
              <w:rPr>
                <w:rFonts w:cs="Times New Roman"/>
                <w:i/>
                <w:iCs/>
                <w:color w:val="000000"/>
                <w:sz w:val="18"/>
                <w:szCs w:val="18"/>
                <w:lang w:val="fr-CH"/>
              </w:rPr>
              <w:t xml:space="preserve">Séparer les occurrences par une virgule (,) </w:t>
            </w:r>
            <w:r w:rsidR="000269F1" w:rsidRPr="00CD2E55">
              <w:rPr>
                <w:rFonts w:cs="Times New Roman"/>
                <w:i/>
                <w:iCs/>
                <w:color w:val="000000"/>
                <w:sz w:val="18"/>
                <w:szCs w:val="18"/>
                <w:lang w:val="fr-CH"/>
              </w:rPr>
              <w:t>(,)</w:t>
            </w:r>
          </w:p>
        </w:tc>
      </w:tr>
    </w:tbl>
    <w:p w:rsidR="000269F1" w:rsidRPr="00CD2E55" w:rsidRDefault="00D54AB4" w:rsidP="000269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  <w:lang w:val="fr-CH"/>
        </w:rPr>
      </w:pPr>
      <w:r w:rsidRPr="00CD2E55">
        <w:rPr>
          <w:rFonts w:asciiTheme="minorHAnsi" w:hAnsiTheme="minorHAnsi"/>
          <w:b/>
          <w:bCs/>
          <w:noProof/>
          <w:lang w:val="en-GB" w:eastAsia="zh-CN"/>
        </w:rPr>
        <w:drawing>
          <wp:anchor distT="0" distB="0" distL="114300" distR="114300" simplePos="0" relativeHeight="251666432" behindDoc="0" locked="0" layoutInCell="1" allowOverlap="1" wp14:anchorId="38A8A834" wp14:editId="39499E0B">
            <wp:simplePos x="0" y="0"/>
            <wp:positionH relativeFrom="column">
              <wp:posOffset>344170</wp:posOffset>
            </wp:positionH>
            <wp:positionV relativeFrom="paragraph">
              <wp:posOffset>-6155217</wp:posOffset>
            </wp:positionV>
            <wp:extent cx="537210" cy="609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F1" w:rsidRPr="00CD2E55" w:rsidRDefault="000269F1" w:rsidP="000269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  <w:lang w:val="fr-CH"/>
        </w:rPr>
      </w:pPr>
    </w:p>
    <w:p w:rsidR="000269F1" w:rsidRPr="00CD2E55" w:rsidRDefault="003D5151" w:rsidP="003D5151">
      <w:pPr>
        <w:shd w:val="clear" w:color="auto" w:fill="C0C0C0"/>
        <w:tabs>
          <w:tab w:val="left" w:pos="240"/>
          <w:tab w:val="left" w:pos="1800"/>
          <w:tab w:val="left" w:pos="9854"/>
        </w:tabs>
        <w:spacing w:before="20"/>
        <w:rPr>
          <w:b/>
          <w:bCs/>
          <w:sz w:val="22"/>
          <w:lang w:val="fr-CH"/>
        </w:rPr>
      </w:pPr>
      <w:r w:rsidRPr="00CD2E55">
        <w:rPr>
          <w:b/>
          <w:bCs/>
          <w:sz w:val="22"/>
          <w:lang w:val="fr-CH"/>
        </w:rPr>
        <w:t>Prière d</w:t>
      </w:r>
      <w:r w:rsidR="0021394E">
        <w:rPr>
          <w:b/>
          <w:bCs/>
          <w:sz w:val="22"/>
          <w:lang w:val="fr-CH"/>
        </w:rPr>
        <w:t>'</w:t>
      </w:r>
      <w:r w:rsidRPr="00CD2E55">
        <w:rPr>
          <w:b/>
          <w:bCs/>
          <w:sz w:val="22"/>
          <w:lang w:val="fr-CH"/>
        </w:rPr>
        <w:t>adresser les notifications au:</w:t>
      </w:r>
    </w:p>
    <w:p w:rsidR="003D5151" w:rsidRPr="00CD2E55" w:rsidRDefault="003D5151" w:rsidP="003D5151">
      <w:pPr>
        <w:numPr>
          <w:ilvl w:val="12"/>
          <w:numId w:val="0"/>
        </w:numPr>
        <w:spacing w:before="0"/>
        <w:rPr>
          <w:sz w:val="22"/>
          <w:lang w:val="fr-CH"/>
        </w:rPr>
      </w:pPr>
      <w:r w:rsidRPr="00CD2E55">
        <w:rPr>
          <w:sz w:val="22"/>
          <w:lang w:val="fr-CH"/>
        </w:rPr>
        <w:t>Directeur du Bureau des radiocommunications, UIT, Place des Nations</w:t>
      </w:r>
    </w:p>
    <w:p w:rsidR="003D5151" w:rsidRPr="00CD2E55" w:rsidRDefault="003D5151" w:rsidP="003D5151">
      <w:pPr>
        <w:numPr>
          <w:ilvl w:val="12"/>
          <w:numId w:val="0"/>
        </w:numPr>
        <w:spacing w:before="0"/>
        <w:rPr>
          <w:sz w:val="22"/>
          <w:lang w:val="fr-CH"/>
        </w:rPr>
      </w:pPr>
      <w:r w:rsidRPr="00CD2E55">
        <w:rPr>
          <w:sz w:val="22"/>
          <w:lang w:val="fr-CH"/>
        </w:rPr>
        <w:t>CH-1211 Genève 20, Suisse</w:t>
      </w:r>
    </w:p>
    <w:p w:rsidR="003D5151" w:rsidRPr="004F0E9B" w:rsidRDefault="003D5151" w:rsidP="003D5151">
      <w:pPr>
        <w:numPr>
          <w:ilvl w:val="12"/>
          <w:numId w:val="0"/>
        </w:numPr>
        <w:spacing w:before="0"/>
        <w:rPr>
          <w:sz w:val="22"/>
          <w:lang w:val="es-ES_tradnl"/>
        </w:rPr>
      </w:pPr>
      <w:r w:rsidRPr="00CD2E55">
        <w:rPr>
          <w:sz w:val="22"/>
          <w:lang w:val="fr-CH"/>
        </w:rPr>
        <w:t xml:space="preserve">No de télécopie direct. </w:t>
      </w:r>
      <w:r w:rsidRPr="004F0E9B">
        <w:rPr>
          <w:sz w:val="22"/>
          <w:lang w:val="es-ES_tradnl"/>
        </w:rPr>
        <w:t>No.: +41 22 730 5785</w:t>
      </w:r>
    </w:p>
    <w:p w:rsidR="003D5151" w:rsidRPr="004F0E9B" w:rsidRDefault="003D5151" w:rsidP="003D5151">
      <w:pPr>
        <w:numPr>
          <w:ilvl w:val="12"/>
          <w:numId w:val="0"/>
        </w:numPr>
        <w:spacing w:before="0"/>
        <w:rPr>
          <w:rStyle w:val="Hyperlink"/>
          <w:sz w:val="22"/>
          <w:lang w:val="es-ES_tradnl"/>
        </w:rPr>
      </w:pPr>
      <w:proofErr w:type="spellStart"/>
      <w:r w:rsidRPr="004F0E9B">
        <w:rPr>
          <w:sz w:val="22"/>
          <w:lang w:val="es-ES_tradnl"/>
        </w:rPr>
        <w:t>Courriel</w:t>
      </w:r>
      <w:proofErr w:type="spellEnd"/>
      <w:r w:rsidRPr="004F0E9B">
        <w:rPr>
          <w:sz w:val="22"/>
          <w:lang w:val="es-ES_tradnl"/>
        </w:rPr>
        <w:t xml:space="preserve">: </w:t>
      </w:r>
      <w:hyperlink r:id="rId12" w:history="1">
        <w:r w:rsidRPr="004F0E9B">
          <w:rPr>
            <w:rStyle w:val="Hyperlink"/>
            <w:sz w:val="22"/>
            <w:lang w:val="es-ES_tradnl"/>
          </w:rPr>
          <w:t>brmail@itu.int</w:t>
        </w:r>
      </w:hyperlink>
    </w:p>
    <w:p w:rsidR="00C36EEE" w:rsidRPr="004F0E9B" w:rsidRDefault="00C36EEE" w:rsidP="0032202E">
      <w:pPr>
        <w:pStyle w:val="Reasons"/>
        <w:rPr>
          <w:lang w:val="es-ES_tradnl"/>
        </w:rPr>
      </w:pPr>
    </w:p>
    <w:p w:rsidR="000653BD" w:rsidRPr="004F0E9B" w:rsidRDefault="00C36EEE" w:rsidP="00C36EEE">
      <w:pPr>
        <w:jc w:val="center"/>
        <w:rPr>
          <w:rFonts w:asciiTheme="minorHAnsi" w:hAnsiTheme="minorHAnsi"/>
          <w:sz w:val="20"/>
          <w:szCs w:val="20"/>
          <w:lang w:val="es-ES_tradnl"/>
        </w:rPr>
      </w:pPr>
      <w:r w:rsidRPr="004F0E9B">
        <w:rPr>
          <w:lang w:val="es-ES_tradnl"/>
        </w:rPr>
        <w:t>______________</w:t>
      </w:r>
    </w:p>
    <w:sectPr w:rsidR="000653BD" w:rsidRPr="004F0E9B" w:rsidSect="00FD4B70">
      <w:headerReference w:type="default" r:id="rId13"/>
      <w:pgSz w:w="16834" w:h="11907" w:orient="landscape" w:code="9"/>
      <w:pgMar w:top="1021" w:right="1134" w:bottom="851" w:left="992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36" w:rsidRDefault="00A70536">
      <w:r>
        <w:separator/>
      </w:r>
    </w:p>
  </w:endnote>
  <w:endnote w:type="continuationSeparator" w:id="0">
    <w:p w:rsidR="00A70536" w:rsidRDefault="00A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D8" w:rsidRPr="00B04FD8" w:rsidRDefault="00B04FD8" w:rsidP="00B04FD8">
    <w:pPr>
      <w:pStyle w:val="Footer"/>
      <w:jc w:val="right"/>
      <w:rPr>
        <w:sz w:val="16"/>
        <w:szCs w:val="16"/>
      </w:rPr>
    </w:pPr>
    <w:r w:rsidRPr="00B04FD8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5666339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04FD8">
          <w:rPr>
            <w:sz w:val="16"/>
            <w:szCs w:val="16"/>
          </w:rPr>
          <w:fldChar w:fldCharType="begin"/>
        </w:r>
        <w:r w:rsidRPr="00B04FD8">
          <w:rPr>
            <w:sz w:val="16"/>
            <w:szCs w:val="16"/>
          </w:rPr>
          <w:instrText xml:space="preserve"> PAGE   \* MERGEFORMAT </w:instrText>
        </w:r>
        <w:r w:rsidRPr="00B04FD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 w:rsidRPr="00B04FD8">
          <w:rPr>
            <w:noProof/>
            <w:sz w:val="16"/>
            <w:szCs w:val="16"/>
          </w:rPr>
          <w:fldChar w:fldCharType="end"/>
        </w:r>
        <w:r w:rsidRPr="00B04FD8">
          <w:rPr>
            <w:noProof/>
            <w:sz w:val="16"/>
            <w:szCs w:val="16"/>
          </w:rPr>
          <w:t xml:space="preserve"> de </w:t>
        </w:r>
        <w:r>
          <w:rPr>
            <w:noProof/>
            <w:sz w:val="16"/>
            <w:szCs w:val="16"/>
          </w:rPr>
          <w:t>10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536" w:rsidRPr="0021394E" w:rsidRDefault="00A70536" w:rsidP="0021394E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36" w:rsidRDefault="00A70536">
      <w:r>
        <w:t>____________________</w:t>
      </w:r>
    </w:p>
  </w:footnote>
  <w:footnote w:type="continuationSeparator" w:id="0">
    <w:p w:rsidR="00A70536" w:rsidRDefault="00A7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4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9"/>
      <w:gridCol w:w="7208"/>
      <w:gridCol w:w="7208"/>
    </w:tblGrid>
    <w:tr w:rsidR="00A70536" w:rsidTr="008331BA">
      <w:trPr>
        <w:trHeight w:val="993"/>
      </w:trPr>
      <w:tc>
        <w:tcPr>
          <w:tcW w:w="4889" w:type="dxa"/>
        </w:tcPr>
        <w:tbl>
          <w:tblPr>
            <w:tblStyle w:val="TableGrid"/>
            <w:tblW w:w="996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26"/>
            <w:gridCol w:w="5037"/>
          </w:tblGrid>
          <w:tr w:rsidR="00A70536" w:rsidTr="0042602D">
            <w:trPr>
              <w:trHeight w:val="1409"/>
            </w:trPr>
            <w:tc>
              <w:tcPr>
                <w:tcW w:w="4926" w:type="dxa"/>
              </w:tcPr>
              <w:p w:rsidR="00A70536" w:rsidRDefault="00A70536" w:rsidP="00D17361">
                <w:pPr>
                  <w:pStyle w:val="Header"/>
                  <w:tabs>
                    <w:tab w:val="clear" w:pos="794"/>
                    <w:tab w:val="clear" w:pos="4820"/>
                  </w:tabs>
                  <w:spacing w:before="120" w:line="360" w:lineRule="auto"/>
                </w:pPr>
                <w:r>
                  <w:rPr>
                    <w:b/>
                    <w:bCs/>
                    <w:noProof/>
                    <w:lang w:val="en-GB" w:eastAsia="zh-CN"/>
                  </w:rPr>
                  <w:drawing>
                    <wp:inline distT="0" distB="0" distL="0" distR="0" wp14:anchorId="68B09DE8" wp14:editId="5AA6BA13">
                      <wp:extent cx="537411" cy="6096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7411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37" w:type="dxa"/>
              </w:tcPr>
              <w:p w:rsidR="00A70536" w:rsidRDefault="00A70536" w:rsidP="00D17361">
                <w:pPr>
                  <w:pStyle w:val="Header"/>
                  <w:tabs>
                    <w:tab w:val="clear" w:pos="794"/>
                    <w:tab w:val="clear" w:pos="4820"/>
                  </w:tabs>
                  <w:spacing w:line="360" w:lineRule="auto"/>
                  <w:jc w:val="right"/>
                </w:pPr>
                <w:r>
                  <w:rPr>
                    <w:noProof/>
                    <w:lang w:val="en-GB" w:eastAsia="zh-CN"/>
                  </w:rPr>
                  <w:drawing>
                    <wp:inline distT="0" distB="0" distL="0" distR="0" wp14:anchorId="493D6137" wp14:editId="52C74D8D">
                      <wp:extent cx="1117600" cy="83820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50logo-Blue02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7600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70536" w:rsidRDefault="00A70536" w:rsidP="000C673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</w:p>
      </w:tc>
      <w:tc>
        <w:tcPr>
          <w:tcW w:w="9853" w:type="dxa"/>
        </w:tcPr>
        <w:p w:rsidR="00A70536" w:rsidRDefault="00A70536" w:rsidP="000C673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  <w:rPr>
              <w:noProof/>
              <w:lang w:eastAsia="zh-CN"/>
            </w:rPr>
          </w:pPr>
        </w:p>
      </w:tc>
      <w:tc>
        <w:tcPr>
          <w:tcW w:w="9853" w:type="dxa"/>
        </w:tcPr>
        <w:p w:rsidR="00A70536" w:rsidRDefault="00A70536" w:rsidP="000C673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:rsidR="00A70536" w:rsidRDefault="00A70536" w:rsidP="00AA3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934903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0536" w:rsidRPr="0021394E" w:rsidRDefault="00B04FD8" w:rsidP="00B04FD8">
        <w:pPr>
          <w:pStyle w:val="Header"/>
          <w:jc w:val="center"/>
          <w:rPr>
            <w:sz w:val="18"/>
            <w:szCs w:val="18"/>
          </w:rPr>
        </w:pPr>
      </w:p>
    </w:sdtContent>
  </w:sdt>
  <w:p w:rsidR="00A70536" w:rsidRDefault="00A705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892884"/>
    <w:multiLevelType w:val="hybridMultilevel"/>
    <w:tmpl w:val="B6428A10"/>
    <w:lvl w:ilvl="0" w:tplc="DD1C17CE">
      <w:numFmt w:val="bullet"/>
      <w:lvlText w:val="-"/>
      <w:lvlJc w:val="left"/>
      <w:pPr>
        <w:ind w:left="28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12115214"/>
    <w:multiLevelType w:val="hybridMultilevel"/>
    <w:tmpl w:val="B4549ABA"/>
    <w:lvl w:ilvl="0" w:tplc="5D10AF98">
      <w:start w:val="7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3B95"/>
    <w:multiLevelType w:val="hybridMultilevel"/>
    <w:tmpl w:val="FF701902"/>
    <w:lvl w:ilvl="0" w:tplc="CD548EF6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A342F"/>
    <w:rsid w:val="00004DE0"/>
    <w:rsid w:val="00006A31"/>
    <w:rsid w:val="00006C82"/>
    <w:rsid w:val="000075A8"/>
    <w:rsid w:val="00010C0D"/>
    <w:rsid w:val="00010E30"/>
    <w:rsid w:val="00015C76"/>
    <w:rsid w:val="000204D5"/>
    <w:rsid w:val="000269F1"/>
    <w:rsid w:val="00026CF8"/>
    <w:rsid w:val="00030BD7"/>
    <w:rsid w:val="00030EFD"/>
    <w:rsid w:val="00031E64"/>
    <w:rsid w:val="00034340"/>
    <w:rsid w:val="00036A9F"/>
    <w:rsid w:val="00041296"/>
    <w:rsid w:val="00045A8D"/>
    <w:rsid w:val="0005167A"/>
    <w:rsid w:val="00053853"/>
    <w:rsid w:val="0005467A"/>
    <w:rsid w:val="00054E5D"/>
    <w:rsid w:val="000653BD"/>
    <w:rsid w:val="000659E3"/>
    <w:rsid w:val="00070258"/>
    <w:rsid w:val="0007323C"/>
    <w:rsid w:val="00086D03"/>
    <w:rsid w:val="0009183C"/>
    <w:rsid w:val="00094FF8"/>
    <w:rsid w:val="000A096A"/>
    <w:rsid w:val="000A2949"/>
    <w:rsid w:val="000A375E"/>
    <w:rsid w:val="000A7051"/>
    <w:rsid w:val="000B0AF6"/>
    <w:rsid w:val="000B0E9B"/>
    <w:rsid w:val="000B2CAE"/>
    <w:rsid w:val="000B747D"/>
    <w:rsid w:val="000C03C7"/>
    <w:rsid w:val="000C2AD0"/>
    <w:rsid w:val="000C6730"/>
    <w:rsid w:val="000E3DEE"/>
    <w:rsid w:val="00100B72"/>
    <w:rsid w:val="00101F7D"/>
    <w:rsid w:val="00103C76"/>
    <w:rsid w:val="001047DC"/>
    <w:rsid w:val="00104C35"/>
    <w:rsid w:val="00105EDA"/>
    <w:rsid w:val="00111110"/>
    <w:rsid w:val="00111DB2"/>
    <w:rsid w:val="0011265F"/>
    <w:rsid w:val="0011321A"/>
    <w:rsid w:val="00117282"/>
    <w:rsid w:val="00117389"/>
    <w:rsid w:val="00121C2D"/>
    <w:rsid w:val="00132B47"/>
    <w:rsid w:val="00134404"/>
    <w:rsid w:val="00144DFB"/>
    <w:rsid w:val="00173E86"/>
    <w:rsid w:val="001806A4"/>
    <w:rsid w:val="00187CA3"/>
    <w:rsid w:val="00192577"/>
    <w:rsid w:val="00196710"/>
    <w:rsid w:val="00197324"/>
    <w:rsid w:val="001A2B55"/>
    <w:rsid w:val="001A41FA"/>
    <w:rsid w:val="001A6F40"/>
    <w:rsid w:val="001B151C"/>
    <w:rsid w:val="001B351B"/>
    <w:rsid w:val="001C06DB"/>
    <w:rsid w:val="001C2EC6"/>
    <w:rsid w:val="001C430C"/>
    <w:rsid w:val="001C4481"/>
    <w:rsid w:val="001C6971"/>
    <w:rsid w:val="001D2785"/>
    <w:rsid w:val="001D7070"/>
    <w:rsid w:val="001D7F86"/>
    <w:rsid w:val="001F2170"/>
    <w:rsid w:val="001F3948"/>
    <w:rsid w:val="001F5A49"/>
    <w:rsid w:val="00201097"/>
    <w:rsid w:val="00201B6E"/>
    <w:rsid w:val="00207EAD"/>
    <w:rsid w:val="0021394E"/>
    <w:rsid w:val="002302B3"/>
    <w:rsid w:val="00230C66"/>
    <w:rsid w:val="00235A29"/>
    <w:rsid w:val="00241526"/>
    <w:rsid w:val="002443A2"/>
    <w:rsid w:val="00255FC3"/>
    <w:rsid w:val="00257EEC"/>
    <w:rsid w:val="00262CC3"/>
    <w:rsid w:val="00266E74"/>
    <w:rsid w:val="00283C3B"/>
    <w:rsid w:val="002861E6"/>
    <w:rsid w:val="00287D18"/>
    <w:rsid w:val="002A0C53"/>
    <w:rsid w:val="002A2618"/>
    <w:rsid w:val="002A5DD7"/>
    <w:rsid w:val="002B0CAC"/>
    <w:rsid w:val="002B5ED5"/>
    <w:rsid w:val="002D5A15"/>
    <w:rsid w:val="002D5BDD"/>
    <w:rsid w:val="002E3D27"/>
    <w:rsid w:val="002F0890"/>
    <w:rsid w:val="002F2531"/>
    <w:rsid w:val="002F4967"/>
    <w:rsid w:val="00316935"/>
    <w:rsid w:val="00317103"/>
    <w:rsid w:val="003266ED"/>
    <w:rsid w:val="003370B8"/>
    <w:rsid w:val="00337645"/>
    <w:rsid w:val="0034576B"/>
    <w:rsid w:val="00345D38"/>
    <w:rsid w:val="00352097"/>
    <w:rsid w:val="00361143"/>
    <w:rsid w:val="003666FF"/>
    <w:rsid w:val="00372357"/>
    <w:rsid w:val="00372F40"/>
    <w:rsid w:val="0037309C"/>
    <w:rsid w:val="00380A6E"/>
    <w:rsid w:val="003825A0"/>
    <w:rsid w:val="003836D4"/>
    <w:rsid w:val="00384FFC"/>
    <w:rsid w:val="003913C1"/>
    <w:rsid w:val="003948A9"/>
    <w:rsid w:val="0039739B"/>
    <w:rsid w:val="003A14BF"/>
    <w:rsid w:val="003A1F49"/>
    <w:rsid w:val="003A5D52"/>
    <w:rsid w:val="003A78AF"/>
    <w:rsid w:val="003B2BDA"/>
    <w:rsid w:val="003B55EC"/>
    <w:rsid w:val="003B598A"/>
    <w:rsid w:val="003C2EA7"/>
    <w:rsid w:val="003C4471"/>
    <w:rsid w:val="003C7D41"/>
    <w:rsid w:val="003D4A69"/>
    <w:rsid w:val="003D5151"/>
    <w:rsid w:val="003E2684"/>
    <w:rsid w:val="003E504F"/>
    <w:rsid w:val="003E78D6"/>
    <w:rsid w:val="003F1CE7"/>
    <w:rsid w:val="00400573"/>
    <w:rsid w:val="004007A3"/>
    <w:rsid w:val="00402779"/>
    <w:rsid w:val="00406D71"/>
    <w:rsid w:val="004105C6"/>
    <w:rsid w:val="00410CCC"/>
    <w:rsid w:val="00422EE2"/>
    <w:rsid w:val="0042602D"/>
    <w:rsid w:val="004326DB"/>
    <w:rsid w:val="0043682E"/>
    <w:rsid w:val="00436CD1"/>
    <w:rsid w:val="00447ECB"/>
    <w:rsid w:val="004623F7"/>
    <w:rsid w:val="00466CAB"/>
    <w:rsid w:val="0047096B"/>
    <w:rsid w:val="00480F51"/>
    <w:rsid w:val="00481124"/>
    <w:rsid w:val="004815EB"/>
    <w:rsid w:val="00487569"/>
    <w:rsid w:val="00496864"/>
    <w:rsid w:val="00496920"/>
    <w:rsid w:val="004A4496"/>
    <w:rsid w:val="004B11AB"/>
    <w:rsid w:val="004B55A4"/>
    <w:rsid w:val="004B7C9A"/>
    <w:rsid w:val="004C6779"/>
    <w:rsid w:val="004D733B"/>
    <w:rsid w:val="004E0DC4"/>
    <w:rsid w:val="004E0FB5"/>
    <w:rsid w:val="004E43BB"/>
    <w:rsid w:val="004E460D"/>
    <w:rsid w:val="004F0E9B"/>
    <w:rsid w:val="004F178E"/>
    <w:rsid w:val="004F4543"/>
    <w:rsid w:val="004F57BB"/>
    <w:rsid w:val="00505309"/>
    <w:rsid w:val="0050789B"/>
    <w:rsid w:val="00522158"/>
    <w:rsid w:val="005224A1"/>
    <w:rsid w:val="00530F44"/>
    <w:rsid w:val="00534372"/>
    <w:rsid w:val="0053595D"/>
    <w:rsid w:val="00543DF8"/>
    <w:rsid w:val="00546101"/>
    <w:rsid w:val="00553DD7"/>
    <w:rsid w:val="00555AF6"/>
    <w:rsid w:val="005638CF"/>
    <w:rsid w:val="005647A7"/>
    <w:rsid w:val="0056741E"/>
    <w:rsid w:val="0057325A"/>
    <w:rsid w:val="00573F9D"/>
    <w:rsid w:val="0057469A"/>
    <w:rsid w:val="00580814"/>
    <w:rsid w:val="00583A0B"/>
    <w:rsid w:val="0059101C"/>
    <w:rsid w:val="005925D3"/>
    <w:rsid w:val="00597D50"/>
    <w:rsid w:val="005A03A3"/>
    <w:rsid w:val="005A2B92"/>
    <w:rsid w:val="005A4D28"/>
    <w:rsid w:val="005A79E9"/>
    <w:rsid w:val="005B214C"/>
    <w:rsid w:val="005C4026"/>
    <w:rsid w:val="005D3669"/>
    <w:rsid w:val="005E3E10"/>
    <w:rsid w:val="005E5EB3"/>
    <w:rsid w:val="005F033D"/>
    <w:rsid w:val="005F0FAD"/>
    <w:rsid w:val="005F3CB6"/>
    <w:rsid w:val="005F57E0"/>
    <w:rsid w:val="005F657C"/>
    <w:rsid w:val="00602D53"/>
    <w:rsid w:val="0060426E"/>
    <w:rsid w:val="00604569"/>
    <w:rsid w:val="006046DB"/>
    <w:rsid w:val="006047E5"/>
    <w:rsid w:val="0060712F"/>
    <w:rsid w:val="00607E0F"/>
    <w:rsid w:val="00614230"/>
    <w:rsid w:val="0062287D"/>
    <w:rsid w:val="0064371D"/>
    <w:rsid w:val="00650B2A"/>
    <w:rsid w:val="00651777"/>
    <w:rsid w:val="006550F8"/>
    <w:rsid w:val="00656226"/>
    <w:rsid w:val="00656CD5"/>
    <w:rsid w:val="00673D59"/>
    <w:rsid w:val="006829F3"/>
    <w:rsid w:val="00695E49"/>
    <w:rsid w:val="006A518B"/>
    <w:rsid w:val="006B0590"/>
    <w:rsid w:val="006B0BAC"/>
    <w:rsid w:val="006B49DA"/>
    <w:rsid w:val="006C53F8"/>
    <w:rsid w:val="006C6461"/>
    <w:rsid w:val="006C7CDE"/>
    <w:rsid w:val="006F2F8C"/>
    <w:rsid w:val="00714B22"/>
    <w:rsid w:val="00717813"/>
    <w:rsid w:val="007234B1"/>
    <w:rsid w:val="00723D08"/>
    <w:rsid w:val="00725FDA"/>
    <w:rsid w:val="00727816"/>
    <w:rsid w:val="00730B9A"/>
    <w:rsid w:val="00750CFA"/>
    <w:rsid w:val="007553DA"/>
    <w:rsid w:val="0076546E"/>
    <w:rsid w:val="00782354"/>
    <w:rsid w:val="007921A7"/>
    <w:rsid w:val="007B3DB1"/>
    <w:rsid w:val="007C1A57"/>
    <w:rsid w:val="007C4AB2"/>
    <w:rsid w:val="007D183E"/>
    <w:rsid w:val="007D43D0"/>
    <w:rsid w:val="007E1833"/>
    <w:rsid w:val="007E3F13"/>
    <w:rsid w:val="007F1B97"/>
    <w:rsid w:val="007F751A"/>
    <w:rsid w:val="00800012"/>
    <w:rsid w:val="0080261F"/>
    <w:rsid w:val="00804143"/>
    <w:rsid w:val="00806160"/>
    <w:rsid w:val="0081361C"/>
    <w:rsid w:val="008143A4"/>
    <w:rsid w:val="0081513E"/>
    <w:rsid w:val="0082772F"/>
    <w:rsid w:val="008331BA"/>
    <w:rsid w:val="00834D85"/>
    <w:rsid w:val="00846B40"/>
    <w:rsid w:val="00854131"/>
    <w:rsid w:val="0085652D"/>
    <w:rsid w:val="00863248"/>
    <w:rsid w:val="00870F7D"/>
    <w:rsid w:val="0087694B"/>
    <w:rsid w:val="00880F4D"/>
    <w:rsid w:val="00893662"/>
    <w:rsid w:val="008B35A3"/>
    <w:rsid w:val="008B37E1"/>
    <w:rsid w:val="008B45F8"/>
    <w:rsid w:val="008C2958"/>
    <w:rsid w:val="008C2E74"/>
    <w:rsid w:val="008C5026"/>
    <w:rsid w:val="008D37AF"/>
    <w:rsid w:val="008D5409"/>
    <w:rsid w:val="008E006D"/>
    <w:rsid w:val="008E29BD"/>
    <w:rsid w:val="008E38B4"/>
    <w:rsid w:val="008F4F21"/>
    <w:rsid w:val="008F5F0D"/>
    <w:rsid w:val="00904D4A"/>
    <w:rsid w:val="009151BA"/>
    <w:rsid w:val="00925023"/>
    <w:rsid w:val="00925F07"/>
    <w:rsid w:val="009277BC"/>
    <w:rsid w:val="00927D57"/>
    <w:rsid w:val="009317D8"/>
    <w:rsid w:val="00931A51"/>
    <w:rsid w:val="00943EE2"/>
    <w:rsid w:val="00947185"/>
    <w:rsid w:val="009518B3"/>
    <w:rsid w:val="009578C8"/>
    <w:rsid w:val="00963D9D"/>
    <w:rsid w:val="00966CD9"/>
    <w:rsid w:val="00967D67"/>
    <w:rsid w:val="0098013E"/>
    <w:rsid w:val="00981B54"/>
    <w:rsid w:val="009842C3"/>
    <w:rsid w:val="0099054F"/>
    <w:rsid w:val="00993431"/>
    <w:rsid w:val="00995EFF"/>
    <w:rsid w:val="0099688E"/>
    <w:rsid w:val="00996E3B"/>
    <w:rsid w:val="00997D68"/>
    <w:rsid w:val="009A009A"/>
    <w:rsid w:val="009A125F"/>
    <w:rsid w:val="009A20D1"/>
    <w:rsid w:val="009A6BB6"/>
    <w:rsid w:val="009B3F43"/>
    <w:rsid w:val="009B5CFA"/>
    <w:rsid w:val="009C15F5"/>
    <w:rsid w:val="009C161F"/>
    <w:rsid w:val="009C56B4"/>
    <w:rsid w:val="009D51A2"/>
    <w:rsid w:val="009E04A8"/>
    <w:rsid w:val="009E4AEC"/>
    <w:rsid w:val="009E511E"/>
    <w:rsid w:val="009E5BD8"/>
    <w:rsid w:val="009E5FC9"/>
    <w:rsid w:val="009E681E"/>
    <w:rsid w:val="00A119E6"/>
    <w:rsid w:val="00A20FBC"/>
    <w:rsid w:val="00A2613D"/>
    <w:rsid w:val="00A31370"/>
    <w:rsid w:val="00A3170F"/>
    <w:rsid w:val="00A34D6F"/>
    <w:rsid w:val="00A41F91"/>
    <w:rsid w:val="00A43F9A"/>
    <w:rsid w:val="00A63355"/>
    <w:rsid w:val="00A70536"/>
    <w:rsid w:val="00A7596D"/>
    <w:rsid w:val="00A85F87"/>
    <w:rsid w:val="00A963DF"/>
    <w:rsid w:val="00AA32AA"/>
    <w:rsid w:val="00AA342F"/>
    <w:rsid w:val="00AB58ED"/>
    <w:rsid w:val="00AC0C22"/>
    <w:rsid w:val="00AC2756"/>
    <w:rsid w:val="00AC3896"/>
    <w:rsid w:val="00AD2CF2"/>
    <w:rsid w:val="00AE2D88"/>
    <w:rsid w:val="00AE4071"/>
    <w:rsid w:val="00AE6F6F"/>
    <w:rsid w:val="00AE78BF"/>
    <w:rsid w:val="00AF3325"/>
    <w:rsid w:val="00AF34D9"/>
    <w:rsid w:val="00AF6F75"/>
    <w:rsid w:val="00AF70DA"/>
    <w:rsid w:val="00B00782"/>
    <w:rsid w:val="00B019D3"/>
    <w:rsid w:val="00B04FD8"/>
    <w:rsid w:val="00B07461"/>
    <w:rsid w:val="00B14A62"/>
    <w:rsid w:val="00B159FC"/>
    <w:rsid w:val="00B34CF9"/>
    <w:rsid w:val="00B37559"/>
    <w:rsid w:val="00B4054B"/>
    <w:rsid w:val="00B538E3"/>
    <w:rsid w:val="00B561C4"/>
    <w:rsid w:val="00B579B0"/>
    <w:rsid w:val="00B57D11"/>
    <w:rsid w:val="00B649D7"/>
    <w:rsid w:val="00B751DD"/>
    <w:rsid w:val="00B81C2F"/>
    <w:rsid w:val="00B8572E"/>
    <w:rsid w:val="00B90743"/>
    <w:rsid w:val="00B90C45"/>
    <w:rsid w:val="00B933BE"/>
    <w:rsid w:val="00B94027"/>
    <w:rsid w:val="00BA072F"/>
    <w:rsid w:val="00BA40DE"/>
    <w:rsid w:val="00BB2B77"/>
    <w:rsid w:val="00BD6738"/>
    <w:rsid w:val="00BD7E5E"/>
    <w:rsid w:val="00BE4997"/>
    <w:rsid w:val="00BE63DB"/>
    <w:rsid w:val="00BE6574"/>
    <w:rsid w:val="00BF0441"/>
    <w:rsid w:val="00BF5486"/>
    <w:rsid w:val="00C07319"/>
    <w:rsid w:val="00C16FD2"/>
    <w:rsid w:val="00C24A5B"/>
    <w:rsid w:val="00C36EEE"/>
    <w:rsid w:val="00C4395E"/>
    <w:rsid w:val="00C47FFD"/>
    <w:rsid w:val="00C51E92"/>
    <w:rsid w:val="00C57E2C"/>
    <w:rsid w:val="00C608B7"/>
    <w:rsid w:val="00C63134"/>
    <w:rsid w:val="00C66149"/>
    <w:rsid w:val="00C66622"/>
    <w:rsid w:val="00C66F24"/>
    <w:rsid w:val="00C76D7F"/>
    <w:rsid w:val="00C76F0A"/>
    <w:rsid w:val="00C813AA"/>
    <w:rsid w:val="00C818D7"/>
    <w:rsid w:val="00C871AA"/>
    <w:rsid w:val="00C9291E"/>
    <w:rsid w:val="00CA3F44"/>
    <w:rsid w:val="00CA4E58"/>
    <w:rsid w:val="00CB3771"/>
    <w:rsid w:val="00CB44BF"/>
    <w:rsid w:val="00CB5153"/>
    <w:rsid w:val="00CD2E55"/>
    <w:rsid w:val="00CD4E44"/>
    <w:rsid w:val="00CD6EF3"/>
    <w:rsid w:val="00CE076A"/>
    <w:rsid w:val="00CE0E78"/>
    <w:rsid w:val="00CE463D"/>
    <w:rsid w:val="00CF503B"/>
    <w:rsid w:val="00D04CD2"/>
    <w:rsid w:val="00D10BA0"/>
    <w:rsid w:val="00D15BED"/>
    <w:rsid w:val="00D17361"/>
    <w:rsid w:val="00D21694"/>
    <w:rsid w:val="00D24EB5"/>
    <w:rsid w:val="00D35AB9"/>
    <w:rsid w:val="00D41571"/>
    <w:rsid w:val="00D416A0"/>
    <w:rsid w:val="00D42728"/>
    <w:rsid w:val="00D45B95"/>
    <w:rsid w:val="00D47672"/>
    <w:rsid w:val="00D5123C"/>
    <w:rsid w:val="00D54AB4"/>
    <w:rsid w:val="00D55560"/>
    <w:rsid w:val="00D61C5A"/>
    <w:rsid w:val="00D6332F"/>
    <w:rsid w:val="00D6790C"/>
    <w:rsid w:val="00D73277"/>
    <w:rsid w:val="00D76586"/>
    <w:rsid w:val="00D82657"/>
    <w:rsid w:val="00D87E20"/>
    <w:rsid w:val="00D91771"/>
    <w:rsid w:val="00DA3A62"/>
    <w:rsid w:val="00DA4037"/>
    <w:rsid w:val="00DB12E6"/>
    <w:rsid w:val="00DB6210"/>
    <w:rsid w:val="00DC2E8B"/>
    <w:rsid w:val="00DC3135"/>
    <w:rsid w:val="00DE1CBF"/>
    <w:rsid w:val="00DE206E"/>
    <w:rsid w:val="00DE66A5"/>
    <w:rsid w:val="00DF1F11"/>
    <w:rsid w:val="00DF2B50"/>
    <w:rsid w:val="00DF683E"/>
    <w:rsid w:val="00E0183D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5B4"/>
    <w:rsid w:val="00E47A07"/>
    <w:rsid w:val="00E520E2"/>
    <w:rsid w:val="00E530C4"/>
    <w:rsid w:val="00E55996"/>
    <w:rsid w:val="00E64254"/>
    <w:rsid w:val="00E646A3"/>
    <w:rsid w:val="00E6780D"/>
    <w:rsid w:val="00E67928"/>
    <w:rsid w:val="00E70FB5"/>
    <w:rsid w:val="00E7739A"/>
    <w:rsid w:val="00E915AF"/>
    <w:rsid w:val="00E96415"/>
    <w:rsid w:val="00EA15B3"/>
    <w:rsid w:val="00EB2358"/>
    <w:rsid w:val="00EB3EB8"/>
    <w:rsid w:val="00EC02FE"/>
    <w:rsid w:val="00EC1A9C"/>
    <w:rsid w:val="00EC4A96"/>
    <w:rsid w:val="00EF1FEA"/>
    <w:rsid w:val="00F309E8"/>
    <w:rsid w:val="00F30DAB"/>
    <w:rsid w:val="00F424BF"/>
    <w:rsid w:val="00F42DAA"/>
    <w:rsid w:val="00F43BA0"/>
    <w:rsid w:val="00F44FC3"/>
    <w:rsid w:val="00F46107"/>
    <w:rsid w:val="00F468C5"/>
    <w:rsid w:val="00F52F39"/>
    <w:rsid w:val="00F6184F"/>
    <w:rsid w:val="00F66292"/>
    <w:rsid w:val="00F8310E"/>
    <w:rsid w:val="00F87050"/>
    <w:rsid w:val="00F87C21"/>
    <w:rsid w:val="00F914DD"/>
    <w:rsid w:val="00F933AB"/>
    <w:rsid w:val="00FA2358"/>
    <w:rsid w:val="00FA7984"/>
    <w:rsid w:val="00FB2592"/>
    <w:rsid w:val="00FB2810"/>
    <w:rsid w:val="00FB7A2C"/>
    <w:rsid w:val="00FC2947"/>
    <w:rsid w:val="00FC6F6B"/>
    <w:rsid w:val="00FD4B70"/>
    <w:rsid w:val="00FE0818"/>
    <w:rsid w:val="00FE54A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3F67FD8-DCBC-44CF-9C65-45F1539D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heading 1,chapter,1 No Num,level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0414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09E8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09E8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309E8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1806A4"/>
    <w:rPr>
      <w:sz w:val="24"/>
      <w:szCs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7F1B97"/>
    <w:pPr>
      <w:numPr>
        <w:numId w:val="1"/>
      </w:numPr>
      <w:tabs>
        <w:tab w:val="clear" w:pos="794"/>
        <w:tab w:val="clear" w:pos="1191"/>
        <w:tab w:val="left" w:pos="567"/>
        <w:tab w:val="left" w:pos="993"/>
      </w:tabs>
      <w:spacing w:before="0" w:line="240" w:lineRule="auto"/>
      <w:ind w:left="714" w:hanging="357"/>
      <w:jc w:val="lowKashida"/>
    </w:pPr>
    <w:rPr>
      <w:rFonts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F1B97"/>
    <w:rPr>
      <w:rFonts w:cs="Times New Roman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751DD"/>
    <w:pPr>
      <w:spacing w:before="120" w:after="120" w:line="240" w:lineRule="auto"/>
      <w:jc w:val="left"/>
    </w:pPr>
    <w:rPr>
      <w:rFonts w:cs="Times New Roman"/>
      <w:i/>
      <w:iCs/>
      <w:color w:val="000000"/>
      <w:sz w:val="22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B751DD"/>
    <w:rPr>
      <w:rFonts w:cs="Times New Roman"/>
      <w:i/>
      <w:iCs/>
      <w:color w:val="000000"/>
      <w:sz w:val="22"/>
      <w:lang w:val="en-GB" w:eastAsia="en-US"/>
    </w:rPr>
  </w:style>
  <w:style w:type="paragraph" w:customStyle="1" w:styleId="Char">
    <w:name w:val="Char"/>
    <w:basedOn w:val="Normal"/>
    <w:rsid w:val="00466C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paragraph" w:customStyle="1" w:styleId="Style1">
    <w:name w:val="Style1"/>
    <w:basedOn w:val="Normal"/>
    <w:rsid w:val="00466CAB"/>
    <w:pPr>
      <w:numPr>
        <w:numId w:val="2"/>
      </w:numPr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466CA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66CAB"/>
    <w:rPr>
      <w:rFonts w:ascii="Times New Roman" w:hAnsi="Times New Roman" w:cs="Times New Roman"/>
      <w:sz w:val="24"/>
      <w:lang w:val="en-GB" w:eastAsia="en-US"/>
    </w:rPr>
  </w:style>
  <w:style w:type="numbering" w:customStyle="1" w:styleId="NoList1">
    <w:name w:val="No List1"/>
    <w:next w:val="NoList"/>
    <w:semiHidden/>
    <w:unhideWhenUsed/>
    <w:rsid w:val="00DC3135"/>
  </w:style>
  <w:style w:type="paragraph" w:customStyle="1" w:styleId="Char0">
    <w:name w:val="Char"/>
    <w:basedOn w:val="Normal"/>
    <w:rsid w:val="00DC31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rsid w:val="00DC3135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C3135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C3135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C3135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C313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C3135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C3135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C3135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C3135"/>
    <w:rPr>
      <w:b/>
      <w:sz w:val="24"/>
      <w:szCs w:val="22"/>
      <w:lang w:val="en-US" w:eastAsia="en-US"/>
    </w:rPr>
  </w:style>
  <w:style w:type="character" w:styleId="EndnoteReference">
    <w:name w:val="endnote reference"/>
    <w:semiHidden/>
    <w:rsid w:val="00DC3135"/>
    <w:rPr>
      <w:vertAlign w:val="superscript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DC3135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DC3135"/>
    <w:rPr>
      <w:szCs w:val="22"/>
      <w:lang w:val="en-US" w:eastAsia="en-US"/>
    </w:rPr>
  </w:style>
  <w:style w:type="character" w:customStyle="1" w:styleId="HeaderChar">
    <w:name w:val="Header Char"/>
    <w:aliases w:val="he Char"/>
    <w:basedOn w:val="DefaultParagraphFont"/>
    <w:link w:val="Header"/>
    <w:uiPriority w:val="99"/>
    <w:rsid w:val="00DC3135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Tabletitle"/>
    <w:rsid w:val="00DC3135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Tabletitle">
    <w:name w:val="Table_title"/>
    <w:basedOn w:val="Normal"/>
    <w:next w:val="Tablehead"/>
    <w:rsid w:val="00DC3135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ref">
    <w:name w:val="Table_ref"/>
    <w:basedOn w:val="Normal"/>
    <w:next w:val="Tabletitle"/>
    <w:rsid w:val="00DC3135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character" w:customStyle="1" w:styleId="Appdef">
    <w:name w:val="App_def"/>
    <w:rsid w:val="00DC313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3135"/>
  </w:style>
  <w:style w:type="character" w:customStyle="1" w:styleId="Artdef">
    <w:name w:val="Art_def"/>
    <w:rsid w:val="00DC313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C3135"/>
  </w:style>
  <w:style w:type="character" w:customStyle="1" w:styleId="Recdef">
    <w:name w:val="Rec_def"/>
    <w:rsid w:val="00DC3135"/>
    <w:rPr>
      <w:b/>
    </w:rPr>
  </w:style>
  <w:style w:type="character" w:customStyle="1" w:styleId="Resdef">
    <w:name w:val="Res_def"/>
    <w:rsid w:val="00DC3135"/>
    <w:rPr>
      <w:rFonts w:ascii="Times New Roman" w:hAnsi="Times New Roman"/>
      <w:b/>
    </w:rPr>
  </w:style>
  <w:style w:type="character" w:customStyle="1" w:styleId="Tablefreq">
    <w:name w:val="Table_freq"/>
    <w:rsid w:val="00DC3135"/>
    <w:rPr>
      <w:b/>
      <w:color w:val="auto"/>
    </w:rPr>
  </w:style>
  <w:style w:type="paragraph" w:customStyle="1" w:styleId="Figuretitle">
    <w:name w:val="Figure_title"/>
    <w:basedOn w:val="Tabletitle"/>
    <w:next w:val="Figurewithouttitle"/>
    <w:rsid w:val="00DC3135"/>
    <w:pPr>
      <w:keepNext w:val="0"/>
      <w:spacing w:after="480"/>
    </w:pPr>
  </w:style>
  <w:style w:type="paragraph" w:customStyle="1" w:styleId="FigureNo">
    <w:name w:val="Figure_No"/>
    <w:basedOn w:val="Normal"/>
    <w:next w:val="Figuretitle"/>
    <w:rsid w:val="00DC3135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headingb0">
    <w:name w:val="heading_b"/>
    <w:basedOn w:val="Heading3"/>
    <w:next w:val="Normal"/>
    <w:rsid w:val="00DC31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Batang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DC3135"/>
    <w:pPr>
      <w:spacing w:before="120" w:line="240" w:lineRule="auto"/>
      <w:ind w:right="-284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C3135"/>
    <w:rPr>
      <w:rFonts w:ascii="Times New Roman" w:hAnsi="Times New Roman" w:cs="Times New Roman"/>
      <w:sz w:val="24"/>
      <w:lang w:val="en-GB" w:eastAsia="en-US"/>
    </w:rPr>
  </w:style>
  <w:style w:type="paragraph" w:customStyle="1" w:styleId="FigureNoBR">
    <w:name w:val="Figure_No_BR"/>
    <w:basedOn w:val="Normal"/>
    <w:next w:val="FiguretitleBR"/>
    <w:rsid w:val="00DC3135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DC3135"/>
    <w:pPr>
      <w:keepNext w:val="0"/>
      <w:spacing w:after="480"/>
      <w:textAlignment w:val="baseline"/>
    </w:pPr>
    <w:rPr>
      <w:rFonts w:eastAsia="Times New Roman"/>
    </w:rPr>
  </w:style>
  <w:style w:type="paragraph" w:customStyle="1" w:styleId="TabletitleBR">
    <w:name w:val="Table_title_BR"/>
    <w:basedOn w:val="Normal"/>
    <w:next w:val="Tablehead"/>
    <w:rsid w:val="00DC3135"/>
    <w:pPr>
      <w:keepNext/>
      <w:keepLines/>
      <w:spacing w:before="0" w:after="120" w:line="240" w:lineRule="auto"/>
      <w:jc w:val="center"/>
      <w:textAlignment w:val="auto"/>
    </w:pPr>
    <w:rPr>
      <w:rFonts w:ascii="Times New Roman" w:eastAsia="MS Mincho" w:hAnsi="Times New Roman" w:cs="Times New Roman"/>
      <w:b/>
      <w:szCs w:val="20"/>
      <w:lang w:val="en-GB"/>
    </w:rPr>
  </w:style>
  <w:style w:type="character" w:customStyle="1" w:styleId="dv1">
    <w:name w:val="dv1"/>
    <w:basedOn w:val="DefaultParagraphFont"/>
    <w:rsid w:val="00DC3135"/>
  </w:style>
  <w:style w:type="paragraph" w:customStyle="1" w:styleId="Normalaftertitle0">
    <w:name w:val="Normal after title"/>
    <w:basedOn w:val="Normal"/>
    <w:next w:val="Normal"/>
    <w:rsid w:val="00DC3135"/>
    <w:pPr>
      <w:spacing w:before="280" w:line="240" w:lineRule="auto"/>
      <w:jc w:val="left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DC3135"/>
    <w:pPr>
      <w:keepNext/>
      <w:keepLines/>
      <w:spacing w:before="120" w:after="280" w:line="240" w:lineRule="auto"/>
      <w:jc w:val="center"/>
    </w:pPr>
    <w:rPr>
      <w:rFonts w:ascii="Times New Roman" w:eastAsia="MS Mincho" w:hAnsi="Times New Roman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DC3135"/>
    <w:pPr>
      <w:overflowPunct/>
      <w:autoSpaceDE/>
      <w:autoSpaceDN/>
      <w:adjustRightInd/>
      <w:spacing w:before="120" w:line="240" w:lineRule="auto"/>
      <w:textAlignment w:val="auto"/>
    </w:pPr>
    <w:rPr>
      <w:rFonts w:ascii="Times New Roman" w:eastAsia="MS Mincho" w:hAnsi="Times New Roman" w:cs="Times New Roman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DC3135"/>
    <w:rPr>
      <w:rFonts w:ascii="Times New Roman" w:eastAsia="MS Mincho" w:hAnsi="Times New Roman" w:cs="Times New Roman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DC3135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">
    <w:name w:val="test"/>
    <w:basedOn w:val="Normal"/>
    <w:rsid w:val="00DC313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360" w:hanging="360"/>
      <w:jc w:val="left"/>
    </w:pPr>
    <w:rPr>
      <w:rFonts w:ascii="Garamond" w:hAnsi="Garamond" w:cs="Times New Roman"/>
      <w:b/>
      <w:i/>
      <w:sz w:val="28"/>
      <w:szCs w:val="20"/>
      <w:lang w:val="en-GB"/>
    </w:rPr>
  </w:style>
  <w:style w:type="paragraph" w:customStyle="1" w:styleId="Sta2-1">
    <w:name w:val="Sta_2-1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right" w:pos="924"/>
        <w:tab w:val="left" w:pos="1106"/>
      </w:tabs>
      <w:overflowPunct/>
      <w:autoSpaceDE/>
      <w:autoSpaceDN/>
      <w:adjustRightInd/>
      <w:spacing w:before="57" w:after="57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HeadingBase">
    <w:name w:val="Heading Base"/>
    <w:basedOn w:val="BodyText"/>
    <w:next w:val="BodyText"/>
    <w:rsid w:val="00DC31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right="0"/>
      <w:textAlignment w:val="auto"/>
    </w:pPr>
    <w:rPr>
      <w:rFonts w:ascii="Garamond" w:hAnsi="Garamond"/>
      <w:kern w:val="20"/>
      <w:sz w:val="22"/>
    </w:rPr>
  </w:style>
  <w:style w:type="paragraph" w:customStyle="1" w:styleId="IndexBase">
    <w:name w:val="Index Base"/>
    <w:basedOn w:val="Normal"/>
    <w:rsid w:val="00DC3135"/>
    <w:pPr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left="360" w:hanging="360"/>
      <w:jc w:val="left"/>
      <w:textAlignment w:val="auto"/>
    </w:pPr>
    <w:rPr>
      <w:rFonts w:ascii="Garamond" w:hAnsi="Garamond" w:cs="Times New Roman"/>
      <w:sz w:val="22"/>
      <w:szCs w:val="20"/>
      <w:lang w:val="en-GB"/>
    </w:rPr>
  </w:style>
  <w:style w:type="paragraph" w:styleId="BodyTextIndent">
    <w:name w:val="Body Text Indent"/>
    <w:basedOn w:val="Normal"/>
    <w:link w:val="BodyTextIndentChar"/>
    <w:rsid w:val="00DC3135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C3135"/>
    <w:rPr>
      <w:rFonts w:ascii="Times New Roman" w:hAnsi="Times New Roman" w:cs="Times New Roman"/>
      <w:sz w:val="24"/>
      <w:lang w:val="en-GB" w:eastAsia="en-US"/>
    </w:rPr>
  </w:style>
  <w:style w:type="paragraph" w:customStyle="1" w:styleId="itu">
    <w:name w:val="itu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Summary">
    <w:name w:val="Summary"/>
    <w:basedOn w:val="Normal"/>
    <w:next w:val="Normalaftertitle"/>
    <w:rsid w:val="00DC3135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paragraph" w:styleId="DocumentMap">
    <w:name w:val="Document Map"/>
    <w:basedOn w:val="Normal"/>
    <w:link w:val="DocumentMapChar"/>
    <w:semiHidden/>
    <w:rsid w:val="00DC3135"/>
    <w:pPr>
      <w:shd w:val="clear" w:color="auto" w:fill="000080"/>
      <w:spacing w:before="120" w:line="240" w:lineRule="auto"/>
      <w:jc w:val="left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DC3135"/>
    <w:rPr>
      <w:rFonts w:ascii="Tahoma" w:hAnsi="Tahoma" w:cs="Tahoma"/>
      <w:shd w:val="clear" w:color="auto" w:fill="000080"/>
      <w:lang w:val="en-GB" w:eastAsia="en-US"/>
    </w:rPr>
  </w:style>
  <w:style w:type="character" w:styleId="LineNumber">
    <w:name w:val="line number"/>
    <w:basedOn w:val="DefaultParagraphFont"/>
    <w:rsid w:val="00DC3135"/>
  </w:style>
  <w:style w:type="paragraph" w:styleId="NormalIndent0">
    <w:name w:val="Normal Indent"/>
    <w:basedOn w:val="Normal"/>
    <w:rsid w:val="00DC3135"/>
    <w:pPr>
      <w:spacing w:before="120" w:line="240" w:lineRule="auto"/>
      <w:ind w:left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Legend0">
    <w:name w:val="Table_Legend"/>
    <w:basedOn w:val="TableText0"/>
    <w:rsid w:val="00DC3135"/>
    <w:pPr>
      <w:spacing w:before="120"/>
    </w:pPr>
  </w:style>
  <w:style w:type="paragraph" w:customStyle="1" w:styleId="TableText0">
    <w:name w:val="Table_Text"/>
    <w:basedOn w:val="Normal"/>
    <w:rsid w:val="00DC31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TableTitle0">
    <w:name w:val="Table_Title"/>
    <w:basedOn w:val="Table"/>
    <w:next w:val="TableText0"/>
    <w:rsid w:val="00DC313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C3135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TableHead0">
    <w:name w:val="Table_Head"/>
    <w:basedOn w:val="TableText0"/>
    <w:rsid w:val="00DC3135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DC31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DC3135"/>
    <w:pPr>
      <w:spacing w:before="480"/>
    </w:pPr>
  </w:style>
  <w:style w:type="paragraph" w:customStyle="1" w:styleId="FigureTitle0">
    <w:name w:val="Figure_Title"/>
    <w:basedOn w:val="TableTitle0"/>
    <w:next w:val="Normal"/>
    <w:rsid w:val="00DC313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C3135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"/>
    <w:rsid w:val="00DC3135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DC3135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Appendix">
    <w:name w:val="Appendix_#"/>
    <w:basedOn w:val="Annex"/>
    <w:next w:val="AppendixRef"/>
    <w:rsid w:val="00DC3135"/>
  </w:style>
  <w:style w:type="paragraph" w:customStyle="1" w:styleId="AppendixRef">
    <w:name w:val="Appendix_Ref"/>
    <w:basedOn w:val="AnnexRef0"/>
    <w:next w:val="AppendixTitle"/>
    <w:rsid w:val="00DC3135"/>
  </w:style>
  <w:style w:type="paragraph" w:customStyle="1" w:styleId="AppendixTitle">
    <w:name w:val="Appendix_Title"/>
    <w:basedOn w:val="AnnexTitle"/>
    <w:next w:val="Normalaftertitle0"/>
    <w:rsid w:val="00DC3135"/>
  </w:style>
  <w:style w:type="paragraph" w:customStyle="1" w:styleId="RefTitle0">
    <w:name w:val="Ref_Title"/>
    <w:basedOn w:val="Normal"/>
    <w:next w:val="RefText0"/>
    <w:rsid w:val="00DC3135"/>
    <w:pPr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fText0">
    <w:name w:val="Ref_Text"/>
    <w:basedOn w:val="Normal"/>
    <w:rsid w:val="00DC3135"/>
    <w:pPr>
      <w:spacing w:before="120" w:line="240" w:lineRule="auto"/>
      <w:ind w:left="794" w:hanging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cTitle0">
    <w:name w:val="Rec_Title"/>
    <w:basedOn w:val="Normal"/>
    <w:next w:val="Heading1"/>
    <w:rsid w:val="00DC3135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caps/>
      <w:szCs w:val="20"/>
      <w:lang w:val="en-GB"/>
    </w:rPr>
  </w:style>
  <w:style w:type="paragraph" w:customStyle="1" w:styleId="call0">
    <w:name w:val="call"/>
    <w:basedOn w:val="Normal"/>
    <w:next w:val="Normal"/>
    <w:rsid w:val="00DC3135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Rec">
    <w:name w:val="Rec_#"/>
    <w:basedOn w:val="Normal"/>
    <w:next w:val="RecTitle0"/>
    <w:rsid w:val="00DC31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styleId="List">
    <w:name w:val="List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spacing w:before="120" w:line="240" w:lineRule="auto"/>
      <w:ind w:left="2127" w:hanging="2127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Infodoc">
    <w:name w:val="Infodoc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art">
    <w:name w:val="Part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 w:line="240" w:lineRule="auto"/>
      <w:ind w:left="1701" w:hanging="1701"/>
      <w:jc w:val="left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ddress">
    <w:name w:val="Address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Keywords">
    <w:name w:val="Keywords"/>
    <w:basedOn w:val="Normal"/>
    <w:rsid w:val="00DC3135"/>
    <w:pPr>
      <w:tabs>
        <w:tab w:val="clear" w:pos="1191"/>
        <w:tab w:val="clear" w:pos="1588"/>
      </w:tabs>
      <w:spacing w:before="120" w:line="240" w:lineRule="auto"/>
      <w:ind w:left="794" w:hanging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quationLegend0">
    <w:name w:val="Equation_Legend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 w:line="240" w:lineRule="auto"/>
      <w:ind w:left="1701" w:hanging="1701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Qlist">
    <w:name w:val="Qlist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spacing w:before="120" w:line="240" w:lineRule="auto"/>
      <w:ind w:left="2268" w:hanging="2268"/>
      <w:jc w:val="left"/>
    </w:pPr>
    <w:rPr>
      <w:rFonts w:ascii="Times New Roman" w:hAnsi="Times New Roman" w:cs="Times New Roman"/>
      <w:b/>
      <w:szCs w:val="20"/>
      <w:lang w:val="en-GB"/>
    </w:rPr>
  </w:style>
  <w:style w:type="paragraph" w:customStyle="1" w:styleId="meeting">
    <w:name w:val="meeting"/>
    <w:basedOn w:val="Head"/>
    <w:next w:val="Head"/>
    <w:rsid w:val="00DC3135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rsid w:val="00DC31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b w:val="0"/>
      <w:i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DC313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567"/>
      <w:jc w:val="left"/>
    </w:pPr>
    <w:rPr>
      <w:rFonts w:ascii="Garamond" w:hAnsi="Garamond" w:cs="Times New Roman"/>
      <w:b/>
      <w:sz w:val="20"/>
      <w:szCs w:val="20"/>
      <w:u w:val="single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C3135"/>
    <w:rPr>
      <w:rFonts w:ascii="Garamond" w:hAnsi="Garamond" w:cs="Times New Roman"/>
      <w:b/>
      <w:u w:val="single"/>
      <w:lang w:val="en-GB" w:eastAsia="en-US"/>
    </w:rPr>
  </w:style>
  <w:style w:type="paragraph" w:customStyle="1" w:styleId="Reasons">
    <w:name w:val="Reasons"/>
    <w:basedOn w:val="Normal"/>
    <w:qFormat/>
    <w:rsid w:val="00C36E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uet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1593-AF35-429C-8D15-6310C616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7</TotalTime>
  <Pages>10</Pages>
  <Words>2794</Words>
  <Characters>17673</Characters>
  <Application>Microsoft Office Word</Application>
  <DocSecurity>0</DocSecurity>
  <Lines>147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Gimenez, Christine</cp:lastModifiedBy>
  <cp:revision>6</cp:revision>
  <cp:lastPrinted>2015-10-19T14:11:00Z</cp:lastPrinted>
  <dcterms:created xsi:type="dcterms:W3CDTF">2015-10-19T13:29:00Z</dcterms:created>
  <dcterms:modified xsi:type="dcterms:W3CDTF">2015-10-19T14:16:00Z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