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C58D2" w:rsidTr="006160CB">
        <w:tc>
          <w:tcPr>
            <w:tcW w:w="9889" w:type="dxa"/>
            <w:gridSpan w:val="3"/>
            <w:shd w:val="clear" w:color="auto" w:fill="auto"/>
          </w:tcPr>
          <w:p w:rsidR="00E53DCE" w:rsidRPr="000C58D2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0C58D2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0C58D2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0C58D2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0C58D2" w:rsidTr="006160CB">
        <w:tc>
          <w:tcPr>
            <w:tcW w:w="7054" w:type="dxa"/>
            <w:gridSpan w:val="2"/>
            <w:shd w:val="clear" w:color="auto" w:fill="auto"/>
          </w:tcPr>
          <w:p w:rsidR="00E53DCE" w:rsidRPr="000C58D2" w:rsidRDefault="00D145F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Carta Circular</w:t>
            </w:r>
          </w:p>
          <w:p w:rsidR="00E53DCE" w:rsidRPr="000C58D2" w:rsidRDefault="007C5E89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>
              <w:rPr>
                <w:b/>
                <w:bCs/>
                <w:lang w:val="es-ES_tradnl"/>
              </w:rPr>
              <w:t>CM/</w:t>
            </w:r>
            <w:r w:rsidR="00B04E6F" w:rsidRPr="000C58D2">
              <w:rPr>
                <w:b/>
                <w:bCs/>
                <w:lang w:val="es-ES_tradnl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E53DCE" w:rsidRPr="000C58D2" w:rsidRDefault="00B04E6F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0C58D2">
              <w:rPr>
                <w:lang w:val="es-ES_tradnl"/>
              </w:rPr>
              <w:t>26 de julio de 2013</w:t>
            </w:r>
          </w:p>
        </w:tc>
      </w:tr>
      <w:tr w:rsidR="00E53DCE" w:rsidRPr="000C58D2" w:rsidTr="006160CB">
        <w:tc>
          <w:tcPr>
            <w:tcW w:w="9889" w:type="dxa"/>
            <w:gridSpan w:val="3"/>
            <w:shd w:val="clear" w:color="auto" w:fill="auto"/>
          </w:tcPr>
          <w:p w:rsidR="00E53DCE" w:rsidRPr="000C58D2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0C58D2" w:rsidTr="006160CB">
        <w:tc>
          <w:tcPr>
            <w:tcW w:w="9889" w:type="dxa"/>
            <w:gridSpan w:val="3"/>
            <w:shd w:val="clear" w:color="auto" w:fill="auto"/>
          </w:tcPr>
          <w:p w:rsidR="00E53DCE" w:rsidRPr="000C58D2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A4C6D" w:rsidTr="006160CB">
        <w:tc>
          <w:tcPr>
            <w:tcW w:w="9889" w:type="dxa"/>
            <w:gridSpan w:val="3"/>
            <w:shd w:val="clear" w:color="auto" w:fill="auto"/>
          </w:tcPr>
          <w:p w:rsidR="00E53DCE" w:rsidRPr="000C58D2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C58D2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  <w:p w:rsidR="00E53DCE" w:rsidRPr="000C58D2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A4C6D" w:rsidTr="006160CB">
        <w:tc>
          <w:tcPr>
            <w:tcW w:w="9889" w:type="dxa"/>
            <w:gridSpan w:val="3"/>
            <w:shd w:val="clear" w:color="auto" w:fill="auto"/>
          </w:tcPr>
          <w:p w:rsidR="00E53DCE" w:rsidRPr="000C58D2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A4C6D" w:rsidTr="006160CB">
        <w:tc>
          <w:tcPr>
            <w:tcW w:w="9889" w:type="dxa"/>
            <w:gridSpan w:val="3"/>
            <w:shd w:val="clear" w:color="auto" w:fill="auto"/>
          </w:tcPr>
          <w:p w:rsidR="00E53DCE" w:rsidRPr="000C58D2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A4C6D" w:rsidTr="006160CB">
        <w:tc>
          <w:tcPr>
            <w:tcW w:w="1526" w:type="dxa"/>
            <w:shd w:val="clear" w:color="auto" w:fill="auto"/>
          </w:tcPr>
          <w:p w:rsidR="00E53DCE" w:rsidRPr="000C58D2" w:rsidRDefault="00B04E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0C58D2">
              <w:rPr>
                <w:szCs w:val="24"/>
                <w:lang w:val="es-ES_tradnl"/>
              </w:rPr>
              <w:t>Asun</w:t>
            </w:r>
            <w:r w:rsidR="00A96D3A" w:rsidRPr="000C58D2">
              <w:rPr>
                <w:szCs w:val="24"/>
                <w:lang w:val="es-ES_tradnl"/>
              </w:rPr>
              <w:t>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0C58D2" w:rsidRDefault="00B04E6F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0C58D2">
              <w:rPr>
                <w:b/>
                <w:bCs/>
                <w:szCs w:val="24"/>
                <w:lang w:val="es-ES_tradnl"/>
              </w:rPr>
              <w:t>Preparación de</w:t>
            </w:r>
            <w:r w:rsidR="000C58D2">
              <w:rPr>
                <w:b/>
                <w:bCs/>
                <w:szCs w:val="24"/>
                <w:lang w:val="es-ES_tradnl"/>
              </w:rPr>
              <w:t xml:space="preserve"> la edición de 2013 del Nomenclá</w:t>
            </w:r>
            <w:r w:rsidRPr="000C58D2">
              <w:rPr>
                <w:b/>
                <w:bCs/>
                <w:szCs w:val="24"/>
                <w:lang w:val="es-ES_tradnl"/>
              </w:rPr>
              <w:t>tor de las estaciones costeras y de las estaciones que efectúan servicios especiales - Lista IV</w:t>
            </w:r>
          </w:p>
        </w:tc>
      </w:tr>
      <w:tr w:rsidR="00E53DCE" w:rsidRPr="00EA4C6D" w:rsidTr="006160CB">
        <w:tc>
          <w:tcPr>
            <w:tcW w:w="1526" w:type="dxa"/>
            <w:shd w:val="clear" w:color="auto" w:fill="auto"/>
          </w:tcPr>
          <w:p w:rsidR="00E53DCE" w:rsidRPr="000C58D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C58D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A4C6D" w:rsidTr="006160CB">
        <w:tc>
          <w:tcPr>
            <w:tcW w:w="1526" w:type="dxa"/>
            <w:shd w:val="clear" w:color="auto" w:fill="auto"/>
          </w:tcPr>
          <w:p w:rsidR="00E53DCE" w:rsidRPr="000C58D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C58D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A4C6D" w:rsidTr="006160CB">
        <w:tc>
          <w:tcPr>
            <w:tcW w:w="9889" w:type="dxa"/>
            <w:gridSpan w:val="3"/>
            <w:shd w:val="clear" w:color="auto" w:fill="auto"/>
          </w:tcPr>
          <w:p w:rsidR="00E53DCE" w:rsidRPr="000C58D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B04E6F" w:rsidRPr="000C58D2" w:rsidRDefault="00B04E6F" w:rsidP="00326D54">
      <w:pPr>
        <w:jc w:val="left"/>
        <w:rPr>
          <w:lang w:val="es-ES_tradnl"/>
        </w:rPr>
      </w:pPr>
      <w:bookmarkStart w:id="0" w:name="dletter"/>
      <w:bookmarkEnd w:id="0"/>
      <w:r w:rsidRPr="000C58D2">
        <w:rPr>
          <w:lang w:val="es-ES_tradnl"/>
        </w:rPr>
        <w:t xml:space="preserve">La Oficina de Radiocomunicaciones (BR) está preparando una nueva </w:t>
      </w:r>
      <w:r w:rsidR="00E216D2">
        <w:rPr>
          <w:lang w:val="es-ES_tradnl"/>
        </w:rPr>
        <w:t>edición del Nomenclátor de las e</w:t>
      </w:r>
      <w:r w:rsidRPr="000C58D2">
        <w:rPr>
          <w:lang w:val="es-ES_tradnl"/>
        </w:rPr>
        <w:t xml:space="preserve">staciones costeras y de las estaciones que efectúan servicios especiales (Lista IV). El principal objetivo de esta Lista es ofrecer información actualizada sobre las estaciones que proporcionan </w:t>
      </w:r>
      <w:r w:rsidR="00326D54">
        <w:rPr>
          <w:lang w:val="es-ES_tradnl"/>
        </w:rPr>
        <w:t>comunicaciones</w:t>
      </w:r>
      <w:r w:rsidRPr="000C58D2">
        <w:rPr>
          <w:lang w:val="es-ES_tradnl"/>
        </w:rPr>
        <w:t xml:space="preserve"> relativas a tareas de socorro, urgencia y seguridad en el Sistema Mundial de Socorro y Seguridad Marítimos (SMSSM) así como otras comunicaciones, como parte de las instalaciones </w:t>
      </w:r>
      <w:r w:rsidR="00326D54">
        <w:rPr>
          <w:lang w:val="es-ES_tradnl"/>
        </w:rPr>
        <w:t>en tierra</w:t>
      </w:r>
      <w:r w:rsidRPr="000C58D2">
        <w:rPr>
          <w:lang w:val="es-ES_tradnl"/>
        </w:rPr>
        <w:t xml:space="preserve"> para mantener las comunicaciones con los barcos.</w:t>
      </w:r>
    </w:p>
    <w:p w:rsidR="00B04E6F" w:rsidRPr="000C58D2" w:rsidRDefault="00B04E6F" w:rsidP="00EA4C6D">
      <w:pPr>
        <w:jc w:val="left"/>
        <w:rPr>
          <w:lang w:val="es-ES_tradnl"/>
        </w:rPr>
      </w:pPr>
      <w:r w:rsidRPr="000C58D2">
        <w:rPr>
          <w:lang w:val="es-ES_tradnl"/>
        </w:rPr>
        <w:t xml:space="preserve">Por </w:t>
      </w:r>
      <w:bookmarkStart w:id="1" w:name="_GoBack"/>
      <w:bookmarkEnd w:id="1"/>
      <w:r w:rsidR="00EA4C6D">
        <w:rPr>
          <w:lang w:val="es-ES_tradnl"/>
        </w:rPr>
        <w:t xml:space="preserve">lo </w:t>
      </w:r>
      <w:r w:rsidRPr="000C58D2">
        <w:rPr>
          <w:lang w:val="es-ES_tradnl"/>
        </w:rPr>
        <w:t>tanto, se invita a las administraciones con inscripciones en la actual edición de esta Lista (2011) a que examinen to</w:t>
      </w:r>
      <w:r w:rsidR="001D2FA2">
        <w:rPr>
          <w:lang w:val="es-ES_tradnl"/>
        </w:rPr>
        <w:t>dos sus datos y notifiquen</w:t>
      </w:r>
      <w:r w:rsidRPr="000C58D2">
        <w:rPr>
          <w:lang w:val="es-ES_tradnl"/>
        </w:rPr>
        <w:t xml:space="preserve"> las modificaciones</w:t>
      </w:r>
      <w:r w:rsidR="001D2FA2">
        <w:rPr>
          <w:lang w:val="es-ES_tradnl"/>
        </w:rPr>
        <w:t xml:space="preserve"> necesarias</w:t>
      </w:r>
      <w:r w:rsidRPr="000C58D2">
        <w:rPr>
          <w:lang w:val="es-ES_tradnl"/>
        </w:rPr>
        <w:t xml:space="preserve"> a la Oficina. Para facilitar este proceso, en la dirección web de ITU MARS</w:t>
      </w:r>
      <w:r w:rsidR="007C5E89">
        <w:rPr>
          <w:lang w:val="es-ES_tradnl"/>
        </w:rPr>
        <w:t>:</w:t>
      </w:r>
      <w:r w:rsidRPr="000C58D2">
        <w:rPr>
          <w:lang w:val="es-ES_tradnl"/>
        </w:rPr>
        <w:t xml:space="preserve"> </w:t>
      </w:r>
      <w:hyperlink r:id="rId9" w:history="1">
        <w:r w:rsidRPr="000C58D2">
          <w:rPr>
            <w:rStyle w:val="Hyperlink"/>
            <w:szCs w:val="24"/>
            <w:lang w:val="es-ES_tradnl"/>
          </w:rPr>
          <w:t>http://www.itu.int/go/ITU</w:t>
        </w:r>
        <w:r w:rsidRPr="000C58D2">
          <w:rPr>
            <w:rStyle w:val="Hyperlink"/>
            <w:szCs w:val="24"/>
            <w:lang w:val="es-ES_tradnl"/>
          </w:rPr>
          <w:noBreakHyphen/>
          <w:t>R/ListIV/SubmissionOfData</w:t>
        </w:r>
      </w:hyperlink>
      <w:r w:rsidRPr="000C58D2">
        <w:rPr>
          <w:lang w:val="es-ES_tradnl"/>
        </w:rPr>
        <w:t xml:space="preserve"> </w:t>
      </w:r>
      <w:r w:rsidR="007C5E89" w:rsidRPr="00326D54">
        <w:rPr>
          <w:rStyle w:val="Hyperlink"/>
          <w:rFonts w:eastAsia="SimSun"/>
          <w:szCs w:val="24"/>
          <w:u w:val="none"/>
          <w:lang w:val="es-ES_tradnl" w:eastAsia="zh-CN"/>
        </w:rPr>
        <w:t>(con clave de acceso)</w:t>
      </w:r>
      <w:r w:rsidR="007C5E89">
        <w:rPr>
          <w:lang w:val="es-ES_tradnl"/>
        </w:rPr>
        <w:t xml:space="preserve"> s</w:t>
      </w:r>
      <w:r w:rsidRPr="000C58D2">
        <w:rPr>
          <w:lang w:val="es-ES_tradnl"/>
        </w:rPr>
        <w:t>e ha incluido un enlace para descargar sus estaciones, como documento en formato MS Word. Las modificaciones correspondientes deben identificarse empleando la característica "seguimiento de cambios" ("</w:t>
      </w:r>
      <w:r w:rsidRPr="007C1EBE">
        <w:rPr>
          <w:i/>
          <w:iCs/>
          <w:lang w:val="es-ES_tradnl"/>
        </w:rPr>
        <w:t>track changes</w:t>
      </w:r>
      <w:r w:rsidRPr="000C58D2">
        <w:rPr>
          <w:lang w:val="es-ES_tradnl"/>
        </w:rPr>
        <w:t xml:space="preserve">") en formato MS Word. El fichero con la información actualizada debe remitirse como </w:t>
      </w:r>
      <w:r w:rsidR="001D2FA2">
        <w:rPr>
          <w:lang w:val="es-ES_tradnl"/>
        </w:rPr>
        <w:t>adjunto</w:t>
      </w:r>
      <w:r w:rsidRPr="000C58D2">
        <w:rPr>
          <w:lang w:val="es-ES_tradnl"/>
        </w:rPr>
        <w:t xml:space="preserve"> a un mensaje electrónico oficial dirigido a </w:t>
      </w:r>
      <w:hyperlink r:id="rId10" w:history="1">
        <w:r w:rsidRPr="000C58D2">
          <w:rPr>
            <w:rStyle w:val="Hyperlink"/>
            <w:szCs w:val="24"/>
            <w:lang w:val="es-ES_tradnl"/>
          </w:rPr>
          <w:t>brmail@itu.int</w:t>
        </w:r>
      </w:hyperlink>
      <w:r w:rsidRPr="000C58D2">
        <w:rPr>
          <w:lang w:val="es-ES_tradnl"/>
        </w:rPr>
        <w:t xml:space="preserve"> a la mayor brevedad posible, pero en todo caso a más tardar el </w:t>
      </w:r>
      <w:r w:rsidRPr="000C58D2">
        <w:rPr>
          <w:b/>
          <w:bCs/>
          <w:lang w:val="es-ES_tradnl"/>
        </w:rPr>
        <w:t>30 de agosto de 2013</w:t>
      </w:r>
      <w:r w:rsidRPr="000C58D2">
        <w:rPr>
          <w:lang w:val="es-ES_tradnl"/>
        </w:rPr>
        <w:t>.</w:t>
      </w:r>
    </w:p>
    <w:p w:rsidR="00B04E6F" w:rsidRPr="000C58D2" w:rsidRDefault="00B04E6F" w:rsidP="008E1C09">
      <w:pPr>
        <w:jc w:val="left"/>
        <w:rPr>
          <w:lang w:val="es-ES_tradnl"/>
        </w:rPr>
      </w:pPr>
      <w:r w:rsidRPr="000C58D2">
        <w:rPr>
          <w:lang w:val="es-ES_tradnl"/>
        </w:rPr>
        <w:t>Además, la Oficina observa que la actual Edición (2011) de la Lista IV contiene algunas inscripciones relativas a frecuencias que funcionan con telegrafía Morse (por ejemplo, 500 kHz). Se invita a las administraciones correspondientes a que verifiquen si continúa siendo pertinente el empleo de estas frecuencias y se lo notifiquen a la Oficina, teniendo en cuenta que la Conferencia Mundial de Radiocomunicaciones de 2007 celebrada en Ginebra suprimió del Reglamento de Radiocomunicaciones (RR) las disposiciones internacionales relativas a la telegrafía Morse. A este respecto, es importante señalar que las frecuencias actualmente utilizadas para las comunicaciones de socorro y seguridad en el SMSSM figuran en el Apéndice 15 del RR.</w:t>
      </w:r>
    </w:p>
    <w:p w:rsidR="00B04E6F" w:rsidRPr="000C58D2" w:rsidRDefault="00B04E6F" w:rsidP="00B76993">
      <w:pPr>
        <w:jc w:val="left"/>
        <w:rPr>
          <w:lang w:val="es-ES_tradnl"/>
        </w:rPr>
      </w:pPr>
      <w:r w:rsidRPr="000C58D2">
        <w:rPr>
          <w:lang w:val="es-ES_tradnl"/>
        </w:rPr>
        <w:t>Se invita a las administraciones que aún no hayan notificado sus estaciones costeras para su inclusión en la Lista a que proporcionen esta información mediante los formularios de notificación pertinentes. En la dirección web de la UIT (</w:t>
      </w:r>
      <w:hyperlink r:id="rId11" w:history="1">
        <w:r w:rsidRPr="000C58D2">
          <w:rPr>
            <w:rStyle w:val="Hyperlink"/>
            <w:szCs w:val="24"/>
            <w:lang w:val="es-ES_tradnl"/>
          </w:rPr>
          <w:t>http://www.itu.int/ITU-R/go/coast-notifications/es</w:t>
        </w:r>
      </w:hyperlink>
      <w:r w:rsidRPr="000C58D2">
        <w:rPr>
          <w:lang w:val="es-ES_tradnl"/>
        </w:rPr>
        <w:t xml:space="preserve">) está disponible un enlace con estos formularios, que también pueden obtenerse solicitándolos a la Oficina. Los formularios de notificación deben remitirse como </w:t>
      </w:r>
      <w:r w:rsidR="001D2FA2">
        <w:rPr>
          <w:lang w:val="es-ES_tradnl"/>
        </w:rPr>
        <w:t>adjunto</w:t>
      </w:r>
      <w:r w:rsidRPr="000C58D2">
        <w:rPr>
          <w:lang w:val="es-ES_tradnl"/>
        </w:rPr>
        <w:t xml:space="preserve"> a un mensaje electrónico oficial dirigido a </w:t>
      </w:r>
      <w:hyperlink r:id="rId12" w:history="1">
        <w:r w:rsidRPr="000C58D2">
          <w:rPr>
            <w:rStyle w:val="Hyperlink"/>
            <w:szCs w:val="24"/>
            <w:lang w:val="es-ES_tradnl"/>
          </w:rPr>
          <w:t>brmail@itu.int</w:t>
        </w:r>
      </w:hyperlink>
      <w:r w:rsidRPr="000C58D2">
        <w:rPr>
          <w:lang w:val="es-ES_tradnl"/>
        </w:rPr>
        <w:t xml:space="preserve">, a la mayor brevedad posible, pero en todo caso a más tardar el </w:t>
      </w:r>
      <w:r w:rsidRPr="000C58D2">
        <w:rPr>
          <w:b/>
          <w:bCs/>
          <w:lang w:val="es-ES_tradnl"/>
        </w:rPr>
        <w:t>30 de agosto de 2013</w:t>
      </w:r>
      <w:r w:rsidRPr="000C58D2">
        <w:rPr>
          <w:lang w:val="es-ES_tradnl"/>
        </w:rPr>
        <w:t>.</w:t>
      </w:r>
    </w:p>
    <w:p w:rsidR="00B04E6F" w:rsidRPr="000C58D2" w:rsidRDefault="00B04E6F" w:rsidP="001D2FA2">
      <w:pPr>
        <w:jc w:val="left"/>
        <w:rPr>
          <w:lang w:val="es-ES_tradnl"/>
        </w:rPr>
      </w:pPr>
      <w:r w:rsidRPr="000C58D2">
        <w:rPr>
          <w:lang w:val="es-ES_tradnl"/>
        </w:rPr>
        <w:lastRenderedPageBreak/>
        <w:t xml:space="preserve">Cabe señalar que todos los cambios en la Lista notificados a la UIT entre dos ediciones se </w:t>
      </w:r>
      <w:r w:rsidR="001D2FA2">
        <w:rPr>
          <w:lang w:val="es-ES_tradnl"/>
        </w:rPr>
        <w:t xml:space="preserve">compilan en un documento </w:t>
      </w:r>
      <w:r w:rsidRPr="000C58D2">
        <w:rPr>
          <w:lang w:val="es-ES_tradnl"/>
        </w:rPr>
        <w:t xml:space="preserve">en formato PDF que puede descargarse desde la dirección </w:t>
      </w:r>
      <w:hyperlink r:id="rId13" w:history="1">
        <w:r w:rsidRPr="000C58D2">
          <w:rPr>
            <w:rStyle w:val="Hyperlink"/>
            <w:szCs w:val="24"/>
            <w:lang w:val="es-ES_tradnl"/>
          </w:rPr>
          <w:t>http://www.itu.int/ITU</w:t>
        </w:r>
        <w:r w:rsidRPr="000C58D2">
          <w:rPr>
            <w:rStyle w:val="Hyperlink"/>
            <w:szCs w:val="24"/>
            <w:lang w:val="es-ES_tradnl"/>
          </w:rPr>
          <w:noBreakHyphen/>
          <w:t>R/go/mars/es</w:t>
        </w:r>
      </w:hyperlink>
      <w:r w:rsidRPr="000C58D2">
        <w:rPr>
          <w:lang w:val="es-ES_tradnl"/>
        </w:rPr>
        <w:t>.</w:t>
      </w:r>
    </w:p>
    <w:p w:rsidR="00B04E6F" w:rsidRPr="000C58D2" w:rsidRDefault="00B04E6F" w:rsidP="004C6B1C">
      <w:pPr>
        <w:jc w:val="left"/>
        <w:rPr>
          <w:lang w:val="es-ES_tradnl"/>
        </w:rPr>
      </w:pPr>
      <w:r w:rsidRPr="000C58D2">
        <w:rPr>
          <w:lang w:val="es-ES_tradnl"/>
        </w:rPr>
        <w:t xml:space="preserve">Por último, con objeto de garantizar que se respetan los requisitos de </w:t>
      </w:r>
      <w:r w:rsidR="004C6B1C">
        <w:rPr>
          <w:lang w:val="es-ES_tradnl"/>
        </w:rPr>
        <w:t>llevar a bordo</w:t>
      </w:r>
      <w:r w:rsidRPr="000C58D2">
        <w:rPr>
          <w:lang w:val="es-ES_tradnl"/>
        </w:rPr>
        <w:t xml:space="preserve"> las Publicaciones de Servicio de la UIT (Nomenclátor de las estaciones costeras y de las estaciones que efectúan servicios especiales – Lista IV, Nomenclátor de estaciones de barco y de las identidades del servicio móvil marítimo – Lista V, y el Manual para uso de los servicios móvil marítimo y móvil marítimo por satélite) especificadas en el Apéndice 16 del RR , se invita a las administraciones a que soliciten a sus autoridades marítimas responsables la garantía de que durante las inspecciones llevadas a cabo a bordo de los barcos se presenten las versiones más recientes y autentificadas por la UIT de estas publicaciones.</w:t>
      </w:r>
    </w:p>
    <w:p w:rsidR="00B04E6F" w:rsidRPr="000C58D2" w:rsidRDefault="00B04E6F" w:rsidP="00B76993">
      <w:pPr>
        <w:jc w:val="left"/>
        <w:rPr>
          <w:lang w:val="es-ES_tradnl"/>
        </w:rPr>
      </w:pPr>
      <w:r w:rsidRPr="000C58D2">
        <w:rPr>
          <w:lang w:val="es-ES_tradnl"/>
        </w:rPr>
        <w:t xml:space="preserve">La oficina permanece a su disposición para toda información o aclaración adicional que pueda necesitar al respecto sobre este asunto. La persona de contacto es el Sr. Mohan DAS, teléfono: </w:t>
      </w:r>
      <w:r w:rsidRPr="000C58D2">
        <w:rPr>
          <w:szCs w:val="24"/>
          <w:lang w:val="es-ES_tradnl"/>
        </w:rPr>
        <w:t xml:space="preserve">+41 22 730 5007, </w:t>
      </w:r>
      <w:r w:rsidRPr="000C58D2">
        <w:rPr>
          <w:lang w:val="es-ES_tradnl"/>
        </w:rPr>
        <w:t xml:space="preserve">fax: </w:t>
      </w:r>
      <w:r w:rsidRPr="000C58D2">
        <w:rPr>
          <w:szCs w:val="24"/>
          <w:lang w:val="es-ES_tradnl"/>
        </w:rPr>
        <w:t>+41 22 730 5785,</w:t>
      </w:r>
      <w:r w:rsidRPr="000C58D2">
        <w:rPr>
          <w:lang w:val="es-ES_tradnl"/>
        </w:rPr>
        <w:t xml:space="preserve"> correo-e: </w:t>
      </w:r>
      <w:hyperlink r:id="rId14" w:history="1">
        <w:r w:rsidRPr="000C58D2">
          <w:rPr>
            <w:rStyle w:val="Hyperlink"/>
            <w:szCs w:val="24"/>
            <w:lang w:val="es-ES_tradnl"/>
          </w:rPr>
          <w:t>brmail@itu.int</w:t>
        </w:r>
      </w:hyperlink>
      <w:r w:rsidRPr="000C58D2">
        <w:rPr>
          <w:lang w:val="es-ES_tradnl"/>
        </w:rPr>
        <w:t>.</w:t>
      </w:r>
    </w:p>
    <w:p w:rsidR="00B04E6F" w:rsidRPr="000C58D2" w:rsidRDefault="00B04E6F" w:rsidP="00803560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1560"/>
        <w:jc w:val="left"/>
        <w:rPr>
          <w:lang w:val="es-ES_tradnl"/>
        </w:rPr>
      </w:pPr>
      <w:r w:rsidRPr="000C58D2">
        <w:rPr>
          <w:szCs w:val="24"/>
          <w:lang w:val="es-ES_tradnl"/>
        </w:rPr>
        <w:t>François Rancy</w:t>
      </w:r>
      <w:r w:rsidR="000C58D2" w:rsidRPr="000C58D2">
        <w:rPr>
          <w:szCs w:val="24"/>
          <w:lang w:val="es-ES_tradnl"/>
        </w:rPr>
        <w:br/>
      </w:r>
      <w:r w:rsidRPr="000C58D2">
        <w:rPr>
          <w:szCs w:val="24"/>
          <w:lang w:val="es-ES_tradnl"/>
        </w:rPr>
        <w:t>Director</w:t>
      </w:r>
    </w:p>
    <w:p w:rsidR="00B04E6F" w:rsidRPr="000C58D2" w:rsidRDefault="00B04E6F" w:rsidP="002C59CD">
      <w:pPr>
        <w:jc w:val="lowKashida"/>
        <w:rPr>
          <w:u w:val="single"/>
          <w:lang w:val="es-ES_tradnl"/>
        </w:rPr>
      </w:pPr>
    </w:p>
    <w:p w:rsidR="00B04E6F" w:rsidRPr="00803560" w:rsidRDefault="00B04E6F" w:rsidP="002F28D3">
      <w:pPr>
        <w:rPr>
          <w:szCs w:val="24"/>
          <w:lang w:val="es-ES_tradnl"/>
        </w:rPr>
      </w:pPr>
    </w:p>
    <w:p w:rsidR="00B04E6F" w:rsidRDefault="00B04E6F" w:rsidP="002F28D3">
      <w:pPr>
        <w:rPr>
          <w:szCs w:val="24"/>
          <w:lang w:val="es-ES_tradnl"/>
        </w:rPr>
      </w:pPr>
    </w:p>
    <w:p w:rsidR="00E216D2" w:rsidRPr="00803560" w:rsidRDefault="00E216D2" w:rsidP="002F28D3">
      <w:pPr>
        <w:rPr>
          <w:szCs w:val="24"/>
          <w:lang w:val="es-ES_tradnl"/>
        </w:rPr>
      </w:pPr>
    </w:p>
    <w:p w:rsidR="00B04E6F" w:rsidRPr="00803560" w:rsidRDefault="00B04E6F" w:rsidP="002F28D3">
      <w:pPr>
        <w:rPr>
          <w:szCs w:val="24"/>
          <w:lang w:val="es-ES_tradnl"/>
        </w:rPr>
      </w:pPr>
    </w:p>
    <w:p w:rsidR="00B04E6F" w:rsidRPr="000C58D2" w:rsidRDefault="00B04E6F" w:rsidP="000C58D2">
      <w:pPr>
        <w:pStyle w:val="toc0"/>
        <w:spacing w:before="120" w:after="60" w:line="240" w:lineRule="auto"/>
        <w:jc w:val="both"/>
        <w:rPr>
          <w:sz w:val="18"/>
          <w:szCs w:val="18"/>
          <w:lang w:val="es-ES_tradnl"/>
        </w:rPr>
      </w:pPr>
      <w:r w:rsidRPr="000C58D2">
        <w:rPr>
          <w:sz w:val="18"/>
          <w:szCs w:val="18"/>
          <w:lang w:val="es-ES_tradnl"/>
        </w:rPr>
        <w:t>Distribución:</w:t>
      </w:r>
    </w:p>
    <w:p w:rsidR="00B04E6F" w:rsidRPr="000C58D2" w:rsidRDefault="00B04E6F" w:rsidP="000C58D2">
      <w:pPr>
        <w:tabs>
          <w:tab w:val="clear" w:pos="794"/>
          <w:tab w:val="left" w:pos="426"/>
        </w:tabs>
        <w:spacing w:before="0"/>
        <w:rPr>
          <w:sz w:val="18"/>
          <w:szCs w:val="18"/>
          <w:lang w:val="es-ES_tradnl"/>
        </w:rPr>
      </w:pPr>
      <w:r w:rsidRPr="000C58D2">
        <w:rPr>
          <w:sz w:val="18"/>
          <w:szCs w:val="18"/>
          <w:lang w:val="es-ES_tradnl"/>
        </w:rPr>
        <w:t>–</w:t>
      </w:r>
      <w:r w:rsidRPr="000C58D2">
        <w:rPr>
          <w:sz w:val="18"/>
          <w:szCs w:val="18"/>
          <w:lang w:val="es-ES_tradnl"/>
        </w:rPr>
        <w:tab/>
        <w:t xml:space="preserve">Administraciones de los </w:t>
      </w:r>
      <w:r w:rsidR="00803560">
        <w:rPr>
          <w:sz w:val="18"/>
          <w:szCs w:val="18"/>
          <w:lang w:val="es-ES_tradnl"/>
        </w:rPr>
        <w:t>Estados Miembros de la UIT</w:t>
      </w:r>
    </w:p>
    <w:p w:rsidR="00B04E6F" w:rsidRPr="000C58D2" w:rsidRDefault="00B04E6F" w:rsidP="000C58D2">
      <w:pPr>
        <w:tabs>
          <w:tab w:val="clear" w:pos="794"/>
          <w:tab w:val="left" w:pos="426"/>
        </w:tabs>
        <w:spacing w:before="0"/>
        <w:rPr>
          <w:lang w:val="es-ES_tradnl"/>
        </w:rPr>
      </w:pPr>
      <w:r w:rsidRPr="000C58D2">
        <w:rPr>
          <w:sz w:val="18"/>
          <w:szCs w:val="18"/>
          <w:lang w:val="es-ES_tradnl"/>
        </w:rPr>
        <w:t>–</w:t>
      </w:r>
      <w:r w:rsidRPr="000C58D2">
        <w:rPr>
          <w:sz w:val="18"/>
          <w:szCs w:val="18"/>
          <w:lang w:val="es-ES_tradnl"/>
        </w:rPr>
        <w:tab/>
        <w:t>Miembros de la Junta del Reglamento de Radiocomunicaciones</w:t>
      </w:r>
    </w:p>
    <w:p w:rsidR="00FE4822" w:rsidRPr="000C58D2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FE4822" w:rsidRPr="000C58D2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FE4822" w:rsidRPr="000C58D2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FE4822" w:rsidRPr="000C58D2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FE4822" w:rsidRPr="000C58D2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FE4822" w:rsidRPr="000C58D2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FE4822" w:rsidRPr="000C58D2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FE4822" w:rsidRPr="000C58D2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FE4822" w:rsidRPr="000C58D2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FE4822" w:rsidRPr="000C58D2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FE4822" w:rsidRPr="000C58D2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sectPr w:rsidR="00FE4822" w:rsidRPr="000C58D2" w:rsidSect="00031E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6F" w:rsidRDefault="00B04E6F">
      <w:r>
        <w:separator/>
      </w:r>
    </w:p>
  </w:endnote>
  <w:endnote w:type="continuationSeparator" w:id="0">
    <w:p w:rsidR="00B04E6F" w:rsidRDefault="00B0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D2" w:rsidRPr="003418C3" w:rsidRDefault="000C58D2" w:rsidP="00341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C3" w:rsidRDefault="003418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r w:rsidR="00EA4C6D">
      <w:fldChar w:fldCharType="begin"/>
    </w:r>
    <w:r w:rsidR="00EA4C6D" w:rsidRPr="00EA4C6D">
      <w:rPr>
        <w:lang w:val="es-ES_tradnl"/>
      </w:rPr>
      <w:instrText xml:space="preserve"> HYPERLINK "mailto:itumail@itu.int" </w:instrText>
    </w:r>
    <w:r w:rsidR="00EA4C6D">
      <w:fldChar w:fldCharType="separate"/>
    </w:r>
    <w:r w:rsidRPr="00A96D3A">
      <w:rPr>
        <w:rStyle w:val="Hyperlink"/>
        <w:sz w:val="18"/>
        <w:szCs w:val="18"/>
        <w:lang w:val="es-ES"/>
      </w:rPr>
      <w:t>itumail@itu.int</w:t>
    </w:r>
    <w:r w:rsidR="00EA4C6D">
      <w:rPr>
        <w:rStyle w:val="Hyperlink"/>
        <w:sz w:val="18"/>
        <w:szCs w:val="18"/>
        <w:lang w:val="es-ES"/>
      </w:rPr>
      <w:fldChar w:fldCharType="end"/>
    </w:r>
    <w:r w:rsidRPr="00A96D3A">
      <w:rPr>
        <w:sz w:val="18"/>
        <w:szCs w:val="18"/>
        <w:lang w:val="es-ES"/>
      </w:rPr>
      <w:t xml:space="preserve"> • </w:t>
    </w:r>
    <w:hyperlink r:id="rId1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6F" w:rsidRDefault="00B04E6F">
      <w:r>
        <w:t>____________________</w:t>
      </w:r>
    </w:p>
  </w:footnote>
  <w:footnote w:type="continuationSeparator" w:id="0">
    <w:p w:rsidR="00B04E6F" w:rsidRDefault="00B04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5382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58D2" w:rsidRDefault="000C58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C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5AF" w:rsidRPr="00235A29" w:rsidRDefault="00E915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216D2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839E5" wp14:editId="7031E2A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04E6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58D2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2FA2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26D54"/>
    <w:rsid w:val="0033029C"/>
    <w:rsid w:val="003370B8"/>
    <w:rsid w:val="003418C3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C6B1C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249E3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C1EBE"/>
    <w:rsid w:val="007C5E89"/>
    <w:rsid w:val="007D183E"/>
    <w:rsid w:val="007D43D0"/>
    <w:rsid w:val="007E1833"/>
    <w:rsid w:val="007E3F13"/>
    <w:rsid w:val="007F751A"/>
    <w:rsid w:val="00800012"/>
    <w:rsid w:val="0080261F"/>
    <w:rsid w:val="00803560"/>
    <w:rsid w:val="00806160"/>
    <w:rsid w:val="008143A4"/>
    <w:rsid w:val="0081513E"/>
    <w:rsid w:val="00831FCB"/>
    <w:rsid w:val="00854131"/>
    <w:rsid w:val="0085652D"/>
    <w:rsid w:val="00863E59"/>
    <w:rsid w:val="0087694B"/>
    <w:rsid w:val="00880F4D"/>
    <w:rsid w:val="008B35A3"/>
    <w:rsid w:val="008B37E1"/>
    <w:rsid w:val="008B45F8"/>
    <w:rsid w:val="008C2E74"/>
    <w:rsid w:val="008D5409"/>
    <w:rsid w:val="008E006D"/>
    <w:rsid w:val="008E1C09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4E6F"/>
    <w:rsid w:val="00B34CF9"/>
    <w:rsid w:val="00B37559"/>
    <w:rsid w:val="00B4054B"/>
    <w:rsid w:val="00B579B0"/>
    <w:rsid w:val="00B57D11"/>
    <w:rsid w:val="00B649D7"/>
    <w:rsid w:val="00B76993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45F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6D2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4C6D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7404C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B04E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C58D2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7C1EBE"/>
    <w:rPr>
      <w:color w:val="800080" w:themeColor="followedHyperlink"/>
      <w:u w:val="single"/>
    </w:rPr>
  </w:style>
  <w:style w:type="paragraph" w:customStyle="1" w:styleId="Level1">
    <w:name w:val="Level_1"/>
    <w:basedOn w:val="ListParagraph"/>
    <w:qFormat/>
    <w:rsid w:val="00863E59"/>
    <w:pPr>
      <w:tabs>
        <w:tab w:val="clear" w:pos="794"/>
        <w:tab w:val="clear" w:pos="1191"/>
        <w:tab w:val="clear" w:pos="1588"/>
        <w:tab w:val="clear" w:pos="1985"/>
        <w:tab w:val="num" w:pos="1130"/>
      </w:tabs>
      <w:overflowPunct/>
      <w:autoSpaceDE/>
      <w:autoSpaceDN/>
      <w:adjustRightInd/>
      <w:spacing w:line="240" w:lineRule="auto"/>
      <w:ind w:left="0"/>
      <w:contextualSpacing w:val="0"/>
      <w:textAlignment w:val="auto"/>
    </w:pPr>
    <w:rPr>
      <w:rFonts w:eastAsia="SimSun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863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B04E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C58D2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7C1EBE"/>
    <w:rPr>
      <w:color w:val="800080" w:themeColor="followedHyperlink"/>
      <w:u w:val="single"/>
    </w:rPr>
  </w:style>
  <w:style w:type="paragraph" w:customStyle="1" w:styleId="Level1">
    <w:name w:val="Level_1"/>
    <w:basedOn w:val="ListParagraph"/>
    <w:qFormat/>
    <w:rsid w:val="00863E59"/>
    <w:pPr>
      <w:tabs>
        <w:tab w:val="clear" w:pos="794"/>
        <w:tab w:val="clear" w:pos="1191"/>
        <w:tab w:val="clear" w:pos="1588"/>
        <w:tab w:val="clear" w:pos="1985"/>
        <w:tab w:val="num" w:pos="1130"/>
      </w:tabs>
      <w:overflowPunct/>
      <w:autoSpaceDE/>
      <w:autoSpaceDN/>
      <w:adjustRightInd/>
      <w:spacing w:line="240" w:lineRule="auto"/>
      <w:ind w:left="0"/>
      <w:contextualSpacing w:val="0"/>
      <w:textAlignment w:val="auto"/>
    </w:pPr>
    <w:rPr>
      <w:rFonts w:eastAsia="SimSun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86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R/go/mars/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coast-notifications/e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itu.int/go/ITU-R/ListIV/SubmissionOfData" TargetMode="External"/><Relationship Id="rId14" Type="http://schemas.openxmlformats.org/officeDocument/2006/relationships/hyperlink" Target="mailto:brmail@itu.in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11DE-F117-440D-A830-FF6DB485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20</TotalTime>
  <Pages>2</Pages>
  <Words>645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Mendoza Siles, Sidma Jeanneth</dc:creator>
  <cp:lastModifiedBy>Gimenez, Christine</cp:lastModifiedBy>
  <cp:revision>7</cp:revision>
  <cp:lastPrinted>2013-07-25T08:46:00Z</cp:lastPrinted>
  <dcterms:created xsi:type="dcterms:W3CDTF">2013-07-25T09:37:00Z</dcterms:created>
  <dcterms:modified xsi:type="dcterms:W3CDTF">2013-07-26T09:03:00Z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