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AB4670"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AB4670" w:rsidRDefault="00F96264" w:rsidP="00F96264">
      <w:pPr>
        <w:tabs>
          <w:tab w:val="left" w:pos="7513"/>
        </w:tabs>
      </w:pPr>
    </w:p>
    <w:p w:rsidR="00F96264" w:rsidRPr="00AB4670" w:rsidRDefault="00F96264" w:rsidP="00F96264">
      <w:pPr>
        <w:tabs>
          <w:tab w:val="left" w:pos="7513"/>
        </w:tabs>
      </w:pPr>
    </w:p>
    <w:tbl>
      <w:tblPr>
        <w:tblW w:w="10020" w:type="dxa"/>
        <w:tblLayout w:type="fixed"/>
        <w:tblLook w:val="0000"/>
      </w:tblPr>
      <w:tblGrid>
        <w:gridCol w:w="2518"/>
        <w:gridCol w:w="7502"/>
      </w:tblGrid>
      <w:tr w:rsidR="00F96264" w:rsidRPr="00F96264">
        <w:trPr>
          <w:cantSplit/>
        </w:trPr>
        <w:tc>
          <w:tcPr>
            <w:tcW w:w="2518" w:type="dxa"/>
          </w:tcPr>
          <w:p w:rsidR="00F96264" w:rsidRPr="00AB4670" w:rsidRDefault="00AB4670" w:rsidP="00F96264">
            <w:pPr>
              <w:tabs>
                <w:tab w:val="left" w:pos="7513"/>
              </w:tabs>
              <w:jc w:val="center"/>
              <w:rPr>
                <w:b/>
                <w:lang w:val="fr-FR"/>
              </w:rPr>
            </w:pPr>
            <w:bookmarkStart w:id="0" w:name="dletter"/>
            <w:bookmarkEnd w:id="0"/>
            <w:r>
              <w:rPr>
                <w:lang w:val="fr-FR"/>
              </w:rPr>
              <w:t xml:space="preserve">Carta </w:t>
            </w:r>
            <w:proofErr w:type="spellStart"/>
            <w:r>
              <w:rPr>
                <w:lang w:val="fr-FR"/>
              </w:rPr>
              <w:t>Circular</w:t>
            </w:r>
            <w:proofErr w:type="spellEnd"/>
          </w:p>
          <w:p w:rsidR="00F96264" w:rsidRPr="00AB4670" w:rsidRDefault="00AB4670" w:rsidP="00AB4670">
            <w:pPr>
              <w:tabs>
                <w:tab w:val="clear" w:pos="794"/>
                <w:tab w:val="clear" w:pos="1191"/>
              </w:tabs>
              <w:spacing w:before="0"/>
              <w:jc w:val="center"/>
              <w:rPr>
                <w:b/>
                <w:bCs/>
                <w:lang w:val="fr-FR"/>
              </w:rPr>
            </w:pPr>
            <w:bookmarkStart w:id="1" w:name="dnum"/>
            <w:bookmarkEnd w:id="1"/>
            <w:r>
              <w:rPr>
                <w:b/>
                <w:bCs/>
                <w:lang w:val="fr-FR"/>
              </w:rPr>
              <w:t>CM/20</w:t>
            </w:r>
          </w:p>
        </w:tc>
        <w:tc>
          <w:tcPr>
            <w:tcW w:w="7502" w:type="dxa"/>
          </w:tcPr>
          <w:p w:rsidR="00F96264" w:rsidRPr="00AB4670" w:rsidRDefault="003D3F21" w:rsidP="00787E3D">
            <w:pPr>
              <w:tabs>
                <w:tab w:val="left" w:pos="7513"/>
              </w:tabs>
              <w:jc w:val="right"/>
              <w:rPr>
                <w:bCs/>
                <w:lang w:val="fr-FR"/>
              </w:rPr>
            </w:pPr>
            <w:bookmarkStart w:id="2" w:name="ddate"/>
            <w:bookmarkEnd w:id="2"/>
            <w:r>
              <w:rPr>
                <w:bCs/>
                <w:lang w:val="fr-FR"/>
              </w:rPr>
              <w:t>31</w:t>
            </w:r>
            <w:r w:rsidR="00787E3D">
              <w:rPr>
                <w:bCs/>
                <w:lang w:val="fr-FR"/>
              </w:rPr>
              <w:t xml:space="preserve"> de m</w:t>
            </w:r>
            <w:r w:rsidR="00AB4670">
              <w:rPr>
                <w:bCs/>
                <w:lang w:val="fr-FR"/>
              </w:rPr>
              <w:t>ayo de 2010</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F96264" w:rsidRDefault="00F96264" w:rsidP="00AB4670">
      <w:pPr>
        <w:tabs>
          <w:tab w:val="clear" w:pos="794"/>
          <w:tab w:val="clear" w:pos="1191"/>
          <w:tab w:val="clear" w:pos="1588"/>
          <w:tab w:val="clear" w:pos="1985"/>
          <w:tab w:val="left" w:pos="709"/>
        </w:tabs>
        <w:spacing w:before="720"/>
        <w:ind w:left="1440" w:hanging="1440"/>
        <w:rPr>
          <w:rFonts w:asciiTheme="majorBidi" w:hAnsiTheme="majorBidi" w:cstheme="majorBidi"/>
        </w:rPr>
      </w:pPr>
      <w:r>
        <w:rPr>
          <w:b/>
        </w:rPr>
        <w:t>Asunto</w:t>
      </w:r>
      <w:r>
        <w:t>:</w:t>
      </w:r>
      <w:r w:rsidRPr="00AB4670">
        <w:tab/>
      </w:r>
      <w:bookmarkStart w:id="3" w:name="dtitle1"/>
      <w:bookmarkEnd w:id="3"/>
      <w:r w:rsidR="00AB4670" w:rsidRPr="00AB4670">
        <w:rPr>
          <w:rFonts w:asciiTheme="majorBidi" w:hAnsiTheme="majorBidi" w:cstheme="majorBidi"/>
          <w:color w:val="231F20"/>
        </w:rPr>
        <w:t xml:space="preserve">Nomenclátor de las estaciones de barco y las identidades del servicio móvil marítimo asignadas </w:t>
      </w:r>
      <w:r w:rsidR="00AB4670" w:rsidRPr="00AB4670">
        <w:rPr>
          <w:rFonts w:asciiTheme="majorBidi" w:hAnsiTheme="majorBidi" w:cstheme="majorBidi"/>
        </w:rPr>
        <w:t>(Lista V), primera (1ª) edición, marzo de 2011</w:t>
      </w:r>
    </w:p>
    <w:p w:rsidR="00AB4670" w:rsidRPr="00AB4670" w:rsidRDefault="00AB4670" w:rsidP="00AB4670">
      <w:pPr>
        <w:tabs>
          <w:tab w:val="clear" w:pos="794"/>
          <w:tab w:val="clear" w:pos="1191"/>
          <w:tab w:val="clear" w:pos="1588"/>
          <w:tab w:val="clear" w:pos="1985"/>
          <w:tab w:val="left" w:pos="709"/>
        </w:tabs>
        <w:spacing w:before="720"/>
        <w:ind w:left="1440" w:hanging="1440"/>
        <w:rPr>
          <w:rFonts w:asciiTheme="majorBidi" w:hAnsiTheme="majorBidi" w:cstheme="majorBidi"/>
        </w:rPr>
      </w:pPr>
      <w:r>
        <w:rPr>
          <w:b/>
        </w:rPr>
        <w:t>Referencias</w:t>
      </w:r>
      <w:r>
        <w:t>:</w:t>
      </w:r>
      <w:r w:rsidRPr="00AB4670">
        <w:tab/>
      </w:r>
      <w:r>
        <w:t>Artículo 20 del</w:t>
      </w:r>
      <w:r w:rsidRPr="00777DA7">
        <w:t xml:space="preserve"> Reglamento de Radiocomunicaciones</w:t>
      </w:r>
      <w:r>
        <w:br/>
        <w:t>Resolución 355 (CMR-07) del Reglamento de Radiocomunicaciones</w:t>
      </w:r>
    </w:p>
    <w:p w:rsidR="00F96264" w:rsidRPr="00F96264" w:rsidRDefault="00F96264" w:rsidP="00F96264">
      <w:pPr>
        <w:tabs>
          <w:tab w:val="clear" w:pos="794"/>
          <w:tab w:val="clear" w:pos="1191"/>
          <w:tab w:val="clear" w:pos="1588"/>
          <w:tab w:val="clear" w:pos="1985"/>
          <w:tab w:val="left" w:pos="709"/>
        </w:tabs>
        <w:spacing w:before="480"/>
        <w:ind w:left="709" w:hanging="709"/>
      </w:pPr>
      <w:r>
        <w:rPr>
          <w:b/>
        </w:rPr>
        <w:t>Al Director General</w:t>
      </w:r>
    </w:p>
    <w:p w:rsidR="00F96264" w:rsidRPr="00FE1623" w:rsidRDefault="00F96264" w:rsidP="00AB4670">
      <w:pPr>
        <w:tabs>
          <w:tab w:val="clear" w:pos="794"/>
          <w:tab w:val="clear" w:pos="1191"/>
          <w:tab w:val="clear" w:pos="1588"/>
          <w:tab w:val="clear" w:pos="1985"/>
          <w:tab w:val="left" w:pos="709"/>
        </w:tabs>
        <w:spacing w:before="480"/>
        <w:ind w:left="709" w:hanging="709"/>
      </w:pPr>
      <w:r>
        <w:t xml:space="preserve">Muy </w:t>
      </w:r>
      <w:r w:rsidR="00AB4670">
        <w:t>S</w:t>
      </w:r>
      <w:r>
        <w:t xml:space="preserve">eñora mía/Muy </w:t>
      </w:r>
      <w:r w:rsidR="00AB4670">
        <w:t>S</w:t>
      </w:r>
      <w:r>
        <w:t>eñor mío:</w:t>
      </w:r>
    </w:p>
    <w:p w:rsidR="00AB4670" w:rsidRPr="0085152F" w:rsidRDefault="00AB4670" w:rsidP="00AB4670">
      <w:r>
        <w:t>1</w:t>
      </w:r>
      <w:r>
        <w:tab/>
        <w:t>La C</w:t>
      </w:r>
      <w:r w:rsidRPr="0085152F">
        <w:t>onferencia Mundial de Radiocomunicaciones de 2007 (CMR-07) decidi</w:t>
      </w:r>
      <w:r>
        <w:t>ó fusionar el</w:t>
      </w:r>
      <w:r w:rsidR="00D946C0">
        <w:t xml:space="preserve"> </w:t>
      </w:r>
      <w:r w:rsidRPr="00D42111">
        <w:t>Nomenclátor de las estaciones de barco</w:t>
      </w:r>
      <w:r>
        <w:t xml:space="preserve"> (Lista V) y la </w:t>
      </w:r>
      <w:r w:rsidRPr="0085152F">
        <w:t>Lista de los distintivos de llamada y de las identidades numéricas</w:t>
      </w:r>
      <w:r>
        <w:t xml:space="preserve"> (Lista VII A) en una nueva publicación de servicio de la UIT llamada </w:t>
      </w:r>
      <w:r w:rsidR="00263A7E">
        <w:t>"</w:t>
      </w:r>
      <w:r w:rsidRPr="00D42111">
        <w:t>Nomenclátor de las estaciones de barco y las identidades del servicio móvil marítimo asignadas" (Lista V)</w:t>
      </w:r>
      <w:r>
        <w:t>.</w:t>
      </w:r>
    </w:p>
    <w:p w:rsidR="00AB4670" w:rsidRPr="00F05907" w:rsidRDefault="00AB4670" w:rsidP="00AB4670">
      <w:r w:rsidRPr="00F05907">
        <w:t>2</w:t>
      </w:r>
      <w:r w:rsidRPr="00F05907">
        <w:tab/>
        <w:t>Por otra parte, la CMR-07</w:t>
      </w:r>
      <w:r>
        <w:t>, en su Resolución 355 (CMR-07),</w:t>
      </w:r>
      <w:r w:rsidRPr="00F05907">
        <w:t xml:space="preserve"> invit</w:t>
      </w:r>
      <w:r>
        <w:t xml:space="preserve">ó al UIT-R a </w:t>
      </w:r>
      <w:r w:rsidRPr="00F05907">
        <w:t>realiza</w:t>
      </w:r>
      <w:r>
        <w:t>r estudios</w:t>
      </w:r>
      <w:r w:rsidRPr="00F05907">
        <w:t xml:space="preserve"> a fin de elaborar</w:t>
      </w:r>
      <w:r>
        <w:t>, entre otras cosas,</w:t>
      </w:r>
      <w:r w:rsidRPr="00F05907">
        <w:t xml:space="preserve"> una </w:t>
      </w:r>
      <w:r>
        <w:t xml:space="preserve">Lista V </w:t>
      </w:r>
      <w:r w:rsidRPr="00F05907">
        <w:t xml:space="preserve">funcional </w:t>
      </w:r>
      <w:r>
        <w:t xml:space="preserve">con el propósito de </w:t>
      </w:r>
      <w:r w:rsidRPr="00F05907">
        <w:t>reforzar la seguridad de la vida humana</w:t>
      </w:r>
      <w:r>
        <w:t xml:space="preserve"> </w:t>
      </w:r>
      <w:r w:rsidRPr="00F05907">
        <w:t>en el mar</w:t>
      </w:r>
      <w:r>
        <w:t>.</w:t>
      </w:r>
    </w:p>
    <w:p w:rsidR="00AB4670" w:rsidRPr="00182FBC" w:rsidRDefault="00AB4670" w:rsidP="00AB4670">
      <w:r w:rsidRPr="00182FBC">
        <w:t>3</w:t>
      </w:r>
      <w:r w:rsidRPr="00182FBC">
        <w:tab/>
      </w:r>
      <w:r>
        <w:t xml:space="preserve">Esos estudios </w:t>
      </w:r>
      <w:r w:rsidRPr="00182FBC">
        <w:t>se completaron de forma satisfactoria durante la reuni</w:t>
      </w:r>
      <w:r>
        <w:t>ón del Grupo de Trabajo 5B del UIT-R (19-28 de mayo de 2009), cuyas conclusiones, que se describen en el Anexo 33 al Informe del Presidente del Grupo de Trabajo 5B, del 2 de junio de 2009, pueden resumirse como se indica a continuación:</w:t>
      </w:r>
    </w:p>
    <w:p w:rsidR="00AB4670" w:rsidRPr="00AB4670" w:rsidRDefault="00AB4670" w:rsidP="00AB4670">
      <w:pPr>
        <w:pStyle w:val="enumlev1"/>
      </w:pPr>
      <w:r>
        <w:t>•</w:t>
      </w:r>
      <w:r>
        <w:tab/>
      </w:r>
      <w:r w:rsidRPr="00AB4670">
        <w:t xml:space="preserve">La nueva Lista V se publicará anualmente. </w:t>
      </w:r>
    </w:p>
    <w:p w:rsidR="00AB4670" w:rsidRPr="00AB4670" w:rsidRDefault="00AB4670" w:rsidP="00AB4670">
      <w:pPr>
        <w:pStyle w:val="enumlev1"/>
      </w:pPr>
      <w:r>
        <w:t>•</w:t>
      </w:r>
      <w:r>
        <w:tab/>
      </w:r>
      <w:r w:rsidRPr="00AB4670">
        <w:t>La Lista constará de dos partes complementarias: una publicación impresa y un CD-ROM.</w:t>
      </w:r>
    </w:p>
    <w:p w:rsidR="00AB4670" w:rsidRPr="00AB4670" w:rsidRDefault="00AB4670" w:rsidP="00AB4670">
      <w:pPr>
        <w:pStyle w:val="enumlev1"/>
      </w:pPr>
      <w:r>
        <w:t>•</w:t>
      </w:r>
      <w:r>
        <w:tab/>
      </w:r>
      <w:r w:rsidRPr="00AB4670">
        <w:t xml:space="preserve">La publicación impresa deberá contener: </w:t>
      </w:r>
    </w:p>
    <w:p w:rsidR="00AB4670" w:rsidRPr="00481654" w:rsidRDefault="00481654" w:rsidP="00481654">
      <w:pPr>
        <w:pStyle w:val="enumlev2"/>
      </w:pPr>
      <w:r>
        <w:t>–</w:t>
      </w:r>
      <w:r>
        <w:tab/>
      </w:r>
      <w:r w:rsidR="00AB4670" w:rsidRPr="00481654">
        <w:t>todas las estaciones de barco asignadas a la identidad del servicio móvil marítimo (MMSI), a excepción de los barcos clasificados como embarcaciones de recreo (PL);</w:t>
      </w:r>
    </w:p>
    <w:p w:rsidR="00AB4670" w:rsidRPr="00481654" w:rsidRDefault="00481654" w:rsidP="00481654">
      <w:pPr>
        <w:pStyle w:val="enumlev2"/>
      </w:pPr>
      <w:r>
        <w:t>–</w:t>
      </w:r>
      <w:r>
        <w:tab/>
      </w:r>
      <w:r w:rsidR="00AB4670" w:rsidRPr="00481654">
        <w:t>todas las estaciones costeras asignadas al MMSI;</w:t>
      </w:r>
    </w:p>
    <w:p w:rsidR="00AB4670" w:rsidRPr="00481654" w:rsidRDefault="00481654" w:rsidP="00481654">
      <w:pPr>
        <w:pStyle w:val="enumlev2"/>
      </w:pPr>
      <w:r>
        <w:t>–</w:t>
      </w:r>
      <w:r>
        <w:tab/>
      </w:r>
      <w:r w:rsidR="00AB4670" w:rsidRPr="00481654">
        <w:t>aeronaves SAR asignadas al MMSI;</w:t>
      </w:r>
    </w:p>
    <w:p w:rsidR="00AB4670" w:rsidRPr="00481654" w:rsidRDefault="00481654" w:rsidP="00481654">
      <w:pPr>
        <w:pStyle w:val="enumlev2"/>
      </w:pPr>
      <w:r>
        <w:lastRenderedPageBreak/>
        <w:t>–</w:t>
      </w:r>
      <w:r>
        <w:tab/>
      </w:r>
      <w:r w:rsidR="00AB4670" w:rsidRPr="00481654">
        <w:t>grupos predeterminados de estaciones de barco a los que se les ha asignado un distintivo de</w:t>
      </w:r>
      <w:r w:rsidR="00D946C0">
        <w:t xml:space="preserve"> </w:t>
      </w:r>
      <w:r w:rsidR="00AB4670" w:rsidRPr="00481654">
        <w:t>llamada común y/o una identidad numérica (es decir, un número de llamada selectiva y/o</w:t>
      </w:r>
      <w:r w:rsidR="00D946C0">
        <w:t xml:space="preserve"> </w:t>
      </w:r>
      <w:r w:rsidR="00AB4670" w:rsidRPr="00481654">
        <w:t xml:space="preserve">una entidad MMSI); </w:t>
      </w:r>
    </w:p>
    <w:p w:rsidR="00AB4670" w:rsidRPr="00481654" w:rsidRDefault="00481654" w:rsidP="00481654">
      <w:pPr>
        <w:pStyle w:val="enumlev2"/>
      </w:pPr>
      <w:r>
        <w:t>–</w:t>
      </w:r>
      <w:r>
        <w:tab/>
      </w:r>
      <w:r w:rsidR="00AB4670" w:rsidRPr="00481654">
        <w:t>información de contacto relativa a las autoridades encargadas de la contabilidad y Administraciones responsables de la notificación de datos</w:t>
      </w:r>
      <w:r w:rsidR="00D946C0">
        <w:t xml:space="preserve"> </w:t>
      </w:r>
      <w:r w:rsidR="00AB4670" w:rsidRPr="00481654">
        <w:t xml:space="preserve">para esta publicación. </w:t>
      </w:r>
    </w:p>
    <w:p w:rsidR="00AB4670" w:rsidRPr="000D0F16" w:rsidRDefault="00481654" w:rsidP="00481654">
      <w:pPr>
        <w:pStyle w:val="enumlev1"/>
      </w:pPr>
      <w:r>
        <w:t>•</w:t>
      </w:r>
      <w:r>
        <w:tab/>
      </w:r>
      <w:r w:rsidR="00AB4670" w:rsidRPr="00182FBC">
        <w:t xml:space="preserve">La publicación </w:t>
      </w:r>
      <w:r w:rsidR="00AB4670">
        <w:t>del CD-ROM</w:t>
      </w:r>
      <w:r w:rsidR="00AB4670" w:rsidRPr="00182FBC">
        <w:t xml:space="preserve"> deberá contener</w:t>
      </w:r>
      <w:r w:rsidR="00AB4670" w:rsidRPr="000D0F16">
        <w:t>:</w:t>
      </w:r>
    </w:p>
    <w:p w:rsidR="00AB4670" w:rsidRDefault="00481654" w:rsidP="00481654">
      <w:pPr>
        <w:pStyle w:val="enumlev2"/>
      </w:pPr>
      <w:r>
        <w:t>–</w:t>
      </w:r>
      <w:r>
        <w:tab/>
      </w:r>
      <w:r w:rsidR="00AB4670">
        <w:t>Un documento electrónico con</w:t>
      </w:r>
      <w:r>
        <w:t>:</w:t>
      </w:r>
    </w:p>
    <w:p w:rsidR="00AB4670" w:rsidRPr="000D0F16" w:rsidRDefault="00481654" w:rsidP="00481654">
      <w:pPr>
        <w:pStyle w:val="enumlev3"/>
      </w:pPr>
      <w:r>
        <w:t>–</w:t>
      </w:r>
      <w:r>
        <w:tab/>
      </w:r>
      <w:r w:rsidR="00AB4670" w:rsidRPr="000D0F16">
        <w:t xml:space="preserve">toda la información publicada en la versión impresa; </w:t>
      </w:r>
    </w:p>
    <w:p w:rsidR="00AB4670" w:rsidRPr="000D0F16" w:rsidRDefault="00481654" w:rsidP="00481654">
      <w:pPr>
        <w:pStyle w:val="enumlev3"/>
      </w:pPr>
      <w:r>
        <w:t>–</w:t>
      </w:r>
      <w:r>
        <w:tab/>
      </w:r>
      <w:r w:rsidR="00AB4670" w:rsidRPr="000D0F16">
        <w:t xml:space="preserve">todas las demás estaciones de barco notificadas a la BR; </w:t>
      </w:r>
    </w:p>
    <w:p w:rsidR="00AB4670" w:rsidRPr="008D7062" w:rsidRDefault="00481654" w:rsidP="00EF40CF">
      <w:pPr>
        <w:pStyle w:val="enumlev2"/>
      </w:pPr>
      <w:r>
        <w:t>–</w:t>
      </w:r>
      <w:r>
        <w:tab/>
      </w:r>
      <w:r w:rsidRPr="008D7062">
        <w:t>u</w:t>
      </w:r>
      <w:r w:rsidR="00AB4670" w:rsidRPr="008D7062">
        <w:t xml:space="preserve">na base de datos con todas las estaciones de barco </w:t>
      </w:r>
      <w:r w:rsidR="00EF40CF">
        <w:t>y una</w:t>
      </w:r>
      <w:r w:rsidR="00AB4670" w:rsidRPr="008D7062">
        <w:t xml:space="preserve"> interfaz de software similar a la interfaz </w:t>
      </w:r>
      <w:r w:rsidR="00AB4670">
        <w:t>web de MARS de la UIT.</w:t>
      </w:r>
    </w:p>
    <w:p w:rsidR="00AB4670" w:rsidRPr="00763C49" w:rsidRDefault="00AB4670" w:rsidP="00481654">
      <w:r w:rsidRPr="00763C49">
        <w:t>4</w:t>
      </w:r>
      <w:r w:rsidRPr="00763C49">
        <w:tab/>
      </w:r>
      <w:r w:rsidRPr="00136C3F">
        <w:t xml:space="preserve">Sobre la base de las conclusiones mencionadas </w:t>
      </w:r>
      <w:r>
        <w:rPr>
          <w:i/>
          <w:iCs/>
        </w:rPr>
        <w:t>supra</w:t>
      </w:r>
      <w:r>
        <w:t xml:space="preserve">, la BR ha efectuado todas las modificaciones necesarias de la base de datos marítimos de la UIT y preparado el software pertinente así como las diversas plantillas de publicación necesarias para la elaboración del nuevo </w:t>
      </w:r>
      <w:r w:rsidR="00481654">
        <w:t>"</w:t>
      </w:r>
      <w:r w:rsidRPr="00481654">
        <w:t>Nomenclátor de las estaciones de barco y las identidades del servicio móvil marítimo asignadas</w:t>
      </w:r>
      <w:r w:rsidR="00481654">
        <w:t>"</w:t>
      </w:r>
      <w:r w:rsidRPr="00481654">
        <w:t xml:space="preserve"> (Lista V).</w:t>
      </w:r>
    </w:p>
    <w:p w:rsidR="00AB4670" w:rsidRPr="00763C49" w:rsidRDefault="00AB4670" w:rsidP="00AB4670">
      <w:pPr>
        <w:jc w:val="lowKashida"/>
      </w:pPr>
      <w:r w:rsidRPr="00AC7A41">
        <w:t>5</w:t>
      </w:r>
      <w:r w:rsidRPr="00AC7A41">
        <w:tab/>
      </w:r>
      <w:r w:rsidRPr="00763C49">
        <w:t>Por otra parte, se recuerda a las administraciones lo siguiente:</w:t>
      </w:r>
    </w:p>
    <w:p w:rsidR="00AB4670" w:rsidRPr="00AC7A41" w:rsidRDefault="00481654" w:rsidP="00481654">
      <w:pPr>
        <w:pStyle w:val="enumlev1"/>
      </w:pPr>
      <w:r>
        <w:t>•</w:t>
      </w:r>
      <w:r>
        <w:tab/>
      </w:r>
      <w:r w:rsidR="00AB4670" w:rsidRPr="00AC7A41">
        <w:t xml:space="preserve">La primera (1ª) edición del nuevo </w:t>
      </w:r>
      <w:r w:rsidR="00AB4670" w:rsidRPr="00D946C0">
        <w:rPr>
          <w:rFonts w:asciiTheme="majorBidi" w:hAnsiTheme="majorBidi" w:cstheme="majorBidi"/>
          <w:color w:val="231F20"/>
        </w:rPr>
        <w:t xml:space="preserve">Nomenclátor de las estaciones de barco y las identidades </w:t>
      </w:r>
      <w:r w:rsidR="00AB4670" w:rsidRPr="00481654">
        <w:t xml:space="preserve">del servicio móvil marítimo asignadas (Lista V) se publicará en </w:t>
      </w:r>
      <w:r w:rsidR="00AB4670" w:rsidRPr="00B529BA">
        <w:rPr>
          <w:b/>
          <w:bCs/>
        </w:rPr>
        <w:t>marzo de 2011</w:t>
      </w:r>
      <w:r w:rsidR="00AB4670" w:rsidRPr="00481654">
        <w:t xml:space="preserve"> y, a partir de entonc</w:t>
      </w:r>
      <w:r w:rsidR="00D946C0">
        <w:t>es, su publicación será anual.</w:t>
      </w:r>
    </w:p>
    <w:p w:rsidR="00AB4670" w:rsidRPr="00010B82" w:rsidRDefault="00481654" w:rsidP="00EF40CF">
      <w:pPr>
        <w:pStyle w:val="enumlev1"/>
      </w:pPr>
      <w:r>
        <w:t>•</w:t>
      </w:r>
      <w:r>
        <w:tab/>
      </w:r>
      <w:r w:rsidR="00AB4670" w:rsidRPr="00010B82">
        <w:t>Todas las actualizaciones</w:t>
      </w:r>
      <w:r w:rsidR="00AB4670">
        <w:t xml:space="preserve"> que tengan lugar entre dos ediciones se pondrán a disposición en la página web de MARS de la UIT </w:t>
      </w:r>
      <w:hyperlink r:id="rId9" w:history="1">
        <w:r w:rsidR="00AB4670" w:rsidRPr="00D946C0">
          <w:rPr>
            <w:rStyle w:val="Hyperlink"/>
          </w:rPr>
          <w:t>http://www.itu.int/ITU-R/go/mars</w:t>
        </w:r>
      </w:hyperlink>
      <w:r w:rsidR="00D946C0">
        <w:t xml:space="preserve"> </w:t>
      </w:r>
      <w:r w:rsidR="00AB4670" w:rsidRPr="00010B82">
        <w:t>(no s</w:t>
      </w:r>
      <w:r w:rsidR="00AB4670">
        <w:t>e publicarán suplementos</w:t>
      </w:r>
      <w:r w:rsidR="00AB4670" w:rsidRPr="00010B82">
        <w:t xml:space="preserve">). </w:t>
      </w:r>
    </w:p>
    <w:p w:rsidR="00AB4670" w:rsidRPr="00481654" w:rsidRDefault="00AB4670" w:rsidP="00EF40CF">
      <w:pPr>
        <w:ind w:right="-142"/>
      </w:pPr>
      <w:r w:rsidRPr="00664F27">
        <w:t>6</w:t>
      </w:r>
      <w:r w:rsidRPr="00664F27">
        <w:tab/>
        <w:t xml:space="preserve">Con miras a garantizar la presencia constante en esta Lista de la información más precisa y mejor actualizada, se recuerda a las administraciones las siguientes disposiciones del número 20.16 del RR: </w:t>
      </w:r>
    </w:p>
    <w:p w:rsidR="00AB4670" w:rsidRPr="00481654" w:rsidRDefault="00481654" w:rsidP="00EF40CF">
      <w:pPr>
        <w:ind w:left="794" w:right="-142" w:hanging="794"/>
        <w:rPr>
          <w:i/>
          <w:iCs/>
          <w:lang w:eastAsia="zh-CN"/>
        </w:rPr>
      </w:pPr>
      <w:r>
        <w:rPr>
          <w:i/>
          <w:iCs/>
        </w:rPr>
        <w:tab/>
      </w:r>
      <w:r w:rsidR="00263A7E">
        <w:rPr>
          <w:i/>
          <w:iCs/>
        </w:rPr>
        <w:t>"</w:t>
      </w:r>
      <w:r w:rsidR="00AB4670" w:rsidRPr="00481654">
        <w:rPr>
          <w:i/>
          <w:iCs/>
          <w:lang w:eastAsia="zh-CN"/>
        </w:rPr>
        <w:t xml:space="preserve">Las administraciones tomarán todas las medidas apropiadas para notificar de inmediato a la Oficina de Radiocomunicaciones las modificaciones que se introduzcan en la información relativa a la explotación contenida en las Listas IV y V, habida cuenta del interés que presenta esta información, en particular en lo relativo a la seguridad. </w:t>
      </w:r>
      <w:r w:rsidR="00AB4670" w:rsidRPr="00481654">
        <w:rPr>
          <w:i/>
          <w:iCs/>
          <w:u w:val="single"/>
          <w:lang w:eastAsia="zh-CN"/>
        </w:rPr>
        <w:t>En el caso de los datos de la</w:t>
      </w:r>
      <w:r w:rsidR="00AB4670" w:rsidRPr="00D946C0">
        <w:rPr>
          <w:i/>
          <w:iCs/>
          <w:u w:val="single"/>
          <w:lang w:eastAsia="zh-CN"/>
        </w:rPr>
        <w:t xml:space="preserve"> </w:t>
      </w:r>
      <w:r w:rsidR="00AB4670" w:rsidRPr="00481654">
        <w:rPr>
          <w:i/>
          <w:iCs/>
          <w:u w:val="single"/>
          <w:lang w:eastAsia="zh-CN"/>
        </w:rPr>
        <w:t>Lista V</w:t>
      </w:r>
      <w:r w:rsidR="00AB4670" w:rsidRPr="00481654">
        <w:rPr>
          <w:i/>
          <w:iCs/>
          <w:lang w:eastAsia="zh-CN"/>
        </w:rPr>
        <w:t>, también disponibles en línea a través de MARS, las administraciones comunicarán las modificaciones al menos una vez al mes. En el caso de otras publicaciones, las administraciones comunicarán los cambios en la información que contienen tan pronto como sea posible.</w:t>
      </w:r>
      <w:r w:rsidR="00263A7E">
        <w:rPr>
          <w:i/>
          <w:iCs/>
          <w:lang w:eastAsia="zh-CN"/>
        </w:rPr>
        <w:t>"</w:t>
      </w:r>
      <w:r w:rsidR="00D946C0">
        <w:rPr>
          <w:i/>
          <w:iCs/>
          <w:lang w:eastAsia="zh-CN"/>
        </w:rPr>
        <w:t xml:space="preserve"> </w:t>
      </w:r>
    </w:p>
    <w:p w:rsidR="00AB4670" w:rsidRPr="00352502" w:rsidRDefault="00AB4670" w:rsidP="00EF40CF">
      <w:pPr>
        <w:ind w:right="-142"/>
      </w:pPr>
      <w:r w:rsidRPr="00352502">
        <w:t>7</w:t>
      </w:r>
      <w:r w:rsidRPr="00352502">
        <w:tab/>
        <w:t xml:space="preserve">Teniendo en cuenta lo indicado anteriormente: </w:t>
      </w:r>
    </w:p>
    <w:p w:rsidR="00AB4670" w:rsidRPr="00352502" w:rsidRDefault="00695DBA" w:rsidP="00EF40CF">
      <w:pPr>
        <w:pStyle w:val="enumlev1"/>
        <w:ind w:right="-142"/>
      </w:pPr>
      <w:r>
        <w:t>•</w:t>
      </w:r>
      <w:r>
        <w:tab/>
      </w:r>
      <w:r w:rsidR="00AB4670" w:rsidRPr="00352502">
        <w:t>Se invita a las administraciones</w:t>
      </w:r>
      <w:r w:rsidR="00EF40CF">
        <w:t>,</w:t>
      </w:r>
      <w:r w:rsidR="00AB4670" w:rsidRPr="00352502">
        <w:t xml:space="preserve"> que no hayan </w:t>
      </w:r>
      <w:r w:rsidR="00B529BA">
        <w:t>inscrito</w:t>
      </w:r>
      <w:r w:rsidR="00AB4670" w:rsidRPr="00352502">
        <w:t xml:space="preserve"> a</w:t>
      </w:r>
      <w:r w:rsidR="00AB4670">
        <w:t>ún ninguna estación de barco en la base de datos marítimos de la UIT</w:t>
      </w:r>
      <w:r w:rsidR="00EF40CF">
        <w:t>,</w:t>
      </w:r>
      <w:r w:rsidR="00AB4670">
        <w:t xml:space="preserve"> a que las notifiquen antes del </w:t>
      </w:r>
      <w:r w:rsidR="00AB4670" w:rsidRPr="00B529BA">
        <w:rPr>
          <w:b/>
          <w:bCs/>
        </w:rPr>
        <w:t>15 de noviembre de 2010</w:t>
      </w:r>
      <w:r w:rsidR="00AB4670" w:rsidRPr="00695DBA">
        <w:t>.</w:t>
      </w:r>
    </w:p>
    <w:p w:rsidR="00AB4670" w:rsidRPr="00695DBA" w:rsidRDefault="00695DBA" w:rsidP="00836669">
      <w:pPr>
        <w:pStyle w:val="enumlev1"/>
        <w:keepNext/>
        <w:keepLines/>
      </w:pPr>
      <w:r>
        <w:t>•</w:t>
      </w:r>
      <w:r>
        <w:tab/>
      </w:r>
      <w:r w:rsidR="00AB4670" w:rsidRPr="00352502">
        <w:t>Se invit</w:t>
      </w:r>
      <w:r w:rsidR="00AB4670">
        <w:t xml:space="preserve">a a las administraciones que </w:t>
      </w:r>
      <w:r w:rsidR="00AB4670" w:rsidRPr="00352502">
        <w:t xml:space="preserve">hayan </w:t>
      </w:r>
      <w:r w:rsidR="00B529BA">
        <w:t>inscrito</w:t>
      </w:r>
      <w:r w:rsidR="00AB4670" w:rsidRPr="00352502">
        <w:t xml:space="preserve"> </w:t>
      </w:r>
      <w:r w:rsidR="00AB4670">
        <w:t>estaciones de barco en la base de datos marítimos de la UIT</w:t>
      </w:r>
      <w:r w:rsidR="00EF40CF">
        <w:t>,</w:t>
      </w:r>
      <w:r w:rsidR="00AB4670">
        <w:t xml:space="preserve"> a que revisen sus datos y comuniquen a la BR cualquier tipo de añadido, modificación y/o supresión. Con la finalidad de ayudar a las administraciones en esta tarea, se les comunica que tienen a su disposición un fichero que contiene todas las estaciones de barco que han notificado y que pueden descargar de la siguiente página web</w:t>
      </w:r>
      <w:r w:rsidR="00AB4670" w:rsidRPr="007D618A">
        <w:t xml:space="preserve">: </w:t>
      </w:r>
      <w:hyperlink r:id="rId10" w:history="1">
        <w:r w:rsidR="00AB4670" w:rsidRPr="00695DBA">
          <w:rPr>
            <w:u w:val="single"/>
          </w:rPr>
          <w:t>http://www.itu.int/ITU-R/index.asp?category=terrestrial&amp;rlink=mars-download&amp;lang=en&amp;manage=true</w:t>
        </w:r>
      </w:hyperlink>
      <w:r>
        <w:t>.</w:t>
      </w:r>
    </w:p>
    <w:p w:rsidR="00AB4670" w:rsidRPr="003D0BD3" w:rsidRDefault="00695DBA" w:rsidP="00EF40CF">
      <w:pPr>
        <w:pStyle w:val="enumlev2"/>
      </w:pPr>
      <w:r>
        <w:t>–</w:t>
      </w:r>
      <w:r>
        <w:tab/>
      </w:r>
      <w:r w:rsidR="00AB4670" w:rsidRPr="003D0BD3">
        <w:t>Aunque no sea necesario introducir ning</w:t>
      </w:r>
      <w:r w:rsidR="00AB4670">
        <w:t xml:space="preserve">ún tipo de modificaciones a las estaciones de barco notificadas con anterioridad, se invita a las administraciones a que confirmen su decisión de mantener esos datos para incorporarlos en la nueva Lista V. Si la Oficina no recibe ninguna confirmación antes del </w:t>
      </w:r>
      <w:r w:rsidR="00AB4670">
        <w:rPr>
          <w:b/>
          <w:bCs/>
        </w:rPr>
        <w:t>15 de noviembre de 2010</w:t>
      </w:r>
      <w:r w:rsidR="00AB4670">
        <w:t xml:space="preserve">, no se incluirán en la nueva Lista V los datos no confirmados, que se eliminarán de la base de datos de MARS de la </w:t>
      </w:r>
      <w:r w:rsidR="00B333EE">
        <w:t>UIT</w:t>
      </w:r>
      <w:r w:rsidR="00AB4670">
        <w:t xml:space="preserve"> y sus páginas web afines (disposiciones del número 20.16B del RR). </w:t>
      </w:r>
    </w:p>
    <w:p w:rsidR="00AB4670" w:rsidRPr="00DE48E4" w:rsidRDefault="00695DBA" w:rsidP="00EF40CF">
      <w:pPr>
        <w:pStyle w:val="enumlev1"/>
      </w:pPr>
      <w:r>
        <w:t>•</w:t>
      </w:r>
      <w:r>
        <w:tab/>
      </w:r>
      <w:r w:rsidR="00AB4670" w:rsidRPr="00DE48E4">
        <w:t xml:space="preserve">Todos los formularios de notificaciones pueden hallarse en el rubro </w:t>
      </w:r>
      <w:r w:rsidR="00263A7E">
        <w:t>"</w:t>
      </w:r>
      <w:r w:rsidR="00AB4670">
        <w:t>Información relativa a la comunicación de datos</w:t>
      </w:r>
      <w:r w:rsidR="00263A7E">
        <w:t>"</w:t>
      </w:r>
      <w:r w:rsidR="00AB4670">
        <w:t xml:space="preserve"> en la página web de MARS de la UIT en</w:t>
      </w:r>
      <w:r w:rsidR="00AB4670" w:rsidRPr="00DE48E4">
        <w:t xml:space="preserve">: </w:t>
      </w:r>
      <w:hyperlink r:id="rId11" w:history="1">
        <w:r w:rsidR="00AB4670" w:rsidRPr="00B333EE">
          <w:rPr>
            <w:rStyle w:val="Hyperlink"/>
          </w:rPr>
          <w:t>http://www.itu.int/ITU-R/go/mars</w:t>
        </w:r>
      </w:hyperlink>
      <w:r w:rsidR="00AB4670">
        <w:t xml:space="preserve">, o pueden solicitarse a la Oficina de Radiocomunicaciones. </w:t>
      </w:r>
    </w:p>
    <w:p w:rsidR="00AB4670" w:rsidRPr="00DE48E4" w:rsidRDefault="00AB4670" w:rsidP="00695DBA">
      <w:r w:rsidRPr="00DE48E4">
        <w:t>La Oficina está a disposición de las administraciones para todo tipo de informaci</w:t>
      </w:r>
      <w:r>
        <w:t>ón o de aclaraciones que necesiten con respecto a los asuntos indicados. La persona de contacto en la Oficina que se ocupa de estas cuestiones es el Sr. A.M.</w:t>
      </w:r>
      <w:r w:rsidR="00695DBA">
        <w:t xml:space="preserve"> </w:t>
      </w:r>
      <w:r>
        <w:t xml:space="preserve">DAS, teléfono: </w:t>
      </w:r>
      <w:r w:rsidRPr="00DE48E4">
        <w:t>+41 22 730 5007</w:t>
      </w:r>
      <w:r>
        <w:t>, fax:</w:t>
      </w:r>
      <w:r w:rsidR="00695DBA">
        <w:t> </w:t>
      </w:r>
      <w:r w:rsidRPr="00DE48E4">
        <w:t>+41</w:t>
      </w:r>
      <w:r w:rsidR="00695DBA">
        <w:t> </w:t>
      </w:r>
      <w:r w:rsidRPr="00DE48E4">
        <w:t>22 730 5785</w:t>
      </w:r>
      <w:r>
        <w:t xml:space="preserve">, </w:t>
      </w:r>
      <w:r w:rsidR="00695DBA">
        <w:t>C</w:t>
      </w:r>
      <w:r>
        <w:t xml:space="preserve">orreo-e: </w:t>
      </w:r>
      <w:hyperlink r:id="rId12" w:history="1">
        <w:r w:rsidRPr="00695DBA">
          <w:rPr>
            <w:u w:val="single"/>
          </w:rPr>
          <w:t>brmail@itu.int</w:t>
        </w:r>
      </w:hyperlink>
      <w:r w:rsidR="00695DBA">
        <w:rPr>
          <w:u w:val="single"/>
        </w:rPr>
        <w:t>.</w:t>
      </w:r>
    </w:p>
    <w:p w:rsidR="00695DBA" w:rsidRDefault="00695DBA" w:rsidP="00EF40CF">
      <w:bookmarkStart w:id="4" w:name="SuperDocStart"/>
      <w:bookmarkEnd w:id="4"/>
      <w:r>
        <w:t>Atentamente</w:t>
      </w:r>
      <w:r w:rsidR="00EF40CF">
        <w:t>,</w:t>
      </w:r>
    </w:p>
    <w:p w:rsidR="00695DBA" w:rsidRDefault="00695DBA" w:rsidP="00695DBA"/>
    <w:p w:rsidR="00695DBA" w:rsidRDefault="00695DBA" w:rsidP="00695DBA"/>
    <w:p w:rsidR="00695DBA" w:rsidRDefault="00695DBA" w:rsidP="00695DBA"/>
    <w:p w:rsidR="00695DBA" w:rsidRDefault="00695DBA" w:rsidP="00D946C0">
      <w:pPr>
        <w:tabs>
          <w:tab w:val="clear" w:pos="794"/>
          <w:tab w:val="clear" w:pos="1191"/>
          <w:tab w:val="clear" w:pos="1588"/>
          <w:tab w:val="clear" w:pos="1985"/>
          <w:tab w:val="center" w:pos="6804"/>
        </w:tabs>
      </w:pPr>
      <w:r>
        <w:tab/>
        <w:t>Valery Timofeev</w:t>
      </w:r>
      <w:r>
        <w:br/>
      </w:r>
      <w:r w:rsidR="00D946C0">
        <w:tab/>
      </w:r>
      <w:r>
        <w:t>Director</w:t>
      </w:r>
      <w:r>
        <w:br/>
      </w:r>
      <w:r>
        <w:tab/>
        <w:t>Oficina de Radiocomunicaciones</w:t>
      </w:r>
    </w:p>
    <w:p w:rsidR="00AB4670" w:rsidRDefault="00AB4670" w:rsidP="00AB4670"/>
    <w:p w:rsidR="00695DBA" w:rsidRDefault="00695DBA" w:rsidP="00AB4670"/>
    <w:p w:rsidR="00695DBA" w:rsidRDefault="00695DBA" w:rsidP="00AB4670">
      <w:pPr>
        <w:jc w:val="lowKashida"/>
        <w:rPr>
          <w:u w:val="single"/>
        </w:rPr>
      </w:pPr>
    </w:p>
    <w:p w:rsidR="00AB4670" w:rsidRPr="00850E84" w:rsidRDefault="00AB4670" w:rsidP="00695DBA">
      <w:pPr>
        <w:jc w:val="lowKashida"/>
      </w:pPr>
      <w:r w:rsidRPr="00FA2A5B">
        <w:rPr>
          <w:b/>
          <w:bCs/>
        </w:rPr>
        <w:t>Anexo</w:t>
      </w:r>
      <w:r w:rsidRPr="00346C92">
        <w:t xml:space="preserve">: </w:t>
      </w:r>
      <w:r>
        <w:t>Lista de Administraciones/Z</w:t>
      </w:r>
      <w:r w:rsidRPr="00850E84">
        <w:t>onas geográficas que han inscrito estaciones de barco en la base de datos mar</w:t>
      </w:r>
      <w:r>
        <w:t xml:space="preserve">ítimos de la UIT. </w:t>
      </w:r>
    </w:p>
    <w:p w:rsidR="00AB4670" w:rsidRDefault="00AB4670" w:rsidP="00AB4670">
      <w:pPr>
        <w:jc w:val="lowKashida"/>
      </w:pPr>
    </w:p>
    <w:p w:rsidR="00695DBA" w:rsidRDefault="00695DBA" w:rsidP="00AB4670">
      <w:pPr>
        <w:jc w:val="lowKashida"/>
      </w:pPr>
    </w:p>
    <w:p w:rsidR="00695DBA" w:rsidRDefault="00695DBA" w:rsidP="00AB4670">
      <w:pPr>
        <w:jc w:val="lowKashida"/>
      </w:pPr>
    </w:p>
    <w:p w:rsidR="00836669" w:rsidRDefault="00836669" w:rsidP="00AB4670">
      <w:pPr>
        <w:jc w:val="lowKashida"/>
      </w:pPr>
    </w:p>
    <w:p w:rsidR="00B529BA" w:rsidRDefault="00B529BA" w:rsidP="00AB4670">
      <w:pPr>
        <w:jc w:val="lowKashida"/>
      </w:pPr>
    </w:p>
    <w:p w:rsidR="00B529BA" w:rsidRPr="00850E84" w:rsidRDefault="00B529BA" w:rsidP="00AB4670">
      <w:pPr>
        <w:jc w:val="lowKashida"/>
      </w:pPr>
    </w:p>
    <w:p w:rsidR="00AB4670" w:rsidRPr="00B529BA" w:rsidRDefault="00AB4670" w:rsidP="00AB4670">
      <w:pPr>
        <w:jc w:val="lowKashida"/>
        <w:rPr>
          <w:sz w:val="18"/>
          <w:szCs w:val="18"/>
        </w:rPr>
      </w:pPr>
      <w:r w:rsidRPr="00B529BA">
        <w:rPr>
          <w:sz w:val="18"/>
          <w:szCs w:val="18"/>
          <w:u w:val="single"/>
        </w:rPr>
        <w:t>Distribución</w:t>
      </w:r>
      <w:r w:rsidRPr="00B529BA">
        <w:rPr>
          <w:sz w:val="18"/>
          <w:szCs w:val="18"/>
        </w:rPr>
        <w:t>:</w:t>
      </w:r>
    </w:p>
    <w:p w:rsidR="00AB4670" w:rsidRPr="00B529BA" w:rsidRDefault="00695DBA" w:rsidP="00695DBA">
      <w:pPr>
        <w:rPr>
          <w:sz w:val="18"/>
          <w:szCs w:val="18"/>
        </w:rPr>
      </w:pPr>
      <w:r w:rsidRPr="00B529BA">
        <w:rPr>
          <w:sz w:val="18"/>
          <w:szCs w:val="18"/>
        </w:rPr>
        <w:t>–</w:t>
      </w:r>
      <w:r w:rsidRPr="00B529BA">
        <w:rPr>
          <w:sz w:val="18"/>
          <w:szCs w:val="18"/>
        </w:rPr>
        <w:tab/>
      </w:r>
      <w:r w:rsidR="00AB4670" w:rsidRPr="00B529BA">
        <w:rPr>
          <w:sz w:val="18"/>
          <w:szCs w:val="18"/>
        </w:rPr>
        <w:t xml:space="preserve">Administraciones de Estados Miembros de la UIT </w:t>
      </w:r>
    </w:p>
    <w:p w:rsidR="00AB4670" w:rsidRPr="00B529BA" w:rsidRDefault="00695DBA" w:rsidP="00B529BA">
      <w:pPr>
        <w:spacing w:before="0"/>
        <w:rPr>
          <w:sz w:val="18"/>
          <w:szCs w:val="18"/>
        </w:rPr>
      </w:pPr>
      <w:r w:rsidRPr="00B529BA">
        <w:rPr>
          <w:sz w:val="18"/>
          <w:szCs w:val="18"/>
        </w:rPr>
        <w:t>–</w:t>
      </w:r>
      <w:r w:rsidRPr="00B529BA">
        <w:rPr>
          <w:sz w:val="18"/>
          <w:szCs w:val="18"/>
        </w:rPr>
        <w:tab/>
      </w:r>
      <w:r w:rsidR="00AB4670" w:rsidRPr="00B529BA">
        <w:rPr>
          <w:sz w:val="18"/>
          <w:szCs w:val="18"/>
        </w:rPr>
        <w:t xml:space="preserve">Organización Marítima Internacional </w:t>
      </w:r>
    </w:p>
    <w:p w:rsidR="00B52807" w:rsidRDefault="00B52807" w:rsidP="00AB4670">
      <w:pPr>
        <w:tabs>
          <w:tab w:val="clear" w:pos="794"/>
          <w:tab w:val="clear" w:pos="1191"/>
          <w:tab w:val="clear" w:pos="1588"/>
          <w:tab w:val="clear" w:pos="1985"/>
        </w:tabs>
        <w:overflowPunct/>
        <w:autoSpaceDE/>
        <w:autoSpaceDN/>
        <w:adjustRightInd/>
        <w:spacing w:before="0"/>
        <w:textAlignment w:val="auto"/>
        <w:rPr>
          <w:sz w:val="18"/>
          <w:szCs w:val="18"/>
        </w:rPr>
        <w:sectPr w:rsidR="00B52807" w:rsidSect="00CC34BA">
          <w:headerReference w:type="even" r:id="rId13"/>
          <w:headerReference w:type="default" r:id="rId14"/>
          <w:footerReference w:type="even" r:id="rId15"/>
          <w:footerReference w:type="default" r:id="rId16"/>
          <w:headerReference w:type="first" r:id="rId17"/>
          <w:footerReference w:type="first" r:id="rId18"/>
          <w:footnotePr>
            <w:numFmt w:val="lowerRoman"/>
          </w:footnotePr>
          <w:type w:val="continuous"/>
          <w:pgSz w:w="11907" w:h="16834"/>
          <w:pgMar w:top="1418" w:right="1134" w:bottom="1418" w:left="1134" w:header="720" w:footer="720" w:gutter="0"/>
          <w:paperSrc w:first="15" w:other="15"/>
          <w:cols w:space="720"/>
          <w:titlePg/>
          <w:docGrid w:linePitch="326"/>
        </w:sectPr>
      </w:pPr>
    </w:p>
    <w:p w:rsidR="00B52807" w:rsidRDefault="00AB4670" w:rsidP="00B52807">
      <w:pPr>
        <w:pStyle w:val="AnnexNotitle"/>
        <w:spacing w:before="240"/>
      </w:pPr>
      <w:r>
        <w:t>An</w:t>
      </w:r>
      <w:r w:rsidRPr="00AA49A5">
        <w:t>ex</w:t>
      </w:r>
      <w:r>
        <w:t>o</w:t>
      </w:r>
    </w:p>
    <w:p w:rsidR="00AB4670" w:rsidRPr="00A2147A" w:rsidRDefault="00AB4670" w:rsidP="00A218D4">
      <w:pPr>
        <w:pStyle w:val="AnnexNotitle"/>
        <w:spacing w:before="240"/>
        <w:rPr>
          <w:vertAlign w:val="superscript"/>
        </w:rPr>
      </w:pPr>
      <w:r>
        <w:t>Administraciones/Z</w:t>
      </w:r>
      <w:r w:rsidRPr="00850E84">
        <w:t xml:space="preserve">onas geográficas que han </w:t>
      </w:r>
      <w:r w:rsidR="00B529BA">
        <w:t>inscrito</w:t>
      </w:r>
      <w:r w:rsidR="00695DBA">
        <w:br/>
      </w:r>
      <w:r w:rsidRPr="00850E84">
        <w:t>estaciones de barco en la base de datos mar</w:t>
      </w:r>
      <w:r>
        <w:t xml:space="preserve">ítimos de la </w:t>
      </w:r>
      <w:proofErr w:type="spellStart"/>
      <w:r>
        <w:t>UIT</w:t>
      </w:r>
      <w:r w:rsidR="00A2147A" w:rsidRPr="00A2147A">
        <w:rPr>
          <w:b w:val="0"/>
          <w:bCs/>
          <w:vertAlign w:val="superscript"/>
        </w:rPr>
        <w:t>i</w:t>
      </w:r>
      <w:proofErr w:type="spellEnd"/>
    </w:p>
    <w:p w:rsidR="00CF6BF4" w:rsidRDefault="00CF6BF4" w:rsidP="00CF6BF4">
      <w:pPr>
        <w:jc w:val="center"/>
        <w:rPr>
          <w:szCs w:val="24"/>
        </w:rPr>
      </w:pPr>
      <w:r w:rsidRPr="00AA49A5">
        <w:rPr>
          <w:szCs w:val="24"/>
        </w:rPr>
        <w:t xml:space="preserve">(7 </w:t>
      </w:r>
      <w:r>
        <w:rPr>
          <w:szCs w:val="24"/>
        </w:rPr>
        <w:t xml:space="preserve">de mayo de </w:t>
      </w:r>
      <w:r w:rsidRPr="00AA49A5">
        <w:rPr>
          <w:szCs w:val="24"/>
        </w:rPr>
        <w:t>2010)</w:t>
      </w:r>
    </w:p>
    <w:p w:rsidR="00B52807" w:rsidRDefault="00B52807" w:rsidP="00CF6BF4">
      <w:pPr>
        <w:jc w:val="center"/>
        <w:rPr>
          <w:szCs w:val="24"/>
        </w:rPr>
      </w:pPr>
    </w:p>
    <w:p w:rsidR="00A218D4" w:rsidRDefault="00A218D4" w:rsidP="00CF6BF4">
      <w:pPr>
        <w:jc w:val="center"/>
        <w:rPr>
          <w:szCs w:val="24"/>
        </w:rPr>
        <w:sectPr w:rsidR="00A218D4" w:rsidSect="00B52807">
          <w:footnotePr>
            <w:numFmt w:val="lowerRoman"/>
          </w:footnotePr>
          <w:pgSz w:w="11907" w:h="16834"/>
          <w:pgMar w:top="1418" w:right="1134" w:bottom="1418" w:left="1134" w:header="720" w:footer="720" w:gutter="0"/>
          <w:paperSrc w:first="15" w:other="15"/>
          <w:cols w:space="720"/>
          <w:docGrid w:linePitch="326"/>
        </w:sectPr>
      </w:pPr>
    </w:p>
    <w:tbl>
      <w:tblPr>
        <w:tblW w:w="45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3"/>
        <w:gridCol w:w="1057"/>
        <w:gridCol w:w="1242"/>
      </w:tblGrid>
      <w:tr w:rsidR="00CF6BF4" w:rsidRPr="00EC34F2" w:rsidTr="00C9032A">
        <w:trPr>
          <w:trHeight w:val="255"/>
          <w:tblHeader/>
        </w:trPr>
        <w:tc>
          <w:tcPr>
            <w:tcW w:w="2283" w:type="dxa"/>
            <w:noWrap/>
            <w:vAlign w:val="center"/>
          </w:tcPr>
          <w:p w:rsidR="00CF6BF4" w:rsidRPr="00C9032A" w:rsidRDefault="009D764F" w:rsidP="00C9032A">
            <w:pPr>
              <w:pStyle w:val="Tablehead"/>
              <w:rPr>
                <w:sz w:val="18"/>
                <w:szCs w:val="18"/>
                <w:lang w:eastAsia="zh-CN"/>
              </w:rPr>
            </w:pPr>
            <w:r w:rsidRPr="00C9032A">
              <w:rPr>
                <w:sz w:val="18"/>
                <w:szCs w:val="18"/>
                <w:lang w:eastAsia="zh-CN"/>
              </w:rPr>
              <w:t>Administración/Zona geográfica</w:t>
            </w:r>
          </w:p>
        </w:tc>
        <w:tc>
          <w:tcPr>
            <w:tcW w:w="1057" w:type="dxa"/>
            <w:noWrap/>
            <w:vAlign w:val="center"/>
          </w:tcPr>
          <w:p w:rsidR="00CF6BF4" w:rsidRPr="00C9032A" w:rsidRDefault="009D764F" w:rsidP="00C9032A">
            <w:pPr>
              <w:pStyle w:val="Tablehead"/>
              <w:rPr>
                <w:sz w:val="18"/>
                <w:szCs w:val="18"/>
                <w:lang w:eastAsia="zh-CN"/>
              </w:rPr>
            </w:pPr>
            <w:r w:rsidRPr="00C9032A">
              <w:rPr>
                <w:sz w:val="18"/>
                <w:szCs w:val="18"/>
                <w:lang w:eastAsia="zh-CN"/>
              </w:rPr>
              <w:t>Número de est</w:t>
            </w:r>
            <w:r w:rsidR="00054D11" w:rsidRPr="00C9032A">
              <w:rPr>
                <w:sz w:val="18"/>
                <w:szCs w:val="18"/>
                <w:lang w:eastAsia="zh-CN"/>
              </w:rPr>
              <w:t>a</w:t>
            </w:r>
            <w:r w:rsidRPr="00C9032A">
              <w:rPr>
                <w:sz w:val="18"/>
                <w:szCs w:val="18"/>
                <w:lang w:eastAsia="zh-CN"/>
              </w:rPr>
              <w:t>ciones</w:t>
            </w:r>
          </w:p>
        </w:tc>
        <w:tc>
          <w:tcPr>
            <w:tcW w:w="1242" w:type="dxa"/>
            <w:noWrap/>
            <w:vAlign w:val="center"/>
          </w:tcPr>
          <w:p w:rsidR="00CF6BF4" w:rsidRPr="00C9032A" w:rsidRDefault="009D764F" w:rsidP="00C9032A">
            <w:pPr>
              <w:pStyle w:val="Tablehead"/>
              <w:rPr>
                <w:sz w:val="18"/>
                <w:szCs w:val="18"/>
                <w:lang w:eastAsia="zh-CN"/>
              </w:rPr>
            </w:pPr>
            <w:r w:rsidRPr="00C9032A">
              <w:rPr>
                <w:sz w:val="18"/>
                <w:szCs w:val="18"/>
                <w:lang w:eastAsia="zh-CN"/>
              </w:rPr>
              <w:t>Fecha de la última notificación</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Alaska (</w:t>
            </w:r>
            <w:r w:rsidR="009D764F" w:rsidRPr="00C9032A">
              <w:rPr>
                <w:sz w:val="18"/>
                <w:szCs w:val="18"/>
                <w:lang w:eastAsia="zh-CN"/>
              </w:rPr>
              <w:t>Estado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358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30/04/2010</w:t>
            </w:r>
          </w:p>
        </w:tc>
      </w:tr>
      <w:tr w:rsidR="00CF6BF4" w:rsidRPr="00EC34F2" w:rsidTr="00C9032A">
        <w:trPr>
          <w:trHeight w:val="255"/>
        </w:trPr>
        <w:tc>
          <w:tcPr>
            <w:tcW w:w="2283" w:type="dxa"/>
            <w:noWrap/>
            <w:vAlign w:val="center"/>
          </w:tcPr>
          <w:p w:rsidR="00CF6BF4" w:rsidRPr="00C9032A" w:rsidRDefault="00A220EB" w:rsidP="00C9032A">
            <w:pPr>
              <w:pStyle w:val="Tabletext"/>
              <w:rPr>
                <w:sz w:val="18"/>
                <w:szCs w:val="18"/>
                <w:lang w:eastAsia="zh-CN"/>
              </w:rPr>
            </w:pPr>
            <w:r w:rsidRPr="00C9032A">
              <w:rPr>
                <w:sz w:val="18"/>
                <w:szCs w:val="18"/>
                <w:lang w:eastAsia="zh-CN"/>
              </w:rPr>
              <w:t>Albania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62</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A220EB" w:rsidP="00C9032A">
            <w:pPr>
              <w:pStyle w:val="Tabletext"/>
              <w:rPr>
                <w:sz w:val="18"/>
                <w:szCs w:val="18"/>
                <w:lang w:eastAsia="zh-CN"/>
              </w:rPr>
            </w:pPr>
            <w:r w:rsidRPr="00C9032A">
              <w:rPr>
                <w:sz w:val="18"/>
                <w:szCs w:val="18"/>
                <w:lang w:eastAsia="zh-CN"/>
              </w:rPr>
              <w:t>Argelia (República Argelina Democrática y Popular)</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159</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085A6A" w:rsidP="00C9032A">
            <w:pPr>
              <w:pStyle w:val="Tabletext"/>
              <w:rPr>
                <w:sz w:val="18"/>
                <w:szCs w:val="18"/>
                <w:lang w:eastAsia="zh-CN"/>
              </w:rPr>
            </w:pPr>
            <w:r w:rsidRPr="00C9032A">
              <w:rPr>
                <w:sz w:val="18"/>
                <w:szCs w:val="18"/>
              </w:rPr>
              <w:t>Angola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78</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 xml:space="preserve">Antigua </w:t>
            </w:r>
            <w:r w:rsidR="00085A6A" w:rsidRPr="00C9032A">
              <w:rPr>
                <w:sz w:val="18"/>
                <w:szCs w:val="18"/>
                <w:lang w:eastAsia="zh-CN"/>
              </w:rPr>
              <w:t>y</w:t>
            </w:r>
            <w:r w:rsidRPr="00C9032A">
              <w:rPr>
                <w:sz w:val="18"/>
                <w:szCs w:val="18"/>
                <w:lang w:eastAsia="zh-CN"/>
              </w:rPr>
              <w:t xml:space="preserve"> Barbuda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1180</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03/11/2009</w:t>
            </w:r>
          </w:p>
        </w:tc>
      </w:tr>
      <w:tr w:rsidR="00CF6BF4" w:rsidRPr="00EC34F2" w:rsidTr="00C9032A">
        <w:trPr>
          <w:trHeight w:val="255"/>
        </w:trPr>
        <w:tc>
          <w:tcPr>
            <w:tcW w:w="2283" w:type="dxa"/>
            <w:noWrap/>
            <w:vAlign w:val="center"/>
          </w:tcPr>
          <w:p w:rsidR="00CF6BF4" w:rsidRPr="00C9032A" w:rsidRDefault="00085A6A" w:rsidP="00C9032A">
            <w:pPr>
              <w:pStyle w:val="Tabletext"/>
              <w:rPr>
                <w:sz w:val="18"/>
                <w:szCs w:val="18"/>
                <w:lang w:eastAsia="zh-CN"/>
              </w:rPr>
            </w:pPr>
            <w:r w:rsidRPr="00C9032A">
              <w:rPr>
                <w:sz w:val="18"/>
                <w:szCs w:val="18"/>
              </w:rPr>
              <w:t>Argentina (República)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4180</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06/04/2010</w:t>
            </w:r>
          </w:p>
        </w:tc>
      </w:tr>
      <w:tr w:rsidR="00CF6BF4" w:rsidRPr="00EC34F2" w:rsidTr="00C9032A">
        <w:trPr>
          <w:trHeight w:val="255"/>
        </w:trPr>
        <w:tc>
          <w:tcPr>
            <w:tcW w:w="2283" w:type="dxa"/>
            <w:noWrap/>
            <w:vAlign w:val="center"/>
          </w:tcPr>
          <w:p w:rsidR="00CF6BF4" w:rsidRPr="00C9032A" w:rsidRDefault="00085A6A" w:rsidP="00C9032A">
            <w:pPr>
              <w:pStyle w:val="Tabletext"/>
              <w:rPr>
                <w:sz w:val="18"/>
                <w:szCs w:val="18"/>
                <w:lang w:eastAsia="zh-CN"/>
              </w:rPr>
            </w:pPr>
            <w:r w:rsidRPr="00C9032A">
              <w:rPr>
                <w:sz w:val="18"/>
                <w:szCs w:val="18"/>
              </w:rPr>
              <w:t>Armenia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04/05/2009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Australia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719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15/04/2010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Austria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2136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06/04/2010</w:t>
            </w:r>
          </w:p>
        </w:tc>
      </w:tr>
      <w:tr w:rsidR="00CF6BF4" w:rsidRPr="00EC34F2" w:rsidTr="00C9032A">
        <w:trPr>
          <w:trHeight w:val="255"/>
        </w:trPr>
        <w:tc>
          <w:tcPr>
            <w:tcW w:w="2283" w:type="dxa"/>
            <w:noWrap/>
            <w:vAlign w:val="center"/>
          </w:tcPr>
          <w:p w:rsidR="00CF6BF4" w:rsidRPr="00C9032A" w:rsidRDefault="00085A6A" w:rsidP="00C9032A">
            <w:pPr>
              <w:pStyle w:val="Tabletext"/>
              <w:rPr>
                <w:sz w:val="18"/>
                <w:szCs w:val="18"/>
                <w:lang w:eastAsia="zh-CN"/>
              </w:rPr>
            </w:pPr>
            <w:r w:rsidRPr="00C9032A">
              <w:rPr>
                <w:sz w:val="18"/>
                <w:szCs w:val="18"/>
              </w:rPr>
              <w:t>Azerbaiyana (República)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163</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Azores</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26/11/2008</w:t>
            </w:r>
          </w:p>
        </w:tc>
      </w:tr>
      <w:tr w:rsidR="00CF6BF4" w:rsidRPr="00EC34F2" w:rsidTr="00C9032A">
        <w:trPr>
          <w:trHeight w:val="255"/>
        </w:trPr>
        <w:tc>
          <w:tcPr>
            <w:tcW w:w="2283" w:type="dxa"/>
            <w:noWrap/>
            <w:vAlign w:val="center"/>
          </w:tcPr>
          <w:p w:rsidR="00CF6BF4" w:rsidRPr="00C9032A" w:rsidRDefault="00085A6A" w:rsidP="00C9032A">
            <w:pPr>
              <w:pStyle w:val="Tabletext"/>
              <w:rPr>
                <w:sz w:val="18"/>
                <w:szCs w:val="18"/>
                <w:lang w:eastAsia="zh-CN"/>
              </w:rPr>
            </w:pPr>
            <w:r w:rsidRPr="00C9032A">
              <w:rPr>
                <w:sz w:val="18"/>
                <w:szCs w:val="18"/>
              </w:rPr>
              <w:t>Bahamas (Commonwealth de las)</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2335</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27/04/2010</w:t>
            </w:r>
          </w:p>
        </w:tc>
      </w:tr>
      <w:tr w:rsidR="00CF6BF4" w:rsidRPr="00EC34F2" w:rsidTr="00C9032A">
        <w:trPr>
          <w:trHeight w:val="255"/>
        </w:trPr>
        <w:tc>
          <w:tcPr>
            <w:tcW w:w="2283" w:type="dxa"/>
            <w:noWrap/>
            <w:vAlign w:val="center"/>
          </w:tcPr>
          <w:p w:rsidR="00CF6BF4" w:rsidRPr="00C9032A" w:rsidRDefault="00085A6A" w:rsidP="00C9032A">
            <w:pPr>
              <w:pStyle w:val="Tabletext"/>
              <w:rPr>
                <w:sz w:val="18"/>
                <w:szCs w:val="18"/>
                <w:lang w:eastAsia="zh-CN"/>
              </w:rPr>
            </w:pPr>
            <w:proofErr w:type="spellStart"/>
            <w:r w:rsidRPr="00C9032A">
              <w:rPr>
                <w:sz w:val="18"/>
                <w:szCs w:val="18"/>
              </w:rPr>
              <w:t>Bahrein</w:t>
            </w:r>
            <w:proofErr w:type="spellEnd"/>
            <w:r w:rsidRPr="00C9032A">
              <w:rPr>
                <w:sz w:val="18"/>
                <w:szCs w:val="18"/>
              </w:rPr>
              <w:t xml:space="preserve"> (Reino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735</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09/04/2010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Bangladesh (República Popular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193</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Barbados</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148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09/03/2010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proofErr w:type="spellStart"/>
            <w:r w:rsidRPr="00C9032A">
              <w:rPr>
                <w:sz w:val="18"/>
                <w:szCs w:val="18"/>
              </w:rPr>
              <w:t>Belarús</w:t>
            </w:r>
            <w:proofErr w:type="spellEnd"/>
            <w:r w:rsidRPr="00C9032A">
              <w:rPr>
                <w:sz w:val="18"/>
                <w:szCs w:val="18"/>
              </w:rPr>
              <w:t xml:space="preserve">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B</w:t>
            </w:r>
            <w:r w:rsidR="00D948AC" w:rsidRPr="00C9032A">
              <w:rPr>
                <w:sz w:val="18"/>
                <w:szCs w:val="18"/>
                <w:lang w:eastAsia="zh-CN"/>
              </w:rPr>
              <w:t>é</w:t>
            </w:r>
            <w:r w:rsidRPr="00C9032A">
              <w:rPr>
                <w:sz w:val="18"/>
                <w:szCs w:val="18"/>
                <w:lang w:eastAsia="zh-CN"/>
              </w:rPr>
              <w:t>lgi</w:t>
            </w:r>
            <w:r w:rsidR="00D948AC" w:rsidRPr="00C9032A">
              <w:rPr>
                <w:sz w:val="18"/>
                <w:szCs w:val="18"/>
                <w:lang w:eastAsia="zh-CN"/>
              </w:rPr>
              <w:t>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11349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15/02/2010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Belice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223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29/03/2010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proofErr w:type="spellStart"/>
            <w:r w:rsidRPr="00C9032A">
              <w:rPr>
                <w:sz w:val="18"/>
                <w:szCs w:val="18"/>
              </w:rPr>
              <w:t>Benin</w:t>
            </w:r>
            <w:proofErr w:type="spellEnd"/>
            <w:r w:rsidRPr="00C9032A">
              <w:rPr>
                <w:sz w:val="18"/>
                <w:szCs w:val="18"/>
              </w:rPr>
              <w:t xml:space="preserve">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Bermuda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270</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10/03/2010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Bolivia (Estado Plurinacional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16/03/2010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Brasil (República Federativa del)</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13272</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9B3272" w:rsidP="00C9032A">
            <w:pPr>
              <w:pStyle w:val="Tabletext"/>
              <w:rPr>
                <w:sz w:val="18"/>
                <w:szCs w:val="18"/>
                <w:lang w:eastAsia="zh-CN"/>
              </w:rPr>
            </w:pPr>
            <w:r w:rsidRPr="00C9032A">
              <w:rPr>
                <w:sz w:val="18"/>
                <w:szCs w:val="18"/>
                <w:lang w:val="es-ES"/>
              </w:rPr>
              <w:t>Islas Vírgenes Británicas</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1406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01/02/2010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Brunei Darussalam</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181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02/12/2008</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Bulgaria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154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30/03/2010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Camboya (Reino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1392</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12/04/2010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Camerún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99</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Canad</w:t>
            </w:r>
            <w:r w:rsidR="00D948AC" w:rsidRPr="00C9032A">
              <w:rPr>
                <w:sz w:val="18"/>
                <w:szCs w:val="18"/>
                <w:lang w:eastAsia="zh-CN"/>
              </w:rPr>
              <w:t>á</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15289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29/04/2010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Cabo Verde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24/02/2010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lang w:eastAsia="zh-CN"/>
              </w:rPr>
              <w:t>Islas Caimán</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1114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15/03/2010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Chile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3082</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20/04/2010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China (República Popular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2121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03/02/2009</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Comoras (Unión de las)</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440</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20/04/2010</w:t>
            </w:r>
          </w:p>
        </w:tc>
      </w:tr>
      <w:tr w:rsidR="00CF6BF4" w:rsidRPr="00EC34F2" w:rsidTr="00C9032A">
        <w:trPr>
          <w:trHeight w:val="255"/>
        </w:trPr>
        <w:tc>
          <w:tcPr>
            <w:tcW w:w="2283" w:type="dxa"/>
            <w:noWrap/>
            <w:vAlign w:val="center"/>
          </w:tcPr>
          <w:p w:rsidR="00CF6BF4" w:rsidRPr="00C9032A" w:rsidRDefault="004A557E" w:rsidP="00C9032A">
            <w:pPr>
              <w:pStyle w:val="Tabletext"/>
              <w:keepNext/>
              <w:keepLines/>
              <w:rPr>
                <w:sz w:val="18"/>
                <w:szCs w:val="18"/>
                <w:lang w:eastAsia="zh-CN"/>
              </w:rPr>
            </w:pPr>
            <w:r w:rsidRPr="00C9032A">
              <w:rPr>
                <w:sz w:val="18"/>
                <w:szCs w:val="18"/>
                <w:lang w:eastAsia="zh-CN"/>
              </w:rPr>
              <w:t>Islas Cook</w:t>
            </w:r>
          </w:p>
        </w:tc>
        <w:tc>
          <w:tcPr>
            <w:tcW w:w="1057" w:type="dxa"/>
            <w:noWrap/>
            <w:vAlign w:val="center"/>
          </w:tcPr>
          <w:p w:rsidR="00CF6BF4" w:rsidRPr="00C9032A" w:rsidRDefault="00CF6BF4" w:rsidP="00C9032A">
            <w:pPr>
              <w:pStyle w:val="Tabletext"/>
              <w:keepNext/>
              <w:keepLines/>
              <w:jc w:val="center"/>
              <w:rPr>
                <w:sz w:val="18"/>
                <w:szCs w:val="18"/>
                <w:lang w:eastAsia="zh-CN"/>
              </w:rPr>
            </w:pPr>
            <w:r w:rsidRPr="00C9032A">
              <w:rPr>
                <w:sz w:val="18"/>
                <w:szCs w:val="18"/>
                <w:lang w:eastAsia="zh-CN"/>
              </w:rPr>
              <w:t>165</w:t>
            </w:r>
          </w:p>
        </w:tc>
        <w:tc>
          <w:tcPr>
            <w:tcW w:w="1242" w:type="dxa"/>
            <w:noWrap/>
            <w:vAlign w:val="center"/>
          </w:tcPr>
          <w:p w:rsidR="00CF6BF4" w:rsidRPr="00C9032A" w:rsidRDefault="00CF6BF4" w:rsidP="00C9032A">
            <w:pPr>
              <w:pStyle w:val="Tabletext"/>
              <w:keepNext/>
              <w:keepLines/>
              <w:rPr>
                <w:sz w:val="18"/>
                <w:szCs w:val="18"/>
                <w:lang w:eastAsia="zh-CN"/>
              </w:rPr>
            </w:pPr>
            <w:r w:rsidRPr="00C9032A">
              <w:rPr>
                <w:sz w:val="18"/>
                <w:szCs w:val="18"/>
                <w:lang w:eastAsia="zh-CN"/>
              </w:rPr>
              <w:t>31/08/2009</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proofErr w:type="spellStart"/>
            <w:r w:rsidRPr="00C9032A">
              <w:rPr>
                <w:sz w:val="18"/>
                <w:szCs w:val="18"/>
              </w:rPr>
              <w:t>Côte</w:t>
            </w:r>
            <w:proofErr w:type="spellEnd"/>
            <w:r w:rsidRPr="00C9032A">
              <w:rPr>
                <w:sz w:val="18"/>
                <w:szCs w:val="18"/>
              </w:rPr>
              <w:t xml:space="preserve"> </w:t>
            </w:r>
            <w:proofErr w:type="spellStart"/>
            <w:r w:rsidRPr="00C9032A">
              <w:rPr>
                <w:sz w:val="18"/>
                <w:szCs w:val="18"/>
              </w:rPr>
              <w:t>d'Ivoire</w:t>
            </w:r>
            <w:proofErr w:type="spellEnd"/>
            <w:r w:rsidRPr="00C9032A">
              <w:rPr>
                <w:sz w:val="18"/>
                <w:szCs w:val="18"/>
              </w:rPr>
              <w:t xml:space="preserve">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114</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Croacia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488</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Archi</w:t>
            </w:r>
            <w:r w:rsidR="004A557E" w:rsidRPr="00C9032A">
              <w:rPr>
                <w:sz w:val="18"/>
                <w:szCs w:val="18"/>
                <w:lang w:eastAsia="zh-CN"/>
              </w:rPr>
              <w:t>pié</w:t>
            </w:r>
            <w:r w:rsidRPr="00C9032A">
              <w:rPr>
                <w:sz w:val="18"/>
                <w:szCs w:val="18"/>
                <w:lang w:eastAsia="zh-CN"/>
              </w:rPr>
              <w:t>lago</w:t>
            </w:r>
            <w:r w:rsidR="00DC016C" w:rsidRPr="00C9032A">
              <w:rPr>
                <w:sz w:val="18"/>
                <w:szCs w:val="18"/>
                <w:lang w:eastAsia="zh-CN"/>
              </w:rPr>
              <w:t xml:space="preserve"> </w:t>
            </w:r>
            <w:proofErr w:type="spellStart"/>
            <w:r w:rsidR="00DC016C" w:rsidRPr="00C9032A">
              <w:rPr>
                <w:sz w:val="18"/>
                <w:szCs w:val="18"/>
                <w:lang w:eastAsia="zh-CN"/>
              </w:rPr>
              <w:t>Crozet</w:t>
            </w:r>
            <w:proofErr w:type="spellEnd"/>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16/02/2010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Cuba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84</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054D11" w:rsidP="00C9032A">
            <w:pPr>
              <w:pStyle w:val="Tabletext"/>
              <w:rPr>
                <w:sz w:val="18"/>
                <w:szCs w:val="18"/>
                <w:lang w:eastAsia="zh-CN"/>
              </w:rPr>
            </w:pPr>
            <w:r w:rsidRPr="00C9032A">
              <w:rPr>
                <w:sz w:val="18"/>
                <w:szCs w:val="18"/>
                <w:lang w:eastAsia="zh-CN"/>
              </w:rPr>
              <w:t>Chipre</w:t>
            </w:r>
            <w:r w:rsidR="00CF6BF4" w:rsidRPr="00C9032A">
              <w:rPr>
                <w:sz w:val="18"/>
                <w:szCs w:val="18"/>
                <w:lang w:eastAsia="zh-CN"/>
              </w:rPr>
              <w:t xml:space="preserve"> (Rep</w:t>
            </w:r>
            <w:r w:rsidRPr="00C9032A">
              <w:rPr>
                <w:sz w:val="18"/>
                <w:szCs w:val="18"/>
                <w:lang w:eastAsia="zh-CN"/>
              </w:rPr>
              <w:t>ú</w:t>
            </w:r>
            <w:r w:rsidR="00CF6BF4" w:rsidRPr="00C9032A">
              <w:rPr>
                <w:sz w:val="18"/>
                <w:szCs w:val="18"/>
                <w:lang w:eastAsia="zh-CN"/>
              </w:rPr>
              <w:t>blic</w:t>
            </w:r>
            <w:r w:rsidRPr="00C9032A">
              <w:rPr>
                <w:sz w:val="18"/>
                <w:szCs w:val="18"/>
                <w:lang w:eastAsia="zh-CN"/>
              </w:rPr>
              <w:t>a</w:t>
            </w:r>
            <w:r w:rsidR="00CF6BF4" w:rsidRPr="00C9032A">
              <w:rPr>
                <w:sz w:val="18"/>
                <w:szCs w:val="18"/>
                <w:lang w:eastAsia="zh-CN"/>
              </w:rPr>
              <w:t xml:space="preserve"> </w:t>
            </w:r>
            <w:r w:rsidRPr="00C9032A">
              <w:rPr>
                <w:sz w:val="18"/>
                <w:szCs w:val="18"/>
                <w:lang w:eastAsia="zh-CN"/>
              </w:rPr>
              <w:t>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3022</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15/04/2010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República Checa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eastAsia="zh-CN"/>
              </w:rPr>
            </w:pPr>
            <w:r w:rsidRPr="00C9032A">
              <w:rPr>
                <w:sz w:val="18"/>
                <w:szCs w:val="18"/>
              </w:rPr>
              <w:t>República Popular Democrática de Corea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245</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29/10/2008</w:t>
            </w:r>
          </w:p>
        </w:tc>
      </w:tr>
      <w:tr w:rsidR="00CF6BF4" w:rsidRPr="00EC34F2" w:rsidTr="00C9032A">
        <w:trPr>
          <w:trHeight w:val="255"/>
        </w:trPr>
        <w:tc>
          <w:tcPr>
            <w:tcW w:w="2283" w:type="dxa"/>
            <w:noWrap/>
            <w:vAlign w:val="center"/>
          </w:tcPr>
          <w:p w:rsidR="00CF6BF4" w:rsidRPr="00C9032A" w:rsidRDefault="00D948AC" w:rsidP="00C9032A">
            <w:pPr>
              <w:pStyle w:val="Tabletext"/>
              <w:rPr>
                <w:sz w:val="18"/>
                <w:szCs w:val="18"/>
                <w:lang w:val="en-US" w:eastAsia="zh-CN"/>
              </w:rPr>
            </w:pPr>
            <w:r w:rsidRPr="00C9032A">
              <w:rPr>
                <w:sz w:val="18"/>
                <w:szCs w:val="18"/>
              </w:rPr>
              <w:t>República Democrática del Congo</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9</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D</w:t>
            </w:r>
            <w:r w:rsidR="00D948AC" w:rsidRPr="00C9032A">
              <w:rPr>
                <w:sz w:val="18"/>
                <w:szCs w:val="18"/>
                <w:lang w:eastAsia="zh-CN"/>
              </w:rPr>
              <w:t>inamarca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24373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27/04/2010</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proofErr w:type="spellStart"/>
            <w:r w:rsidRPr="00C9032A">
              <w:rPr>
                <w:sz w:val="18"/>
                <w:szCs w:val="18"/>
              </w:rPr>
              <w:t>Djibouti</w:t>
            </w:r>
            <w:proofErr w:type="spellEnd"/>
            <w:r w:rsidRPr="00C9032A">
              <w:rPr>
                <w:sz w:val="18"/>
                <w:szCs w:val="18"/>
              </w:rPr>
              <w:t xml:space="preserve">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r w:rsidRPr="00C9032A">
              <w:rPr>
                <w:sz w:val="18"/>
                <w:szCs w:val="18"/>
              </w:rPr>
              <w:t>Dominica (Commonwealth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142</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15/04/2009</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r w:rsidRPr="00C9032A">
              <w:rPr>
                <w:sz w:val="18"/>
                <w:szCs w:val="18"/>
              </w:rPr>
              <w:t>Dominicana (República)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312</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Ecuador</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652</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r w:rsidRPr="00C9032A">
              <w:rPr>
                <w:sz w:val="18"/>
                <w:szCs w:val="18"/>
              </w:rPr>
              <w:t>Egipto (República Árabe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291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13/01/2010</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r w:rsidRPr="00C9032A">
              <w:rPr>
                <w:sz w:val="18"/>
                <w:szCs w:val="18"/>
              </w:rPr>
              <w:t>El Salvador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r w:rsidRPr="00C9032A">
              <w:rPr>
                <w:sz w:val="18"/>
                <w:szCs w:val="18"/>
              </w:rPr>
              <w:t>Guinea Ecuatorial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8</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Eritrea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r w:rsidRPr="00C9032A">
              <w:rPr>
                <w:sz w:val="18"/>
                <w:szCs w:val="18"/>
              </w:rPr>
              <w:t>Estonia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15/05/2009</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r w:rsidRPr="00C9032A">
              <w:rPr>
                <w:sz w:val="18"/>
                <w:szCs w:val="18"/>
              </w:rPr>
              <w:t>Etiopía (República Democrática Federal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18</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4A557E" w:rsidP="00C9032A">
            <w:pPr>
              <w:pStyle w:val="Tabletext"/>
              <w:rPr>
                <w:sz w:val="18"/>
                <w:szCs w:val="18"/>
                <w:lang w:eastAsia="zh-CN"/>
              </w:rPr>
            </w:pPr>
            <w:r w:rsidRPr="00C9032A">
              <w:rPr>
                <w:sz w:val="18"/>
                <w:szCs w:val="18"/>
                <w:lang w:eastAsia="zh-CN"/>
              </w:rPr>
              <w:t xml:space="preserve">Islas </w:t>
            </w:r>
            <w:r w:rsidR="00CF6BF4" w:rsidRPr="00C9032A">
              <w:rPr>
                <w:sz w:val="18"/>
                <w:szCs w:val="18"/>
                <w:lang w:eastAsia="zh-CN"/>
              </w:rPr>
              <w:t>Malvinas</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03/10/2008</w:t>
            </w:r>
          </w:p>
        </w:tc>
      </w:tr>
      <w:tr w:rsidR="00CF6BF4" w:rsidRPr="00EC34F2" w:rsidTr="00C9032A">
        <w:trPr>
          <w:trHeight w:val="255"/>
        </w:trPr>
        <w:tc>
          <w:tcPr>
            <w:tcW w:w="2283" w:type="dxa"/>
            <w:noWrap/>
            <w:vAlign w:val="center"/>
          </w:tcPr>
          <w:p w:rsidR="00CF6BF4" w:rsidRPr="00C9032A" w:rsidRDefault="004A557E" w:rsidP="00C9032A">
            <w:pPr>
              <w:pStyle w:val="Tabletext"/>
              <w:rPr>
                <w:sz w:val="18"/>
                <w:szCs w:val="18"/>
                <w:lang w:eastAsia="zh-CN"/>
              </w:rPr>
            </w:pPr>
            <w:r w:rsidRPr="00C9032A">
              <w:rPr>
                <w:sz w:val="18"/>
                <w:szCs w:val="18"/>
                <w:lang w:eastAsia="zh-CN"/>
              </w:rPr>
              <w:t xml:space="preserve">Islas </w:t>
            </w:r>
            <w:proofErr w:type="spellStart"/>
            <w:r w:rsidRPr="00C9032A">
              <w:rPr>
                <w:sz w:val="18"/>
                <w:szCs w:val="18"/>
                <w:lang w:eastAsia="zh-CN"/>
              </w:rPr>
              <w:t>Feroe</w:t>
            </w:r>
            <w:proofErr w:type="spellEnd"/>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217</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29/04/2010</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proofErr w:type="spellStart"/>
            <w:r w:rsidRPr="00C9032A">
              <w:rPr>
                <w:sz w:val="18"/>
                <w:szCs w:val="18"/>
              </w:rPr>
              <w:t>Fiji</w:t>
            </w:r>
            <w:proofErr w:type="spellEnd"/>
            <w:r w:rsidRPr="00C9032A">
              <w:rPr>
                <w:sz w:val="18"/>
                <w:szCs w:val="18"/>
              </w:rPr>
              <w:t xml:space="preserve">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233</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Finland</w:t>
            </w:r>
            <w:r w:rsidR="007977DD" w:rsidRPr="00C9032A">
              <w:rPr>
                <w:sz w:val="18"/>
                <w:szCs w:val="18"/>
                <w:lang w:eastAsia="zh-CN"/>
              </w:rPr>
              <w:t>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402</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22/04/2010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Franc</w:t>
            </w:r>
            <w:r w:rsidR="007977DD" w:rsidRPr="00C9032A">
              <w:rPr>
                <w:sz w:val="18"/>
                <w:szCs w:val="18"/>
                <w:lang w:eastAsia="zh-CN"/>
              </w:rPr>
              <w:t>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63483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08/04/2010</w:t>
            </w:r>
          </w:p>
        </w:tc>
      </w:tr>
      <w:tr w:rsidR="00CF6BF4" w:rsidRPr="00EC34F2" w:rsidTr="00C9032A">
        <w:trPr>
          <w:trHeight w:val="255"/>
        </w:trPr>
        <w:tc>
          <w:tcPr>
            <w:tcW w:w="2283" w:type="dxa"/>
            <w:noWrap/>
            <w:vAlign w:val="center"/>
          </w:tcPr>
          <w:p w:rsidR="00CF6BF4" w:rsidRPr="00C9032A" w:rsidRDefault="004A557E" w:rsidP="00DC016C">
            <w:pPr>
              <w:pStyle w:val="Tabletext"/>
              <w:rPr>
                <w:sz w:val="18"/>
                <w:szCs w:val="18"/>
                <w:lang w:eastAsia="zh-CN"/>
              </w:rPr>
            </w:pPr>
            <w:r w:rsidRPr="00C9032A">
              <w:rPr>
                <w:sz w:val="18"/>
                <w:szCs w:val="18"/>
                <w:lang w:eastAsia="zh-CN"/>
              </w:rPr>
              <w:t>Polines</w:t>
            </w:r>
            <w:r w:rsidR="00DC016C">
              <w:rPr>
                <w:sz w:val="18"/>
                <w:szCs w:val="18"/>
                <w:lang w:eastAsia="zh-CN"/>
              </w:rPr>
              <w:t>i</w:t>
            </w:r>
            <w:r w:rsidRPr="00C9032A">
              <w:rPr>
                <w:sz w:val="18"/>
                <w:szCs w:val="18"/>
                <w:lang w:eastAsia="zh-CN"/>
              </w:rPr>
              <w:t>a Francesa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1137</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16/02/2010</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r w:rsidRPr="00C9032A">
              <w:rPr>
                <w:sz w:val="18"/>
                <w:szCs w:val="18"/>
              </w:rPr>
              <w:t xml:space="preserve">Gambia (República de) </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01/09/2009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Georgia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15/03/2010</w:t>
            </w:r>
          </w:p>
        </w:tc>
      </w:tr>
      <w:tr w:rsidR="00CF6BF4" w:rsidRPr="00EC34F2" w:rsidTr="00C9032A">
        <w:trPr>
          <w:trHeight w:val="255"/>
        </w:trPr>
        <w:tc>
          <w:tcPr>
            <w:tcW w:w="2283" w:type="dxa"/>
            <w:noWrap/>
            <w:vAlign w:val="center"/>
          </w:tcPr>
          <w:p w:rsidR="00CF6BF4" w:rsidRPr="00C9032A" w:rsidRDefault="007977DD" w:rsidP="00C9032A">
            <w:pPr>
              <w:pStyle w:val="Tabletext"/>
              <w:rPr>
                <w:sz w:val="18"/>
                <w:szCs w:val="18"/>
                <w:lang w:eastAsia="zh-CN"/>
              </w:rPr>
            </w:pPr>
            <w:r w:rsidRPr="00C9032A">
              <w:rPr>
                <w:sz w:val="18"/>
                <w:szCs w:val="18"/>
              </w:rPr>
              <w:t>Alemania (República Federal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53619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Ghana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131</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A07882" w:rsidP="00A218D4">
            <w:pPr>
              <w:pStyle w:val="Tabletext"/>
              <w:keepNext/>
              <w:keepLines/>
              <w:rPr>
                <w:sz w:val="18"/>
                <w:szCs w:val="18"/>
                <w:lang w:eastAsia="zh-CN"/>
              </w:rPr>
            </w:pPr>
            <w:r w:rsidRPr="00C9032A">
              <w:rPr>
                <w:sz w:val="18"/>
                <w:szCs w:val="18"/>
                <w:lang w:eastAsia="zh-CN"/>
              </w:rPr>
              <w:t>Grecia</w:t>
            </w:r>
          </w:p>
        </w:tc>
        <w:tc>
          <w:tcPr>
            <w:tcW w:w="1057" w:type="dxa"/>
            <w:noWrap/>
            <w:vAlign w:val="center"/>
          </w:tcPr>
          <w:p w:rsidR="00CF6BF4" w:rsidRPr="00C9032A" w:rsidRDefault="00CF6BF4" w:rsidP="00A218D4">
            <w:pPr>
              <w:pStyle w:val="Tabletext"/>
              <w:keepNext/>
              <w:keepLines/>
              <w:jc w:val="center"/>
              <w:rPr>
                <w:sz w:val="18"/>
                <w:szCs w:val="18"/>
                <w:lang w:eastAsia="zh-CN"/>
              </w:rPr>
            </w:pPr>
            <w:r w:rsidRPr="00C9032A">
              <w:rPr>
                <w:sz w:val="18"/>
                <w:szCs w:val="18"/>
                <w:lang w:eastAsia="zh-CN"/>
              </w:rPr>
              <w:t>11500</w:t>
            </w:r>
          </w:p>
        </w:tc>
        <w:tc>
          <w:tcPr>
            <w:tcW w:w="1242" w:type="dxa"/>
            <w:noWrap/>
            <w:vAlign w:val="center"/>
          </w:tcPr>
          <w:p w:rsidR="00CF6BF4" w:rsidRPr="00C9032A" w:rsidRDefault="00CF6BF4" w:rsidP="00A218D4">
            <w:pPr>
              <w:pStyle w:val="Tabletext"/>
              <w:keepNext/>
              <w:keepLines/>
              <w:rPr>
                <w:sz w:val="18"/>
                <w:szCs w:val="18"/>
                <w:lang w:eastAsia="zh-CN"/>
              </w:rPr>
            </w:pPr>
            <w:r w:rsidRPr="00C9032A">
              <w:rPr>
                <w:sz w:val="18"/>
                <w:szCs w:val="18"/>
                <w:lang w:eastAsia="zh-CN"/>
              </w:rPr>
              <w:t>16/04/2010</w:t>
            </w:r>
          </w:p>
        </w:tc>
      </w:tr>
      <w:tr w:rsidR="00CF6BF4" w:rsidRPr="00EC34F2" w:rsidTr="00C9032A">
        <w:trPr>
          <w:trHeight w:val="255"/>
        </w:trPr>
        <w:tc>
          <w:tcPr>
            <w:tcW w:w="2283" w:type="dxa"/>
            <w:noWrap/>
            <w:vAlign w:val="center"/>
          </w:tcPr>
          <w:p w:rsidR="00CF6BF4" w:rsidRPr="00C9032A" w:rsidRDefault="00054D11" w:rsidP="00C9032A">
            <w:pPr>
              <w:pStyle w:val="Tabletext"/>
              <w:rPr>
                <w:sz w:val="18"/>
                <w:szCs w:val="18"/>
                <w:lang w:eastAsia="zh-CN"/>
              </w:rPr>
            </w:pPr>
            <w:r w:rsidRPr="00C9032A">
              <w:rPr>
                <w:sz w:val="18"/>
                <w:szCs w:val="18"/>
                <w:lang w:eastAsia="zh-CN"/>
              </w:rPr>
              <w:t>Groenlandia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1998</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keepNext/>
              <w:keepLines/>
              <w:rPr>
                <w:sz w:val="18"/>
                <w:szCs w:val="18"/>
                <w:lang w:eastAsia="zh-CN"/>
              </w:rPr>
            </w:pPr>
            <w:r w:rsidRPr="00C9032A">
              <w:rPr>
                <w:sz w:val="18"/>
                <w:szCs w:val="18"/>
                <w:lang w:eastAsia="zh-CN"/>
              </w:rPr>
              <w:t>Gr</w:t>
            </w:r>
            <w:r w:rsidR="00695DC9" w:rsidRPr="00C9032A">
              <w:rPr>
                <w:sz w:val="18"/>
                <w:szCs w:val="18"/>
                <w:lang w:eastAsia="zh-CN"/>
              </w:rPr>
              <w:t>a</w:t>
            </w:r>
            <w:r w:rsidRPr="00C9032A">
              <w:rPr>
                <w:sz w:val="18"/>
                <w:szCs w:val="18"/>
                <w:lang w:eastAsia="zh-CN"/>
              </w:rPr>
              <w:t>nada</w:t>
            </w:r>
          </w:p>
        </w:tc>
        <w:tc>
          <w:tcPr>
            <w:tcW w:w="1057" w:type="dxa"/>
            <w:noWrap/>
            <w:vAlign w:val="center"/>
          </w:tcPr>
          <w:p w:rsidR="00CF6BF4" w:rsidRPr="00C9032A" w:rsidRDefault="00CF6BF4" w:rsidP="00C9032A">
            <w:pPr>
              <w:pStyle w:val="Tabletext"/>
              <w:keepNext/>
              <w:keepLines/>
              <w:jc w:val="center"/>
              <w:rPr>
                <w:sz w:val="18"/>
                <w:szCs w:val="18"/>
                <w:lang w:eastAsia="zh-CN"/>
              </w:rPr>
            </w:pPr>
            <w:r w:rsidRPr="00C9032A">
              <w:rPr>
                <w:sz w:val="18"/>
                <w:szCs w:val="18"/>
                <w:lang w:eastAsia="zh-CN"/>
              </w:rPr>
              <w:t>1</w:t>
            </w:r>
          </w:p>
        </w:tc>
        <w:tc>
          <w:tcPr>
            <w:tcW w:w="1242" w:type="dxa"/>
            <w:noWrap/>
            <w:vAlign w:val="center"/>
          </w:tcPr>
          <w:p w:rsidR="00CF6BF4" w:rsidRPr="00C9032A" w:rsidRDefault="009D764F" w:rsidP="00C9032A">
            <w:pPr>
              <w:pStyle w:val="Tabletext"/>
              <w:keepNext/>
              <w:keepLines/>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695DC9" w:rsidP="00C9032A">
            <w:pPr>
              <w:pStyle w:val="Tabletext"/>
              <w:keepNext/>
              <w:keepLines/>
              <w:rPr>
                <w:sz w:val="18"/>
                <w:szCs w:val="18"/>
                <w:lang w:eastAsia="zh-CN"/>
              </w:rPr>
            </w:pPr>
            <w:r w:rsidRPr="00C9032A">
              <w:rPr>
                <w:sz w:val="18"/>
                <w:szCs w:val="18"/>
                <w:lang w:eastAsia="zh-CN"/>
              </w:rPr>
              <w:t>Guadalupe</w:t>
            </w:r>
            <w:r w:rsidR="00CF6BF4" w:rsidRPr="00C9032A">
              <w:rPr>
                <w:sz w:val="18"/>
                <w:szCs w:val="18"/>
                <w:lang w:eastAsia="zh-CN"/>
              </w:rPr>
              <w:t xml:space="preserve"> (</w:t>
            </w:r>
            <w:r w:rsidRPr="00C9032A">
              <w:rPr>
                <w:sz w:val="18"/>
                <w:szCs w:val="18"/>
                <w:lang w:eastAsia="zh-CN"/>
              </w:rPr>
              <w:t>Departamento de Francia</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958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16/02/2010</w:t>
            </w:r>
          </w:p>
        </w:tc>
      </w:tr>
      <w:tr w:rsidR="00CF6BF4" w:rsidRPr="00EC34F2" w:rsidTr="00C9032A">
        <w:trPr>
          <w:trHeight w:val="255"/>
        </w:trPr>
        <w:tc>
          <w:tcPr>
            <w:tcW w:w="2283" w:type="dxa"/>
            <w:noWrap/>
            <w:vAlign w:val="center"/>
          </w:tcPr>
          <w:p w:rsidR="00CF6BF4" w:rsidRPr="00C9032A" w:rsidRDefault="00695DC9" w:rsidP="00C9032A">
            <w:pPr>
              <w:pStyle w:val="Tabletext"/>
              <w:rPr>
                <w:sz w:val="18"/>
                <w:szCs w:val="18"/>
                <w:lang w:eastAsia="zh-CN"/>
              </w:rPr>
            </w:pPr>
            <w:r w:rsidRPr="00C9032A">
              <w:rPr>
                <w:sz w:val="18"/>
                <w:szCs w:val="18"/>
                <w:lang w:eastAsia="zh-CN"/>
              </w:rPr>
              <w:t>Guyana Francesa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120</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16/02/2010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Guinea (</w:t>
            </w:r>
            <w:r w:rsidR="00695DC9" w:rsidRPr="00C9032A">
              <w:rPr>
                <w:sz w:val="18"/>
                <w:szCs w:val="18"/>
                <w:lang w:eastAsia="zh-CN"/>
              </w:rPr>
              <w:t>República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8</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Guinea-Bissau (Rep</w:t>
            </w:r>
            <w:r w:rsidR="00695DC9" w:rsidRPr="00C9032A">
              <w:rPr>
                <w:sz w:val="18"/>
                <w:szCs w:val="18"/>
                <w:lang w:eastAsia="zh-CN"/>
              </w:rPr>
              <w:t>ú</w:t>
            </w:r>
            <w:r w:rsidRPr="00C9032A">
              <w:rPr>
                <w:sz w:val="18"/>
                <w:szCs w:val="18"/>
                <w:lang w:eastAsia="zh-CN"/>
              </w:rPr>
              <w:t>blic</w:t>
            </w:r>
            <w:r w:rsidR="009B3272" w:rsidRPr="00C9032A">
              <w:rPr>
                <w:sz w:val="18"/>
                <w:szCs w:val="18"/>
                <w:lang w:eastAsia="zh-CN"/>
              </w:rPr>
              <w:t>a</w:t>
            </w:r>
            <w:r w:rsidRPr="00C9032A">
              <w:rPr>
                <w:sz w:val="18"/>
                <w:szCs w:val="18"/>
                <w:lang w:eastAsia="zh-CN"/>
              </w:rPr>
              <w:t xml:space="preserve"> </w:t>
            </w:r>
            <w:r w:rsidR="00695DC9"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13</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Guyana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20</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Hait</w:t>
            </w:r>
            <w:r w:rsidR="00695DC9" w:rsidRPr="00C9032A">
              <w:rPr>
                <w:sz w:val="18"/>
                <w:szCs w:val="18"/>
                <w:lang w:eastAsia="zh-CN"/>
              </w:rPr>
              <w:t>í</w:t>
            </w:r>
            <w:r w:rsidRPr="00C9032A">
              <w:rPr>
                <w:sz w:val="18"/>
                <w:szCs w:val="18"/>
                <w:lang w:eastAsia="zh-CN"/>
              </w:rPr>
              <w:t xml:space="preserve"> (</w:t>
            </w:r>
            <w:r w:rsidR="00695DC9" w:rsidRPr="00C9032A">
              <w:rPr>
                <w:sz w:val="18"/>
                <w:szCs w:val="18"/>
                <w:lang w:eastAsia="zh-CN"/>
              </w:rPr>
              <w:t>República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4</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Honduras (Rep</w:t>
            </w:r>
            <w:r w:rsidR="00695DC9" w:rsidRPr="00C9032A">
              <w:rPr>
                <w:sz w:val="18"/>
                <w:szCs w:val="18"/>
                <w:lang w:eastAsia="zh-CN"/>
              </w:rPr>
              <w:t>ú</w:t>
            </w:r>
            <w:r w:rsidRPr="00C9032A">
              <w:rPr>
                <w:sz w:val="18"/>
                <w:szCs w:val="18"/>
                <w:lang w:eastAsia="zh-CN"/>
              </w:rPr>
              <w:t>blic</w:t>
            </w:r>
            <w:r w:rsidR="00695DC9" w:rsidRPr="00C9032A">
              <w:rPr>
                <w:sz w:val="18"/>
                <w:szCs w:val="18"/>
                <w:lang w:eastAsia="zh-CN"/>
              </w:rPr>
              <w:t>a</w:t>
            </w:r>
            <w:r w:rsidRPr="00C9032A">
              <w:rPr>
                <w:sz w:val="18"/>
                <w:szCs w:val="18"/>
                <w:lang w:eastAsia="zh-CN"/>
              </w:rPr>
              <w:t xml:space="preserve"> </w:t>
            </w:r>
            <w:r w:rsidR="00695DC9"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3512</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16/04/2009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Hong Kong (</w:t>
            </w:r>
            <w:r w:rsidR="00C61C45" w:rsidRPr="00C9032A">
              <w:rPr>
                <w:sz w:val="18"/>
                <w:szCs w:val="18"/>
                <w:lang w:eastAsia="zh-CN"/>
              </w:rPr>
              <w:t xml:space="preserve">Región Administrativa Especial de </w:t>
            </w:r>
            <w:r w:rsidRPr="00C9032A">
              <w:rPr>
                <w:sz w:val="18"/>
                <w:szCs w:val="18"/>
                <w:lang w:eastAsia="zh-CN"/>
              </w:rPr>
              <w:t>China)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1590</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02/03/2010</w:t>
            </w:r>
          </w:p>
        </w:tc>
      </w:tr>
      <w:tr w:rsidR="00CF6BF4" w:rsidRPr="00EC34F2" w:rsidTr="00C9032A">
        <w:trPr>
          <w:trHeight w:val="255"/>
        </w:trPr>
        <w:tc>
          <w:tcPr>
            <w:tcW w:w="2283" w:type="dxa"/>
            <w:noWrap/>
            <w:vAlign w:val="center"/>
          </w:tcPr>
          <w:p w:rsidR="00CF6BF4" w:rsidRPr="00C9032A" w:rsidRDefault="00C61C45" w:rsidP="00C9032A">
            <w:pPr>
              <w:pStyle w:val="Tabletext"/>
              <w:rPr>
                <w:sz w:val="18"/>
                <w:szCs w:val="18"/>
                <w:lang w:eastAsia="zh-CN"/>
              </w:rPr>
            </w:pPr>
            <w:r w:rsidRPr="00C9032A">
              <w:rPr>
                <w:sz w:val="18"/>
                <w:szCs w:val="18"/>
                <w:lang w:eastAsia="zh-CN"/>
              </w:rPr>
              <w:t>Hungría</w:t>
            </w:r>
            <w:r w:rsidR="00CF6BF4" w:rsidRPr="00C9032A">
              <w:rPr>
                <w:sz w:val="18"/>
                <w:szCs w:val="18"/>
                <w:lang w:eastAsia="zh-CN"/>
              </w:rPr>
              <w:t xml:space="preserve"> (Rep</w:t>
            </w:r>
            <w:r w:rsidRPr="00C9032A">
              <w:rPr>
                <w:sz w:val="18"/>
                <w:szCs w:val="18"/>
                <w:lang w:eastAsia="zh-CN"/>
              </w:rPr>
              <w:t>ú</w:t>
            </w:r>
            <w:r w:rsidR="00CF6BF4" w:rsidRPr="00C9032A">
              <w:rPr>
                <w:sz w:val="18"/>
                <w:szCs w:val="18"/>
                <w:lang w:eastAsia="zh-CN"/>
              </w:rPr>
              <w:t>blic</w:t>
            </w:r>
            <w:r w:rsidRPr="00C9032A">
              <w:rPr>
                <w:sz w:val="18"/>
                <w:szCs w:val="18"/>
                <w:lang w:eastAsia="zh-CN"/>
              </w:rPr>
              <w:t>a</w:t>
            </w:r>
            <w:r w:rsidR="00CF6BF4" w:rsidRPr="00C9032A">
              <w:rPr>
                <w:sz w:val="18"/>
                <w:szCs w:val="18"/>
                <w:lang w:eastAsia="zh-CN"/>
              </w:rPr>
              <w:t xml:space="preserve"> </w:t>
            </w:r>
            <w:r w:rsidRPr="00C9032A">
              <w:rPr>
                <w:sz w:val="18"/>
                <w:szCs w:val="18"/>
                <w:lang w:eastAsia="zh-CN"/>
              </w:rPr>
              <w:t>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294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01/12/2009</w:t>
            </w:r>
          </w:p>
        </w:tc>
      </w:tr>
      <w:tr w:rsidR="00CF6BF4" w:rsidRPr="00EC34F2" w:rsidTr="00C9032A">
        <w:trPr>
          <w:trHeight w:val="255"/>
        </w:trPr>
        <w:tc>
          <w:tcPr>
            <w:tcW w:w="2283" w:type="dxa"/>
            <w:noWrap/>
            <w:vAlign w:val="center"/>
          </w:tcPr>
          <w:p w:rsidR="00CF6BF4" w:rsidRPr="00C9032A" w:rsidRDefault="00C61C45" w:rsidP="00C9032A">
            <w:pPr>
              <w:pStyle w:val="Tabletext"/>
              <w:rPr>
                <w:sz w:val="18"/>
                <w:szCs w:val="18"/>
                <w:lang w:eastAsia="zh-CN"/>
              </w:rPr>
            </w:pPr>
            <w:r w:rsidRPr="00C9032A">
              <w:rPr>
                <w:sz w:val="18"/>
                <w:szCs w:val="18"/>
                <w:lang w:eastAsia="zh-CN"/>
              </w:rPr>
              <w:t>Islandia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1543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23/03/2010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India (</w:t>
            </w:r>
            <w:r w:rsidR="00C61C45" w:rsidRPr="00C9032A">
              <w:rPr>
                <w:sz w:val="18"/>
                <w:szCs w:val="18"/>
                <w:lang w:eastAsia="zh-CN"/>
              </w:rPr>
              <w:t>República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712</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23/10/2009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Indonesia (</w:t>
            </w:r>
            <w:r w:rsidR="00C61C45" w:rsidRPr="00C9032A">
              <w:rPr>
                <w:sz w:val="18"/>
                <w:szCs w:val="18"/>
                <w:lang w:eastAsia="zh-CN"/>
              </w:rPr>
              <w:t>República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1371</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Ir</w:t>
            </w:r>
            <w:r w:rsidR="00C61C45" w:rsidRPr="00C9032A">
              <w:rPr>
                <w:sz w:val="18"/>
                <w:szCs w:val="18"/>
                <w:lang w:eastAsia="zh-CN"/>
              </w:rPr>
              <w:t>á</w:t>
            </w:r>
            <w:r w:rsidRPr="00C9032A">
              <w:rPr>
                <w:sz w:val="18"/>
                <w:szCs w:val="18"/>
                <w:lang w:eastAsia="zh-CN"/>
              </w:rPr>
              <w:t>n (</w:t>
            </w:r>
            <w:r w:rsidR="00C61C45" w:rsidRPr="00C9032A">
              <w:rPr>
                <w:sz w:val="18"/>
                <w:szCs w:val="18"/>
                <w:lang w:eastAsia="zh-CN"/>
              </w:rPr>
              <w:t>República Islámica del</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656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16/10/2009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Iraq (Rep</w:t>
            </w:r>
            <w:r w:rsidR="00C61C45" w:rsidRPr="00C9032A">
              <w:rPr>
                <w:sz w:val="18"/>
                <w:szCs w:val="18"/>
                <w:lang w:eastAsia="zh-CN"/>
              </w:rPr>
              <w:t>ública del</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106</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61C45" w:rsidP="00C9032A">
            <w:pPr>
              <w:pStyle w:val="Tabletext"/>
              <w:rPr>
                <w:sz w:val="18"/>
                <w:szCs w:val="18"/>
                <w:lang w:eastAsia="zh-CN"/>
              </w:rPr>
            </w:pPr>
            <w:r w:rsidRPr="00C9032A">
              <w:rPr>
                <w:sz w:val="18"/>
                <w:szCs w:val="18"/>
                <w:lang w:eastAsia="zh-CN"/>
              </w:rPr>
              <w:t>Irlanda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5039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30/04/2010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Israel (</w:t>
            </w:r>
            <w:r w:rsidR="00C61C45" w:rsidRPr="00C9032A">
              <w:rPr>
                <w:sz w:val="18"/>
                <w:szCs w:val="18"/>
                <w:lang w:eastAsia="zh-CN"/>
              </w:rPr>
              <w:t>Estado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33</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61C45" w:rsidP="00C9032A">
            <w:pPr>
              <w:pStyle w:val="Tabletext"/>
              <w:rPr>
                <w:sz w:val="18"/>
                <w:szCs w:val="18"/>
                <w:lang w:eastAsia="zh-CN"/>
              </w:rPr>
            </w:pPr>
            <w:r w:rsidRPr="00C9032A">
              <w:rPr>
                <w:sz w:val="18"/>
                <w:szCs w:val="18"/>
                <w:lang w:eastAsia="zh-CN"/>
              </w:rPr>
              <w:t>Italia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29809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04/12/2009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Jamaica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22</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Jap</w:t>
            </w:r>
            <w:r w:rsidR="00C61C45" w:rsidRPr="00C9032A">
              <w:rPr>
                <w:sz w:val="18"/>
                <w:szCs w:val="18"/>
                <w:lang w:eastAsia="zh-CN"/>
              </w:rPr>
              <w:t>ó</w:t>
            </w:r>
            <w:r w:rsidRPr="00C9032A">
              <w:rPr>
                <w:sz w:val="18"/>
                <w:szCs w:val="18"/>
                <w:lang w:eastAsia="zh-CN"/>
              </w:rPr>
              <w:t>n</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7579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28/04/2010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Jord</w:t>
            </w:r>
            <w:r w:rsidR="00C61C45" w:rsidRPr="00C9032A">
              <w:rPr>
                <w:sz w:val="18"/>
                <w:szCs w:val="18"/>
                <w:lang w:eastAsia="zh-CN"/>
              </w:rPr>
              <w:t xml:space="preserve">ania </w:t>
            </w:r>
            <w:r w:rsidRPr="00C9032A">
              <w:rPr>
                <w:sz w:val="18"/>
                <w:szCs w:val="18"/>
                <w:lang w:eastAsia="zh-CN"/>
              </w:rPr>
              <w:t>(</w:t>
            </w:r>
            <w:r w:rsidR="00C61C45" w:rsidRPr="00C9032A">
              <w:rPr>
                <w:sz w:val="18"/>
                <w:szCs w:val="18"/>
                <w:lang w:eastAsia="zh-CN"/>
              </w:rPr>
              <w:t>Reino Hachemita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proofErr w:type="spellStart"/>
            <w:r w:rsidRPr="00C9032A">
              <w:rPr>
                <w:sz w:val="18"/>
                <w:szCs w:val="18"/>
                <w:lang w:eastAsia="zh-CN"/>
              </w:rPr>
              <w:t>Kenya</w:t>
            </w:r>
            <w:proofErr w:type="spellEnd"/>
            <w:r w:rsidRPr="00C9032A">
              <w:rPr>
                <w:sz w:val="18"/>
                <w:szCs w:val="18"/>
                <w:lang w:eastAsia="zh-CN"/>
              </w:rPr>
              <w:t xml:space="preserve"> (Rep</w:t>
            </w:r>
            <w:r w:rsidR="00C61C45" w:rsidRPr="00C9032A">
              <w:rPr>
                <w:sz w:val="18"/>
                <w:szCs w:val="18"/>
                <w:lang w:eastAsia="zh-CN"/>
              </w:rPr>
              <w:t>ú</w:t>
            </w:r>
            <w:r w:rsidRPr="00C9032A">
              <w:rPr>
                <w:sz w:val="18"/>
                <w:szCs w:val="18"/>
                <w:lang w:eastAsia="zh-CN"/>
              </w:rPr>
              <w:t>blic</w:t>
            </w:r>
            <w:r w:rsidR="00C61C45" w:rsidRPr="00C9032A">
              <w:rPr>
                <w:sz w:val="18"/>
                <w:szCs w:val="18"/>
                <w:lang w:eastAsia="zh-CN"/>
              </w:rPr>
              <w:t>a</w:t>
            </w:r>
            <w:r w:rsidRPr="00C9032A">
              <w:rPr>
                <w:sz w:val="18"/>
                <w:szCs w:val="18"/>
                <w:lang w:eastAsia="zh-CN"/>
              </w:rPr>
              <w:t xml:space="preserve"> </w:t>
            </w:r>
            <w:r w:rsidR="00C61C45"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4</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DC016C">
            <w:pPr>
              <w:pStyle w:val="Tabletext"/>
              <w:rPr>
                <w:sz w:val="18"/>
                <w:szCs w:val="18"/>
                <w:lang w:eastAsia="zh-CN"/>
              </w:rPr>
            </w:pPr>
            <w:r w:rsidRPr="00C9032A">
              <w:rPr>
                <w:sz w:val="18"/>
                <w:szCs w:val="18"/>
                <w:lang w:eastAsia="zh-CN"/>
              </w:rPr>
              <w:t>Islas</w:t>
            </w:r>
            <w:r w:rsidR="00DC016C" w:rsidRPr="00C9032A">
              <w:rPr>
                <w:sz w:val="18"/>
                <w:szCs w:val="18"/>
                <w:lang w:eastAsia="zh-CN"/>
              </w:rPr>
              <w:t xml:space="preserve"> </w:t>
            </w:r>
            <w:proofErr w:type="spellStart"/>
            <w:r w:rsidR="00DC016C" w:rsidRPr="00C9032A">
              <w:rPr>
                <w:sz w:val="18"/>
                <w:szCs w:val="18"/>
                <w:lang w:eastAsia="zh-CN"/>
              </w:rPr>
              <w:t>Kerguelen</w:t>
            </w:r>
            <w:proofErr w:type="spellEnd"/>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155</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16/02/2010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Kiribati (Rep</w:t>
            </w:r>
            <w:r w:rsidR="00346C03" w:rsidRPr="00C9032A">
              <w:rPr>
                <w:sz w:val="18"/>
                <w:szCs w:val="18"/>
                <w:lang w:eastAsia="zh-CN"/>
              </w:rPr>
              <w:t>ú</w:t>
            </w:r>
            <w:r w:rsidRPr="00C9032A">
              <w:rPr>
                <w:sz w:val="18"/>
                <w:szCs w:val="18"/>
                <w:lang w:eastAsia="zh-CN"/>
              </w:rPr>
              <w:t>blic</w:t>
            </w:r>
            <w:r w:rsidR="00346C03" w:rsidRPr="00C9032A">
              <w:rPr>
                <w:sz w:val="18"/>
                <w:szCs w:val="18"/>
                <w:lang w:eastAsia="zh-CN"/>
              </w:rPr>
              <w:t>a</w:t>
            </w:r>
            <w:r w:rsidRPr="00C9032A">
              <w:rPr>
                <w:sz w:val="18"/>
                <w:szCs w:val="18"/>
                <w:lang w:eastAsia="zh-CN"/>
              </w:rPr>
              <w:t xml:space="preserve"> </w:t>
            </w:r>
            <w:r w:rsidR="00346C03"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124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12/04/2010</w:t>
            </w:r>
          </w:p>
        </w:tc>
      </w:tr>
      <w:tr w:rsidR="00CF6BF4" w:rsidRPr="00EC34F2" w:rsidTr="00C9032A">
        <w:trPr>
          <w:trHeight w:val="255"/>
        </w:trPr>
        <w:tc>
          <w:tcPr>
            <w:tcW w:w="2283" w:type="dxa"/>
            <w:noWrap/>
            <w:vAlign w:val="center"/>
          </w:tcPr>
          <w:p w:rsidR="00CF6BF4" w:rsidRPr="00C9032A" w:rsidRDefault="00346C03" w:rsidP="00C9032A">
            <w:pPr>
              <w:pStyle w:val="Tabletext"/>
              <w:rPr>
                <w:sz w:val="18"/>
                <w:szCs w:val="18"/>
                <w:lang w:eastAsia="zh-CN"/>
              </w:rPr>
            </w:pPr>
            <w:r w:rsidRPr="00C9032A">
              <w:rPr>
                <w:sz w:val="18"/>
                <w:szCs w:val="18"/>
                <w:lang w:eastAsia="zh-CN"/>
              </w:rPr>
              <w:t>C</w:t>
            </w:r>
            <w:r w:rsidR="00CF6BF4" w:rsidRPr="00C9032A">
              <w:rPr>
                <w:sz w:val="18"/>
                <w:szCs w:val="18"/>
                <w:lang w:eastAsia="zh-CN"/>
              </w:rPr>
              <w:t>orea (Rep</w:t>
            </w:r>
            <w:r w:rsidRPr="00C9032A">
              <w:rPr>
                <w:sz w:val="18"/>
                <w:szCs w:val="18"/>
                <w:lang w:eastAsia="zh-CN"/>
              </w:rPr>
              <w:t>ú</w:t>
            </w:r>
            <w:r w:rsidR="00CF6BF4" w:rsidRPr="00C9032A">
              <w:rPr>
                <w:sz w:val="18"/>
                <w:szCs w:val="18"/>
                <w:lang w:eastAsia="zh-CN"/>
              </w:rPr>
              <w:t>blic</w:t>
            </w:r>
            <w:r w:rsidRPr="00C9032A">
              <w:rPr>
                <w:sz w:val="18"/>
                <w:szCs w:val="18"/>
                <w:lang w:eastAsia="zh-CN"/>
              </w:rPr>
              <w:t>a</w:t>
            </w:r>
            <w:r w:rsidR="00CF6BF4" w:rsidRPr="00C9032A">
              <w:rPr>
                <w:sz w:val="18"/>
                <w:szCs w:val="18"/>
                <w:lang w:eastAsia="zh-CN"/>
              </w:rPr>
              <w:t xml:space="preserve"> </w:t>
            </w:r>
            <w:r w:rsidRPr="00C9032A">
              <w:rPr>
                <w:sz w:val="18"/>
                <w:szCs w:val="18"/>
                <w:lang w:eastAsia="zh-CN"/>
              </w:rPr>
              <w:t>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1211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29/05/2009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Kuwait (</w:t>
            </w:r>
            <w:r w:rsidR="00346C03" w:rsidRPr="00C9032A">
              <w:rPr>
                <w:sz w:val="18"/>
                <w:szCs w:val="18"/>
                <w:lang w:eastAsia="zh-CN"/>
              </w:rPr>
              <w:t>Estado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145</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346C03" w:rsidP="00C9032A">
            <w:pPr>
              <w:pStyle w:val="Tabletext"/>
              <w:rPr>
                <w:sz w:val="18"/>
                <w:szCs w:val="18"/>
                <w:lang w:eastAsia="zh-CN"/>
              </w:rPr>
            </w:pPr>
            <w:r w:rsidRPr="00C9032A">
              <w:rPr>
                <w:sz w:val="18"/>
                <w:szCs w:val="18"/>
                <w:lang w:eastAsia="zh-CN"/>
              </w:rPr>
              <w:t xml:space="preserve">Letonia </w:t>
            </w:r>
            <w:r w:rsidR="00CF6BF4" w:rsidRPr="00C9032A">
              <w:rPr>
                <w:sz w:val="18"/>
                <w:szCs w:val="18"/>
                <w:lang w:eastAsia="zh-CN"/>
              </w:rPr>
              <w:t>(Rep</w:t>
            </w:r>
            <w:r w:rsidRPr="00C9032A">
              <w:rPr>
                <w:sz w:val="18"/>
                <w:szCs w:val="18"/>
                <w:lang w:eastAsia="zh-CN"/>
              </w:rPr>
              <w:t>ública 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18/03/2009</w:t>
            </w:r>
          </w:p>
        </w:tc>
      </w:tr>
      <w:tr w:rsidR="00CF6BF4" w:rsidRPr="00EC34F2" w:rsidTr="00C9032A">
        <w:trPr>
          <w:trHeight w:val="255"/>
        </w:trPr>
        <w:tc>
          <w:tcPr>
            <w:tcW w:w="2283" w:type="dxa"/>
            <w:noWrap/>
            <w:vAlign w:val="center"/>
          </w:tcPr>
          <w:p w:rsidR="00CF6BF4" w:rsidRPr="00C9032A" w:rsidRDefault="00346C03" w:rsidP="00C9032A">
            <w:pPr>
              <w:pStyle w:val="Tabletext"/>
              <w:rPr>
                <w:sz w:val="18"/>
                <w:szCs w:val="18"/>
                <w:lang w:eastAsia="zh-CN"/>
              </w:rPr>
            </w:pPr>
            <w:r w:rsidRPr="00C9032A">
              <w:rPr>
                <w:sz w:val="18"/>
                <w:szCs w:val="18"/>
                <w:lang w:eastAsia="zh-CN"/>
              </w:rPr>
              <w:t>Líbano</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238</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Liberia (</w:t>
            </w:r>
            <w:r w:rsidR="00346C03" w:rsidRPr="00C9032A">
              <w:rPr>
                <w:sz w:val="18"/>
                <w:szCs w:val="18"/>
                <w:lang w:eastAsia="zh-CN"/>
              </w:rPr>
              <w:t>República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3293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28/04/2010</w:t>
            </w:r>
          </w:p>
        </w:tc>
      </w:tr>
      <w:tr w:rsidR="00CF6BF4" w:rsidRPr="00EC34F2" w:rsidTr="00C9032A">
        <w:trPr>
          <w:trHeight w:val="255"/>
        </w:trPr>
        <w:tc>
          <w:tcPr>
            <w:tcW w:w="2283" w:type="dxa"/>
            <w:noWrap/>
            <w:vAlign w:val="center"/>
          </w:tcPr>
          <w:p w:rsidR="00CF6BF4" w:rsidRPr="00C9032A" w:rsidRDefault="00346C03" w:rsidP="00C9032A">
            <w:pPr>
              <w:pStyle w:val="Tabletext"/>
              <w:rPr>
                <w:sz w:val="18"/>
                <w:szCs w:val="18"/>
                <w:lang w:eastAsia="zh-CN"/>
              </w:rPr>
            </w:pPr>
            <w:r w:rsidRPr="00C9032A">
              <w:rPr>
                <w:sz w:val="18"/>
                <w:szCs w:val="18"/>
                <w:lang w:eastAsia="zh-CN"/>
              </w:rPr>
              <w:t xml:space="preserve">Lituania </w:t>
            </w:r>
            <w:r w:rsidR="00CF6BF4" w:rsidRPr="00C9032A">
              <w:rPr>
                <w:sz w:val="18"/>
                <w:szCs w:val="18"/>
                <w:lang w:eastAsia="zh-CN"/>
              </w:rPr>
              <w:t>(</w:t>
            </w:r>
            <w:r w:rsidRPr="00C9032A">
              <w:rPr>
                <w:sz w:val="18"/>
                <w:szCs w:val="18"/>
                <w:lang w:eastAsia="zh-CN"/>
              </w:rPr>
              <w:t>República 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686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06/04/2010</w:t>
            </w:r>
          </w:p>
        </w:tc>
      </w:tr>
      <w:tr w:rsidR="00CF6BF4" w:rsidRPr="00EC34F2" w:rsidTr="00C9032A">
        <w:trPr>
          <w:trHeight w:val="255"/>
        </w:trPr>
        <w:tc>
          <w:tcPr>
            <w:tcW w:w="2283" w:type="dxa"/>
            <w:noWrap/>
            <w:vAlign w:val="center"/>
          </w:tcPr>
          <w:p w:rsidR="00CF6BF4" w:rsidRPr="00C9032A" w:rsidRDefault="00346C03" w:rsidP="00C9032A">
            <w:pPr>
              <w:pStyle w:val="Tabletext"/>
              <w:rPr>
                <w:sz w:val="18"/>
                <w:szCs w:val="18"/>
                <w:lang w:eastAsia="zh-CN"/>
              </w:rPr>
            </w:pPr>
            <w:r w:rsidRPr="00C9032A">
              <w:rPr>
                <w:sz w:val="18"/>
                <w:szCs w:val="18"/>
                <w:lang w:eastAsia="zh-CN"/>
              </w:rPr>
              <w:t>Luxemburgo</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378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14/10/2009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Madagascar (</w:t>
            </w:r>
            <w:r w:rsidR="00346C03" w:rsidRPr="00C9032A">
              <w:rPr>
                <w:sz w:val="18"/>
                <w:szCs w:val="18"/>
                <w:lang w:eastAsia="zh-CN"/>
              </w:rPr>
              <w:t>República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161</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Madeira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236</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Malasia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1871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03/09/2009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Maldiv</w:t>
            </w:r>
            <w:r w:rsidR="0082777B" w:rsidRPr="00C9032A">
              <w:rPr>
                <w:sz w:val="18"/>
                <w:szCs w:val="18"/>
                <w:lang w:eastAsia="zh-CN"/>
              </w:rPr>
              <w:t>a</w:t>
            </w:r>
            <w:r w:rsidRPr="00C9032A">
              <w:rPr>
                <w:sz w:val="18"/>
                <w:szCs w:val="18"/>
                <w:lang w:eastAsia="zh-CN"/>
              </w:rPr>
              <w:t>s (Rep</w:t>
            </w:r>
            <w:r w:rsidR="0082777B" w:rsidRPr="00C9032A">
              <w:rPr>
                <w:sz w:val="18"/>
                <w:szCs w:val="18"/>
                <w:lang w:eastAsia="zh-CN"/>
              </w:rPr>
              <w:t>ública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183</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Malta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7139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Marshall (</w:t>
            </w:r>
            <w:r w:rsidR="0082777B" w:rsidRPr="00C9032A">
              <w:rPr>
                <w:sz w:val="18"/>
                <w:szCs w:val="18"/>
                <w:lang w:eastAsia="zh-CN"/>
              </w:rPr>
              <w:t>República de las Islas</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1691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30/04/2010</w:t>
            </w:r>
          </w:p>
        </w:tc>
      </w:tr>
      <w:tr w:rsidR="00CF6BF4" w:rsidRPr="00EC34F2" w:rsidTr="00C9032A">
        <w:trPr>
          <w:trHeight w:val="255"/>
        </w:trPr>
        <w:tc>
          <w:tcPr>
            <w:tcW w:w="2283" w:type="dxa"/>
            <w:noWrap/>
            <w:vAlign w:val="center"/>
          </w:tcPr>
          <w:p w:rsidR="00CF6BF4" w:rsidRPr="00C9032A" w:rsidRDefault="007E34CC" w:rsidP="00C9032A">
            <w:pPr>
              <w:pStyle w:val="Tabletext"/>
              <w:rPr>
                <w:sz w:val="18"/>
                <w:szCs w:val="18"/>
                <w:lang w:eastAsia="zh-CN"/>
              </w:rPr>
            </w:pPr>
            <w:r w:rsidRPr="00C9032A">
              <w:rPr>
                <w:sz w:val="18"/>
                <w:szCs w:val="18"/>
                <w:lang w:eastAsia="zh-CN"/>
              </w:rPr>
              <w:t xml:space="preserve">Martinica </w:t>
            </w:r>
            <w:r w:rsidR="00CF6BF4" w:rsidRPr="00C9032A">
              <w:rPr>
                <w:sz w:val="18"/>
                <w:szCs w:val="18"/>
                <w:lang w:eastAsia="zh-CN"/>
              </w:rPr>
              <w:t>(</w:t>
            </w:r>
            <w:r w:rsidRPr="00C9032A">
              <w:rPr>
                <w:sz w:val="18"/>
                <w:szCs w:val="18"/>
                <w:lang w:eastAsia="zh-CN"/>
              </w:rPr>
              <w:t>Departamento de Francia</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1012</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16/02/2010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Mauritania (Rep</w:t>
            </w:r>
            <w:r w:rsidR="00484E79" w:rsidRPr="00C9032A">
              <w:rPr>
                <w:sz w:val="18"/>
                <w:szCs w:val="18"/>
                <w:lang w:eastAsia="zh-CN"/>
              </w:rPr>
              <w:t>ú</w:t>
            </w:r>
            <w:r w:rsidRPr="00C9032A">
              <w:rPr>
                <w:sz w:val="18"/>
                <w:szCs w:val="18"/>
                <w:lang w:eastAsia="zh-CN"/>
              </w:rPr>
              <w:t>blic</w:t>
            </w:r>
            <w:r w:rsidR="00484E79" w:rsidRPr="00C9032A">
              <w:rPr>
                <w:sz w:val="18"/>
                <w:szCs w:val="18"/>
                <w:lang w:eastAsia="zh-CN"/>
              </w:rPr>
              <w:t>a</w:t>
            </w:r>
            <w:r w:rsidRPr="00C9032A">
              <w:rPr>
                <w:sz w:val="18"/>
                <w:szCs w:val="18"/>
                <w:lang w:eastAsia="zh-CN"/>
              </w:rPr>
              <w:t xml:space="preserve"> </w:t>
            </w:r>
            <w:r w:rsidR="00484E79" w:rsidRPr="00C9032A">
              <w:rPr>
                <w:sz w:val="18"/>
                <w:szCs w:val="18"/>
                <w:lang w:eastAsia="zh-CN"/>
              </w:rPr>
              <w:t>Islámica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146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07/01/2009</w:t>
            </w:r>
          </w:p>
        </w:tc>
      </w:tr>
      <w:tr w:rsidR="00CF6BF4" w:rsidRPr="00EC34F2" w:rsidTr="00C9032A">
        <w:trPr>
          <w:trHeight w:val="255"/>
        </w:trPr>
        <w:tc>
          <w:tcPr>
            <w:tcW w:w="2283" w:type="dxa"/>
            <w:noWrap/>
            <w:vAlign w:val="center"/>
          </w:tcPr>
          <w:p w:rsidR="00CF6BF4" w:rsidRPr="00C9032A" w:rsidRDefault="00484E79" w:rsidP="00C9032A">
            <w:pPr>
              <w:pStyle w:val="Tabletext"/>
              <w:rPr>
                <w:sz w:val="18"/>
                <w:szCs w:val="18"/>
                <w:lang w:eastAsia="zh-CN"/>
              </w:rPr>
            </w:pPr>
            <w:r w:rsidRPr="00C9032A">
              <w:rPr>
                <w:sz w:val="18"/>
                <w:szCs w:val="18"/>
                <w:lang w:eastAsia="zh-CN"/>
              </w:rPr>
              <w:t>Mauricio (República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52</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07/12/2009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w:t>
            </w:r>
            <w:r w:rsidR="00484E79" w:rsidRPr="00C9032A">
              <w:rPr>
                <w:sz w:val="18"/>
                <w:szCs w:val="18"/>
                <w:lang w:eastAsia="zh-CN"/>
              </w:rPr>
              <w:t>é</w:t>
            </w:r>
            <w:r w:rsidRPr="00C9032A">
              <w:rPr>
                <w:sz w:val="18"/>
                <w:szCs w:val="18"/>
                <w:lang w:eastAsia="zh-CN"/>
              </w:rPr>
              <w:t>xico</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696</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proofErr w:type="spellStart"/>
            <w:r w:rsidRPr="00C9032A">
              <w:rPr>
                <w:sz w:val="18"/>
                <w:szCs w:val="18"/>
                <w:lang w:eastAsia="zh-CN"/>
              </w:rPr>
              <w:t>Moldova</w:t>
            </w:r>
            <w:proofErr w:type="spellEnd"/>
            <w:r w:rsidRPr="00C9032A">
              <w:rPr>
                <w:sz w:val="18"/>
                <w:szCs w:val="18"/>
                <w:lang w:eastAsia="zh-CN"/>
              </w:rPr>
              <w:t xml:space="preserve"> (Rep</w:t>
            </w:r>
            <w:r w:rsidR="00484E79" w:rsidRPr="00C9032A">
              <w:rPr>
                <w:sz w:val="18"/>
                <w:szCs w:val="18"/>
                <w:lang w:eastAsia="zh-CN"/>
              </w:rPr>
              <w:t>ú</w:t>
            </w:r>
            <w:r w:rsidRPr="00C9032A">
              <w:rPr>
                <w:sz w:val="18"/>
                <w:szCs w:val="18"/>
                <w:lang w:eastAsia="zh-CN"/>
              </w:rPr>
              <w:t>blic</w:t>
            </w:r>
            <w:r w:rsidR="00484E79" w:rsidRPr="00C9032A">
              <w:rPr>
                <w:sz w:val="18"/>
                <w:szCs w:val="18"/>
                <w:lang w:eastAsia="zh-CN"/>
              </w:rPr>
              <w:t>a</w:t>
            </w:r>
            <w:r w:rsidRPr="00C9032A">
              <w:rPr>
                <w:sz w:val="18"/>
                <w:szCs w:val="18"/>
                <w:lang w:eastAsia="zh-CN"/>
              </w:rPr>
              <w:t xml:space="preserve"> </w:t>
            </w:r>
            <w:r w:rsidR="00484E79"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188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14/04/2010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w:t>
            </w:r>
            <w:r w:rsidR="00484E79" w:rsidRPr="00C9032A">
              <w:rPr>
                <w:sz w:val="18"/>
                <w:szCs w:val="18"/>
                <w:lang w:eastAsia="zh-CN"/>
              </w:rPr>
              <w:t>ó</w:t>
            </w:r>
            <w:r w:rsidRPr="00C9032A">
              <w:rPr>
                <w:sz w:val="18"/>
                <w:szCs w:val="18"/>
                <w:lang w:eastAsia="zh-CN"/>
              </w:rPr>
              <w:t>naco (</w:t>
            </w:r>
            <w:r w:rsidR="00484E79" w:rsidRPr="00C9032A">
              <w:rPr>
                <w:sz w:val="18"/>
                <w:szCs w:val="18"/>
                <w:lang w:eastAsia="zh-CN"/>
              </w:rPr>
              <w:t>Principado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618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07/04/2010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Mongolia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343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19/04/2010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Montenegro</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24/02/2010</w:t>
            </w:r>
          </w:p>
        </w:tc>
      </w:tr>
      <w:tr w:rsidR="00CF6BF4" w:rsidRPr="00EC34F2" w:rsidTr="00C9032A">
        <w:trPr>
          <w:trHeight w:val="255"/>
        </w:trPr>
        <w:tc>
          <w:tcPr>
            <w:tcW w:w="2283" w:type="dxa"/>
            <w:noWrap/>
            <w:vAlign w:val="center"/>
          </w:tcPr>
          <w:p w:rsidR="00CF6BF4" w:rsidRPr="00C9032A" w:rsidRDefault="00484E79" w:rsidP="00C9032A">
            <w:pPr>
              <w:pStyle w:val="Tabletext"/>
              <w:rPr>
                <w:sz w:val="18"/>
                <w:szCs w:val="18"/>
                <w:lang w:eastAsia="zh-CN"/>
              </w:rPr>
            </w:pPr>
            <w:r w:rsidRPr="00C9032A">
              <w:rPr>
                <w:sz w:val="18"/>
                <w:szCs w:val="18"/>
                <w:lang w:eastAsia="zh-CN"/>
              </w:rPr>
              <w:t>Marruecos</w:t>
            </w:r>
            <w:r w:rsidR="00CF6BF4" w:rsidRPr="00C9032A">
              <w:rPr>
                <w:sz w:val="18"/>
                <w:szCs w:val="18"/>
                <w:lang w:eastAsia="zh-CN"/>
              </w:rPr>
              <w:t xml:space="preserve"> (</w:t>
            </w:r>
            <w:r w:rsidRPr="00C9032A">
              <w:rPr>
                <w:sz w:val="18"/>
                <w:szCs w:val="18"/>
                <w:lang w:eastAsia="zh-CN"/>
              </w:rPr>
              <w:t>Reino 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2434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07/01/2009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Mozambique (Rep</w:t>
            </w:r>
            <w:r w:rsidR="00484E79" w:rsidRPr="00C9032A">
              <w:rPr>
                <w:sz w:val="18"/>
                <w:szCs w:val="18"/>
                <w:lang w:eastAsia="zh-CN"/>
              </w:rPr>
              <w:t>ú</w:t>
            </w:r>
            <w:r w:rsidRPr="00C9032A">
              <w:rPr>
                <w:sz w:val="18"/>
                <w:szCs w:val="18"/>
                <w:lang w:eastAsia="zh-CN"/>
              </w:rPr>
              <w:t>blic</w:t>
            </w:r>
            <w:r w:rsidR="00484E79" w:rsidRPr="00C9032A">
              <w:rPr>
                <w:sz w:val="18"/>
                <w:szCs w:val="18"/>
                <w:lang w:eastAsia="zh-CN"/>
              </w:rPr>
              <w:t>a</w:t>
            </w:r>
            <w:r w:rsidRPr="00C9032A">
              <w:rPr>
                <w:sz w:val="18"/>
                <w:szCs w:val="18"/>
                <w:lang w:eastAsia="zh-CN"/>
              </w:rPr>
              <w:t xml:space="preserve"> </w:t>
            </w:r>
            <w:r w:rsidR="00484E79"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87</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Myanmar (Uni</w:t>
            </w:r>
            <w:r w:rsidR="00484E79" w:rsidRPr="00C9032A">
              <w:rPr>
                <w:sz w:val="18"/>
                <w:szCs w:val="18"/>
                <w:lang w:eastAsia="zh-CN"/>
              </w:rPr>
              <w:t>ó</w:t>
            </w:r>
            <w:r w:rsidRPr="00C9032A">
              <w:rPr>
                <w:sz w:val="18"/>
                <w:szCs w:val="18"/>
                <w:lang w:eastAsia="zh-CN"/>
              </w:rPr>
              <w:t xml:space="preserve">n </w:t>
            </w:r>
            <w:r w:rsidR="00484E79"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190</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02/07/2009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Namibia (Rep</w:t>
            </w:r>
            <w:r w:rsidR="00484E79" w:rsidRPr="00C9032A">
              <w:rPr>
                <w:sz w:val="18"/>
                <w:szCs w:val="18"/>
                <w:lang w:eastAsia="zh-CN"/>
              </w:rPr>
              <w:t>ú</w:t>
            </w:r>
            <w:r w:rsidRPr="00C9032A">
              <w:rPr>
                <w:sz w:val="18"/>
                <w:szCs w:val="18"/>
                <w:lang w:eastAsia="zh-CN"/>
              </w:rPr>
              <w:t>blic</w:t>
            </w:r>
            <w:r w:rsidR="00484E79" w:rsidRPr="00C9032A">
              <w:rPr>
                <w:sz w:val="18"/>
                <w:szCs w:val="18"/>
                <w:lang w:eastAsia="zh-CN"/>
              </w:rPr>
              <w:t>a</w:t>
            </w:r>
            <w:r w:rsidRPr="00C9032A">
              <w:rPr>
                <w:sz w:val="18"/>
                <w:szCs w:val="18"/>
                <w:lang w:eastAsia="zh-CN"/>
              </w:rPr>
              <w:t xml:space="preserve"> </w:t>
            </w:r>
            <w:r w:rsidR="00484E79"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37</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Nauru (Rep</w:t>
            </w:r>
            <w:r w:rsidR="00484E79" w:rsidRPr="00C9032A">
              <w:rPr>
                <w:sz w:val="18"/>
                <w:szCs w:val="18"/>
                <w:lang w:eastAsia="zh-CN"/>
              </w:rPr>
              <w:t>ú</w:t>
            </w:r>
            <w:r w:rsidRPr="00C9032A">
              <w:rPr>
                <w:sz w:val="18"/>
                <w:szCs w:val="18"/>
                <w:lang w:eastAsia="zh-CN"/>
              </w:rPr>
              <w:t>blic</w:t>
            </w:r>
            <w:r w:rsidR="00484E79" w:rsidRPr="00C9032A">
              <w:rPr>
                <w:sz w:val="18"/>
                <w:szCs w:val="18"/>
                <w:lang w:eastAsia="zh-CN"/>
              </w:rPr>
              <w:t>a</w:t>
            </w:r>
            <w:r w:rsidRPr="00C9032A">
              <w:rPr>
                <w:sz w:val="18"/>
                <w:szCs w:val="18"/>
                <w:lang w:eastAsia="zh-CN"/>
              </w:rPr>
              <w:t xml:space="preserve"> </w:t>
            </w:r>
            <w:r w:rsidR="00484E79" w:rsidRPr="00C9032A">
              <w:rPr>
                <w:sz w:val="18"/>
                <w:szCs w:val="18"/>
                <w:lang w:eastAsia="zh-CN"/>
              </w:rPr>
              <w:t>d</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5</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484E79" w:rsidP="00C9032A">
            <w:pPr>
              <w:pStyle w:val="Tabletext"/>
              <w:rPr>
                <w:sz w:val="18"/>
                <w:szCs w:val="18"/>
                <w:lang w:eastAsia="zh-CN"/>
              </w:rPr>
            </w:pPr>
            <w:r w:rsidRPr="00C9032A">
              <w:rPr>
                <w:sz w:val="18"/>
                <w:szCs w:val="18"/>
                <w:lang w:eastAsia="zh-CN"/>
              </w:rPr>
              <w:t xml:space="preserve">Países Bajos </w:t>
            </w:r>
            <w:r w:rsidR="00CF6BF4" w:rsidRPr="00C9032A">
              <w:rPr>
                <w:sz w:val="18"/>
                <w:szCs w:val="18"/>
                <w:lang w:eastAsia="zh-CN"/>
              </w:rPr>
              <w:t>(</w:t>
            </w:r>
            <w:r w:rsidRPr="00C9032A">
              <w:rPr>
                <w:sz w:val="18"/>
                <w:szCs w:val="18"/>
                <w:lang w:eastAsia="zh-CN"/>
              </w:rPr>
              <w:t>Reino de los</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18420</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01/04/2010</w:t>
            </w:r>
          </w:p>
        </w:tc>
      </w:tr>
      <w:tr w:rsidR="00CF6BF4" w:rsidRPr="00EC34F2" w:rsidTr="00C9032A">
        <w:trPr>
          <w:trHeight w:val="255"/>
        </w:trPr>
        <w:tc>
          <w:tcPr>
            <w:tcW w:w="2283" w:type="dxa"/>
            <w:noWrap/>
            <w:vAlign w:val="center"/>
          </w:tcPr>
          <w:p w:rsidR="00CF6BF4" w:rsidRPr="00C9032A" w:rsidRDefault="00484E79" w:rsidP="00C9032A">
            <w:pPr>
              <w:pStyle w:val="Tabletext"/>
              <w:rPr>
                <w:sz w:val="18"/>
                <w:szCs w:val="18"/>
                <w:lang w:eastAsia="zh-CN"/>
              </w:rPr>
            </w:pPr>
            <w:r w:rsidRPr="00C9032A">
              <w:rPr>
                <w:sz w:val="18"/>
                <w:szCs w:val="18"/>
                <w:lang w:val="es-ES"/>
              </w:rPr>
              <w:t>Antillas Neerlandesas</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348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30/09/2009</w:t>
            </w:r>
          </w:p>
        </w:tc>
      </w:tr>
      <w:tr w:rsidR="00CF6BF4" w:rsidRPr="00EC34F2" w:rsidTr="00C9032A">
        <w:trPr>
          <w:trHeight w:val="255"/>
        </w:trPr>
        <w:tc>
          <w:tcPr>
            <w:tcW w:w="2283" w:type="dxa"/>
            <w:noWrap/>
            <w:vAlign w:val="center"/>
          </w:tcPr>
          <w:p w:rsidR="00CF6BF4" w:rsidRPr="00C9032A" w:rsidRDefault="00484E79" w:rsidP="00C9032A">
            <w:pPr>
              <w:pStyle w:val="Tabletext"/>
              <w:rPr>
                <w:sz w:val="18"/>
                <w:szCs w:val="18"/>
                <w:lang w:eastAsia="zh-CN"/>
              </w:rPr>
            </w:pPr>
            <w:r w:rsidRPr="00C9032A">
              <w:rPr>
                <w:sz w:val="18"/>
                <w:szCs w:val="18"/>
                <w:lang w:eastAsia="zh-CN"/>
              </w:rPr>
              <w:t>Nueva Caledonia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1189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16/02/2010</w:t>
            </w:r>
          </w:p>
        </w:tc>
      </w:tr>
      <w:tr w:rsidR="00CF6BF4" w:rsidRPr="00EC34F2" w:rsidTr="00C9032A">
        <w:trPr>
          <w:trHeight w:val="255"/>
        </w:trPr>
        <w:tc>
          <w:tcPr>
            <w:tcW w:w="2283" w:type="dxa"/>
            <w:noWrap/>
            <w:vAlign w:val="center"/>
          </w:tcPr>
          <w:p w:rsidR="00CF6BF4" w:rsidRPr="00C9032A" w:rsidRDefault="00484E79" w:rsidP="00C9032A">
            <w:pPr>
              <w:pStyle w:val="Tabletext"/>
              <w:rPr>
                <w:sz w:val="18"/>
                <w:szCs w:val="18"/>
                <w:lang w:eastAsia="zh-CN"/>
              </w:rPr>
            </w:pPr>
            <w:r w:rsidRPr="00C9032A">
              <w:rPr>
                <w:sz w:val="18"/>
                <w:szCs w:val="18"/>
                <w:lang w:eastAsia="zh-CN"/>
              </w:rPr>
              <w:t>Nueva Zelandia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120</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Nicaragua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17</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Nigeria (</w:t>
            </w:r>
            <w:r w:rsidR="00484E79" w:rsidRPr="00C9032A">
              <w:rPr>
                <w:sz w:val="18"/>
                <w:szCs w:val="18"/>
                <w:lang w:eastAsia="zh-CN"/>
              </w:rPr>
              <w:t>República Federal</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90</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484E79" w:rsidP="00C9032A">
            <w:pPr>
              <w:pStyle w:val="Tabletext"/>
              <w:rPr>
                <w:sz w:val="18"/>
                <w:szCs w:val="18"/>
                <w:lang w:eastAsia="zh-CN"/>
              </w:rPr>
            </w:pPr>
            <w:r w:rsidRPr="00C9032A">
              <w:rPr>
                <w:sz w:val="18"/>
                <w:szCs w:val="18"/>
                <w:lang w:eastAsia="zh-CN"/>
              </w:rPr>
              <w:t>Noruega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34907</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30/04/2010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Om</w:t>
            </w:r>
            <w:r w:rsidR="00484E79" w:rsidRPr="00C9032A">
              <w:rPr>
                <w:sz w:val="18"/>
                <w:szCs w:val="18"/>
                <w:lang w:eastAsia="zh-CN"/>
              </w:rPr>
              <w:t>á</w:t>
            </w:r>
            <w:r w:rsidRPr="00C9032A">
              <w:rPr>
                <w:sz w:val="18"/>
                <w:szCs w:val="18"/>
                <w:lang w:eastAsia="zh-CN"/>
              </w:rPr>
              <w:t>n (</w:t>
            </w:r>
            <w:r w:rsidR="00484E79" w:rsidRPr="00C9032A">
              <w:rPr>
                <w:sz w:val="18"/>
                <w:szCs w:val="18"/>
                <w:lang w:eastAsia="zh-CN"/>
              </w:rPr>
              <w:t>Sultanía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146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29/03/2010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Pakist</w:t>
            </w:r>
            <w:r w:rsidR="00484E79" w:rsidRPr="00C9032A">
              <w:rPr>
                <w:sz w:val="18"/>
                <w:szCs w:val="18"/>
                <w:lang w:eastAsia="zh-CN"/>
              </w:rPr>
              <w:t>á</w:t>
            </w:r>
            <w:r w:rsidRPr="00C9032A">
              <w:rPr>
                <w:sz w:val="18"/>
                <w:szCs w:val="18"/>
                <w:lang w:eastAsia="zh-CN"/>
              </w:rPr>
              <w:t>n (</w:t>
            </w:r>
            <w:r w:rsidR="00484E79" w:rsidRPr="00C9032A">
              <w:rPr>
                <w:sz w:val="18"/>
                <w:szCs w:val="18"/>
                <w:lang w:eastAsia="zh-CN"/>
              </w:rPr>
              <w:t>República Islámica del</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140</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Panam</w:t>
            </w:r>
            <w:r w:rsidR="000F0EDA" w:rsidRPr="00C9032A">
              <w:rPr>
                <w:sz w:val="18"/>
                <w:szCs w:val="18"/>
                <w:lang w:eastAsia="zh-CN"/>
              </w:rPr>
              <w:t>á</w:t>
            </w:r>
            <w:r w:rsidRPr="00C9032A">
              <w:rPr>
                <w:sz w:val="18"/>
                <w:szCs w:val="18"/>
                <w:lang w:eastAsia="zh-CN"/>
              </w:rPr>
              <w:t xml:space="preserve"> (Rep</w:t>
            </w:r>
            <w:r w:rsidR="000F0EDA" w:rsidRPr="00C9032A">
              <w:rPr>
                <w:sz w:val="18"/>
                <w:szCs w:val="18"/>
                <w:lang w:eastAsia="zh-CN"/>
              </w:rPr>
              <w:t>ú</w:t>
            </w:r>
            <w:r w:rsidRPr="00C9032A">
              <w:rPr>
                <w:sz w:val="18"/>
                <w:szCs w:val="18"/>
                <w:lang w:eastAsia="zh-CN"/>
              </w:rPr>
              <w:t>blic</w:t>
            </w:r>
            <w:r w:rsidR="000F0EDA" w:rsidRPr="00C9032A">
              <w:rPr>
                <w:sz w:val="18"/>
                <w:szCs w:val="18"/>
                <w:lang w:eastAsia="zh-CN"/>
              </w:rPr>
              <w:t>a</w:t>
            </w:r>
            <w:r w:rsidRPr="00C9032A">
              <w:rPr>
                <w:sz w:val="18"/>
                <w:szCs w:val="18"/>
                <w:lang w:eastAsia="zh-CN"/>
              </w:rPr>
              <w:t xml:space="preserve"> </w:t>
            </w:r>
            <w:r w:rsidR="000F0EDA"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13167</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29/04/2010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proofErr w:type="spellStart"/>
            <w:r w:rsidRPr="00C9032A">
              <w:rPr>
                <w:sz w:val="18"/>
                <w:szCs w:val="18"/>
                <w:lang w:eastAsia="zh-CN"/>
              </w:rPr>
              <w:t>Papua</w:t>
            </w:r>
            <w:proofErr w:type="spellEnd"/>
            <w:r w:rsidRPr="00C9032A">
              <w:rPr>
                <w:sz w:val="18"/>
                <w:szCs w:val="18"/>
                <w:lang w:eastAsia="zh-CN"/>
              </w:rPr>
              <w:t xml:space="preserve"> </w:t>
            </w:r>
            <w:r w:rsidR="000F0EDA" w:rsidRPr="00C9032A">
              <w:rPr>
                <w:sz w:val="18"/>
                <w:szCs w:val="18"/>
                <w:lang w:eastAsia="zh-CN"/>
              </w:rPr>
              <w:t xml:space="preserve">Nueva </w:t>
            </w:r>
            <w:r w:rsidRPr="00C9032A">
              <w:rPr>
                <w:sz w:val="18"/>
                <w:szCs w:val="18"/>
                <w:lang w:eastAsia="zh-CN"/>
              </w:rPr>
              <w:t>Guinea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29</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Paraguay (</w:t>
            </w:r>
            <w:r w:rsidR="000F0EDA" w:rsidRPr="00C9032A">
              <w:rPr>
                <w:sz w:val="18"/>
                <w:szCs w:val="18"/>
                <w:lang w:eastAsia="zh-CN"/>
              </w:rPr>
              <w:t>República del</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141</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Per</w:t>
            </w:r>
            <w:r w:rsidR="000F0EDA" w:rsidRPr="00C9032A">
              <w:rPr>
                <w:sz w:val="18"/>
                <w:szCs w:val="18"/>
                <w:lang w:eastAsia="zh-CN"/>
              </w:rPr>
              <w:t>ú</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115</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0F0EDA" w:rsidP="00C9032A">
            <w:pPr>
              <w:pStyle w:val="Tabletext"/>
              <w:rPr>
                <w:sz w:val="18"/>
                <w:szCs w:val="18"/>
                <w:lang w:eastAsia="zh-CN"/>
              </w:rPr>
            </w:pPr>
            <w:r w:rsidRPr="00C9032A">
              <w:rPr>
                <w:sz w:val="18"/>
                <w:szCs w:val="18"/>
                <w:lang w:eastAsia="zh-CN"/>
              </w:rPr>
              <w:t xml:space="preserve">Filipinas </w:t>
            </w:r>
            <w:r w:rsidR="00CF6BF4" w:rsidRPr="00C9032A">
              <w:rPr>
                <w:sz w:val="18"/>
                <w:szCs w:val="18"/>
                <w:lang w:eastAsia="zh-CN"/>
              </w:rPr>
              <w:t>(Rep</w:t>
            </w:r>
            <w:r w:rsidRPr="00C9032A">
              <w:rPr>
                <w:sz w:val="18"/>
                <w:szCs w:val="18"/>
                <w:lang w:eastAsia="zh-CN"/>
              </w:rPr>
              <w:t>ú</w:t>
            </w:r>
            <w:r w:rsidR="00CF6BF4" w:rsidRPr="00C9032A">
              <w:rPr>
                <w:sz w:val="18"/>
                <w:szCs w:val="18"/>
                <w:lang w:eastAsia="zh-CN"/>
              </w:rPr>
              <w:t>blic</w:t>
            </w:r>
            <w:r w:rsidRPr="00C9032A">
              <w:rPr>
                <w:sz w:val="18"/>
                <w:szCs w:val="18"/>
                <w:lang w:eastAsia="zh-CN"/>
              </w:rPr>
              <w:t>a</w:t>
            </w:r>
            <w:r w:rsidR="00CF6BF4" w:rsidRPr="00C9032A">
              <w:rPr>
                <w:sz w:val="18"/>
                <w:szCs w:val="18"/>
                <w:lang w:eastAsia="zh-CN"/>
              </w:rPr>
              <w:t xml:space="preserve"> </w:t>
            </w:r>
            <w:r w:rsidRPr="00C9032A">
              <w:rPr>
                <w:sz w:val="18"/>
                <w:szCs w:val="18"/>
                <w:lang w:eastAsia="zh-CN"/>
              </w:rPr>
              <w:t>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4803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27/04/2010</w:t>
            </w:r>
          </w:p>
        </w:tc>
      </w:tr>
      <w:tr w:rsidR="00CF6BF4" w:rsidRPr="00EC34F2" w:rsidTr="00C9032A">
        <w:trPr>
          <w:trHeight w:val="255"/>
        </w:trPr>
        <w:tc>
          <w:tcPr>
            <w:tcW w:w="2283" w:type="dxa"/>
            <w:noWrap/>
            <w:vAlign w:val="center"/>
          </w:tcPr>
          <w:p w:rsidR="00CF6BF4" w:rsidRPr="00C9032A" w:rsidRDefault="000F0EDA" w:rsidP="00C9032A">
            <w:pPr>
              <w:pStyle w:val="Tabletext"/>
              <w:rPr>
                <w:sz w:val="18"/>
                <w:szCs w:val="18"/>
                <w:lang w:eastAsia="zh-CN"/>
              </w:rPr>
            </w:pPr>
            <w:r w:rsidRPr="00C9032A">
              <w:rPr>
                <w:sz w:val="18"/>
                <w:szCs w:val="18"/>
                <w:lang w:eastAsia="zh-CN"/>
              </w:rPr>
              <w:t xml:space="preserve">Polonia </w:t>
            </w:r>
            <w:r w:rsidR="00CF6BF4" w:rsidRPr="00C9032A">
              <w:rPr>
                <w:sz w:val="18"/>
                <w:szCs w:val="18"/>
                <w:lang w:eastAsia="zh-CN"/>
              </w:rPr>
              <w:t>(</w:t>
            </w:r>
            <w:r w:rsidRPr="00C9032A">
              <w:rPr>
                <w:sz w:val="18"/>
                <w:szCs w:val="18"/>
                <w:lang w:eastAsia="zh-CN"/>
              </w:rPr>
              <w:t>República 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2233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17/07/2009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Portugal</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250</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Qatar (</w:t>
            </w:r>
            <w:r w:rsidR="000F0EDA" w:rsidRPr="00C9032A">
              <w:rPr>
                <w:sz w:val="18"/>
                <w:szCs w:val="18"/>
                <w:lang w:eastAsia="zh-CN"/>
              </w:rPr>
              <w:t>Estado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175</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Reuni</w:t>
            </w:r>
            <w:r w:rsidR="000F0EDA" w:rsidRPr="00C9032A">
              <w:rPr>
                <w:sz w:val="18"/>
                <w:szCs w:val="18"/>
                <w:lang w:eastAsia="zh-CN"/>
              </w:rPr>
              <w:t>ó</w:t>
            </w:r>
            <w:r w:rsidRPr="00C9032A">
              <w:rPr>
                <w:sz w:val="18"/>
                <w:szCs w:val="18"/>
                <w:lang w:eastAsia="zh-CN"/>
              </w:rPr>
              <w:t>n (</w:t>
            </w:r>
            <w:r w:rsidR="000F0EDA" w:rsidRPr="00C9032A">
              <w:rPr>
                <w:sz w:val="18"/>
                <w:szCs w:val="18"/>
                <w:lang w:eastAsia="zh-CN"/>
              </w:rPr>
              <w:t>Departamento de Francia</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549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16/02/2010</w:t>
            </w:r>
          </w:p>
        </w:tc>
      </w:tr>
      <w:tr w:rsidR="00CF6BF4" w:rsidRPr="00EC34F2" w:rsidTr="00C9032A">
        <w:trPr>
          <w:trHeight w:val="255"/>
        </w:trPr>
        <w:tc>
          <w:tcPr>
            <w:tcW w:w="2283" w:type="dxa"/>
            <w:noWrap/>
            <w:vAlign w:val="center"/>
          </w:tcPr>
          <w:p w:rsidR="00CF6BF4" w:rsidRPr="00C9032A" w:rsidRDefault="000F0EDA" w:rsidP="00C9032A">
            <w:pPr>
              <w:pStyle w:val="Tabletext"/>
              <w:rPr>
                <w:sz w:val="18"/>
                <w:szCs w:val="18"/>
                <w:lang w:eastAsia="zh-CN"/>
              </w:rPr>
            </w:pPr>
            <w:r w:rsidRPr="00C9032A">
              <w:rPr>
                <w:sz w:val="18"/>
                <w:szCs w:val="18"/>
                <w:lang w:eastAsia="zh-CN"/>
              </w:rPr>
              <w:t>Rumania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94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08/04/2009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 xml:space="preserve">Saint </w:t>
            </w:r>
            <w:proofErr w:type="spellStart"/>
            <w:r w:rsidRPr="00C9032A">
              <w:rPr>
                <w:sz w:val="18"/>
                <w:szCs w:val="18"/>
                <w:lang w:eastAsia="zh-CN"/>
              </w:rPr>
              <w:t>Kitts</w:t>
            </w:r>
            <w:proofErr w:type="spellEnd"/>
            <w:r w:rsidRPr="00C9032A">
              <w:rPr>
                <w:sz w:val="18"/>
                <w:szCs w:val="18"/>
                <w:lang w:eastAsia="zh-CN"/>
              </w:rPr>
              <w:t xml:space="preserve"> </w:t>
            </w:r>
            <w:r w:rsidR="000F0EDA" w:rsidRPr="00C9032A">
              <w:rPr>
                <w:sz w:val="18"/>
                <w:szCs w:val="18"/>
                <w:lang w:eastAsia="zh-CN"/>
              </w:rPr>
              <w:t>y</w:t>
            </w:r>
            <w:r w:rsidR="009B3272" w:rsidRPr="00C9032A">
              <w:rPr>
                <w:sz w:val="18"/>
                <w:szCs w:val="18"/>
                <w:lang w:eastAsia="zh-CN"/>
              </w:rPr>
              <w:t xml:space="preserve"> </w:t>
            </w:r>
            <w:proofErr w:type="spellStart"/>
            <w:r w:rsidRPr="00C9032A">
              <w:rPr>
                <w:sz w:val="18"/>
                <w:szCs w:val="18"/>
                <w:lang w:eastAsia="zh-CN"/>
              </w:rPr>
              <w:t>Nevis</w:t>
            </w:r>
            <w:proofErr w:type="spellEnd"/>
            <w:r w:rsidRPr="00C9032A">
              <w:rPr>
                <w:sz w:val="18"/>
                <w:szCs w:val="18"/>
                <w:lang w:eastAsia="zh-CN"/>
              </w:rPr>
              <w:t xml:space="preserve"> (Federa</w:t>
            </w:r>
            <w:r w:rsidR="000F0EDA" w:rsidRPr="00C9032A">
              <w:rPr>
                <w:sz w:val="18"/>
                <w:szCs w:val="18"/>
                <w:lang w:eastAsia="zh-CN"/>
              </w:rPr>
              <w:t>ción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35</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31/03/2010</w:t>
            </w:r>
          </w:p>
        </w:tc>
      </w:tr>
      <w:tr w:rsidR="00CF6BF4" w:rsidRPr="00EC34F2" w:rsidTr="00C9032A">
        <w:trPr>
          <w:trHeight w:val="255"/>
        </w:trPr>
        <w:tc>
          <w:tcPr>
            <w:tcW w:w="2283" w:type="dxa"/>
            <w:noWrap/>
            <w:vAlign w:val="center"/>
          </w:tcPr>
          <w:p w:rsidR="00CF6BF4" w:rsidRPr="00C9032A" w:rsidRDefault="007D32CC" w:rsidP="00C9032A">
            <w:pPr>
              <w:pStyle w:val="Tabletext"/>
              <w:rPr>
                <w:sz w:val="18"/>
                <w:szCs w:val="18"/>
                <w:lang w:eastAsia="zh-CN"/>
              </w:rPr>
            </w:pPr>
            <w:r w:rsidRPr="00C9032A">
              <w:rPr>
                <w:sz w:val="18"/>
                <w:szCs w:val="18"/>
                <w:lang w:eastAsia="zh-CN"/>
              </w:rPr>
              <w:t>San Pedro y Miquelón</w:t>
            </w:r>
            <w:r w:rsidR="00CF6BF4" w:rsidRPr="00C9032A">
              <w:rPr>
                <w:sz w:val="18"/>
                <w:szCs w:val="18"/>
                <w:lang w:eastAsia="zh-CN"/>
              </w:rPr>
              <w:t xml:space="preserve"> (</w:t>
            </w:r>
            <w:r w:rsidRPr="00C9032A">
              <w:rPr>
                <w:sz w:val="18"/>
                <w:szCs w:val="18"/>
                <w:lang w:eastAsia="zh-CN"/>
              </w:rPr>
              <w:t>Colectividad territorial 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129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16/02/2010</w:t>
            </w:r>
          </w:p>
        </w:tc>
      </w:tr>
      <w:tr w:rsidR="00CF6BF4" w:rsidRPr="00EC34F2" w:rsidTr="00C9032A">
        <w:trPr>
          <w:trHeight w:val="255"/>
        </w:trPr>
        <w:tc>
          <w:tcPr>
            <w:tcW w:w="2283" w:type="dxa"/>
            <w:noWrap/>
            <w:vAlign w:val="center"/>
          </w:tcPr>
          <w:p w:rsidR="00CF6BF4" w:rsidRPr="00C9032A" w:rsidRDefault="007D32CC" w:rsidP="00C9032A">
            <w:pPr>
              <w:pStyle w:val="Tabletext"/>
              <w:rPr>
                <w:sz w:val="18"/>
                <w:szCs w:val="18"/>
                <w:lang w:eastAsia="zh-CN"/>
              </w:rPr>
            </w:pPr>
            <w:r w:rsidRPr="00C9032A">
              <w:rPr>
                <w:sz w:val="18"/>
                <w:szCs w:val="18"/>
                <w:lang w:eastAsia="zh-CN"/>
              </w:rPr>
              <w:t>San Vicente y las Granadinas</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2134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27/04/2010</w:t>
            </w:r>
          </w:p>
        </w:tc>
      </w:tr>
      <w:tr w:rsidR="00CF6BF4" w:rsidRPr="00EC34F2" w:rsidTr="00C9032A">
        <w:trPr>
          <w:trHeight w:val="255"/>
        </w:trPr>
        <w:tc>
          <w:tcPr>
            <w:tcW w:w="2283" w:type="dxa"/>
            <w:noWrap/>
            <w:vAlign w:val="center"/>
          </w:tcPr>
          <w:p w:rsidR="00CF6BF4" w:rsidRPr="00C9032A" w:rsidRDefault="007D32CC" w:rsidP="00C9032A">
            <w:pPr>
              <w:pStyle w:val="Tabletext"/>
              <w:rPr>
                <w:sz w:val="18"/>
                <w:szCs w:val="18"/>
                <w:lang w:eastAsia="zh-CN"/>
              </w:rPr>
            </w:pPr>
            <w:r w:rsidRPr="00C9032A">
              <w:rPr>
                <w:sz w:val="18"/>
                <w:szCs w:val="18"/>
                <w:lang w:eastAsia="zh-CN"/>
              </w:rPr>
              <w:t>Santo Tomé y Príncipe (República Democrática de)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14</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7D32CC" w:rsidP="00C9032A">
            <w:pPr>
              <w:pStyle w:val="Tabletext"/>
              <w:rPr>
                <w:sz w:val="18"/>
                <w:szCs w:val="18"/>
                <w:lang w:eastAsia="zh-CN"/>
              </w:rPr>
            </w:pPr>
            <w:r w:rsidRPr="00C9032A">
              <w:rPr>
                <w:sz w:val="18"/>
                <w:szCs w:val="18"/>
                <w:lang w:eastAsia="zh-CN"/>
              </w:rPr>
              <w:t xml:space="preserve">Arabia Saudita </w:t>
            </w:r>
            <w:r w:rsidR="00CF6BF4" w:rsidRPr="00C9032A">
              <w:rPr>
                <w:sz w:val="18"/>
                <w:szCs w:val="18"/>
                <w:lang w:eastAsia="zh-CN"/>
              </w:rPr>
              <w:t>(</w:t>
            </w:r>
            <w:r w:rsidRPr="00C9032A">
              <w:rPr>
                <w:sz w:val="18"/>
                <w:szCs w:val="18"/>
                <w:lang w:eastAsia="zh-CN"/>
              </w:rPr>
              <w:t>Reino 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371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18/03/2009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Senegal (Rep</w:t>
            </w:r>
            <w:r w:rsidR="007D32CC" w:rsidRPr="00C9032A">
              <w:rPr>
                <w:sz w:val="18"/>
                <w:szCs w:val="18"/>
                <w:lang w:eastAsia="zh-CN"/>
              </w:rPr>
              <w:t>ú</w:t>
            </w:r>
            <w:r w:rsidRPr="00C9032A">
              <w:rPr>
                <w:sz w:val="18"/>
                <w:szCs w:val="18"/>
                <w:lang w:eastAsia="zh-CN"/>
              </w:rPr>
              <w:t>blic</w:t>
            </w:r>
            <w:r w:rsidR="007D32CC" w:rsidRPr="00C9032A">
              <w:rPr>
                <w:sz w:val="18"/>
                <w:szCs w:val="18"/>
                <w:lang w:eastAsia="zh-CN"/>
              </w:rPr>
              <w:t>a</w:t>
            </w:r>
            <w:r w:rsidRPr="00C9032A">
              <w:rPr>
                <w:sz w:val="18"/>
                <w:szCs w:val="18"/>
                <w:lang w:eastAsia="zh-CN"/>
              </w:rPr>
              <w:t xml:space="preserve"> </w:t>
            </w:r>
            <w:r w:rsidR="007D32CC"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134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19/01/2010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Seychelles (Rep</w:t>
            </w:r>
            <w:r w:rsidR="007D32CC" w:rsidRPr="00C9032A">
              <w:rPr>
                <w:sz w:val="18"/>
                <w:szCs w:val="18"/>
                <w:lang w:eastAsia="zh-CN"/>
              </w:rPr>
              <w:t>ú</w:t>
            </w:r>
            <w:r w:rsidRPr="00C9032A">
              <w:rPr>
                <w:sz w:val="18"/>
                <w:szCs w:val="18"/>
                <w:lang w:eastAsia="zh-CN"/>
              </w:rPr>
              <w:t>blic</w:t>
            </w:r>
            <w:r w:rsidR="007D32CC" w:rsidRPr="00C9032A">
              <w:rPr>
                <w:sz w:val="18"/>
                <w:szCs w:val="18"/>
                <w:lang w:eastAsia="zh-CN"/>
              </w:rPr>
              <w:t>a</w:t>
            </w:r>
            <w:r w:rsidRPr="00C9032A">
              <w:rPr>
                <w:sz w:val="18"/>
                <w:szCs w:val="18"/>
                <w:lang w:eastAsia="zh-CN"/>
              </w:rPr>
              <w:t xml:space="preserve"> </w:t>
            </w:r>
            <w:r w:rsidR="007D32CC" w:rsidRPr="00C9032A">
              <w:rPr>
                <w:sz w:val="18"/>
                <w:szCs w:val="18"/>
                <w:lang w:eastAsia="zh-CN"/>
              </w:rPr>
              <w:t>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214</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keepNext/>
              <w:keepLines/>
              <w:rPr>
                <w:sz w:val="18"/>
                <w:szCs w:val="18"/>
                <w:lang w:eastAsia="zh-CN"/>
              </w:rPr>
            </w:pPr>
            <w:r w:rsidRPr="00C9032A">
              <w:rPr>
                <w:sz w:val="18"/>
                <w:szCs w:val="18"/>
                <w:lang w:eastAsia="zh-CN"/>
              </w:rPr>
              <w:t xml:space="preserve">Sierra </w:t>
            </w:r>
            <w:r w:rsidR="007D32CC" w:rsidRPr="00C9032A">
              <w:rPr>
                <w:sz w:val="18"/>
                <w:szCs w:val="18"/>
                <w:lang w:eastAsia="zh-CN"/>
              </w:rPr>
              <w:t>Leona</w:t>
            </w:r>
          </w:p>
        </w:tc>
        <w:tc>
          <w:tcPr>
            <w:tcW w:w="1057" w:type="dxa"/>
            <w:noWrap/>
            <w:vAlign w:val="center"/>
          </w:tcPr>
          <w:p w:rsidR="00CF6BF4" w:rsidRPr="00C9032A" w:rsidRDefault="00CF6BF4" w:rsidP="00C9032A">
            <w:pPr>
              <w:pStyle w:val="Tabletext"/>
              <w:keepNext/>
              <w:keepLines/>
              <w:jc w:val="center"/>
              <w:rPr>
                <w:sz w:val="18"/>
                <w:szCs w:val="18"/>
                <w:lang w:eastAsia="zh-CN"/>
              </w:rPr>
            </w:pPr>
            <w:r w:rsidRPr="00C9032A">
              <w:rPr>
                <w:sz w:val="18"/>
                <w:szCs w:val="18"/>
                <w:lang w:eastAsia="zh-CN"/>
              </w:rPr>
              <w:t>512</w:t>
            </w:r>
          </w:p>
        </w:tc>
        <w:tc>
          <w:tcPr>
            <w:tcW w:w="1242" w:type="dxa"/>
            <w:noWrap/>
            <w:vAlign w:val="center"/>
          </w:tcPr>
          <w:p w:rsidR="00CF6BF4" w:rsidRPr="00C9032A" w:rsidRDefault="00CF6BF4" w:rsidP="00C9032A">
            <w:pPr>
              <w:pStyle w:val="Tabletext"/>
              <w:keepNext/>
              <w:keepLines/>
              <w:rPr>
                <w:sz w:val="18"/>
                <w:szCs w:val="18"/>
                <w:lang w:eastAsia="zh-CN"/>
              </w:rPr>
            </w:pPr>
            <w:r w:rsidRPr="00C9032A">
              <w:rPr>
                <w:sz w:val="18"/>
                <w:szCs w:val="18"/>
                <w:lang w:eastAsia="zh-CN"/>
              </w:rPr>
              <w:t>12/04/2010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Singap</w:t>
            </w:r>
            <w:r w:rsidR="007D32CC" w:rsidRPr="00C9032A">
              <w:rPr>
                <w:sz w:val="18"/>
                <w:szCs w:val="18"/>
                <w:lang w:eastAsia="zh-CN"/>
              </w:rPr>
              <w:t>u</w:t>
            </w:r>
            <w:r w:rsidRPr="00C9032A">
              <w:rPr>
                <w:sz w:val="18"/>
                <w:szCs w:val="18"/>
                <w:lang w:eastAsia="zh-CN"/>
              </w:rPr>
              <w:t>r (</w:t>
            </w:r>
            <w:r w:rsidR="007D32CC" w:rsidRPr="00C9032A">
              <w:rPr>
                <w:sz w:val="18"/>
                <w:szCs w:val="18"/>
                <w:lang w:eastAsia="zh-CN"/>
              </w:rPr>
              <w:t>República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2323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07/04/2010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Rep</w:t>
            </w:r>
            <w:r w:rsidR="007D32CC" w:rsidRPr="00C9032A">
              <w:rPr>
                <w:sz w:val="18"/>
                <w:szCs w:val="18"/>
                <w:lang w:eastAsia="zh-CN"/>
              </w:rPr>
              <w:t>ú</w:t>
            </w:r>
            <w:r w:rsidRPr="00C9032A">
              <w:rPr>
                <w:sz w:val="18"/>
                <w:szCs w:val="18"/>
                <w:lang w:eastAsia="zh-CN"/>
              </w:rPr>
              <w:t>blic</w:t>
            </w:r>
            <w:r w:rsidR="007D32CC" w:rsidRPr="00C9032A">
              <w:rPr>
                <w:sz w:val="18"/>
                <w:szCs w:val="18"/>
                <w:lang w:eastAsia="zh-CN"/>
              </w:rPr>
              <w:t>a Eslovaca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7D32CC" w:rsidP="00C9032A">
            <w:pPr>
              <w:pStyle w:val="Tabletext"/>
              <w:rPr>
                <w:sz w:val="18"/>
                <w:szCs w:val="18"/>
                <w:lang w:eastAsia="zh-CN"/>
              </w:rPr>
            </w:pPr>
            <w:r w:rsidRPr="00C9032A">
              <w:rPr>
                <w:sz w:val="18"/>
                <w:szCs w:val="18"/>
                <w:lang w:eastAsia="zh-CN"/>
              </w:rPr>
              <w:t xml:space="preserve">Eslovenia </w:t>
            </w:r>
            <w:r w:rsidR="00CF6BF4" w:rsidRPr="00C9032A">
              <w:rPr>
                <w:sz w:val="18"/>
                <w:szCs w:val="18"/>
                <w:lang w:eastAsia="zh-CN"/>
              </w:rPr>
              <w:t>(</w:t>
            </w:r>
            <w:r w:rsidRPr="00C9032A">
              <w:rPr>
                <w:sz w:val="18"/>
                <w:szCs w:val="18"/>
                <w:lang w:eastAsia="zh-CN"/>
              </w:rPr>
              <w:t>República de</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691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30/04/2010</w:t>
            </w:r>
          </w:p>
        </w:tc>
      </w:tr>
      <w:tr w:rsidR="00CF6BF4" w:rsidRPr="00EC34F2" w:rsidTr="00C9032A">
        <w:trPr>
          <w:trHeight w:val="255"/>
        </w:trPr>
        <w:tc>
          <w:tcPr>
            <w:tcW w:w="2283" w:type="dxa"/>
            <w:noWrap/>
            <w:vAlign w:val="center"/>
          </w:tcPr>
          <w:p w:rsidR="00CF6BF4" w:rsidRPr="00C9032A" w:rsidRDefault="007D32CC" w:rsidP="00C9032A">
            <w:pPr>
              <w:pStyle w:val="Tabletext"/>
              <w:rPr>
                <w:sz w:val="18"/>
                <w:szCs w:val="18"/>
                <w:lang w:eastAsia="zh-CN"/>
              </w:rPr>
            </w:pPr>
            <w:proofErr w:type="spellStart"/>
            <w:r w:rsidRPr="00C9032A">
              <w:rPr>
                <w:sz w:val="18"/>
                <w:szCs w:val="18"/>
                <w:lang w:eastAsia="zh-CN"/>
              </w:rPr>
              <w:t>Jamahiriya</w:t>
            </w:r>
            <w:proofErr w:type="spellEnd"/>
            <w:r w:rsidRPr="00C9032A">
              <w:rPr>
                <w:sz w:val="18"/>
                <w:szCs w:val="18"/>
                <w:lang w:eastAsia="zh-CN"/>
              </w:rPr>
              <w:t xml:space="preserve"> Árabe Libia Popular y Socialista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69</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Somal</w:t>
            </w:r>
            <w:r w:rsidR="007D32CC" w:rsidRPr="00C9032A">
              <w:rPr>
                <w:sz w:val="18"/>
                <w:szCs w:val="18"/>
                <w:lang w:eastAsia="zh-CN"/>
              </w:rPr>
              <w:t>í</w:t>
            </w:r>
            <w:r w:rsidRPr="00C9032A">
              <w:rPr>
                <w:sz w:val="18"/>
                <w:szCs w:val="18"/>
                <w:lang w:eastAsia="zh-CN"/>
              </w:rPr>
              <w:t xml:space="preserve"> </w:t>
            </w:r>
            <w:r w:rsidR="007D32CC" w:rsidRPr="00C9032A">
              <w:rPr>
                <w:sz w:val="18"/>
                <w:szCs w:val="18"/>
                <w:lang w:eastAsia="zh-CN"/>
              </w:rPr>
              <w:t>(República Democrática)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9</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DF5E86" w:rsidP="00C9032A">
            <w:pPr>
              <w:pStyle w:val="Tabletext"/>
              <w:rPr>
                <w:sz w:val="18"/>
                <w:szCs w:val="18"/>
                <w:lang w:eastAsia="zh-CN"/>
              </w:rPr>
            </w:pPr>
            <w:r w:rsidRPr="00C9032A">
              <w:rPr>
                <w:sz w:val="18"/>
                <w:szCs w:val="18"/>
                <w:lang w:eastAsia="zh-CN"/>
              </w:rPr>
              <w:t>Sudafricana</w:t>
            </w:r>
            <w:r w:rsidR="00CF6BF4" w:rsidRPr="00C9032A">
              <w:rPr>
                <w:sz w:val="18"/>
                <w:szCs w:val="18"/>
                <w:lang w:eastAsia="zh-CN"/>
              </w:rPr>
              <w:t xml:space="preserve"> (</w:t>
            </w:r>
            <w:r w:rsidRPr="00C9032A">
              <w:rPr>
                <w:sz w:val="18"/>
                <w:szCs w:val="18"/>
                <w:lang w:eastAsia="zh-CN"/>
              </w:rPr>
              <w:t>República</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166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02/12/2009</w:t>
            </w:r>
          </w:p>
        </w:tc>
      </w:tr>
      <w:tr w:rsidR="00CF6BF4" w:rsidRPr="00EC34F2" w:rsidTr="00C9032A">
        <w:trPr>
          <w:trHeight w:val="255"/>
        </w:trPr>
        <w:tc>
          <w:tcPr>
            <w:tcW w:w="2283" w:type="dxa"/>
            <w:noWrap/>
            <w:vAlign w:val="center"/>
          </w:tcPr>
          <w:p w:rsidR="00CF6BF4" w:rsidRPr="00C9032A" w:rsidRDefault="00DF5E86" w:rsidP="00C9032A">
            <w:pPr>
              <w:pStyle w:val="Tabletext"/>
              <w:rPr>
                <w:sz w:val="18"/>
                <w:szCs w:val="18"/>
                <w:lang w:eastAsia="zh-CN"/>
              </w:rPr>
            </w:pPr>
            <w:r w:rsidRPr="00C9032A">
              <w:rPr>
                <w:sz w:val="18"/>
                <w:szCs w:val="18"/>
                <w:lang w:eastAsia="zh-CN"/>
              </w:rPr>
              <w:t>España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1776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27/04/2010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Sri Lanka (</w:t>
            </w:r>
            <w:r w:rsidR="00DF5E86" w:rsidRPr="00C9032A">
              <w:rPr>
                <w:sz w:val="18"/>
                <w:szCs w:val="18"/>
                <w:lang w:eastAsia="zh-CN"/>
              </w:rPr>
              <w:t>República Socialista Democrática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106</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25/08/2009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Sud</w:t>
            </w:r>
            <w:r w:rsidR="00DF5E86" w:rsidRPr="00C9032A">
              <w:rPr>
                <w:sz w:val="18"/>
                <w:szCs w:val="18"/>
                <w:lang w:eastAsia="zh-CN"/>
              </w:rPr>
              <w:t>á</w:t>
            </w:r>
            <w:r w:rsidRPr="00C9032A">
              <w:rPr>
                <w:sz w:val="18"/>
                <w:szCs w:val="18"/>
                <w:lang w:eastAsia="zh-CN"/>
              </w:rPr>
              <w:t>n (</w:t>
            </w:r>
            <w:r w:rsidR="00DF5E86" w:rsidRPr="00C9032A">
              <w:rPr>
                <w:sz w:val="18"/>
                <w:szCs w:val="18"/>
                <w:lang w:eastAsia="zh-CN"/>
              </w:rPr>
              <w:t xml:space="preserve">República </w:t>
            </w:r>
            <w:r w:rsidR="006549C3" w:rsidRPr="00C9032A">
              <w:rPr>
                <w:sz w:val="18"/>
                <w:szCs w:val="18"/>
                <w:lang w:eastAsia="zh-CN"/>
              </w:rPr>
              <w:t>del</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10</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Suecia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1928</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02/12/2009</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 xml:space="preserve">Suiza </w:t>
            </w:r>
            <w:r w:rsidR="00CF6BF4" w:rsidRPr="00C9032A">
              <w:rPr>
                <w:sz w:val="18"/>
                <w:szCs w:val="18"/>
                <w:lang w:eastAsia="zh-CN"/>
              </w:rPr>
              <w:t>(</w:t>
            </w:r>
            <w:r w:rsidRPr="00C9032A">
              <w:rPr>
                <w:sz w:val="18"/>
                <w:szCs w:val="18"/>
                <w:lang w:eastAsia="zh-CN"/>
              </w:rPr>
              <w:t>Confederación</w:t>
            </w:r>
            <w:r w:rsidR="00CF6BF4"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1051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19/04/2010</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República Árabe Siria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323</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31/03/2010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proofErr w:type="spellStart"/>
            <w:r w:rsidRPr="00C9032A">
              <w:rPr>
                <w:sz w:val="18"/>
                <w:szCs w:val="18"/>
                <w:lang w:eastAsia="zh-CN"/>
              </w:rPr>
              <w:t>Tanzan</w:t>
            </w:r>
            <w:r w:rsidR="006549C3" w:rsidRPr="00C9032A">
              <w:rPr>
                <w:sz w:val="18"/>
                <w:szCs w:val="18"/>
                <w:lang w:eastAsia="zh-CN"/>
              </w:rPr>
              <w:t>ía</w:t>
            </w:r>
            <w:proofErr w:type="spellEnd"/>
            <w:r w:rsidRPr="00C9032A">
              <w:rPr>
                <w:sz w:val="18"/>
                <w:szCs w:val="18"/>
                <w:lang w:eastAsia="zh-CN"/>
              </w:rPr>
              <w:t xml:space="preserve"> (</w:t>
            </w:r>
            <w:r w:rsidR="006549C3" w:rsidRPr="00C9032A">
              <w:rPr>
                <w:sz w:val="18"/>
                <w:szCs w:val="18"/>
                <w:lang w:eastAsia="zh-CN"/>
              </w:rPr>
              <w:t>República Unida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39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19/04/2010</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Tailandia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799</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Togolesa (República)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115</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29/04/2010</w:t>
            </w:r>
          </w:p>
        </w:tc>
      </w:tr>
      <w:tr w:rsidR="00CF6BF4" w:rsidRPr="00EC34F2" w:rsidTr="00C9032A">
        <w:trPr>
          <w:trHeight w:val="255"/>
        </w:trPr>
        <w:tc>
          <w:tcPr>
            <w:tcW w:w="2283" w:type="dxa"/>
            <w:tcBorders>
              <w:bottom w:val="single" w:sz="4" w:space="0" w:color="auto"/>
            </w:tcBorders>
            <w:noWrap/>
            <w:vAlign w:val="center"/>
          </w:tcPr>
          <w:p w:rsidR="00CF6BF4" w:rsidRPr="00C9032A" w:rsidRDefault="00CF6BF4" w:rsidP="00C9032A">
            <w:pPr>
              <w:pStyle w:val="Tabletext"/>
              <w:rPr>
                <w:sz w:val="18"/>
                <w:szCs w:val="18"/>
                <w:lang w:eastAsia="zh-CN"/>
              </w:rPr>
            </w:pPr>
            <w:r w:rsidRPr="00C9032A">
              <w:rPr>
                <w:sz w:val="18"/>
                <w:szCs w:val="18"/>
                <w:lang w:eastAsia="zh-CN"/>
              </w:rPr>
              <w:t>Tonga (</w:t>
            </w:r>
            <w:r w:rsidR="006549C3" w:rsidRPr="00C9032A">
              <w:rPr>
                <w:sz w:val="18"/>
                <w:szCs w:val="18"/>
                <w:lang w:eastAsia="zh-CN"/>
              </w:rPr>
              <w:t>Reino de</w:t>
            </w:r>
            <w:r w:rsidRPr="00C9032A">
              <w:rPr>
                <w:sz w:val="18"/>
                <w:szCs w:val="18"/>
                <w:lang w:eastAsia="zh-CN"/>
              </w:rPr>
              <w:t>)</w:t>
            </w:r>
          </w:p>
        </w:tc>
        <w:tc>
          <w:tcPr>
            <w:tcW w:w="1057" w:type="dxa"/>
            <w:tcBorders>
              <w:bottom w:val="single" w:sz="4" w:space="0" w:color="auto"/>
            </w:tcBorders>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21</w:t>
            </w:r>
          </w:p>
        </w:tc>
        <w:tc>
          <w:tcPr>
            <w:tcW w:w="1242" w:type="dxa"/>
            <w:tcBorders>
              <w:bottom w:val="single" w:sz="4" w:space="0" w:color="auto"/>
            </w:tcBorders>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313526" w:rsidRDefault="00CF6BF4" w:rsidP="00C9032A">
            <w:pPr>
              <w:pStyle w:val="Tabletext"/>
              <w:rPr>
                <w:sz w:val="18"/>
                <w:szCs w:val="18"/>
                <w:lang w:eastAsia="zh-CN"/>
              </w:rPr>
            </w:pPr>
            <w:r w:rsidRPr="00313526">
              <w:rPr>
                <w:sz w:val="18"/>
                <w:szCs w:val="18"/>
                <w:lang w:eastAsia="zh-CN"/>
              </w:rPr>
              <w:t xml:space="preserve">Trinidad </w:t>
            </w:r>
            <w:r w:rsidR="006549C3" w:rsidRPr="00313526">
              <w:rPr>
                <w:sz w:val="18"/>
                <w:szCs w:val="18"/>
                <w:lang w:eastAsia="zh-CN"/>
              </w:rPr>
              <w:t xml:space="preserve">y </w:t>
            </w:r>
            <w:r w:rsidRPr="00313526">
              <w:rPr>
                <w:sz w:val="18"/>
                <w:szCs w:val="18"/>
                <w:lang w:eastAsia="zh-CN"/>
              </w:rPr>
              <w:t>Tobago</w:t>
            </w:r>
          </w:p>
        </w:tc>
        <w:tc>
          <w:tcPr>
            <w:tcW w:w="1057" w:type="dxa"/>
            <w:noWrap/>
            <w:vAlign w:val="center"/>
          </w:tcPr>
          <w:p w:rsidR="00CF6BF4" w:rsidRPr="00313526" w:rsidRDefault="00CF6BF4" w:rsidP="00C9032A">
            <w:pPr>
              <w:pStyle w:val="Tabletext"/>
              <w:jc w:val="center"/>
              <w:rPr>
                <w:sz w:val="18"/>
                <w:szCs w:val="18"/>
                <w:lang w:eastAsia="zh-CN"/>
              </w:rPr>
            </w:pPr>
            <w:r w:rsidRPr="00313526">
              <w:rPr>
                <w:sz w:val="18"/>
                <w:szCs w:val="18"/>
                <w:lang w:eastAsia="zh-CN"/>
              </w:rPr>
              <w:t>4</w:t>
            </w:r>
          </w:p>
        </w:tc>
        <w:tc>
          <w:tcPr>
            <w:tcW w:w="1242" w:type="dxa"/>
            <w:noWrap/>
            <w:vAlign w:val="center"/>
          </w:tcPr>
          <w:p w:rsidR="00CF6BF4" w:rsidRPr="00313526" w:rsidRDefault="009D764F" w:rsidP="00C9032A">
            <w:pPr>
              <w:pStyle w:val="Tabletext"/>
              <w:rPr>
                <w:sz w:val="18"/>
                <w:szCs w:val="18"/>
                <w:lang w:eastAsia="zh-CN"/>
              </w:rPr>
            </w:pPr>
            <w:r w:rsidRPr="00313526">
              <w:rPr>
                <w:i/>
                <w:sz w:val="18"/>
                <w:szCs w:val="18"/>
                <w:lang w:eastAsia="zh-CN"/>
              </w:rPr>
              <w:t>antes de</w:t>
            </w:r>
            <w:r w:rsidR="00CF6BF4" w:rsidRPr="00313526">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Túnez</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765</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31/03/2010</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Ucrania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750</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11/12/2009</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Emiratos Árabes Unidos</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701</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28/04/2010</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Reino Unido de Gran Bretaña e Irlanda del Norte</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88629</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27/04/2010</w:t>
            </w:r>
          </w:p>
        </w:tc>
      </w:tr>
      <w:tr w:rsidR="00CF6BF4" w:rsidRPr="00EC34F2" w:rsidTr="00C9032A">
        <w:trPr>
          <w:trHeight w:val="255"/>
        </w:trPr>
        <w:tc>
          <w:tcPr>
            <w:tcW w:w="2283" w:type="dxa"/>
            <w:noWrap/>
            <w:vAlign w:val="center"/>
          </w:tcPr>
          <w:p w:rsidR="00CF6BF4" w:rsidRPr="00C9032A" w:rsidRDefault="006549C3" w:rsidP="00C9032A">
            <w:pPr>
              <w:pStyle w:val="Tabletext"/>
              <w:rPr>
                <w:sz w:val="18"/>
                <w:szCs w:val="18"/>
                <w:lang w:eastAsia="zh-CN"/>
              </w:rPr>
            </w:pPr>
            <w:r w:rsidRPr="00C9032A">
              <w:rPr>
                <w:sz w:val="18"/>
                <w:szCs w:val="18"/>
                <w:lang w:eastAsia="zh-CN"/>
              </w:rPr>
              <w:t>Estados Unidos de América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61587</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30/04/2010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Vanuatu (Rep</w:t>
            </w:r>
            <w:r w:rsidR="006549C3" w:rsidRPr="00C9032A">
              <w:rPr>
                <w:sz w:val="18"/>
                <w:szCs w:val="18"/>
                <w:lang w:eastAsia="zh-CN"/>
              </w:rPr>
              <w:t>ública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584</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12/04/2010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Venezuela (</w:t>
            </w:r>
            <w:r w:rsidR="006549C3" w:rsidRPr="00C9032A">
              <w:rPr>
                <w:sz w:val="18"/>
                <w:szCs w:val="18"/>
                <w:lang w:eastAsia="zh-CN"/>
              </w:rPr>
              <w:t>República Bolivariana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119</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proofErr w:type="spellStart"/>
            <w:r w:rsidRPr="00C9032A">
              <w:rPr>
                <w:sz w:val="18"/>
                <w:szCs w:val="18"/>
                <w:lang w:eastAsia="zh-CN"/>
              </w:rPr>
              <w:t>Viet</w:t>
            </w:r>
            <w:proofErr w:type="spellEnd"/>
            <w:r w:rsidRPr="00C9032A">
              <w:rPr>
                <w:sz w:val="18"/>
                <w:szCs w:val="18"/>
                <w:lang w:eastAsia="zh-CN"/>
              </w:rPr>
              <w:t xml:space="preserve"> </w:t>
            </w:r>
            <w:proofErr w:type="spellStart"/>
            <w:r w:rsidRPr="00C9032A">
              <w:rPr>
                <w:sz w:val="18"/>
                <w:szCs w:val="18"/>
                <w:lang w:eastAsia="zh-CN"/>
              </w:rPr>
              <w:t>Nam</w:t>
            </w:r>
            <w:proofErr w:type="spellEnd"/>
            <w:r w:rsidRPr="00C9032A">
              <w:rPr>
                <w:sz w:val="18"/>
                <w:szCs w:val="18"/>
                <w:lang w:eastAsia="zh-CN"/>
              </w:rPr>
              <w:t xml:space="preserve"> (</w:t>
            </w:r>
            <w:r w:rsidR="006549C3" w:rsidRPr="00C9032A">
              <w:rPr>
                <w:sz w:val="18"/>
                <w:szCs w:val="18"/>
                <w:lang w:eastAsia="zh-CN"/>
              </w:rPr>
              <w:t>República Socialista de</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97</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 xml:space="preserve">Wallis </w:t>
            </w:r>
            <w:r w:rsidR="006549C3" w:rsidRPr="00C9032A">
              <w:rPr>
                <w:sz w:val="18"/>
                <w:szCs w:val="18"/>
                <w:lang w:eastAsia="zh-CN"/>
              </w:rPr>
              <w:t xml:space="preserve">y </w:t>
            </w:r>
            <w:r w:rsidRPr="00C9032A">
              <w:rPr>
                <w:sz w:val="18"/>
                <w:szCs w:val="18"/>
                <w:lang w:eastAsia="zh-CN"/>
              </w:rPr>
              <w:t>Futuna</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5</w:t>
            </w:r>
          </w:p>
        </w:tc>
        <w:tc>
          <w:tcPr>
            <w:tcW w:w="1242" w:type="dxa"/>
            <w:noWrap/>
            <w:vAlign w:val="center"/>
          </w:tcPr>
          <w:p w:rsidR="00CF6BF4" w:rsidRPr="00C9032A" w:rsidRDefault="00CF6BF4" w:rsidP="00C9032A">
            <w:pPr>
              <w:pStyle w:val="Tabletext"/>
              <w:rPr>
                <w:sz w:val="18"/>
                <w:szCs w:val="18"/>
                <w:lang w:eastAsia="zh-CN"/>
              </w:rPr>
            </w:pPr>
            <w:r w:rsidRPr="00C9032A">
              <w:rPr>
                <w:sz w:val="18"/>
                <w:szCs w:val="18"/>
                <w:lang w:eastAsia="zh-CN"/>
              </w:rPr>
              <w:t>14/08/2009</w:t>
            </w:r>
          </w:p>
        </w:tc>
      </w:tr>
      <w:tr w:rsidR="00CF6BF4" w:rsidRPr="00EC34F2" w:rsidTr="00C9032A">
        <w:trPr>
          <w:trHeight w:val="255"/>
        </w:trPr>
        <w:tc>
          <w:tcPr>
            <w:tcW w:w="2283" w:type="dxa"/>
            <w:noWrap/>
            <w:vAlign w:val="center"/>
          </w:tcPr>
          <w:p w:rsidR="00CF6BF4" w:rsidRPr="00C9032A" w:rsidRDefault="00CF6BF4" w:rsidP="00C9032A">
            <w:pPr>
              <w:pStyle w:val="Tabletext"/>
              <w:rPr>
                <w:sz w:val="18"/>
                <w:szCs w:val="18"/>
                <w:lang w:eastAsia="zh-CN"/>
              </w:rPr>
            </w:pPr>
            <w:r w:rsidRPr="00C9032A">
              <w:rPr>
                <w:sz w:val="18"/>
                <w:szCs w:val="18"/>
                <w:lang w:eastAsia="zh-CN"/>
              </w:rPr>
              <w:t>Yemen (</w:t>
            </w:r>
            <w:r w:rsidR="006549C3" w:rsidRPr="00C9032A">
              <w:rPr>
                <w:sz w:val="18"/>
                <w:szCs w:val="18"/>
                <w:lang w:eastAsia="zh-CN"/>
              </w:rPr>
              <w:t>República del</w:t>
            </w:r>
            <w:r w:rsidRPr="00C9032A">
              <w:rPr>
                <w:sz w:val="18"/>
                <w:szCs w:val="18"/>
                <w:lang w:eastAsia="zh-CN"/>
              </w:rPr>
              <w:t>)</w:t>
            </w:r>
          </w:p>
        </w:tc>
        <w:tc>
          <w:tcPr>
            <w:tcW w:w="1057" w:type="dxa"/>
            <w:noWrap/>
            <w:vAlign w:val="center"/>
          </w:tcPr>
          <w:p w:rsidR="00CF6BF4" w:rsidRPr="00C9032A" w:rsidRDefault="00CF6BF4" w:rsidP="00C9032A">
            <w:pPr>
              <w:pStyle w:val="Tabletext"/>
              <w:jc w:val="center"/>
              <w:rPr>
                <w:sz w:val="18"/>
                <w:szCs w:val="18"/>
                <w:lang w:eastAsia="zh-CN"/>
              </w:rPr>
            </w:pPr>
            <w:r w:rsidRPr="00C9032A">
              <w:rPr>
                <w:sz w:val="18"/>
                <w:szCs w:val="18"/>
                <w:lang w:eastAsia="zh-CN"/>
              </w:rPr>
              <w:t>77</w:t>
            </w:r>
          </w:p>
        </w:tc>
        <w:tc>
          <w:tcPr>
            <w:tcW w:w="1242" w:type="dxa"/>
            <w:noWrap/>
            <w:vAlign w:val="center"/>
          </w:tcPr>
          <w:p w:rsidR="00CF6BF4" w:rsidRPr="00C9032A" w:rsidRDefault="009D764F" w:rsidP="00C9032A">
            <w:pPr>
              <w:pStyle w:val="Tabletext"/>
              <w:rPr>
                <w:sz w:val="18"/>
                <w:szCs w:val="18"/>
                <w:lang w:eastAsia="zh-CN"/>
              </w:rPr>
            </w:pPr>
            <w:r w:rsidRPr="00C9032A">
              <w:rPr>
                <w:i/>
                <w:sz w:val="18"/>
                <w:szCs w:val="18"/>
                <w:lang w:eastAsia="zh-CN"/>
              </w:rPr>
              <w:t>antes de</w:t>
            </w:r>
            <w:r w:rsidR="00CF6BF4" w:rsidRPr="00C9032A">
              <w:rPr>
                <w:i/>
                <w:sz w:val="18"/>
                <w:szCs w:val="18"/>
                <w:lang w:eastAsia="zh-CN"/>
              </w:rPr>
              <w:t xml:space="preserve"> 2000</w:t>
            </w:r>
          </w:p>
        </w:tc>
      </w:tr>
    </w:tbl>
    <w:p w:rsidR="00C9032A" w:rsidRPr="00A218D4" w:rsidRDefault="00C9032A" w:rsidP="00C9032A">
      <w:pPr>
        <w:rPr>
          <w:lang w:val="en-US"/>
        </w:rPr>
      </w:pPr>
      <w:r w:rsidRPr="00A218D4">
        <w:rPr>
          <w:lang w:val="en-US"/>
        </w:rPr>
        <w:t>_________________</w:t>
      </w:r>
    </w:p>
    <w:p w:rsidR="00C9032A" w:rsidRPr="00DC016C" w:rsidRDefault="00A218D4" w:rsidP="00A2147A">
      <w:pPr>
        <w:tabs>
          <w:tab w:val="clear" w:pos="794"/>
          <w:tab w:val="clear" w:pos="1191"/>
          <w:tab w:val="clear" w:pos="1588"/>
          <w:tab w:val="left" w:pos="284"/>
          <w:tab w:val="left" w:pos="709"/>
          <w:tab w:val="left" w:pos="993"/>
          <w:tab w:val="left" w:pos="1276"/>
          <w:tab w:val="left" w:pos="1560"/>
        </w:tabs>
        <w:rPr>
          <w:sz w:val="20"/>
        </w:rPr>
      </w:pPr>
      <w:proofErr w:type="spellStart"/>
      <w:r w:rsidRPr="00DC016C">
        <w:rPr>
          <w:rStyle w:val="EndnoteReference"/>
          <w:rFonts w:hint="eastAsia"/>
          <w:lang w:val="en-US" w:eastAsia="zh-CN"/>
        </w:rPr>
        <w:t>i</w:t>
      </w:r>
      <w:proofErr w:type="spellEnd"/>
      <w:r w:rsidRPr="00DC016C">
        <w:rPr>
          <w:rFonts w:hint="eastAsia"/>
          <w:b/>
          <w:bCs/>
          <w:sz w:val="20"/>
          <w:lang w:val="en-US" w:eastAsia="zh-CN"/>
        </w:rPr>
        <w:tab/>
      </w:r>
      <w:r w:rsidR="00C9032A" w:rsidRPr="00DC016C">
        <w:rPr>
          <w:rStyle w:val="FootnoteReference"/>
          <w:b/>
          <w:bCs/>
          <w:position w:val="0"/>
          <w:sz w:val="20"/>
        </w:rPr>
        <w:t>20.16B</w:t>
      </w:r>
      <w:r w:rsidR="00DC016C">
        <w:rPr>
          <w:b/>
          <w:bCs/>
          <w:sz w:val="20"/>
        </w:rPr>
        <w:tab/>
      </w:r>
      <w:r w:rsidR="00C9032A" w:rsidRPr="00DC016C">
        <w:rPr>
          <w:rStyle w:val="FootnoteReference"/>
          <w:position w:val="0"/>
          <w:sz w:val="20"/>
        </w:rPr>
        <w:t>3)</w:t>
      </w:r>
      <w:r w:rsidR="00DC016C">
        <w:rPr>
          <w:sz w:val="20"/>
        </w:rPr>
        <w:tab/>
      </w:r>
      <w:r w:rsidR="00C9032A" w:rsidRPr="00DC016C">
        <w:rPr>
          <w:rStyle w:val="FootnoteReference"/>
          <w:position w:val="0"/>
          <w:sz w:val="20"/>
        </w:rPr>
        <w:t>La Oficina de Radiocomunicaciones solicitará periódicamente a las administraciones que reconfirmen la información contenida en las Listas IV y V. De no recibir esta información en dos ediciones consecutivas de las Listas IV y V, se suprimirá la información que no ha sido reconfirmada. No obstante, antes de tomar esta medida, la Oficina de Radiocomunicaciones informará a la administración correspondiente. (CMR-07)</w:t>
      </w:r>
    </w:p>
    <w:p w:rsidR="00CF6BF4" w:rsidRPr="00A218D4" w:rsidRDefault="00CF6BF4" w:rsidP="00AB4670">
      <w:pPr>
        <w:rPr>
          <w:lang w:val="en-US"/>
        </w:rPr>
        <w:sectPr w:rsidR="00CF6BF4" w:rsidRPr="00A218D4" w:rsidSect="00C9032A">
          <w:footerReference w:type="default" r:id="rId19"/>
          <w:footnotePr>
            <w:numFmt w:val="lowerRoman"/>
          </w:footnotePr>
          <w:type w:val="continuous"/>
          <w:pgSz w:w="11907" w:h="16834"/>
          <w:pgMar w:top="1418" w:right="1134" w:bottom="1418" w:left="1134" w:header="720" w:footer="720" w:gutter="0"/>
          <w:paperSrc w:first="15" w:other="15"/>
          <w:cols w:num="2" w:space="721" w:equalWidth="0">
            <w:col w:w="4459" w:space="721"/>
            <w:col w:w="4459"/>
          </w:cols>
          <w:docGrid w:linePitch="326"/>
        </w:sectPr>
      </w:pPr>
    </w:p>
    <w:tbl>
      <w:tblPr>
        <w:tblW w:w="45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3"/>
        <w:gridCol w:w="1057"/>
        <w:gridCol w:w="1242"/>
      </w:tblGrid>
      <w:tr w:rsidR="00C9032A" w:rsidRPr="00C9032A" w:rsidTr="00313526">
        <w:trPr>
          <w:trHeight w:val="255"/>
        </w:trPr>
        <w:tc>
          <w:tcPr>
            <w:tcW w:w="2283" w:type="dxa"/>
            <w:tcBorders>
              <w:top w:val="nil"/>
            </w:tcBorders>
            <w:noWrap/>
            <w:vAlign w:val="center"/>
          </w:tcPr>
          <w:p w:rsidR="00C9032A" w:rsidRPr="00C9032A" w:rsidRDefault="00C9032A" w:rsidP="00C9032A">
            <w:pPr>
              <w:pStyle w:val="Tabletext"/>
              <w:rPr>
                <w:sz w:val="18"/>
                <w:szCs w:val="18"/>
                <w:lang w:eastAsia="zh-CN"/>
              </w:rPr>
            </w:pPr>
            <w:r w:rsidRPr="00C9032A">
              <w:rPr>
                <w:sz w:val="18"/>
                <w:szCs w:val="18"/>
                <w:lang w:eastAsia="zh-CN"/>
              </w:rPr>
              <w:t>Turquía</w:t>
            </w:r>
          </w:p>
        </w:tc>
        <w:tc>
          <w:tcPr>
            <w:tcW w:w="1057" w:type="dxa"/>
            <w:tcBorders>
              <w:top w:val="nil"/>
            </w:tcBorders>
            <w:noWrap/>
            <w:vAlign w:val="center"/>
          </w:tcPr>
          <w:p w:rsidR="00C9032A" w:rsidRPr="00C9032A" w:rsidRDefault="00C9032A" w:rsidP="00C9032A">
            <w:pPr>
              <w:pStyle w:val="Tabletext"/>
              <w:jc w:val="center"/>
              <w:rPr>
                <w:sz w:val="18"/>
                <w:szCs w:val="18"/>
                <w:lang w:eastAsia="zh-CN"/>
              </w:rPr>
            </w:pPr>
            <w:r w:rsidRPr="00C9032A">
              <w:rPr>
                <w:sz w:val="18"/>
                <w:szCs w:val="18"/>
                <w:lang w:eastAsia="zh-CN"/>
              </w:rPr>
              <w:t>14772</w:t>
            </w:r>
          </w:p>
        </w:tc>
        <w:tc>
          <w:tcPr>
            <w:tcW w:w="1242" w:type="dxa"/>
            <w:tcBorders>
              <w:top w:val="nil"/>
            </w:tcBorders>
            <w:noWrap/>
            <w:vAlign w:val="center"/>
          </w:tcPr>
          <w:p w:rsidR="00C9032A" w:rsidRPr="00C9032A" w:rsidRDefault="00C9032A" w:rsidP="00C9032A">
            <w:pPr>
              <w:pStyle w:val="Tabletext"/>
              <w:rPr>
                <w:sz w:val="18"/>
                <w:szCs w:val="18"/>
                <w:lang w:eastAsia="zh-CN"/>
              </w:rPr>
            </w:pPr>
            <w:r w:rsidRPr="00C9032A">
              <w:rPr>
                <w:sz w:val="18"/>
                <w:szCs w:val="18"/>
                <w:lang w:eastAsia="zh-CN"/>
              </w:rPr>
              <w:t>18/03/2010</w:t>
            </w:r>
          </w:p>
        </w:tc>
      </w:tr>
      <w:tr w:rsidR="00C9032A" w:rsidRPr="00C9032A" w:rsidTr="00C9032A">
        <w:trPr>
          <w:trHeight w:val="255"/>
        </w:trPr>
        <w:tc>
          <w:tcPr>
            <w:tcW w:w="2283" w:type="dxa"/>
            <w:noWrap/>
            <w:vAlign w:val="center"/>
          </w:tcPr>
          <w:p w:rsidR="00C9032A" w:rsidRPr="00C9032A" w:rsidRDefault="00C9032A" w:rsidP="00C9032A">
            <w:pPr>
              <w:pStyle w:val="Tabletext"/>
              <w:rPr>
                <w:sz w:val="18"/>
                <w:szCs w:val="18"/>
                <w:lang w:eastAsia="zh-CN"/>
              </w:rPr>
            </w:pPr>
            <w:r w:rsidRPr="00C9032A">
              <w:rPr>
                <w:sz w:val="18"/>
                <w:szCs w:val="18"/>
                <w:lang w:eastAsia="zh-CN"/>
              </w:rPr>
              <w:t>Turkmenistán</w:t>
            </w:r>
          </w:p>
        </w:tc>
        <w:tc>
          <w:tcPr>
            <w:tcW w:w="1057" w:type="dxa"/>
            <w:noWrap/>
            <w:vAlign w:val="center"/>
          </w:tcPr>
          <w:p w:rsidR="00C9032A" w:rsidRPr="00C9032A" w:rsidRDefault="00C9032A" w:rsidP="00C9032A">
            <w:pPr>
              <w:pStyle w:val="Tabletext"/>
              <w:jc w:val="center"/>
              <w:rPr>
                <w:sz w:val="18"/>
                <w:szCs w:val="18"/>
                <w:lang w:eastAsia="zh-CN"/>
              </w:rPr>
            </w:pPr>
            <w:r w:rsidRPr="00C9032A">
              <w:rPr>
                <w:sz w:val="18"/>
                <w:szCs w:val="18"/>
                <w:lang w:eastAsia="zh-CN"/>
              </w:rPr>
              <w:t>4</w:t>
            </w:r>
          </w:p>
        </w:tc>
        <w:tc>
          <w:tcPr>
            <w:tcW w:w="1242" w:type="dxa"/>
            <w:noWrap/>
            <w:vAlign w:val="center"/>
          </w:tcPr>
          <w:p w:rsidR="00C9032A" w:rsidRPr="00C9032A" w:rsidRDefault="00C9032A" w:rsidP="00C9032A">
            <w:pPr>
              <w:pStyle w:val="Tabletext"/>
              <w:rPr>
                <w:sz w:val="18"/>
                <w:szCs w:val="18"/>
                <w:lang w:eastAsia="zh-CN"/>
              </w:rPr>
            </w:pPr>
            <w:r w:rsidRPr="00C9032A">
              <w:rPr>
                <w:i/>
                <w:sz w:val="18"/>
                <w:szCs w:val="18"/>
                <w:lang w:eastAsia="zh-CN"/>
              </w:rPr>
              <w:t>antes de 2000</w:t>
            </w:r>
          </w:p>
        </w:tc>
      </w:tr>
      <w:tr w:rsidR="00C9032A" w:rsidRPr="00C9032A" w:rsidTr="00C9032A">
        <w:trPr>
          <w:trHeight w:val="255"/>
        </w:trPr>
        <w:tc>
          <w:tcPr>
            <w:tcW w:w="2283" w:type="dxa"/>
            <w:noWrap/>
            <w:vAlign w:val="center"/>
          </w:tcPr>
          <w:p w:rsidR="00C9032A" w:rsidRPr="00C9032A" w:rsidRDefault="00C9032A" w:rsidP="00C9032A">
            <w:pPr>
              <w:pStyle w:val="Tabletext"/>
              <w:rPr>
                <w:sz w:val="18"/>
                <w:szCs w:val="18"/>
                <w:lang w:eastAsia="zh-CN"/>
              </w:rPr>
            </w:pPr>
            <w:r w:rsidRPr="00C9032A">
              <w:rPr>
                <w:sz w:val="18"/>
                <w:szCs w:val="18"/>
                <w:lang w:eastAsia="zh-CN"/>
              </w:rPr>
              <w:t>Tuvalu</w:t>
            </w:r>
          </w:p>
        </w:tc>
        <w:tc>
          <w:tcPr>
            <w:tcW w:w="1057" w:type="dxa"/>
            <w:noWrap/>
            <w:vAlign w:val="center"/>
          </w:tcPr>
          <w:p w:rsidR="00C9032A" w:rsidRPr="00C9032A" w:rsidRDefault="00C9032A" w:rsidP="00C9032A">
            <w:pPr>
              <w:pStyle w:val="Tabletext"/>
              <w:jc w:val="center"/>
              <w:rPr>
                <w:sz w:val="18"/>
                <w:szCs w:val="18"/>
                <w:lang w:eastAsia="zh-CN"/>
              </w:rPr>
            </w:pPr>
            <w:r w:rsidRPr="00C9032A">
              <w:rPr>
                <w:sz w:val="18"/>
                <w:szCs w:val="18"/>
                <w:lang w:eastAsia="zh-CN"/>
              </w:rPr>
              <w:t>363</w:t>
            </w:r>
          </w:p>
        </w:tc>
        <w:tc>
          <w:tcPr>
            <w:tcW w:w="1242" w:type="dxa"/>
            <w:noWrap/>
            <w:vAlign w:val="center"/>
          </w:tcPr>
          <w:p w:rsidR="00C9032A" w:rsidRPr="00C9032A" w:rsidRDefault="00C9032A" w:rsidP="00C9032A">
            <w:pPr>
              <w:pStyle w:val="Tabletext"/>
              <w:rPr>
                <w:sz w:val="18"/>
                <w:szCs w:val="18"/>
                <w:lang w:eastAsia="zh-CN"/>
              </w:rPr>
            </w:pPr>
            <w:r w:rsidRPr="00C9032A">
              <w:rPr>
                <w:sz w:val="18"/>
                <w:szCs w:val="18"/>
                <w:lang w:eastAsia="zh-CN"/>
              </w:rPr>
              <w:t>26/04/2010</w:t>
            </w:r>
          </w:p>
        </w:tc>
      </w:tr>
    </w:tbl>
    <w:p w:rsidR="00313526" w:rsidRDefault="00313526" w:rsidP="001A1C41"/>
    <w:p w:rsidR="00DC016C" w:rsidRDefault="00DC016C">
      <w:pPr>
        <w:jc w:val="center"/>
      </w:pPr>
      <w:r>
        <w:t>______________</w:t>
      </w:r>
    </w:p>
    <w:p w:rsidR="00DC016C" w:rsidRDefault="00DC016C" w:rsidP="001A1C41"/>
    <w:sectPr w:rsidR="00DC016C" w:rsidSect="00CF6BF4">
      <w:footnotePr>
        <w:numFmt w:val="lowerRoman"/>
      </w:footnotePr>
      <w:type w:val="continuous"/>
      <w:pgSz w:w="11907" w:h="16834"/>
      <w:pgMar w:top="1418" w:right="1134" w:bottom="1418" w:left="1134" w:header="720"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F21" w:rsidRDefault="003D3F21">
      <w:r>
        <w:separator/>
      </w:r>
    </w:p>
  </w:endnote>
  <w:endnote w:type="continuationSeparator" w:id="0">
    <w:p w:rsidR="003D3F21" w:rsidRDefault="003D3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A3" w:rsidRDefault="00CC4E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1" w:rsidRPr="00695DBA" w:rsidRDefault="003D3F21" w:rsidP="00695D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9"/>
      <w:gridCol w:w="2389"/>
      <w:gridCol w:w="2294"/>
    </w:tblGrid>
    <w:tr w:rsidR="003D3F21" w:rsidTr="003D3F21">
      <w:trPr>
        <w:cantSplit/>
      </w:trPr>
      <w:tc>
        <w:tcPr>
          <w:tcW w:w="1062" w:type="pct"/>
          <w:tcBorders>
            <w:top w:val="single" w:sz="6" w:space="0" w:color="auto"/>
          </w:tcBorders>
          <w:tcMar>
            <w:top w:w="57" w:type="dxa"/>
          </w:tcMar>
        </w:tcPr>
        <w:p w:rsidR="003D3F21" w:rsidRDefault="003D3F21" w:rsidP="003D3F21">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3D3F21" w:rsidRDefault="003D3F21" w:rsidP="003D3F21">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3D3F21" w:rsidRDefault="003D3F21" w:rsidP="003D3F21">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3D3F21" w:rsidRDefault="003D3F21" w:rsidP="003D3F21">
          <w:pPr>
            <w:pStyle w:val="itu"/>
            <w:rPr>
              <w:lang w:val="es-ES_tradnl"/>
            </w:rPr>
          </w:pPr>
          <w:r>
            <w:rPr>
              <w:lang w:val="es-ES_tradnl"/>
            </w:rPr>
            <w:t>E-mail:</w:t>
          </w:r>
          <w:r>
            <w:rPr>
              <w:lang w:val="es-ES_tradnl"/>
            </w:rPr>
            <w:tab/>
            <w:t>itumail@itu.int</w:t>
          </w:r>
        </w:p>
      </w:tc>
    </w:tr>
    <w:tr w:rsidR="003D3F21" w:rsidTr="003D3F21">
      <w:trPr>
        <w:cantSplit/>
      </w:trPr>
      <w:tc>
        <w:tcPr>
          <w:tcW w:w="1062" w:type="pct"/>
        </w:tcPr>
        <w:p w:rsidR="003D3F21" w:rsidRDefault="003D3F21" w:rsidP="003D3F21">
          <w:pPr>
            <w:pStyle w:val="itu"/>
            <w:rPr>
              <w:lang w:val="es-ES_tradnl"/>
            </w:rPr>
          </w:pPr>
          <w:r>
            <w:rPr>
              <w:lang w:val="es-ES_tradnl"/>
            </w:rPr>
            <w:t>CH-1211 Ginebra 20</w:t>
          </w:r>
        </w:p>
      </w:tc>
      <w:tc>
        <w:tcPr>
          <w:tcW w:w="1584" w:type="pct"/>
        </w:tcPr>
        <w:p w:rsidR="003D3F21" w:rsidRDefault="003D3F21" w:rsidP="003D3F21">
          <w:pPr>
            <w:pStyle w:val="itu"/>
            <w:rPr>
              <w:lang w:val="es-ES_tradnl"/>
            </w:rPr>
          </w:pPr>
          <w:r>
            <w:rPr>
              <w:lang w:val="es-ES_tradnl"/>
            </w:rPr>
            <w:t>Telefax</w:t>
          </w:r>
          <w:r>
            <w:rPr>
              <w:lang w:val="es-ES_tradnl"/>
            </w:rPr>
            <w:tab/>
            <w:t>Gr3:</w:t>
          </w:r>
          <w:r>
            <w:rPr>
              <w:lang w:val="es-ES_tradnl"/>
            </w:rPr>
            <w:tab/>
            <w:t>+41 22 733 72 56</w:t>
          </w:r>
        </w:p>
      </w:tc>
      <w:tc>
        <w:tcPr>
          <w:tcW w:w="1223" w:type="pct"/>
        </w:tcPr>
        <w:p w:rsidR="003D3F21" w:rsidRDefault="003D3F21" w:rsidP="003D3F21">
          <w:pPr>
            <w:pStyle w:val="itu"/>
            <w:rPr>
              <w:lang w:val="es-ES_tradnl"/>
            </w:rPr>
          </w:pPr>
          <w:r>
            <w:rPr>
              <w:lang w:val="es-ES_tradnl"/>
            </w:rPr>
            <w:t>Telegrama ITU GENEVE</w:t>
          </w:r>
        </w:p>
      </w:tc>
      <w:tc>
        <w:tcPr>
          <w:tcW w:w="1131" w:type="pct"/>
        </w:tcPr>
        <w:p w:rsidR="003D3F21" w:rsidRDefault="003D3F21" w:rsidP="003D3F21">
          <w:pPr>
            <w:pStyle w:val="itu"/>
            <w:rPr>
              <w:lang w:val="es-ES_tradnl"/>
            </w:rPr>
          </w:pPr>
          <w:r>
            <w:rPr>
              <w:lang w:val="es-ES_tradnl"/>
            </w:rPr>
            <w:tab/>
          </w:r>
          <w:hyperlink r:id="rId1" w:history="1">
            <w:r>
              <w:rPr>
                <w:rStyle w:val="Hyperlink"/>
                <w:lang w:val="es-ES_tradnl"/>
              </w:rPr>
              <w:t>http://www.itu.int/</w:t>
            </w:r>
          </w:hyperlink>
        </w:p>
      </w:tc>
    </w:tr>
    <w:tr w:rsidR="003D3F21" w:rsidTr="003D3F21">
      <w:trPr>
        <w:cantSplit/>
      </w:trPr>
      <w:tc>
        <w:tcPr>
          <w:tcW w:w="1062" w:type="pct"/>
        </w:tcPr>
        <w:p w:rsidR="003D3F21" w:rsidRDefault="003D3F21" w:rsidP="003D3F21">
          <w:pPr>
            <w:pStyle w:val="itu"/>
            <w:rPr>
              <w:lang w:val="es-ES_tradnl"/>
            </w:rPr>
          </w:pPr>
          <w:r>
            <w:rPr>
              <w:lang w:val="es-ES_tradnl"/>
            </w:rPr>
            <w:t>Suiza</w:t>
          </w:r>
        </w:p>
      </w:tc>
      <w:tc>
        <w:tcPr>
          <w:tcW w:w="1584" w:type="pct"/>
        </w:tcPr>
        <w:p w:rsidR="003D3F21" w:rsidRDefault="003D3F21" w:rsidP="003D3F21">
          <w:pPr>
            <w:pStyle w:val="itu"/>
            <w:rPr>
              <w:lang w:val="es-ES_tradnl"/>
            </w:rPr>
          </w:pPr>
          <w:r>
            <w:rPr>
              <w:lang w:val="es-ES_tradnl"/>
            </w:rPr>
            <w:tab/>
            <w:t>Gr4:</w:t>
          </w:r>
          <w:r>
            <w:rPr>
              <w:lang w:val="es-ES_tradnl"/>
            </w:rPr>
            <w:tab/>
            <w:t>+41 22 730 65 00</w:t>
          </w:r>
        </w:p>
      </w:tc>
      <w:tc>
        <w:tcPr>
          <w:tcW w:w="1223" w:type="pct"/>
        </w:tcPr>
        <w:p w:rsidR="003D3F21" w:rsidRDefault="003D3F21" w:rsidP="003D3F21">
          <w:pPr>
            <w:pStyle w:val="itu"/>
            <w:rPr>
              <w:lang w:val="es-ES_tradnl"/>
            </w:rPr>
          </w:pPr>
        </w:p>
      </w:tc>
      <w:tc>
        <w:tcPr>
          <w:tcW w:w="1131" w:type="pct"/>
        </w:tcPr>
        <w:p w:rsidR="003D3F21" w:rsidRDefault="003D3F21" w:rsidP="003D3F21">
          <w:pPr>
            <w:pStyle w:val="itu"/>
            <w:rPr>
              <w:lang w:val="es-ES_tradnl"/>
            </w:rPr>
          </w:pPr>
        </w:p>
      </w:tc>
    </w:tr>
  </w:tbl>
  <w:p w:rsidR="003D3F21" w:rsidRPr="00CC625D" w:rsidRDefault="003D3F21" w:rsidP="00CC625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1" w:rsidRPr="00695DBA" w:rsidRDefault="005A774B" w:rsidP="00695DBA">
    <w:pPr>
      <w:pStyle w:val="Footer"/>
    </w:pPr>
    <w:fldSimple w:instr=" FILENAME \p  \* MERGEFORMAT ">
      <w:r w:rsidR="00FA2A5B">
        <w:t>Y:\APP\BR\CIRCS_DMS\CM\20\020S.DOCX</w:t>
      </w:r>
    </w:fldSimple>
    <w:r w:rsidR="003D3F21">
      <w:t xml:space="preserve"> (289146)</w:t>
    </w:r>
    <w:r w:rsidR="003D3F21">
      <w:tab/>
    </w:r>
    <w:r>
      <w:fldChar w:fldCharType="begin"/>
    </w:r>
    <w:r w:rsidR="003D3F21">
      <w:instrText xml:space="preserve"> SAVEDATE \@ DD.MM.YY </w:instrText>
    </w:r>
    <w:r>
      <w:fldChar w:fldCharType="separate"/>
    </w:r>
    <w:r w:rsidR="00FA2A5B">
      <w:t>31.05.10</w:t>
    </w:r>
    <w:r>
      <w:fldChar w:fldCharType="end"/>
    </w:r>
    <w:r w:rsidR="003D3F21">
      <w:tab/>
    </w:r>
    <w:r>
      <w:fldChar w:fldCharType="begin"/>
    </w:r>
    <w:r w:rsidR="003D3F21">
      <w:instrText xml:space="preserve"> PRINTDATE \@ DD.MM.YY </w:instrText>
    </w:r>
    <w:r>
      <w:fldChar w:fldCharType="separate"/>
    </w:r>
    <w:r w:rsidR="00FA2A5B">
      <w:t>31.05.10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F21" w:rsidRDefault="003D3F21">
      <w:r>
        <w:t>____________________</w:t>
      </w:r>
    </w:p>
  </w:footnote>
  <w:footnote w:type="continuationSeparator" w:id="0">
    <w:p w:rsidR="003D3F21" w:rsidRDefault="003D3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A3" w:rsidRDefault="00CC4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1" w:rsidRDefault="003D3F21">
    <w:pPr>
      <w:pStyle w:val="Header"/>
      <w:rPr>
        <w:rStyle w:val="PageNumber"/>
      </w:rPr>
    </w:pPr>
    <w:r>
      <w:rPr>
        <w:lang w:val="en-US"/>
      </w:rPr>
      <w:t xml:space="preserve">- </w:t>
    </w:r>
    <w:r w:rsidR="005A774B">
      <w:rPr>
        <w:rStyle w:val="PageNumber"/>
      </w:rPr>
      <w:fldChar w:fldCharType="begin"/>
    </w:r>
    <w:r>
      <w:rPr>
        <w:rStyle w:val="PageNumber"/>
      </w:rPr>
      <w:instrText xml:space="preserve"> PAGE </w:instrText>
    </w:r>
    <w:r w:rsidR="005A774B">
      <w:rPr>
        <w:rStyle w:val="PageNumber"/>
      </w:rPr>
      <w:fldChar w:fldCharType="separate"/>
    </w:r>
    <w:r w:rsidR="00FA2A5B">
      <w:rPr>
        <w:rStyle w:val="PageNumber"/>
        <w:noProof/>
      </w:rPr>
      <w:t>3</w:t>
    </w:r>
    <w:r w:rsidR="005A774B">
      <w:rPr>
        <w:rStyle w:val="PageNumber"/>
      </w:rPr>
      <w:fldChar w:fldCharType="end"/>
    </w:r>
    <w:r>
      <w:rPr>
        <w:rStyle w:val="PageNumber"/>
      </w:rPr>
      <w:t xml:space="preserve"> -</w:t>
    </w:r>
  </w:p>
  <w:p w:rsidR="003D3F21" w:rsidRPr="00F96264" w:rsidRDefault="00CC4EA3" w:rsidP="00CC4EA3">
    <w:pPr>
      <w:pStyle w:val="Header"/>
      <w:rPr>
        <w:lang w:val="en-US"/>
      </w:rPr>
    </w:pPr>
    <w:r>
      <w:rPr>
        <w:lang w:val="en-US"/>
      </w:rPr>
      <w:t>CM/20-S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A3" w:rsidRDefault="00CC4E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B81"/>
    <w:multiLevelType w:val="hybridMultilevel"/>
    <w:tmpl w:val="64F2F244"/>
    <w:lvl w:ilvl="0" w:tplc="CFB4A6C2">
      <w:start w:val="1"/>
      <w:numFmt w:val="bullet"/>
      <w:pStyle w:val="ListParagraph"/>
      <w:lvlText w:val=""/>
      <w:lvlJc w:val="left"/>
      <w:pPr>
        <w:ind w:left="720" w:hanging="360"/>
      </w:pPr>
      <w:rPr>
        <w:rFonts w:ascii="Symbol" w:hAnsi="Symbol" w:hint="default"/>
      </w:rPr>
    </w:lvl>
    <w:lvl w:ilvl="1" w:tplc="E0F49826">
      <w:start w:val="1"/>
      <w:numFmt w:val="bullet"/>
      <w:lvlText w:val="o"/>
      <w:lvlJc w:val="left"/>
      <w:pPr>
        <w:ind w:left="1495"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15214"/>
    <w:multiLevelType w:val="hybridMultilevel"/>
    <w:tmpl w:val="2E3E500E"/>
    <w:lvl w:ilvl="0" w:tplc="15BE7B6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0058C"/>
    <w:multiLevelType w:val="hybridMultilevel"/>
    <w:tmpl w:val="B4F48536"/>
    <w:lvl w:ilvl="0" w:tplc="F5625ABC">
      <w:start w:val="1"/>
      <w:numFmt w:val="decimal"/>
      <w:pStyle w:val="Style1"/>
      <w:lvlText w:val="%1.1.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3">
    <w:nsid w:val="4F123BAA"/>
    <w:multiLevelType w:val="hybridMultilevel"/>
    <w:tmpl w:val="E61414DE"/>
    <w:lvl w:ilvl="0" w:tplc="15BE7B6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54242"/>
    <w:multiLevelType w:val="hybridMultilevel"/>
    <w:tmpl w:val="1CAE8530"/>
    <w:lvl w:ilvl="0" w:tplc="563E1DC0">
      <w:start w:val="1"/>
      <w:numFmt w:val="decimal"/>
      <w:pStyle w:val="Listparagaph"/>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6385"/>
  </w:hdrShapeDefaults>
  <w:footnotePr>
    <w:numFmt w:val="lowerRoman"/>
    <w:footnote w:id="-1"/>
    <w:footnote w:id="0"/>
  </w:footnotePr>
  <w:endnotePr>
    <w:endnote w:id="-1"/>
    <w:endnote w:id="0"/>
  </w:endnotePr>
  <w:compat>
    <w:spaceForUL/>
    <w:balanceSingleByteDoubleByteWidth/>
    <w:doNotLeaveBackslashAlone/>
    <w:ulTrailSpace/>
    <w:doNotExpandShiftReturn/>
  </w:compat>
  <w:rsids>
    <w:rsidRoot w:val="00481654"/>
    <w:rsid w:val="00054D11"/>
    <w:rsid w:val="0005748B"/>
    <w:rsid w:val="00085A6A"/>
    <w:rsid w:val="000A130A"/>
    <w:rsid w:val="000F0EDA"/>
    <w:rsid w:val="00131358"/>
    <w:rsid w:val="001A1C41"/>
    <w:rsid w:val="00240010"/>
    <w:rsid w:val="00241B6F"/>
    <w:rsid w:val="00263A7E"/>
    <w:rsid w:val="002736C6"/>
    <w:rsid w:val="002C1EE9"/>
    <w:rsid w:val="002F45E8"/>
    <w:rsid w:val="00313526"/>
    <w:rsid w:val="00346C03"/>
    <w:rsid w:val="003D3F21"/>
    <w:rsid w:val="00481654"/>
    <w:rsid w:val="00484E79"/>
    <w:rsid w:val="00486778"/>
    <w:rsid w:val="004A557E"/>
    <w:rsid w:val="00531690"/>
    <w:rsid w:val="005A774B"/>
    <w:rsid w:val="006549C3"/>
    <w:rsid w:val="0066578F"/>
    <w:rsid w:val="00695DBA"/>
    <w:rsid w:val="00695DC9"/>
    <w:rsid w:val="006F6B93"/>
    <w:rsid w:val="00787E3D"/>
    <w:rsid w:val="007977DD"/>
    <w:rsid w:val="007D32CC"/>
    <w:rsid w:val="007E34CC"/>
    <w:rsid w:val="007F0B2A"/>
    <w:rsid w:val="008125E6"/>
    <w:rsid w:val="008245FC"/>
    <w:rsid w:val="0082777B"/>
    <w:rsid w:val="00836669"/>
    <w:rsid w:val="00865E45"/>
    <w:rsid w:val="008817F0"/>
    <w:rsid w:val="009B3272"/>
    <w:rsid w:val="009D764F"/>
    <w:rsid w:val="00A07882"/>
    <w:rsid w:val="00A2147A"/>
    <w:rsid w:val="00A218D4"/>
    <w:rsid w:val="00A220EB"/>
    <w:rsid w:val="00A311A9"/>
    <w:rsid w:val="00A907A6"/>
    <w:rsid w:val="00AB4670"/>
    <w:rsid w:val="00AE07DC"/>
    <w:rsid w:val="00B333EE"/>
    <w:rsid w:val="00B52807"/>
    <w:rsid w:val="00B529BA"/>
    <w:rsid w:val="00BD0273"/>
    <w:rsid w:val="00C0498C"/>
    <w:rsid w:val="00C149BF"/>
    <w:rsid w:val="00C61C45"/>
    <w:rsid w:val="00C9032A"/>
    <w:rsid w:val="00CC34BA"/>
    <w:rsid w:val="00CC4EA3"/>
    <w:rsid w:val="00CC625D"/>
    <w:rsid w:val="00CF6BF4"/>
    <w:rsid w:val="00D04A11"/>
    <w:rsid w:val="00D720C3"/>
    <w:rsid w:val="00D946C0"/>
    <w:rsid w:val="00D948AC"/>
    <w:rsid w:val="00DC016C"/>
    <w:rsid w:val="00DF5E86"/>
    <w:rsid w:val="00E37DD3"/>
    <w:rsid w:val="00EF40CF"/>
    <w:rsid w:val="00F96264"/>
    <w:rsid w:val="00FA2A5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List Continue 2" w:uiPriority="99"/>
    <w:lsdException w:name="List Continue 3"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5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8125E6"/>
    <w:pPr>
      <w:keepNext/>
      <w:keepLines/>
      <w:spacing w:before="360"/>
      <w:ind w:left="794" w:hanging="794"/>
      <w:outlineLvl w:val="0"/>
    </w:pPr>
    <w:rPr>
      <w:b/>
    </w:rPr>
  </w:style>
  <w:style w:type="paragraph" w:styleId="Heading2">
    <w:name w:val="heading 2"/>
    <w:basedOn w:val="Heading1"/>
    <w:next w:val="Normal"/>
    <w:link w:val="Heading2Char"/>
    <w:uiPriority w:val="99"/>
    <w:qFormat/>
    <w:rsid w:val="008125E6"/>
    <w:pPr>
      <w:spacing w:before="240"/>
      <w:outlineLvl w:val="1"/>
    </w:pPr>
  </w:style>
  <w:style w:type="paragraph" w:styleId="Heading3">
    <w:name w:val="heading 3"/>
    <w:basedOn w:val="Heading1"/>
    <w:next w:val="Normal"/>
    <w:link w:val="Heading3Char"/>
    <w:uiPriority w:val="99"/>
    <w:qFormat/>
    <w:rsid w:val="008125E6"/>
    <w:pPr>
      <w:spacing w:before="160"/>
      <w:outlineLvl w:val="2"/>
    </w:pPr>
  </w:style>
  <w:style w:type="paragraph" w:styleId="Heading4">
    <w:name w:val="heading 4"/>
    <w:basedOn w:val="Heading3"/>
    <w:next w:val="Normal"/>
    <w:link w:val="Heading4Char"/>
    <w:uiPriority w:val="99"/>
    <w:qFormat/>
    <w:rsid w:val="008125E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125E6"/>
    <w:pPr>
      <w:outlineLvl w:val="4"/>
    </w:pPr>
  </w:style>
  <w:style w:type="paragraph" w:styleId="Heading6">
    <w:name w:val="heading 6"/>
    <w:basedOn w:val="Heading4"/>
    <w:next w:val="Normal"/>
    <w:link w:val="Heading6Char"/>
    <w:uiPriority w:val="99"/>
    <w:qFormat/>
    <w:rsid w:val="008125E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125E6"/>
    <w:pPr>
      <w:outlineLvl w:val="6"/>
    </w:pPr>
  </w:style>
  <w:style w:type="paragraph" w:styleId="Heading8">
    <w:name w:val="heading 8"/>
    <w:basedOn w:val="Heading6"/>
    <w:next w:val="Normal"/>
    <w:link w:val="Heading8Char"/>
    <w:uiPriority w:val="99"/>
    <w:qFormat/>
    <w:rsid w:val="008125E6"/>
    <w:pPr>
      <w:outlineLvl w:val="7"/>
    </w:pPr>
  </w:style>
  <w:style w:type="paragraph" w:styleId="Heading9">
    <w:name w:val="heading 9"/>
    <w:basedOn w:val="Heading6"/>
    <w:next w:val="Normal"/>
    <w:link w:val="Heading9Char"/>
    <w:uiPriority w:val="99"/>
    <w:qFormat/>
    <w:rsid w:val="008125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8125E6"/>
  </w:style>
  <w:style w:type="paragraph" w:styleId="TOC4">
    <w:name w:val="toc 4"/>
    <w:basedOn w:val="TOC3"/>
    <w:uiPriority w:val="99"/>
    <w:rsid w:val="008125E6"/>
  </w:style>
  <w:style w:type="paragraph" w:styleId="TOC3">
    <w:name w:val="toc 3"/>
    <w:basedOn w:val="TOC2"/>
    <w:uiPriority w:val="99"/>
    <w:rsid w:val="008125E6"/>
  </w:style>
  <w:style w:type="paragraph" w:styleId="TOC2">
    <w:name w:val="toc 2"/>
    <w:basedOn w:val="TOC1"/>
    <w:uiPriority w:val="99"/>
    <w:rsid w:val="008125E6"/>
    <w:pPr>
      <w:spacing w:before="80"/>
      <w:ind w:left="1531" w:hanging="851"/>
    </w:pPr>
  </w:style>
  <w:style w:type="paragraph" w:styleId="TOC1">
    <w:name w:val="toc 1"/>
    <w:basedOn w:val="Normal"/>
    <w:uiPriority w:val="99"/>
    <w:rsid w:val="008125E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99"/>
    <w:rsid w:val="008125E6"/>
  </w:style>
  <w:style w:type="paragraph" w:styleId="TOC6">
    <w:name w:val="toc 6"/>
    <w:basedOn w:val="TOC4"/>
    <w:uiPriority w:val="99"/>
    <w:rsid w:val="008125E6"/>
  </w:style>
  <w:style w:type="paragraph" w:styleId="TOC5">
    <w:name w:val="toc 5"/>
    <w:basedOn w:val="TOC4"/>
    <w:uiPriority w:val="99"/>
    <w:rsid w:val="008125E6"/>
  </w:style>
  <w:style w:type="paragraph" w:customStyle="1" w:styleId="FigureNotitle">
    <w:name w:val="Figure_No &amp; title"/>
    <w:basedOn w:val="Normal"/>
    <w:next w:val="Normalaftertitle"/>
    <w:uiPriority w:val="99"/>
    <w:rsid w:val="008125E6"/>
    <w:pPr>
      <w:keepLines/>
      <w:spacing w:before="240" w:after="120"/>
      <w:jc w:val="center"/>
    </w:pPr>
    <w:rPr>
      <w:b/>
    </w:rPr>
  </w:style>
  <w:style w:type="paragraph" w:customStyle="1" w:styleId="Normalaftertitle">
    <w:name w:val="Normal_after_title"/>
    <w:basedOn w:val="Normal"/>
    <w:next w:val="Normal"/>
    <w:uiPriority w:val="99"/>
    <w:rsid w:val="008125E6"/>
    <w:pPr>
      <w:spacing w:before="360"/>
    </w:pPr>
  </w:style>
  <w:style w:type="paragraph" w:customStyle="1" w:styleId="TabletitleBR">
    <w:name w:val="Table_title_BR"/>
    <w:basedOn w:val="Normal"/>
    <w:next w:val="Tablehead"/>
    <w:uiPriority w:val="99"/>
    <w:rsid w:val="008125E6"/>
    <w:pPr>
      <w:keepNext/>
      <w:keepLines/>
      <w:spacing w:before="0" w:after="120"/>
      <w:jc w:val="center"/>
    </w:pPr>
    <w:rPr>
      <w:b/>
    </w:rPr>
  </w:style>
  <w:style w:type="paragraph" w:customStyle="1" w:styleId="Tablehead">
    <w:name w:val="Table_head"/>
    <w:basedOn w:val="Normal"/>
    <w:next w:val="Tabletext"/>
    <w:uiPriority w:val="99"/>
    <w:rsid w:val="008125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12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8125E6"/>
    <w:pPr>
      <w:keepNext/>
      <w:keepLines/>
      <w:spacing w:before="480"/>
      <w:jc w:val="center"/>
    </w:pPr>
    <w:rPr>
      <w:b/>
      <w:sz w:val="28"/>
    </w:rPr>
  </w:style>
  <w:style w:type="paragraph" w:customStyle="1" w:styleId="AppendixNotitle">
    <w:name w:val="Appendix_No &amp; title"/>
    <w:basedOn w:val="AnnexNotitle"/>
    <w:next w:val="Normalaftertitle"/>
    <w:uiPriority w:val="99"/>
    <w:rsid w:val="008125E6"/>
  </w:style>
  <w:style w:type="paragraph" w:styleId="Index3">
    <w:name w:val="index 3"/>
    <w:basedOn w:val="Normal"/>
    <w:next w:val="Normal"/>
    <w:uiPriority w:val="99"/>
    <w:rsid w:val="008125E6"/>
    <w:pPr>
      <w:ind w:left="566"/>
    </w:pPr>
  </w:style>
  <w:style w:type="paragraph" w:styleId="Index2">
    <w:name w:val="index 2"/>
    <w:basedOn w:val="Normal"/>
    <w:next w:val="Normal"/>
    <w:uiPriority w:val="99"/>
    <w:rsid w:val="008125E6"/>
    <w:pPr>
      <w:ind w:left="283"/>
    </w:pPr>
  </w:style>
  <w:style w:type="paragraph" w:styleId="Index1">
    <w:name w:val="index 1"/>
    <w:basedOn w:val="Normal"/>
    <w:next w:val="Normal"/>
    <w:uiPriority w:val="99"/>
    <w:rsid w:val="008125E6"/>
  </w:style>
  <w:style w:type="paragraph" w:customStyle="1" w:styleId="FiguretitleBR">
    <w:name w:val="Figure_title_BR"/>
    <w:basedOn w:val="TabletitleBR"/>
    <w:next w:val="Figurewithouttitle"/>
    <w:uiPriority w:val="99"/>
    <w:rsid w:val="008125E6"/>
    <w:pPr>
      <w:keepNext w:val="0"/>
      <w:spacing w:after="480"/>
    </w:pPr>
  </w:style>
  <w:style w:type="paragraph" w:customStyle="1" w:styleId="Figure">
    <w:name w:val="Figure"/>
    <w:basedOn w:val="Normal"/>
    <w:next w:val="FigureNotitle"/>
    <w:uiPriority w:val="99"/>
    <w:rsid w:val="008125E6"/>
    <w:pPr>
      <w:keepNext/>
      <w:keepLines/>
      <w:spacing w:before="240" w:after="120"/>
      <w:jc w:val="center"/>
    </w:pPr>
  </w:style>
  <w:style w:type="paragraph" w:styleId="Footer">
    <w:name w:val="footer"/>
    <w:basedOn w:val="Normal"/>
    <w:link w:val="FooterChar"/>
    <w:rsid w:val="008125E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8125E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8125E6"/>
    <w:rPr>
      <w:position w:val="6"/>
      <w:sz w:val="18"/>
    </w:rPr>
  </w:style>
  <w:style w:type="paragraph" w:styleId="FootnoteText">
    <w:name w:val="footnote text"/>
    <w:basedOn w:val="Note"/>
    <w:link w:val="FootnoteTextChar"/>
    <w:uiPriority w:val="99"/>
    <w:rsid w:val="008125E6"/>
    <w:pPr>
      <w:keepLines/>
      <w:tabs>
        <w:tab w:val="left" w:pos="255"/>
      </w:tabs>
      <w:ind w:left="255" w:hanging="255"/>
    </w:pPr>
  </w:style>
  <w:style w:type="paragraph" w:customStyle="1" w:styleId="Note">
    <w:name w:val="Note"/>
    <w:basedOn w:val="Normal"/>
    <w:uiPriority w:val="99"/>
    <w:rsid w:val="008125E6"/>
    <w:pPr>
      <w:spacing w:before="80"/>
    </w:pPr>
  </w:style>
  <w:style w:type="paragraph" w:customStyle="1" w:styleId="FooterQP">
    <w:name w:val="Footer_QP"/>
    <w:basedOn w:val="Normal"/>
    <w:uiPriority w:val="99"/>
    <w:rsid w:val="008125E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8125E6"/>
    <w:pPr>
      <w:spacing w:before="80"/>
      <w:ind w:left="794" w:hanging="794"/>
    </w:pPr>
  </w:style>
  <w:style w:type="paragraph" w:customStyle="1" w:styleId="enumlev2">
    <w:name w:val="enumlev2"/>
    <w:basedOn w:val="enumlev1"/>
    <w:uiPriority w:val="99"/>
    <w:rsid w:val="008125E6"/>
    <w:pPr>
      <w:ind w:left="1191" w:hanging="397"/>
    </w:pPr>
  </w:style>
  <w:style w:type="paragraph" w:customStyle="1" w:styleId="enumlev3">
    <w:name w:val="enumlev3"/>
    <w:basedOn w:val="enumlev2"/>
    <w:uiPriority w:val="99"/>
    <w:rsid w:val="008125E6"/>
    <w:pPr>
      <w:ind w:left="1588"/>
    </w:pPr>
  </w:style>
  <w:style w:type="paragraph" w:customStyle="1" w:styleId="Equation">
    <w:name w:val="Equation"/>
    <w:basedOn w:val="Normal"/>
    <w:uiPriority w:val="99"/>
    <w:rsid w:val="008125E6"/>
    <w:pPr>
      <w:tabs>
        <w:tab w:val="clear" w:pos="1191"/>
        <w:tab w:val="clear" w:pos="1588"/>
        <w:tab w:val="clear" w:pos="1985"/>
        <w:tab w:val="center" w:pos="4820"/>
        <w:tab w:val="right" w:pos="9639"/>
      </w:tabs>
    </w:pPr>
  </w:style>
  <w:style w:type="paragraph" w:customStyle="1" w:styleId="Head">
    <w:name w:val="Head"/>
    <w:basedOn w:val="Normal"/>
    <w:rsid w:val="008125E6"/>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rsid w:val="008125E6"/>
    <w:pPr>
      <w:tabs>
        <w:tab w:val="clear" w:pos="794"/>
        <w:tab w:val="clear" w:pos="1191"/>
        <w:tab w:val="clear" w:pos="1588"/>
        <w:tab w:val="clear" w:pos="1985"/>
        <w:tab w:val="right" w:pos="9639"/>
      </w:tabs>
    </w:pPr>
    <w:rPr>
      <w:b/>
    </w:rPr>
  </w:style>
  <w:style w:type="paragraph" w:styleId="List">
    <w:name w:val="List"/>
    <w:basedOn w:val="Normal"/>
    <w:rsid w:val="008125E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8125E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125E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8125E6"/>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125E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8125E6"/>
    <w:pPr>
      <w:tabs>
        <w:tab w:val="clear" w:pos="1191"/>
        <w:tab w:val="clear" w:pos="1588"/>
      </w:tabs>
      <w:ind w:left="794" w:hanging="794"/>
    </w:pPr>
  </w:style>
  <w:style w:type="paragraph" w:customStyle="1" w:styleId="Qlist">
    <w:name w:val="Qlist"/>
    <w:basedOn w:val="Normal"/>
    <w:rsid w:val="008125E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125E6"/>
    <w:pPr>
      <w:tabs>
        <w:tab w:val="left" w:pos="7371"/>
      </w:tabs>
      <w:spacing w:after="560"/>
    </w:pPr>
  </w:style>
  <w:style w:type="paragraph" w:customStyle="1" w:styleId="FirstFooter">
    <w:name w:val="FirstFooter"/>
    <w:basedOn w:val="Footer"/>
    <w:uiPriority w:val="99"/>
    <w:rsid w:val="008125E6"/>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uiPriority w:val="99"/>
    <w:rsid w:val="008125E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8125E6"/>
  </w:style>
  <w:style w:type="character" w:styleId="Hyperlink">
    <w:name w:val="Hyperlink"/>
    <w:basedOn w:val="DefaultParagraphFont"/>
    <w:uiPriority w:val="99"/>
    <w:rsid w:val="008125E6"/>
    <w:rPr>
      <w:color w:val="0000FF"/>
      <w:u w:val="single"/>
    </w:rPr>
  </w:style>
  <w:style w:type="paragraph" w:customStyle="1" w:styleId="Formal">
    <w:name w:val="Formal"/>
    <w:basedOn w:val="ASN1"/>
    <w:uiPriority w:val="99"/>
    <w:rsid w:val="008125E6"/>
    <w:rPr>
      <w:b w:val="0"/>
    </w:rPr>
  </w:style>
  <w:style w:type="character" w:styleId="PageNumber">
    <w:name w:val="page number"/>
    <w:basedOn w:val="DefaultParagraphFont"/>
    <w:uiPriority w:val="99"/>
    <w:rsid w:val="008125E6"/>
  </w:style>
  <w:style w:type="paragraph" w:customStyle="1" w:styleId="RecNoBR">
    <w:name w:val="Rec_No_BR"/>
    <w:basedOn w:val="Normal"/>
    <w:next w:val="Rectitle"/>
    <w:uiPriority w:val="99"/>
    <w:rsid w:val="008125E6"/>
    <w:pPr>
      <w:keepNext/>
      <w:keepLines/>
      <w:spacing w:before="480"/>
      <w:jc w:val="center"/>
    </w:pPr>
    <w:rPr>
      <w:caps/>
      <w:sz w:val="28"/>
    </w:rPr>
  </w:style>
  <w:style w:type="paragraph" w:customStyle="1" w:styleId="Rectitle">
    <w:name w:val="Rec_title"/>
    <w:basedOn w:val="Normal"/>
    <w:next w:val="Normalaftertitle"/>
    <w:uiPriority w:val="99"/>
    <w:rsid w:val="008125E6"/>
    <w:pPr>
      <w:keepNext/>
      <w:keepLines/>
      <w:spacing w:before="360"/>
      <w:jc w:val="center"/>
    </w:pPr>
    <w:rPr>
      <w:b/>
      <w:sz w:val="28"/>
    </w:rPr>
  </w:style>
  <w:style w:type="character" w:customStyle="1" w:styleId="Appdef">
    <w:name w:val="App_def"/>
    <w:basedOn w:val="DefaultParagraphFont"/>
    <w:uiPriority w:val="99"/>
    <w:rsid w:val="008125E6"/>
    <w:rPr>
      <w:rFonts w:ascii="Times New Roman" w:hAnsi="Times New Roman"/>
      <w:b/>
    </w:rPr>
  </w:style>
  <w:style w:type="character" w:customStyle="1" w:styleId="Appref">
    <w:name w:val="App_ref"/>
    <w:basedOn w:val="DefaultParagraphFont"/>
    <w:uiPriority w:val="99"/>
    <w:rsid w:val="008125E6"/>
  </w:style>
  <w:style w:type="paragraph" w:customStyle="1" w:styleId="QuestionNoBR">
    <w:name w:val="Question_No_BR"/>
    <w:basedOn w:val="RecNoBR"/>
    <w:next w:val="Questiontitle"/>
    <w:uiPriority w:val="99"/>
    <w:rsid w:val="008125E6"/>
  </w:style>
  <w:style w:type="paragraph" w:customStyle="1" w:styleId="Questiontitle">
    <w:name w:val="Question_title"/>
    <w:basedOn w:val="Rectitle"/>
    <w:next w:val="Questionref"/>
    <w:uiPriority w:val="99"/>
    <w:rsid w:val="008125E6"/>
  </w:style>
  <w:style w:type="paragraph" w:customStyle="1" w:styleId="Questionref">
    <w:name w:val="Question_ref"/>
    <w:basedOn w:val="Recref"/>
    <w:next w:val="Questiondate"/>
    <w:uiPriority w:val="99"/>
    <w:rsid w:val="008125E6"/>
  </w:style>
  <w:style w:type="paragraph" w:customStyle="1" w:styleId="Recref">
    <w:name w:val="Rec_ref"/>
    <w:basedOn w:val="Normal"/>
    <w:next w:val="Recdate"/>
    <w:uiPriority w:val="99"/>
    <w:rsid w:val="008125E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125E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125E6"/>
  </w:style>
  <w:style w:type="paragraph" w:customStyle="1" w:styleId="RepNoBR">
    <w:name w:val="Rep_No_BR"/>
    <w:basedOn w:val="RecNoBR"/>
    <w:next w:val="Reptitle"/>
    <w:uiPriority w:val="99"/>
    <w:rsid w:val="008125E6"/>
  </w:style>
  <w:style w:type="paragraph" w:customStyle="1" w:styleId="Reptitle">
    <w:name w:val="Rep_title"/>
    <w:basedOn w:val="Rectitle"/>
    <w:next w:val="Repref"/>
    <w:uiPriority w:val="99"/>
    <w:rsid w:val="008125E6"/>
  </w:style>
  <w:style w:type="paragraph" w:customStyle="1" w:styleId="Repref">
    <w:name w:val="Rep_ref"/>
    <w:basedOn w:val="Recref"/>
    <w:next w:val="Repdate"/>
    <w:uiPriority w:val="99"/>
    <w:rsid w:val="008125E6"/>
  </w:style>
  <w:style w:type="paragraph" w:customStyle="1" w:styleId="Repdate">
    <w:name w:val="Rep_date"/>
    <w:basedOn w:val="Recdate"/>
    <w:next w:val="Normalaftertitle"/>
    <w:uiPriority w:val="99"/>
    <w:rsid w:val="008125E6"/>
  </w:style>
  <w:style w:type="paragraph" w:customStyle="1" w:styleId="ResNoBR">
    <w:name w:val="Res_No_BR"/>
    <w:basedOn w:val="RecNoBR"/>
    <w:next w:val="Restitle"/>
    <w:uiPriority w:val="99"/>
    <w:rsid w:val="008125E6"/>
  </w:style>
  <w:style w:type="paragraph" w:customStyle="1" w:styleId="Restitle">
    <w:name w:val="Res_title"/>
    <w:basedOn w:val="Rectitle"/>
    <w:next w:val="Resref"/>
    <w:uiPriority w:val="99"/>
    <w:rsid w:val="008125E6"/>
  </w:style>
  <w:style w:type="paragraph" w:customStyle="1" w:styleId="Resref">
    <w:name w:val="Res_ref"/>
    <w:basedOn w:val="Recref"/>
    <w:next w:val="Resdate"/>
    <w:uiPriority w:val="99"/>
    <w:rsid w:val="008125E6"/>
  </w:style>
  <w:style w:type="paragraph" w:customStyle="1" w:styleId="Resdate">
    <w:name w:val="Res_date"/>
    <w:basedOn w:val="Recdate"/>
    <w:next w:val="Normalaftertitle"/>
    <w:uiPriority w:val="99"/>
    <w:rsid w:val="008125E6"/>
  </w:style>
  <w:style w:type="character" w:customStyle="1" w:styleId="Artdef">
    <w:name w:val="Art_def"/>
    <w:basedOn w:val="DefaultParagraphFont"/>
    <w:uiPriority w:val="99"/>
    <w:rsid w:val="008125E6"/>
    <w:rPr>
      <w:rFonts w:ascii="Times New Roman" w:hAnsi="Times New Roman"/>
      <w:b/>
    </w:rPr>
  </w:style>
  <w:style w:type="paragraph" w:customStyle="1" w:styleId="Artheading">
    <w:name w:val="Art_heading"/>
    <w:basedOn w:val="Normal"/>
    <w:next w:val="Normalaftertitle"/>
    <w:uiPriority w:val="99"/>
    <w:rsid w:val="008125E6"/>
    <w:pPr>
      <w:spacing w:before="480"/>
      <w:jc w:val="center"/>
    </w:pPr>
    <w:rPr>
      <w:b/>
      <w:sz w:val="28"/>
    </w:rPr>
  </w:style>
  <w:style w:type="paragraph" w:customStyle="1" w:styleId="ArtNo">
    <w:name w:val="Art_No"/>
    <w:basedOn w:val="Normal"/>
    <w:next w:val="Arttitle"/>
    <w:uiPriority w:val="99"/>
    <w:rsid w:val="008125E6"/>
    <w:pPr>
      <w:keepNext/>
      <w:keepLines/>
      <w:spacing w:before="480"/>
      <w:jc w:val="center"/>
    </w:pPr>
    <w:rPr>
      <w:caps/>
      <w:sz w:val="28"/>
    </w:rPr>
  </w:style>
  <w:style w:type="paragraph" w:customStyle="1" w:styleId="Arttitle">
    <w:name w:val="Art_title"/>
    <w:basedOn w:val="Normal"/>
    <w:next w:val="Normalaftertitle"/>
    <w:uiPriority w:val="99"/>
    <w:rsid w:val="008125E6"/>
    <w:pPr>
      <w:keepNext/>
      <w:keepLines/>
      <w:spacing w:before="240"/>
      <w:jc w:val="center"/>
    </w:pPr>
    <w:rPr>
      <w:b/>
      <w:sz w:val="28"/>
    </w:rPr>
  </w:style>
  <w:style w:type="character" w:customStyle="1" w:styleId="Artref">
    <w:name w:val="Art_ref"/>
    <w:basedOn w:val="DefaultParagraphFont"/>
    <w:uiPriority w:val="99"/>
    <w:rsid w:val="008125E6"/>
  </w:style>
  <w:style w:type="paragraph" w:customStyle="1" w:styleId="Call">
    <w:name w:val="Call"/>
    <w:basedOn w:val="Normal"/>
    <w:next w:val="Normal"/>
    <w:uiPriority w:val="99"/>
    <w:rsid w:val="008125E6"/>
    <w:pPr>
      <w:keepNext/>
      <w:keepLines/>
      <w:spacing w:before="160"/>
      <w:ind w:left="794"/>
    </w:pPr>
    <w:rPr>
      <w:i/>
    </w:rPr>
  </w:style>
  <w:style w:type="paragraph" w:customStyle="1" w:styleId="ChapNo">
    <w:name w:val="Chap_No"/>
    <w:basedOn w:val="Normal"/>
    <w:next w:val="Chaptitle"/>
    <w:uiPriority w:val="99"/>
    <w:rsid w:val="008125E6"/>
    <w:pPr>
      <w:keepNext/>
      <w:keepLines/>
      <w:spacing w:before="480"/>
      <w:jc w:val="center"/>
    </w:pPr>
    <w:rPr>
      <w:b/>
      <w:caps/>
      <w:sz w:val="28"/>
    </w:rPr>
  </w:style>
  <w:style w:type="paragraph" w:customStyle="1" w:styleId="Chaptitle">
    <w:name w:val="Chap_title"/>
    <w:basedOn w:val="Normal"/>
    <w:next w:val="Normalaftertitle"/>
    <w:uiPriority w:val="99"/>
    <w:rsid w:val="008125E6"/>
    <w:pPr>
      <w:keepNext/>
      <w:keepLines/>
      <w:spacing w:before="240"/>
      <w:jc w:val="center"/>
    </w:pPr>
    <w:rPr>
      <w:b/>
      <w:sz w:val="28"/>
    </w:rPr>
  </w:style>
  <w:style w:type="character" w:styleId="EndnoteReference">
    <w:name w:val="endnote reference"/>
    <w:basedOn w:val="DefaultParagraphFont"/>
    <w:uiPriority w:val="99"/>
    <w:rsid w:val="008125E6"/>
    <w:rPr>
      <w:vertAlign w:val="superscript"/>
    </w:rPr>
  </w:style>
  <w:style w:type="paragraph" w:customStyle="1" w:styleId="Equationlegend">
    <w:name w:val="Equation_legend"/>
    <w:basedOn w:val="Normal"/>
    <w:uiPriority w:val="99"/>
    <w:rsid w:val="008125E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125E6"/>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uiPriority w:val="99"/>
    <w:rsid w:val="008125E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8125E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125E6"/>
    <w:pPr>
      <w:keepNext/>
      <w:keepLines/>
      <w:spacing w:before="360" w:after="120"/>
      <w:jc w:val="center"/>
    </w:pPr>
    <w:rPr>
      <w:b/>
    </w:rPr>
  </w:style>
  <w:style w:type="paragraph" w:customStyle="1" w:styleId="Figurewithouttitle">
    <w:name w:val="Figure_without_title"/>
    <w:basedOn w:val="Normal"/>
    <w:next w:val="Normalaftertitle"/>
    <w:uiPriority w:val="99"/>
    <w:rsid w:val="008125E6"/>
    <w:pPr>
      <w:keepLines/>
      <w:spacing w:before="240" w:after="120"/>
      <w:jc w:val="center"/>
    </w:pPr>
  </w:style>
  <w:style w:type="paragraph" w:customStyle="1" w:styleId="Headingb">
    <w:name w:val="Heading_b"/>
    <w:basedOn w:val="Normal"/>
    <w:next w:val="Normal"/>
    <w:uiPriority w:val="99"/>
    <w:rsid w:val="008125E6"/>
    <w:pPr>
      <w:keepNext/>
      <w:spacing w:before="160"/>
    </w:pPr>
    <w:rPr>
      <w:b/>
    </w:rPr>
  </w:style>
  <w:style w:type="paragraph" w:customStyle="1" w:styleId="Headingi">
    <w:name w:val="Heading_i"/>
    <w:basedOn w:val="Normal"/>
    <w:next w:val="Normal"/>
    <w:uiPriority w:val="99"/>
    <w:rsid w:val="008125E6"/>
    <w:pPr>
      <w:keepNext/>
      <w:spacing w:before="160"/>
    </w:pPr>
    <w:rPr>
      <w:i/>
    </w:rPr>
  </w:style>
  <w:style w:type="paragraph" w:customStyle="1" w:styleId="PartNo">
    <w:name w:val="Part_No"/>
    <w:basedOn w:val="Normal"/>
    <w:next w:val="Partref"/>
    <w:uiPriority w:val="99"/>
    <w:rsid w:val="008125E6"/>
    <w:pPr>
      <w:keepNext/>
      <w:keepLines/>
      <w:spacing w:before="480" w:after="80"/>
      <w:jc w:val="center"/>
    </w:pPr>
    <w:rPr>
      <w:caps/>
      <w:sz w:val="28"/>
    </w:rPr>
  </w:style>
  <w:style w:type="paragraph" w:customStyle="1" w:styleId="Partref">
    <w:name w:val="Part_ref"/>
    <w:basedOn w:val="Normal"/>
    <w:next w:val="Parttitle"/>
    <w:uiPriority w:val="99"/>
    <w:rsid w:val="008125E6"/>
    <w:pPr>
      <w:keepNext/>
      <w:keepLines/>
      <w:spacing w:before="280"/>
      <w:jc w:val="center"/>
    </w:pPr>
  </w:style>
  <w:style w:type="paragraph" w:customStyle="1" w:styleId="Parttitle">
    <w:name w:val="Part_title"/>
    <w:basedOn w:val="Normal"/>
    <w:next w:val="Normalaftertitle"/>
    <w:uiPriority w:val="99"/>
    <w:rsid w:val="008125E6"/>
    <w:pPr>
      <w:keepNext/>
      <w:keepLines/>
      <w:spacing w:before="240" w:after="280"/>
      <w:jc w:val="center"/>
    </w:pPr>
    <w:rPr>
      <w:b/>
      <w:sz w:val="28"/>
    </w:rPr>
  </w:style>
  <w:style w:type="paragraph" w:customStyle="1" w:styleId="RecNo">
    <w:name w:val="Rec_No"/>
    <w:basedOn w:val="Normal"/>
    <w:next w:val="Rectitle"/>
    <w:uiPriority w:val="99"/>
    <w:rsid w:val="008125E6"/>
    <w:pPr>
      <w:keepNext/>
      <w:keepLines/>
      <w:spacing w:before="0"/>
    </w:pPr>
    <w:rPr>
      <w:b/>
      <w:sz w:val="28"/>
    </w:rPr>
  </w:style>
  <w:style w:type="paragraph" w:customStyle="1" w:styleId="QuestionNo">
    <w:name w:val="Question_No"/>
    <w:basedOn w:val="RecNo"/>
    <w:next w:val="Questiontitle"/>
    <w:uiPriority w:val="99"/>
    <w:rsid w:val="008125E6"/>
  </w:style>
  <w:style w:type="character" w:customStyle="1" w:styleId="Recdef">
    <w:name w:val="Rec_def"/>
    <w:basedOn w:val="DefaultParagraphFont"/>
    <w:uiPriority w:val="99"/>
    <w:rsid w:val="008125E6"/>
    <w:rPr>
      <w:b/>
    </w:rPr>
  </w:style>
  <w:style w:type="paragraph" w:customStyle="1" w:styleId="Reftext">
    <w:name w:val="Ref_text"/>
    <w:basedOn w:val="Normal"/>
    <w:uiPriority w:val="99"/>
    <w:rsid w:val="008125E6"/>
    <w:pPr>
      <w:ind w:left="794" w:hanging="794"/>
    </w:pPr>
  </w:style>
  <w:style w:type="paragraph" w:customStyle="1" w:styleId="Reftitle">
    <w:name w:val="Ref_title"/>
    <w:basedOn w:val="Normal"/>
    <w:next w:val="Reftext"/>
    <w:uiPriority w:val="99"/>
    <w:rsid w:val="008125E6"/>
    <w:pPr>
      <w:spacing w:before="480"/>
      <w:jc w:val="center"/>
    </w:pPr>
    <w:rPr>
      <w:b/>
    </w:rPr>
  </w:style>
  <w:style w:type="paragraph" w:customStyle="1" w:styleId="RepNo">
    <w:name w:val="Rep_No"/>
    <w:basedOn w:val="RecNo"/>
    <w:next w:val="Reptitle"/>
    <w:uiPriority w:val="99"/>
    <w:rsid w:val="008125E6"/>
  </w:style>
  <w:style w:type="character" w:customStyle="1" w:styleId="Resdef">
    <w:name w:val="Res_def"/>
    <w:basedOn w:val="DefaultParagraphFont"/>
    <w:uiPriority w:val="99"/>
    <w:rsid w:val="008125E6"/>
    <w:rPr>
      <w:rFonts w:ascii="Times New Roman" w:hAnsi="Times New Roman"/>
      <w:b/>
    </w:rPr>
  </w:style>
  <w:style w:type="paragraph" w:customStyle="1" w:styleId="ResNo">
    <w:name w:val="Res_No"/>
    <w:basedOn w:val="RecNo"/>
    <w:next w:val="Restitle"/>
    <w:uiPriority w:val="99"/>
    <w:rsid w:val="008125E6"/>
  </w:style>
  <w:style w:type="paragraph" w:customStyle="1" w:styleId="SectionNo">
    <w:name w:val="Section_No"/>
    <w:basedOn w:val="Normal"/>
    <w:next w:val="Sectiontitle"/>
    <w:uiPriority w:val="99"/>
    <w:rsid w:val="008125E6"/>
    <w:pPr>
      <w:keepNext/>
      <w:keepLines/>
      <w:spacing w:before="480" w:after="80"/>
      <w:jc w:val="center"/>
    </w:pPr>
    <w:rPr>
      <w:caps/>
      <w:sz w:val="28"/>
    </w:rPr>
  </w:style>
  <w:style w:type="paragraph" w:customStyle="1" w:styleId="Sectiontitle">
    <w:name w:val="Section_title"/>
    <w:basedOn w:val="Normal"/>
    <w:next w:val="Normalaftertitle"/>
    <w:uiPriority w:val="99"/>
    <w:rsid w:val="008125E6"/>
    <w:pPr>
      <w:keepNext/>
      <w:keepLines/>
      <w:spacing w:before="480" w:after="280"/>
      <w:jc w:val="center"/>
    </w:pPr>
    <w:rPr>
      <w:b/>
      <w:sz w:val="28"/>
    </w:rPr>
  </w:style>
  <w:style w:type="paragraph" w:customStyle="1" w:styleId="Source">
    <w:name w:val="Source"/>
    <w:basedOn w:val="Normal"/>
    <w:next w:val="Normalaftertitle"/>
    <w:uiPriority w:val="99"/>
    <w:rsid w:val="008125E6"/>
    <w:pPr>
      <w:spacing w:before="840" w:after="200"/>
      <w:jc w:val="center"/>
    </w:pPr>
    <w:rPr>
      <w:b/>
      <w:sz w:val="28"/>
    </w:rPr>
  </w:style>
  <w:style w:type="paragraph" w:customStyle="1" w:styleId="SpecialFooter">
    <w:name w:val="Special Footer"/>
    <w:basedOn w:val="Footer"/>
    <w:uiPriority w:val="99"/>
    <w:rsid w:val="008125E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125E6"/>
    <w:rPr>
      <w:b/>
      <w:color w:val="auto"/>
    </w:rPr>
  </w:style>
  <w:style w:type="paragraph" w:customStyle="1" w:styleId="Tablelegend">
    <w:name w:val="Table_legend"/>
    <w:basedOn w:val="Normal"/>
    <w:uiPriority w:val="99"/>
    <w:rsid w:val="00812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8125E6"/>
    <w:pPr>
      <w:keepNext/>
      <w:spacing w:before="560" w:after="120"/>
      <w:jc w:val="center"/>
    </w:pPr>
    <w:rPr>
      <w:caps/>
    </w:rPr>
  </w:style>
  <w:style w:type="paragraph" w:customStyle="1" w:styleId="Tableref">
    <w:name w:val="Table_ref"/>
    <w:basedOn w:val="Normal"/>
    <w:next w:val="TabletitleBR"/>
    <w:uiPriority w:val="99"/>
    <w:rsid w:val="008125E6"/>
    <w:pPr>
      <w:keepNext/>
      <w:spacing w:before="0" w:after="120"/>
      <w:jc w:val="center"/>
    </w:pPr>
  </w:style>
  <w:style w:type="paragraph" w:customStyle="1" w:styleId="Title1">
    <w:name w:val="Title 1"/>
    <w:basedOn w:val="Source"/>
    <w:next w:val="Title2"/>
    <w:uiPriority w:val="99"/>
    <w:rsid w:val="008125E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125E6"/>
  </w:style>
  <w:style w:type="paragraph" w:customStyle="1" w:styleId="Title3">
    <w:name w:val="Title 3"/>
    <w:basedOn w:val="Title2"/>
    <w:next w:val="Title4"/>
    <w:uiPriority w:val="99"/>
    <w:rsid w:val="008125E6"/>
    <w:rPr>
      <w:caps w:val="0"/>
    </w:rPr>
  </w:style>
  <w:style w:type="paragraph" w:customStyle="1" w:styleId="Title4">
    <w:name w:val="Title 4"/>
    <w:basedOn w:val="Title3"/>
    <w:next w:val="Heading1"/>
    <w:uiPriority w:val="99"/>
    <w:rsid w:val="008125E6"/>
    <w:rPr>
      <w:b/>
    </w:rPr>
  </w:style>
  <w:style w:type="paragraph" w:customStyle="1" w:styleId="FigureNoBR">
    <w:name w:val="Figure_No_BR"/>
    <w:basedOn w:val="Normal"/>
    <w:next w:val="FiguretitleBR"/>
    <w:uiPriority w:val="99"/>
    <w:rsid w:val="008125E6"/>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locked/>
    <w:rsid w:val="00AB4670"/>
    <w:rPr>
      <w:rFonts w:ascii="Times New Roman" w:hAnsi="Times New Roman"/>
      <w:b/>
      <w:sz w:val="24"/>
      <w:lang w:val="es-ES_tradnl" w:eastAsia="en-US"/>
    </w:rPr>
  </w:style>
  <w:style w:type="character" w:customStyle="1" w:styleId="Heading2Char">
    <w:name w:val="Heading 2 Char"/>
    <w:basedOn w:val="DefaultParagraphFont"/>
    <w:link w:val="Heading2"/>
    <w:uiPriority w:val="99"/>
    <w:locked/>
    <w:rsid w:val="00AB4670"/>
    <w:rPr>
      <w:rFonts w:ascii="Times New Roman" w:hAnsi="Times New Roman"/>
      <w:b/>
      <w:sz w:val="24"/>
      <w:lang w:val="es-ES_tradnl" w:eastAsia="en-US"/>
    </w:rPr>
  </w:style>
  <w:style w:type="character" w:customStyle="1" w:styleId="Heading3Char">
    <w:name w:val="Heading 3 Char"/>
    <w:basedOn w:val="DefaultParagraphFont"/>
    <w:link w:val="Heading3"/>
    <w:uiPriority w:val="99"/>
    <w:locked/>
    <w:rsid w:val="00AB4670"/>
    <w:rPr>
      <w:rFonts w:ascii="Times New Roman" w:hAnsi="Times New Roman"/>
      <w:b/>
      <w:sz w:val="24"/>
      <w:lang w:val="es-ES_tradnl" w:eastAsia="en-US"/>
    </w:rPr>
  </w:style>
  <w:style w:type="character" w:customStyle="1" w:styleId="Heading4Char">
    <w:name w:val="Heading 4 Char"/>
    <w:basedOn w:val="DefaultParagraphFont"/>
    <w:link w:val="Heading4"/>
    <w:uiPriority w:val="99"/>
    <w:locked/>
    <w:rsid w:val="00AB4670"/>
    <w:rPr>
      <w:rFonts w:ascii="Times New Roman" w:hAnsi="Times New Roman"/>
      <w:b/>
      <w:sz w:val="24"/>
      <w:lang w:val="es-ES_tradnl" w:eastAsia="en-US"/>
    </w:rPr>
  </w:style>
  <w:style w:type="character" w:customStyle="1" w:styleId="Heading5Char">
    <w:name w:val="Heading 5 Char"/>
    <w:basedOn w:val="DefaultParagraphFont"/>
    <w:link w:val="Heading5"/>
    <w:uiPriority w:val="99"/>
    <w:locked/>
    <w:rsid w:val="00AB4670"/>
    <w:rPr>
      <w:rFonts w:ascii="Times New Roman" w:hAnsi="Times New Roman"/>
      <w:b/>
      <w:sz w:val="24"/>
      <w:lang w:val="es-ES_tradnl" w:eastAsia="en-US"/>
    </w:rPr>
  </w:style>
  <w:style w:type="character" w:customStyle="1" w:styleId="Heading6Char">
    <w:name w:val="Heading 6 Char"/>
    <w:basedOn w:val="DefaultParagraphFont"/>
    <w:link w:val="Heading6"/>
    <w:uiPriority w:val="99"/>
    <w:locked/>
    <w:rsid w:val="00AB4670"/>
    <w:rPr>
      <w:rFonts w:ascii="Times New Roman" w:hAnsi="Times New Roman"/>
      <w:b/>
      <w:sz w:val="24"/>
      <w:lang w:val="es-ES_tradnl" w:eastAsia="en-US"/>
    </w:rPr>
  </w:style>
  <w:style w:type="character" w:customStyle="1" w:styleId="Heading7Char">
    <w:name w:val="Heading 7 Char"/>
    <w:basedOn w:val="DefaultParagraphFont"/>
    <w:link w:val="Heading7"/>
    <w:uiPriority w:val="99"/>
    <w:locked/>
    <w:rsid w:val="00AB4670"/>
    <w:rPr>
      <w:rFonts w:ascii="Times New Roman" w:hAnsi="Times New Roman"/>
      <w:b/>
      <w:sz w:val="24"/>
      <w:lang w:val="es-ES_tradnl" w:eastAsia="en-US"/>
    </w:rPr>
  </w:style>
  <w:style w:type="character" w:customStyle="1" w:styleId="Heading8Char">
    <w:name w:val="Heading 8 Char"/>
    <w:basedOn w:val="DefaultParagraphFont"/>
    <w:link w:val="Heading8"/>
    <w:uiPriority w:val="99"/>
    <w:locked/>
    <w:rsid w:val="00AB4670"/>
    <w:rPr>
      <w:rFonts w:ascii="Times New Roman" w:hAnsi="Times New Roman"/>
      <w:b/>
      <w:sz w:val="24"/>
      <w:lang w:val="es-ES_tradnl" w:eastAsia="en-US"/>
    </w:rPr>
  </w:style>
  <w:style w:type="character" w:customStyle="1" w:styleId="Heading9Char">
    <w:name w:val="Heading 9 Char"/>
    <w:basedOn w:val="DefaultParagraphFont"/>
    <w:link w:val="Heading9"/>
    <w:uiPriority w:val="99"/>
    <w:locked/>
    <w:rsid w:val="00AB4670"/>
    <w:rPr>
      <w:rFonts w:ascii="Times New Roman" w:hAnsi="Times New Roman"/>
      <w:b/>
      <w:sz w:val="24"/>
      <w:lang w:val="es-ES_tradnl" w:eastAsia="en-US"/>
    </w:rPr>
  </w:style>
  <w:style w:type="character" w:customStyle="1" w:styleId="FooterChar">
    <w:name w:val="Footer Char"/>
    <w:basedOn w:val="DefaultParagraphFont"/>
    <w:link w:val="Footer"/>
    <w:uiPriority w:val="99"/>
    <w:locked/>
    <w:rsid w:val="00AB4670"/>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uiPriority w:val="99"/>
    <w:locked/>
    <w:rsid w:val="00AB4670"/>
    <w:rPr>
      <w:rFonts w:ascii="Times New Roman" w:hAnsi="Times New Roman"/>
      <w:sz w:val="24"/>
      <w:lang w:val="es-ES_tradnl" w:eastAsia="en-US"/>
    </w:rPr>
  </w:style>
  <w:style w:type="character" w:customStyle="1" w:styleId="HeaderChar">
    <w:name w:val="Header Char"/>
    <w:basedOn w:val="DefaultParagraphFont"/>
    <w:link w:val="Header"/>
    <w:uiPriority w:val="99"/>
    <w:locked/>
    <w:rsid w:val="00AB4670"/>
    <w:rPr>
      <w:rFonts w:ascii="Times New Roman" w:hAnsi="Times New Roman"/>
      <w:sz w:val="18"/>
      <w:lang w:val="es-ES_tradnl" w:eastAsia="en-US"/>
    </w:rPr>
  </w:style>
  <w:style w:type="paragraph" w:customStyle="1" w:styleId="Message">
    <w:name w:val="Message"/>
    <w:uiPriority w:val="99"/>
    <w:rsid w:val="00AB4670"/>
    <w:pPr>
      <w:overflowPunct w:val="0"/>
      <w:autoSpaceDE w:val="0"/>
      <w:autoSpaceDN w:val="0"/>
      <w:adjustRightInd w:val="0"/>
      <w:spacing w:before="240" w:line="300" w:lineRule="exact"/>
      <w:ind w:left="794" w:right="794"/>
    </w:pPr>
    <w:rPr>
      <w:rFonts w:ascii="Arial" w:hAnsi="Arial"/>
      <w:sz w:val="22"/>
      <w:lang w:eastAsia="en-US"/>
    </w:rPr>
  </w:style>
  <w:style w:type="paragraph" w:customStyle="1" w:styleId="Char">
    <w:name w:val="Char"/>
    <w:basedOn w:val="Normal"/>
    <w:uiPriority w:val="99"/>
    <w:rsid w:val="00AB4670"/>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sz w:val="22"/>
      <w:lang w:val="en-US"/>
    </w:rPr>
  </w:style>
  <w:style w:type="character" w:customStyle="1" w:styleId="Provisional">
    <w:name w:val="Provisional"/>
    <w:uiPriority w:val="99"/>
    <w:rsid w:val="00AB4670"/>
    <w:rPr>
      <w:color w:val="FF0000"/>
      <w:sz w:val="24"/>
      <w:effect w:val="antsRed"/>
      <w:bdr w:val="none" w:sz="0" w:space="0" w:color="auto" w:frame="1"/>
      <w:shd w:val="clear" w:color="auto" w:fill="FFFF00"/>
      <w:lang w:eastAsia="zh-CN"/>
    </w:rPr>
  </w:style>
  <w:style w:type="paragraph" w:customStyle="1" w:styleId="Char1">
    <w:name w:val="Char1"/>
    <w:basedOn w:val="Normal"/>
    <w:uiPriority w:val="99"/>
    <w:rsid w:val="00AB4670"/>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sz w:val="22"/>
      <w:lang w:val="en-US"/>
    </w:rPr>
  </w:style>
  <w:style w:type="paragraph" w:styleId="BalloonText">
    <w:name w:val="Balloon Text"/>
    <w:basedOn w:val="Normal"/>
    <w:link w:val="BalloonTextChar"/>
    <w:uiPriority w:val="99"/>
    <w:rsid w:val="00AB4670"/>
    <w:pPr>
      <w:spacing w:after="12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AB4670"/>
    <w:rPr>
      <w:rFonts w:ascii="Tahoma" w:hAnsi="Tahoma" w:cs="Tahoma"/>
      <w:sz w:val="16"/>
      <w:szCs w:val="16"/>
      <w:lang w:val="en-GB" w:eastAsia="en-US"/>
    </w:rPr>
  </w:style>
  <w:style w:type="paragraph" w:styleId="ListParagraph">
    <w:name w:val="List Paragraph"/>
    <w:basedOn w:val="Normal"/>
    <w:link w:val="ListParagraphChar"/>
    <w:autoRedefine/>
    <w:uiPriority w:val="99"/>
    <w:qFormat/>
    <w:rsid w:val="00AB4670"/>
    <w:pPr>
      <w:numPr>
        <w:numId w:val="2"/>
      </w:numPr>
      <w:tabs>
        <w:tab w:val="clear" w:pos="794"/>
        <w:tab w:val="clear" w:pos="1191"/>
        <w:tab w:val="left" w:pos="993"/>
      </w:tabs>
      <w:spacing w:before="0" w:after="180"/>
    </w:pPr>
    <w:rPr>
      <w:rFonts w:ascii="Calibri" w:hAnsi="Calibri" w:cs="Calibri"/>
      <w:sz w:val="22"/>
      <w:szCs w:val="22"/>
      <w:lang w:val="en-US"/>
    </w:rPr>
  </w:style>
  <w:style w:type="paragraph" w:customStyle="1" w:styleId="Listparagaph">
    <w:name w:val="List paragaph"/>
    <w:next w:val="ListParagraph"/>
    <w:link w:val="ListparagaphChar"/>
    <w:uiPriority w:val="99"/>
    <w:rsid w:val="00AB4670"/>
    <w:pPr>
      <w:numPr>
        <w:numId w:val="3"/>
      </w:numPr>
      <w:spacing w:before="180" w:after="180"/>
    </w:pPr>
    <w:rPr>
      <w:rFonts w:ascii="Calibri" w:hAnsi="Calibri"/>
      <w:sz w:val="22"/>
      <w:lang w:val="en-GB" w:eastAsia="en-US"/>
    </w:rPr>
  </w:style>
  <w:style w:type="character" w:customStyle="1" w:styleId="ListParagraphChar">
    <w:name w:val="List Paragraph Char"/>
    <w:basedOn w:val="DefaultParagraphFont"/>
    <w:link w:val="ListParagraph"/>
    <w:uiPriority w:val="99"/>
    <w:locked/>
    <w:rsid w:val="00AB4670"/>
    <w:rPr>
      <w:rFonts w:ascii="Calibri" w:hAnsi="Calibri" w:cs="Calibri"/>
      <w:sz w:val="22"/>
      <w:szCs w:val="22"/>
      <w:lang w:eastAsia="en-US"/>
    </w:rPr>
  </w:style>
  <w:style w:type="character" w:customStyle="1" w:styleId="ListparagaphChar">
    <w:name w:val="List paragaph Char"/>
    <w:basedOn w:val="ListParagraphChar"/>
    <w:link w:val="Listparagaph"/>
    <w:uiPriority w:val="99"/>
    <w:locked/>
    <w:rsid w:val="00AB4670"/>
    <w:rPr>
      <w:lang w:val="en-GB"/>
    </w:rPr>
  </w:style>
  <w:style w:type="paragraph" w:styleId="ListContinue3">
    <w:name w:val="List Continue 3"/>
    <w:basedOn w:val="Normal"/>
    <w:uiPriority w:val="99"/>
    <w:rsid w:val="00AB4670"/>
    <w:pPr>
      <w:spacing w:after="120"/>
      <w:ind w:left="849"/>
      <w:contextualSpacing/>
    </w:pPr>
    <w:rPr>
      <w:rFonts w:ascii="Calibri" w:hAnsi="Calibri"/>
      <w:sz w:val="22"/>
      <w:lang w:val="en-GB"/>
    </w:rPr>
  </w:style>
  <w:style w:type="character" w:styleId="SubtleReference">
    <w:name w:val="Subtle Reference"/>
    <w:basedOn w:val="DefaultParagraphFont"/>
    <w:uiPriority w:val="99"/>
    <w:qFormat/>
    <w:rsid w:val="00AB4670"/>
    <w:rPr>
      <w:rFonts w:cs="Times New Roman"/>
      <w:smallCaps/>
      <w:color w:val="C0504D"/>
      <w:u w:val="single"/>
    </w:rPr>
  </w:style>
  <w:style w:type="paragraph" w:customStyle="1" w:styleId="Style1">
    <w:name w:val="Style1"/>
    <w:next w:val="ListParagraph"/>
    <w:autoRedefine/>
    <w:uiPriority w:val="99"/>
    <w:rsid w:val="00AB4670"/>
    <w:pPr>
      <w:numPr>
        <w:numId w:val="1"/>
      </w:numPr>
    </w:pPr>
    <w:rPr>
      <w:rFonts w:ascii="Calibri" w:hAnsi="Calibri"/>
      <w:sz w:val="22"/>
      <w:lang w:val="en-GB" w:eastAsia="en-US"/>
    </w:rPr>
  </w:style>
  <w:style w:type="character" w:styleId="SubtleEmphasis">
    <w:name w:val="Subtle Emphasis"/>
    <w:basedOn w:val="DefaultParagraphFont"/>
    <w:uiPriority w:val="99"/>
    <w:qFormat/>
    <w:rsid w:val="00AB4670"/>
    <w:rPr>
      <w:rFonts w:cs="Times New Roman"/>
      <w:i/>
      <w:iCs/>
      <w:color w:val="808080"/>
    </w:rPr>
  </w:style>
  <w:style w:type="paragraph" w:styleId="ListContinue2">
    <w:name w:val="List Continue 2"/>
    <w:basedOn w:val="Normal"/>
    <w:uiPriority w:val="99"/>
    <w:rsid w:val="00AB4670"/>
    <w:pPr>
      <w:spacing w:after="120"/>
      <w:ind w:left="566"/>
      <w:contextualSpacing/>
    </w:pPr>
    <w:rPr>
      <w:rFonts w:ascii="Calibri" w:hAnsi="Calibri"/>
      <w:sz w:val="22"/>
      <w:lang w:val="en-GB"/>
    </w:rPr>
  </w:style>
  <w:style w:type="paragraph" w:styleId="Quote">
    <w:name w:val="Quote"/>
    <w:basedOn w:val="Normal"/>
    <w:next w:val="Normal"/>
    <w:link w:val="QuoteChar"/>
    <w:uiPriority w:val="99"/>
    <w:qFormat/>
    <w:rsid w:val="00AB4670"/>
    <w:pPr>
      <w:spacing w:after="120"/>
    </w:pPr>
    <w:rPr>
      <w:rFonts w:ascii="Calibri" w:hAnsi="Calibri"/>
      <w:i/>
      <w:iCs/>
      <w:color w:val="000000"/>
      <w:sz w:val="22"/>
      <w:lang w:val="en-GB"/>
    </w:rPr>
  </w:style>
  <w:style w:type="character" w:customStyle="1" w:styleId="QuoteChar">
    <w:name w:val="Quote Char"/>
    <w:basedOn w:val="DefaultParagraphFont"/>
    <w:link w:val="Quote"/>
    <w:uiPriority w:val="99"/>
    <w:rsid w:val="00AB4670"/>
    <w:rPr>
      <w:rFonts w:ascii="Calibri" w:hAnsi="Calibri"/>
      <w:i/>
      <w:iCs/>
      <w:color w:val="000000"/>
      <w:sz w:val="22"/>
      <w:lang w:val="en-GB" w:eastAsia="en-US"/>
    </w:rPr>
  </w:style>
  <w:style w:type="paragraph" w:styleId="EndnoteText">
    <w:name w:val="endnote text"/>
    <w:basedOn w:val="Normal"/>
    <w:link w:val="EndnoteTextChar"/>
    <w:uiPriority w:val="99"/>
    <w:rsid w:val="00AB4670"/>
    <w:pPr>
      <w:tabs>
        <w:tab w:val="clear" w:pos="794"/>
        <w:tab w:val="clear" w:pos="1191"/>
        <w:tab w:val="clear" w:pos="1588"/>
        <w:tab w:val="clear" w:pos="1985"/>
      </w:tabs>
      <w:overflowPunct/>
      <w:autoSpaceDE/>
      <w:autoSpaceDN/>
      <w:adjustRightInd/>
      <w:spacing w:before="0"/>
      <w:textAlignment w:val="auto"/>
    </w:pPr>
    <w:rPr>
      <w:rFonts w:ascii="Cambria" w:hAnsi="Cambria"/>
      <w:sz w:val="20"/>
      <w:lang w:val="en-US"/>
    </w:rPr>
  </w:style>
  <w:style w:type="character" w:customStyle="1" w:styleId="EndnoteTextChar">
    <w:name w:val="Endnote Text Char"/>
    <w:basedOn w:val="DefaultParagraphFont"/>
    <w:link w:val="EndnoteText"/>
    <w:uiPriority w:val="99"/>
    <w:rsid w:val="00AB4670"/>
    <w:rPr>
      <w:rFonts w:ascii="Cambria" w:hAnsi="Cambria"/>
      <w:lang w:eastAsia="en-US"/>
    </w:rPr>
  </w:style>
  <w:style w:type="character" w:styleId="FollowedHyperlink">
    <w:name w:val="FollowedHyperlink"/>
    <w:basedOn w:val="DefaultParagraphFont"/>
    <w:rsid w:val="00AB467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mars%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R/index.asp?category=terrestrial&amp;rlink=mars-download&amp;lang=en&amp;manage=tru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ITU-R/go/mar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FB93-7CF1-46D3-B3E9-1C822571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330</TotalTime>
  <Pages>6</Pages>
  <Words>2061</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13875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landeryo</cp:lastModifiedBy>
  <cp:revision>32</cp:revision>
  <cp:lastPrinted>2010-05-31T12:18:00Z</cp:lastPrinted>
  <dcterms:created xsi:type="dcterms:W3CDTF">2010-05-25T10:56:00Z</dcterms:created>
  <dcterms:modified xsi:type="dcterms:W3CDTF">2010-05-31T12:25:00Z</dcterms:modified>
</cp:coreProperties>
</file>