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65" w:type="dxa"/>
        <w:jc w:val="center"/>
        <w:tblLayout w:type="fixed"/>
        <w:tblLook w:val="04A0" w:firstRow="1" w:lastRow="0" w:firstColumn="1" w:lastColumn="0" w:noHBand="0" w:noVBand="1"/>
      </w:tblPr>
      <w:tblGrid>
        <w:gridCol w:w="1302"/>
        <w:gridCol w:w="5528"/>
        <w:gridCol w:w="2835"/>
      </w:tblGrid>
      <w:tr w:rsidR="00E53DCE" w:rsidRPr="007B3DB1" w14:paraId="14F3B148" w14:textId="77777777" w:rsidTr="007809E4">
        <w:trPr>
          <w:jc w:val="center"/>
        </w:trPr>
        <w:tc>
          <w:tcPr>
            <w:tcW w:w="9665" w:type="dxa"/>
            <w:gridSpan w:val="3"/>
          </w:tcPr>
          <w:p w14:paraId="581CFE4A" w14:textId="77777777" w:rsidR="00AB486E" w:rsidRPr="001E66C1" w:rsidRDefault="00AB486E" w:rsidP="00AB486E">
            <w:pPr>
              <w:spacing w:before="0" w:line="240" w:lineRule="auto"/>
              <w:jc w:val="left"/>
              <w:rPr>
                <w:rFonts w:asciiTheme="majorEastAsia" w:eastAsiaTheme="majorEastAsia" w:hAnsiTheme="majorEastAsia" w:cstheme="minorHAnsi"/>
                <w:b/>
                <w:bCs/>
                <w:color w:val="808080"/>
                <w:sz w:val="28"/>
                <w:szCs w:val="28"/>
                <w:lang w:val="en-GB" w:eastAsia="zh-CN"/>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468C71B9" w14:textId="77777777" w:rsidR="00E53DCE" w:rsidRPr="00AF70DA" w:rsidRDefault="00E53DCE" w:rsidP="006160CB">
            <w:pPr>
              <w:spacing w:before="0"/>
              <w:jc w:val="left"/>
              <w:rPr>
                <w:rFonts w:cs="Times New Roman Bold"/>
                <w:b/>
                <w:bCs/>
                <w:color w:val="808080"/>
                <w:sz w:val="28"/>
                <w:szCs w:val="28"/>
                <w:lang w:val="en-GB" w:eastAsia="zh-CN"/>
              </w:rPr>
            </w:pPr>
          </w:p>
        </w:tc>
      </w:tr>
      <w:tr w:rsidR="00E53DCE" w:rsidRPr="00334544" w14:paraId="5CA04B5D" w14:textId="77777777" w:rsidTr="007809E4">
        <w:trPr>
          <w:jc w:val="center"/>
        </w:trPr>
        <w:tc>
          <w:tcPr>
            <w:tcW w:w="6830" w:type="dxa"/>
            <w:gridSpan w:val="2"/>
          </w:tcPr>
          <w:p w14:paraId="63E4E049" w14:textId="1B2E2DD5" w:rsidR="00E53DCE" w:rsidRPr="00AB486E" w:rsidRDefault="009C6A12" w:rsidP="006160CB">
            <w:pPr>
              <w:spacing w:before="0"/>
              <w:jc w:val="left"/>
              <w:rPr>
                <w:szCs w:val="24"/>
                <w:lang w:val="fr-CH"/>
              </w:rPr>
            </w:pPr>
            <w:r w:rsidRPr="00334544">
              <w:rPr>
                <w:rFonts w:ascii="SimSun" w:hAnsi="SimSun" w:hint="eastAsia"/>
                <w:szCs w:val="24"/>
                <w:lang w:eastAsia="zh-CN"/>
              </w:rPr>
              <w:t>行政通函</w:t>
            </w:r>
          </w:p>
          <w:p w14:paraId="5E7D3526" w14:textId="43A4B229" w:rsidR="00E53DCE" w:rsidRPr="00AB486E" w:rsidRDefault="00091DF4" w:rsidP="006160CB">
            <w:pPr>
              <w:spacing w:before="0"/>
              <w:jc w:val="left"/>
              <w:rPr>
                <w:b/>
                <w:bCs/>
                <w:szCs w:val="24"/>
                <w:lang w:val="fr-CH"/>
              </w:rPr>
            </w:pPr>
            <w:r w:rsidRPr="00AB486E">
              <w:rPr>
                <w:b/>
                <w:bCs/>
                <w:szCs w:val="24"/>
                <w:lang w:val="fr-CH"/>
              </w:rPr>
              <w:t>CCRR/</w:t>
            </w:r>
            <w:r w:rsidR="00540CBA">
              <w:rPr>
                <w:b/>
                <w:bCs/>
                <w:szCs w:val="24"/>
                <w:lang w:val="fr-CH"/>
              </w:rPr>
              <w:t>82</w:t>
            </w:r>
          </w:p>
        </w:tc>
        <w:tc>
          <w:tcPr>
            <w:tcW w:w="2835" w:type="dxa"/>
          </w:tcPr>
          <w:p w14:paraId="046CCA7A" w14:textId="6F55F18C" w:rsidR="00E53DCE" w:rsidRPr="00334544" w:rsidRDefault="009C6A12" w:rsidP="006160CB">
            <w:pPr>
              <w:spacing w:before="0"/>
              <w:jc w:val="right"/>
              <w:rPr>
                <w:szCs w:val="24"/>
                <w:lang w:val="en-GB"/>
              </w:rPr>
            </w:pPr>
            <w:r w:rsidRPr="00334544">
              <w:rPr>
                <w:szCs w:val="24"/>
                <w:lang w:eastAsia="zh-CN"/>
              </w:rPr>
              <w:t>20</w:t>
            </w:r>
            <w:r w:rsidR="00924E6D">
              <w:rPr>
                <w:szCs w:val="24"/>
                <w:lang w:eastAsia="zh-CN"/>
              </w:rPr>
              <w:t>2</w:t>
            </w:r>
            <w:r w:rsidR="00540CBA">
              <w:rPr>
                <w:szCs w:val="24"/>
                <w:lang w:eastAsia="zh-CN"/>
              </w:rPr>
              <w:t>6</w:t>
            </w:r>
            <w:r w:rsidRPr="00334544">
              <w:rPr>
                <w:rFonts w:ascii="SimSun" w:hAnsi="SimSun" w:hint="eastAsia"/>
                <w:szCs w:val="24"/>
                <w:lang w:eastAsia="zh-CN"/>
              </w:rPr>
              <w:t>年</w:t>
            </w:r>
            <w:r w:rsidR="00540CBA">
              <w:rPr>
                <w:szCs w:val="24"/>
                <w:lang w:eastAsia="zh-CN"/>
              </w:rPr>
              <w:t>7</w:t>
            </w:r>
            <w:r w:rsidRPr="00334544">
              <w:rPr>
                <w:rFonts w:ascii="SimSun" w:hAnsi="SimSun" w:hint="eastAsia"/>
                <w:szCs w:val="24"/>
                <w:lang w:eastAsia="zh-CN"/>
              </w:rPr>
              <w:t>月</w:t>
            </w:r>
            <w:r w:rsidRPr="00334544">
              <w:rPr>
                <w:rFonts w:hint="eastAsia"/>
                <w:szCs w:val="24"/>
                <w:lang w:eastAsia="zh-CN"/>
              </w:rPr>
              <w:t>1</w:t>
            </w:r>
            <w:r w:rsidR="0065667D">
              <w:rPr>
                <w:szCs w:val="24"/>
                <w:lang w:eastAsia="zh-CN"/>
              </w:rPr>
              <w:t>4</w:t>
            </w:r>
            <w:r w:rsidRPr="00334544">
              <w:rPr>
                <w:rFonts w:hint="eastAsia"/>
                <w:szCs w:val="24"/>
                <w:lang w:eastAsia="zh-CN"/>
              </w:rPr>
              <w:t>日</w:t>
            </w:r>
          </w:p>
        </w:tc>
      </w:tr>
      <w:tr w:rsidR="00E53DCE" w:rsidRPr="00334544" w14:paraId="74880CF1" w14:textId="77777777" w:rsidTr="007809E4">
        <w:trPr>
          <w:jc w:val="center"/>
        </w:trPr>
        <w:tc>
          <w:tcPr>
            <w:tcW w:w="9665" w:type="dxa"/>
            <w:gridSpan w:val="3"/>
          </w:tcPr>
          <w:p w14:paraId="0C780C99" w14:textId="77777777" w:rsidR="00E53DCE" w:rsidRPr="00334544" w:rsidRDefault="00E53DCE" w:rsidP="006160CB">
            <w:pPr>
              <w:spacing w:before="0"/>
              <w:jc w:val="left"/>
              <w:rPr>
                <w:rFonts w:cs="Arial"/>
                <w:szCs w:val="24"/>
                <w:lang w:val="en-GB"/>
              </w:rPr>
            </w:pPr>
          </w:p>
        </w:tc>
      </w:tr>
      <w:tr w:rsidR="00E53DCE" w:rsidRPr="00334544" w14:paraId="25EF01A0" w14:textId="77777777" w:rsidTr="007809E4">
        <w:trPr>
          <w:jc w:val="center"/>
        </w:trPr>
        <w:tc>
          <w:tcPr>
            <w:tcW w:w="9665" w:type="dxa"/>
            <w:gridSpan w:val="3"/>
          </w:tcPr>
          <w:p w14:paraId="22655EB5" w14:textId="77777777" w:rsidR="00E53DCE" w:rsidRPr="00334544" w:rsidRDefault="00E53DCE" w:rsidP="006160CB">
            <w:pPr>
              <w:spacing w:before="0"/>
              <w:jc w:val="left"/>
              <w:rPr>
                <w:szCs w:val="24"/>
              </w:rPr>
            </w:pPr>
          </w:p>
        </w:tc>
      </w:tr>
      <w:tr w:rsidR="00E53DCE" w:rsidRPr="00334544" w14:paraId="67924876" w14:textId="77777777" w:rsidTr="007809E4">
        <w:trPr>
          <w:jc w:val="center"/>
        </w:trPr>
        <w:tc>
          <w:tcPr>
            <w:tcW w:w="9665" w:type="dxa"/>
            <w:gridSpan w:val="3"/>
          </w:tcPr>
          <w:p w14:paraId="654A1EF3" w14:textId="3737A51F" w:rsidR="00E53DCE" w:rsidRPr="00334544" w:rsidRDefault="00D631CE" w:rsidP="006160CB">
            <w:pPr>
              <w:spacing w:before="0"/>
              <w:jc w:val="left"/>
              <w:rPr>
                <w:b/>
                <w:bCs/>
                <w:szCs w:val="24"/>
                <w:lang w:eastAsia="zh-CN"/>
              </w:rPr>
            </w:pPr>
            <w:r w:rsidRPr="00334544">
              <w:rPr>
                <w:rFonts w:ascii="SimSun" w:eastAsia="SimSun" w:hAnsi="SimSun" w:hint="eastAsia"/>
                <w:b/>
                <w:bCs/>
                <w:szCs w:val="24"/>
                <w:lang w:eastAsia="zh-CN"/>
              </w:rPr>
              <w:t>致国际电联成员国主管部门</w:t>
            </w:r>
          </w:p>
        </w:tc>
      </w:tr>
      <w:tr w:rsidR="00E53DCE" w:rsidRPr="00334544" w14:paraId="08774A27" w14:textId="77777777" w:rsidTr="007809E4">
        <w:trPr>
          <w:jc w:val="center"/>
        </w:trPr>
        <w:tc>
          <w:tcPr>
            <w:tcW w:w="9665" w:type="dxa"/>
            <w:gridSpan w:val="3"/>
          </w:tcPr>
          <w:p w14:paraId="71F2BE31" w14:textId="77777777" w:rsidR="00E53DCE" w:rsidRPr="00334544" w:rsidRDefault="00E53DCE" w:rsidP="006160CB">
            <w:pPr>
              <w:spacing w:before="0"/>
              <w:jc w:val="left"/>
              <w:rPr>
                <w:szCs w:val="24"/>
                <w:lang w:eastAsia="zh-CN"/>
              </w:rPr>
            </w:pPr>
          </w:p>
        </w:tc>
      </w:tr>
      <w:tr w:rsidR="00E53DCE" w:rsidRPr="00334544" w14:paraId="1CD53B61" w14:textId="77777777" w:rsidTr="007809E4">
        <w:trPr>
          <w:jc w:val="center"/>
        </w:trPr>
        <w:tc>
          <w:tcPr>
            <w:tcW w:w="9665" w:type="dxa"/>
            <w:gridSpan w:val="3"/>
          </w:tcPr>
          <w:p w14:paraId="63646074" w14:textId="77777777" w:rsidR="00E53DCE" w:rsidRPr="00334544" w:rsidRDefault="00E53DCE" w:rsidP="006160CB">
            <w:pPr>
              <w:spacing w:before="0"/>
              <w:jc w:val="left"/>
              <w:rPr>
                <w:szCs w:val="24"/>
                <w:lang w:eastAsia="zh-CN"/>
              </w:rPr>
            </w:pPr>
          </w:p>
        </w:tc>
      </w:tr>
      <w:tr w:rsidR="00E53DCE" w:rsidRPr="00334544" w14:paraId="1DFB2477" w14:textId="77777777" w:rsidTr="007809E4">
        <w:trPr>
          <w:jc w:val="center"/>
        </w:trPr>
        <w:tc>
          <w:tcPr>
            <w:tcW w:w="1302" w:type="dxa"/>
          </w:tcPr>
          <w:p w14:paraId="3B53A7AB" w14:textId="77777777" w:rsidR="00E53DCE" w:rsidRPr="00334544" w:rsidRDefault="009C6A12" w:rsidP="006160CB">
            <w:pPr>
              <w:tabs>
                <w:tab w:val="clear" w:pos="1588"/>
                <w:tab w:val="left" w:pos="1560"/>
              </w:tabs>
              <w:spacing w:before="0"/>
              <w:jc w:val="left"/>
              <w:rPr>
                <w:rFonts w:asciiTheme="majorEastAsia" w:eastAsiaTheme="majorEastAsia" w:hAnsiTheme="majorEastAsia"/>
                <w:szCs w:val="24"/>
              </w:rPr>
            </w:pPr>
            <w:proofErr w:type="spellStart"/>
            <w:r w:rsidRPr="00334544">
              <w:rPr>
                <w:rFonts w:asciiTheme="majorEastAsia" w:eastAsiaTheme="majorEastAsia" w:hAnsiTheme="majorEastAsia" w:hint="eastAsia"/>
                <w:szCs w:val="24"/>
                <w:lang w:val="en-CA"/>
              </w:rPr>
              <w:t>事由</w:t>
            </w:r>
            <w:proofErr w:type="spellEnd"/>
            <w:r w:rsidRPr="00334544">
              <w:rPr>
                <w:rFonts w:asciiTheme="majorEastAsia" w:eastAsiaTheme="majorEastAsia" w:hAnsiTheme="majorEastAsia" w:hint="eastAsia"/>
                <w:szCs w:val="24"/>
                <w:lang w:val="en-CA"/>
              </w:rPr>
              <w:t>：</w:t>
            </w:r>
          </w:p>
        </w:tc>
        <w:tc>
          <w:tcPr>
            <w:tcW w:w="8363" w:type="dxa"/>
            <w:gridSpan w:val="2"/>
          </w:tcPr>
          <w:p w14:paraId="13542424" w14:textId="27D0204E" w:rsidR="00E53DCE" w:rsidRPr="0035375D" w:rsidRDefault="00540CBA" w:rsidP="00540CBA">
            <w:pPr>
              <w:tabs>
                <w:tab w:val="clear" w:pos="794"/>
                <w:tab w:val="clear" w:pos="1191"/>
                <w:tab w:val="clear" w:pos="1588"/>
                <w:tab w:val="clear" w:pos="1985"/>
              </w:tabs>
              <w:overflowPunct/>
              <w:autoSpaceDE/>
              <w:autoSpaceDN/>
              <w:adjustRightInd/>
              <w:spacing w:before="0" w:line="240" w:lineRule="auto"/>
              <w:jc w:val="left"/>
              <w:textAlignment w:val="auto"/>
              <w:rPr>
                <w:b/>
                <w:bCs/>
                <w:szCs w:val="24"/>
              </w:rPr>
            </w:pPr>
            <w:r w:rsidRPr="0035375D">
              <w:rPr>
                <w:rFonts w:ascii="SimSun" w:eastAsia="SimSun" w:hAnsi="SimSun" w:cs="SimSun" w:hint="eastAsia"/>
                <w:b/>
                <w:bCs/>
                <w:szCs w:val="24"/>
                <w:lang w:val="en-GB" w:eastAsia="zh-CN"/>
              </w:rPr>
              <w:t>《程序规则》草</w:t>
            </w:r>
            <w:r w:rsidRPr="0035375D">
              <w:rPr>
                <w:rFonts w:ascii="SimSun" w:eastAsia="SimSun" w:hAnsi="SimSun" w:cs="SimSun"/>
                <w:b/>
                <w:bCs/>
                <w:szCs w:val="24"/>
                <w:lang w:val="en-GB" w:eastAsia="zh-CN"/>
              </w:rPr>
              <w:t>案</w:t>
            </w:r>
          </w:p>
        </w:tc>
      </w:tr>
    </w:tbl>
    <w:p w14:paraId="302C1BC4" w14:textId="2485950C" w:rsidR="00540CBA" w:rsidRDefault="00540CBA" w:rsidP="00FC1DD7">
      <w:pPr>
        <w:spacing w:before="600"/>
        <w:ind w:firstLineChars="200" w:firstLine="480"/>
        <w:rPr>
          <w:lang w:eastAsia="zh-CN"/>
        </w:rPr>
      </w:pPr>
      <w:r>
        <w:rPr>
          <w:rFonts w:hint="eastAsia"/>
          <w:lang w:eastAsia="zh-CN"/>
        </w:rPr>
        <w:t>无线电规则委员会（</w:t>
      </w:r>
      <w:r>
        <w:rPr>
          <w:rFonts w:hint="eastAsia"/>
          <w:lang w:eastAsia="zh-CN"/>
        </w:rPr>
        <w:t>RRB</w:t>
      </w:r>
      <w:r>
        <w:rPr>
          <w:rFonts w:hint="eastAsia"/>
          <w:lang w:eastAsia="zh-CN"/>
        </w:rPr>
        <w:t>）在其第</w:t>
      </w:r>
      <w:r>
        <w:rPr>
          <w:rFonts w:hint="eastAsia"/>
          <w:lang w:eastAsia="zh-CN"/>
        </w:rPr>
        <w:t>102</w:t>
      </w:r>
      <w:r>
        <w:rPr>
          <w:rFonts w:hint="eastAsia"/>
          <w:lang w:eastAsia="zh-CN"/>
        </w:rPr>
        <w:t>次会议上商定了</w:t>
      </w:r>
      <w:r>
        <w:fldChar w:fldCharType="begin"/>
      </w:r>
      <w:r>
        <w:instrText>HYPERLINK "https://www.itu.int/md/R26-RRB26.3-C-0001/en"</w:instrText>
      </w:r>
      <w:r>
        <w:fldChar w:fldCharType="separate"/>
      </w:r>
      <w:r w:rsidRPr="00540CBA">
        <w:rPr>
          <w:rStyle w:val="Hyperlink"/>
          <w:lang w:eastAsia="zh-CN"/>
        </w:rPr>
        <w:t>RRB26-3/1</w:t>
      </w:r>
      <w:r w:rsidRPr="00540CBA">
        <w:rPr>
          <w:rStyle w:val="Hyperlink"/>
          <w:lang w:eastAsia="zh-CN"/>
        </w:rPr>
        <w:t>号文件</w:t>
      </w:r>
      <w:r>
        <w:fldChar w:fldCharType="end"/>
      </w:r>
      <w:r>
        <w:rPr>
          <w:rFonts w:hint="eastAsia"/>
          <w:lang w:eastAsia="zh-CN"/>
        </w:rPr>
        <w:t>所载的新的和经修订的程序规则草案的批准时间表。据此，无线电通信局起草了一套新的或经修订的程序规则（</w:t>
      </w:r>
      <w:proofErr w:type="spellStart"/>
      <w:r>
        <w:rPr>
          <w:rFonts w:hint="eastAsia"/>
          <w:lang w:eastAsia="zh-CN"/>
        </w:rPr>
        <w:t>RoP</w:t>
      </w:r>
      <w:proofErr w:type="spellEnd"/>
      <w:r>
        <w:rPr>
          <w:rFonts w:hint="eastAsia"/>
          <w:lang w:eastAsia="zh-CN"/>
        </w:rPr>
        <w:t>）草案，附于本通函之后。</w:t>
      </w:r>
    </w:p>
    <w:p w14:paraId="2731FF47" w14:textId="333D2B9F" w:rsidR="00540CBA" w:rsidRDefault="00540CBA" w:rsidP="00540CBA">
      <w:pPr>
        <w:rPr>
          <w:lang w:eastAsia="zh-CN"/>
        </w:rPr>
      </w:pPr>
      <w:r>
        <w:rPr>
          <w:rFonts w:hint="eastAsia"/>
          <w:lang w:eastAsia="zh-CN"/>
        </w:rPr>
        <w:tab/>
      </w:r>
      <w:r>
        <w:rPr>
          <w:rFonts w:hint="eastAsia"/>
          <w:lang w:eastAsia="zh-CN"/>
        </w:rPr>
        <w:t>附件</w:t>
      </w:r>
      <w:r>
        <w:rPr>
          <w:rFonts w:hint="eastAsia"/>
          <w:lang w:eastAsia="zh-CN"/>
        </w:rPr>
        <w:t xml:space="preserve">1 </w:t>
      </w:r>
      <w:r w:rsidR="00FC1DD7">
        <w:rPr>
          <w:lang w:eastAsia="zh-CN"/>
        </w:rPr>
        <w:t>–</w:t>
      </w:r>
      <w:r>
        <w:rPr>
          <w:rFonts w:hint="eastAsia"/>
          <w:lang w:eastAsia="zh-CN"/>
        </w:rPr>
        <w:t xml:space="preserve"> </w:t>
      </w:r>
      <w:r w:rsidRPr="00540CBA">
        <w:rPr>
          <w:lang w:eastAsia="zh-CN"/>
        </w:rPr>
        <w:t>对现行第</w:t>
      </w:r>
      <w:r w:rsidRPr="00540CBA">
        <w:rPr>
          <w:b/>
          <w:bCs/>
          <w:lang w:eastAsia="zh-CN"/>
        </w:rPr>
        <w:t>5.441B</w:t>
      </w:r>
      <w:r w:rsidRPr="00540CBA">
        <w:rPr>
          <w:lang w:eastAsia="zh-CN"/>
        </w:rPr>
        <w:t>款程序规则的拟议修改</w:t>
      </w:r>
    </w:p>
    <w:p w14:paraId="441B0ECD" w14:textId="173129A6" w:rsidR="00540CBA" w:rsidRDefault="00540CBA" w:rsidP="00540CBA">
      <w:pPr>
        <w:rPr>
          <w:lang w:eastAsia="zh-CN"/>
        </w:rPr>
      </w:pPr>
      <w:r>
        <w:rPr>
          <w:rFonts w:hint="eastAsia"/>
          <w:lang w:eastAsia="zh-CN"/>
        </w:rPr>
        <w:tab/>
      </w:r>
      <w:r>
        <w:rPr>
          <w:rFonts w:hint="eastAsia"/>
          <w:lang w:eastAsia="zh-CN"/>
        </w:rPr>
        <w:t>附件</w:t>
      </w:r>
      <w:r>
        <w:rPr>
          <w:rFonts w:hint="eastAsia"/>
          <w:lang w:eastAsia="zh-CN"/>
        </w:rPr>
        <w:t xml:space="preserve">2 </w:t>
      </w:r>
      <w:r w:rsidR="00FC1DD7">
        <w:rPr>
          <w:lang w:eastAsia="zh-CN"/>
        </w:rPr>
        <w:t>–</w:t>
      </w:r>
      <w:r>
        <w:rPr>
          <w:rFonts w:hint="eastAsia"/>
          <w:lang w:eastAsia="zh-CN"/>
        </w:rPr>
        <w:t xml:space="preserve"> </w:t>
      </w:r>
      <w:r w:rsidRPr="00540CBA">
        <w:rPr>
          <w:lang w:eastAsia="zh-CN"/>
        </w:rPr>
        <w:t>增加有关第</w:t>
      </w:r>
      <w:r w:rsidRPr="00540CBA">
        <w:rPr>
          <w:b/>
          <w:bCs/>
          <w:lang w:eastAsia="zh-CN"/>
        </w:rPr>
        <w:t>9.7</w:t>
      </w:r>
      <w:r w:rsidRPr="00540CBA">
        <w:rPr>
          <w:lang w:eastAsia="zh-CN"/>
        </w:rPr>
        <w:t>款的新程序规则</w:t>
      </w:r>
    </w:p>
    <w:p w14:paraId="5D13974D" w14:textId="32A0271C" w:rsidR="00540CBA" w:rsidRDefault="00540CBA" w:rsidP="00FC1DD7">
      <w:pPr>
        <w:ind w:firstLineChars="200" w:firstLine="480"/>
        <w:rPr>
          <w:lang w:eastAsia="zh-CN"/>
        </w:rPr>
      </w:pPr>
      <w:r>
        <w:rPr>
          <w:rFonts w:hint="eastAsia"/>
          <w:lang w:eastAsia="zh-CN"/>
        </w:rPr>
        <w:t>根据《无线电规则》第</w:t>
      </w:r>
      <w:r w:rsidRPr="00540CBA">
        <w:rPr>
          <w:rFonts w:hint="eastAsia"/>
          <w:b/>
          <w:bCs/>
          <w:lang w:eastAsia="zh-CN"/>
        </w:rPr>
        <w:t>13.17</w:t>
      </w:r>
      <w:r>
        <w:rPr>
          <w:rFonts w:hint="eastAsia"/>
          <w:lang w:eastAsia="zh-CN"/>
        </w:rPr>
        <w:t>款的规定，这些程序规则草案在根据《无线电规则》第</w:t>
      </w:r>
      <w:r w:rsidRPr="00540CBA">
        <w:rPr>
          <w:rFonts w:hint="eastAsia"/>
          <w:b/>
          <w:bCs/>
          <w:lang w:eastAsia="zh-CN"/>
        </w:rPr>
        <w:t>13.14</w:t>
      </w:r>
      <w:r>
        <w:rPr>
          <w:rFonts w:hint="eastAsia"/>
          <w:lang w:eastAsia="zh-CN"/>
        </w:rPr>
        <w:t>款提交</w:t>
      </w:r>
      <w:r>
        <w:rPr>
          <w:rFonts w:hint="eastAsia"/>
          <w:lang w:eastAsia="zh-CN"/>
        </w:rPr>
        <w:t>RRB</w:t>
      </w:r>
      <w:r>
        <w:rPr>
          <w:rFonts w:hint="eastAsia"/>
          <w:lang w:eastAsia="zh-CN"/>
        </w:rPr>
        <w:t>之前提供给各主管部门征求意见。如《无线电规则》第</w:t>
      </w:r>
      <w:r w:rsidRPr="00540CBA">
        <w:rPr>
          <w:rFonts w:hint="eastAsia"/>
          <w:b/>
          <w:bCs/>
          <w:lang w:eastAsia="zh-CN"/>
        </w:rPr>
        <w:t>13.12A d</w:t>
      </w:r>
      <w:r w:rsidR="0035375D">
        <w:rPr>
          <w:rFonts w:hint="eastAsia"/>
          <w:b/>
          <w:bCs/>
          <w:lang w:eastAsia="zh-CN"/>
        </w:rPr>
        <w:t>)</w:t>
      </w:r>
      <w:r>
        <w:rPr>
          <w:rFonts w:hint="eastAsia"/>
          <w:lang w:eastAsia="zh-CN"/>
        </w:rPr>
        <w:t>款所述，</w:t>
      </w:r>
      <w:r w:rsidRPr="00540CBA">
        <w:rPr>
          <w:lang w:eastAsia="zh-CN"/>
        </w:rPr>
        <w:t>您希望提交的任何意见应不迟于</w:t>
      </w:r>
      <w:r w:rsidRPr="00540CBA">
        <w:rPr>
          <w:b/>
          <w:bCs/>
          <w:lang w:eastAsia="zh-CN"/>
        </w:rPr>
        <w:t>协调世界时</w:t>
      </w:r>
      <w:r w:rsidRPr="00540CBA">
        <w:rPr>
          <w:b/>
          <w:bCs/>
          <w:lang w:eastAsia="zh-CN"/>
        </w:rPr>
        <w:t>2026</w:t>
      </w:r>
      <w:r w:rsidRPr="00540CBA">
        <w:rPr>
          <w:b/>
          <w:bCs/>
          <w:lang w:eastAsia="zh-CN"/>
        </w:rPr>
        <w:t>年</w:t>
      </w:r>
      <w:r w:rsidRPr="00540CBA">
        <w:rPr>
          <w:b/>
          <w:bCs/>
          <w:lang w:eastAsia="zh-CN"/>
        </w:rPr>
        <w:t>9</w:t>
      </w:r>
      <w:r w:rsidRPr="00540CBA">
        <w:rPr>
          <w:b/>
          <w:bCs/>
          <w:lang w:eastAsia="zh-CN"/>
        </w:rPr>
        <w:t>月</w:t>
      </w:r>
      <w:r w:rsidRPr="00540CBA">
        <w:rPr>
          <w:b/>
          <w:bCs/>
          <w:lang w:eastAsia="zh-CN"/>
        </w:rPr>
        <w:t>28</w:t>
      </w:r>
      <w:r w:rsidRPr="00540CBA">
        <w:rPr>
          <w:b/>
          <w:bCs/>
          <w:lang w:eastAsia="zh-CN"/>
        </w:rPr>
        <w:t>日</w:t>
      </w:r>
      <w:r w:rsidRPr="00540CBA">
        <w:rPr>
          <w:b/>
          <w:bCs/>
          <w:lang w:eastAsia="zh-CN"/>
        </w:rPr>
        <w:t>16</w:t>
      </w:r>
      <w:r w:rsidR="0035375D">
        <w:rPr>
          <w:rFonts w:hint="eastAsia"/>
          <w:b/>
          <w:bCs/>
          <w:lang w:eastAsia="zh-CN"/>
        </w:rPr>
        <w:t>:</w:t>
      </w:r>
      <w:r w:rsidRPr="00540CBA">
        <w:rPr>
          <w:b/>
          <w:bCs/>
          <w:lang w:eastAsia="zh-CN"/>
        </w:rPr>
        <w:t>00</w:t>
      </w:r>
      <w:r w:rsidRPr="00540CBA">
        <w:rPr>
          <w:b/>
          <w:bCs/>
          <w:lang w:eastAsia="zh-CN"/>
        </w:rPr>
        <w:t>时</w:t>
      </w:r>
      <w:r w:rsidRPr="00540CBA">
        <w:rPr>
          <w:lang w:eastAsia="zh-CN"/>
        </w:rPr>
        <w:t>送达无线电通信局，以便在定于</w:t>
      </w:r>
      <w:r w:rsidRPr="00540CBA">
        <w:rPr>
          <w:lang w:eastAsia="zh-CN"/>
        </w:rPr>
        <w:t>2026</w:t>
      </w:r>
      <w:r w:rsidRPr="00540CBA">
        <w:rPr>
          <w:lang w:eastAsia="zh-CN"/>
        </w:rPr>
        <w:t>年</w:t>
      </w:r>
      <w:r w:rsidRPr="00540CBA">
        <w:rPr>
          <w:lang w:eastAsia="zh-CN"/>
        </w:rPr>
        <w:t>10</w:t>
      </w:r>
      <w:r w:rsidRPr="00540CBA">
        <w:rPr>
          <w:lang w:eastAsia="zh-CN"/>
        </w:rPr>
        <w:t>月</w:t>
      </w:r>
      <w:r w:rsidRPr="00540CBA">
        <w:rPr>
          <w:lang w:eastAsia="zh-CN"/>
        </w:rPr>
        <w:t>26-30</w:t>
      </w:r>
      <w:r w:rsidRPr="00540CBA">
        <w:rPr>
          <w:lang w:eastAsia="zh-CN"/>
        </w:rPr>
        <w:t>日举行的</w:t>
      </w:r>
      <w:r w:rsidRPr="00540CBA">
        <w:rPr>
          <w:lang w:eastAsia="zh-CN"/>
        </w:rPr>
        <w:t>RRB</w:t>
      </w:r>
      <w:r w:rsidRPr="00540CBA">
        <w:rPr>
          <w:lang w:eastAsia="zh-CN"/>
        </w:rPr>
        <w:t>第</w:t>
      </w:r>
      <w:r w:rsidRPr="00540CBA">
        <w:rPr>
          <w:lang w:eastAsia="zh-CN"/>
        </w:rPr>
        <w:t>103</w:t>
      </w:r>
      <w:r w:rsidRPr="00540CBA">
        <w:rPr>
          <w:lang w:eastAsia="zh-CN"/>
        </w:rPr>
        <w:t>次会议上审议。意见应通过电子邮件发送至</w:t>
      </w:r>
      <w:r>
        <w:fldChar w:fldCharType="begin"/>
      </w:r>
      <w:r>
        <w:rPr>
          <w:lang w:eastAsia="zh-CN"/>
        </w:rPr>
        <w:instrText>HYPERLINK "file:///\\\\blue\\dfs\\pool\\TRAD\\C\\gDoc.2.0%202026\\2601678\\rrb@itu.int"</w:instrText>
      </w:r>
      <w:r>
        <w:fldChar w:fldCharType="separate"/>
      </w:r>
      <w:r w:rsidRPr="00FC1DD7">
        <w:rPr>
          <w:rStyle w:val="Hyperlink"/>
          <w:lang w:eastAsia="zh-CN"/>
        </w:rPr>
        <w:t>rrb@itu.int</w:t>
      </w:r>
      <w:r>
        <w:fldChar w:fldCharType="end"/>
      </w:r>
      <w:r>
        <w:rPr>
          <w:rFonts w:hint="eastAsia"/>
          <w:lang w:eastAsia="zh-CN"/>
        </w:rPr>
        <w:t>。</w:t>
      </w:r>
    </w:p>
    <w:p w14:paraId="53A05417" w14:textId="6101B6CE" w:rsidR="00540CBA" w:rsidRDefault="00540CBA" w:rsidP="00FC1DD7">
      <w:pPr>
        <w:ind w:firstLineChars="200" w:firstLine="480"/>
        <w:rPr>
          <w:lang w:eastAsia="zh-CN"/>
        </w:rPr>
      </w:pPr>
      <w:r>
        <w:rPr>
          <w:lang w:eastAsia="zh-CN"/>
        </w:rPr>
        <w:t>如贵</w:t>
      </w:r>
      <w:r>
        <w:rPr>
          <w:rFonts w:hint="eastAsia"/>
          <w:lang w:eastAsia="zh-CN"/>
        </w:rPr>
        <w:t>主管部门</w:t>
      </w:r>
      <w:r>
        <w:rPr>
          <w:lang w:eastAsia="zh-CN"/>
        </w:rPr>
        <w:t>需要任何说明，无线电通信局随时准备提供协助</w:t>
      </w:r>
      <w:r>
        <w:rPr>
          <w:rFonts w:ascii="SimSun" w:eastAsia="SimSun" w:hAnsi="SimSun" w:cs="SimSun" w:hint="eastAsia"/>
          <w:lang w:eastAsia="zh-CN"/>
        </w:rPr>
        <w:t>。</w:t>
      </w:r>
    </w:p>
    <w:p w14:paraId="6435FBEF" w14:textId="0FEEF7EC" w:rsidR="00031E64" w:rsidRDefault="009C6A12" w:rsidP="009B0B50">
      <w:pPr>
        <w:spacing w:before="1200" w:line="240" w:lineRule="auto"/>
        <w:jc w:val="left"/>
        <w:rPr>
          <w:rFonts w:asciiTheme="majorEastAsia" w:eastAsiaTheme="majorEastAsia" w:hAnsiTheme="majorEastAsia"/>
          <w:szCs w:val="24"/>
          <w:lang w:eastAsia="zh-CN"/>
        </w:rPr>
      </w:pPr>
      <w:r w:rsidRPr="00334544">
        <w:rPr>
          <w:rFonts w:asciiTheme="majorEastAsia" w:eastAsiaTheme="majorEastAsia" w:hAnsiTheme="majorEastAsia" w:hint="eastAsia"/>
          <w:szCs w:val="24"/>
          <w:lang w:eastAsia="zh-CN"/>
        </w:rPr>
        <w:t>主任</w:t>
      </w:r>
      <w:r w:rsidR="00E53DCE" w:rsidRPr="00334544">
        <w:rPr>
          <w:rFonts w:asciiTheme="majorEastAsia" w:eastAsiaTheme="majorEastAsia" w:hAnsiTheme="majorEastAsia"/>
          <w:szCs w:val="24"/>
          <w:lang w:val="fr-FR" w:eastAsia="zh-CN"/>
        </w:rPr>
        <w:br/>
      </w:r>
      <w:r w:rsidR="00295CFA">
        <w:rPr>
          <w:rFonts w:hint="eastAsia"/>
          <w:lang w:eastAsia="zh-CN"/>
        </w:rPr>
        <w:t>马里奥</w:t>
      </w:r>
      <w:r w:rsidR="00295CFA" w:rsidRPr="00FB7E32">
        <w:rPr>
          <w:rFonts w:asciiTheme="minorHAnsi" w:hAnsiTheme="minorHAnsi" w:cstheme="minorHAnsi"/>
          <w:lang w:eastAsia="zh-CN"/>
        </w:rPr>
        <w:t>·</w:t>
      </w:r>
      <w:r w:rsidR="00295CFA">
        <w:rPr>
          <w:rFonts w:hint="eastAsia"/>
          <w:lang w:eastAsia="zh-CN"/>
        </w:rPr>
        <w:t>马尼维奇</w:t>
      </w:r>
    </w:p>
    <w:p w14:paraId="0AAB2217" w14:textId="1529422B" w:rsidR="00540CBA" w:rsidRPr="00540CBA" w:rsidRDefault="00540CBA" w:rsidP="00FC1DD7">
      <w:pPr>
        <w:spacing w:before="360"/>
        <w:rPr>
          <w:b/>
          <w:bCs/>
          <w:lang w:eastAsia="zh-CN"/>
        </w:rPr>
      </w:pPr>
      <w:r w:rsidRPr="00540CBA">
        <w:rPr>
          <w:rFonts w:hint="eastAsia"/>
          <w:b/>
          <w:bCs/>
          <w:lang w:eastAsia="zh-CN"/>
        </w:rPr>
        <w:t>附件：</w:t>
      </w:r>
      <w:r w:rsidRPr="00540CBA">
        <w:rPr>
          <w:rFonts w:hint="eastAsia"/>
          <w:b/>
          <w:bCs/>
          <w:lang w:eastAsia="zh-CN"/>
        </w:rPr>
        <w:t>2</w:t>
      </w:r>
      <w:r w:rsidRPr="00540CBA">
        <w:rPr>
          <w:rFonts w:hint="eastAsia"/>
          <w:b/>
          <w:bCs/>
          <w:lang w:eastAsia="zh-CN"/>
        </w:rPr>
        <w:t>件</w:t>
      </w:r>
    </w:p>
    <w:p w14:paraId="559D55BC" w14:textId="756FAF10" w:rsidR="00540CBA" w:rsidRPr="00FC1DD7" w:rsidRDefault="00540CBA" w:rsidP="00FC1DD7">
      <w:pPr>
        <w:tabs>
          <w:tab w:val="left" w:pos="284"/>
        </w:tabs>
        <w:spacing w:before="840"/>
        <w:jc w:val="left"/>
        <w:rPr>
          <w:rFonts w:asciiTheme="minorHAnsi" w:hAnsiTheme="minorHAnsi" w:cstheme="minorHAnsi"/>
          <w:sz w:val="18"/>
          <w:szCs w:val="18"/>
          <w:lang w:eastAsia="zh-CN"/>
        </w:rPr>
      </w:pPr>
      <w:r w:rsidRPr="00FC1DD7">
        <w:rPr>
          <w:rFonts w:hint="eastAsia"/>
          <w:sz w:val="18"/>
          <w:szCs w:val="18"/>
          <w:u w:val="single"/>
          <w:lang w:eastAsia="zh-CN"/>
        </w:rPr>
        <w:t>分发</w:t>
      </w:r>
      <w:r w:rsidR="00FC1DD7" w:rsidRPr="00FC1DD7">
        <w:rPr>
          <w:rFonts w:hint="eastAsia"/>
          <w:sz w:val="18"/>
          <w:szCs w:val="18"/>
          <w:lang w:eastAsia="zh-CN"/>
        </w:rPr>
        <w:t>：</w:t>
      </w:r>
      <w:r w:rsidR="00FC1DD7">
        <w:rPr>
          <w:sz w:val="18"/>
          <w:szCs w:val="18"/>
          <w:lang w:eastAsia="zh-CN"/>
        </w:rPr>
        <w:br/>
      </w:r>
      <w:r w:rsidRPr="00FC1DD7">
        <w:rPr>
          <w:rFonts w:hint="eastAsia"/>
          <w:sz w:val="18"/>
          <w:szCs w:val="18"/>
          <w:lang w:eastAsia="zh-CN"/>
        </w:rPr>
        <w:t>-</w:t>
      </w:r>
      <w:r w:rsidRPr="00FC1DD7">
        <w:rPr>
          <w:rFonts w:hint="eastAsia"/>
          <w:sz w:val="18"/>
          <w:szCs w:val="18"/>
          <w:lang w:eastAsia="zh-CN"/>
        </w:rPr>
        <w:tab/>
      </w:r>
      <w:r w:rsidRPr="00FC1DD7">
        <w:rPr>
          <w:rFonts w:hint="eastAsia"/>
          <w:sz w:val="18"/>
          <w:szCs w:val="18"/>
          <w:lang w:eastAsia="zh-CN"/>
        </w:rPr>
        <w:t>国际电联各成员国主管部门</w:t>
      </w:r>
      <w:r w:rsidR="00FC1DD7">
        <w:rPr>
          <w:sz w:val="18"/>
          <w:szCs w:val="18"/>
          <w:lang w:eastAsia="zh-CN"/>
        </w:rPr>
        <w:br/>
      </w:r>
      <w:r w:rsidRPr="00FC1DD7">
        <w:rPr>
          <w:rFonts w:hint="eastAsia"/>
          <w:sz w:val="18"/>
          <w:szCs w:val="18"/>
          <w:lang w:eastAsia="zh-CN"/>
        </w:rPr>
        <w:t>-</w:t>
      </w:r>
      <w:r w:rsidRPr="00FC1DD7">
        <w:rPr>
          <w:rFonts w:hint="eastAsia"/>
          <w:sz w:val="18"/>
          <w:szCs w:val="18"/>
          <w:lang w:eastAsia="zh-CN"/>
        </w:rPr>
        <w:tab/>
      </w:r>
      <w:r w:rsidRPr="00FC1DD7">
        <w:rPr>
          <w:rFonts w:hint="eastAsia"/>
          <w:sz w:val="18"/>
          <w:szCs w:val="18"/>
          <w:lang w:eastAsia="zh-CN"/>
        </w:rPr>
        <w:t>无线电规则委员会委员</w:t>
      </w:r>
    </w:p>
    <w:p w14:paraId="060EDC11" w14:textId="6CC24E5A" w:rsidR="00021D41" w:rsidRDefault="00021D41">
      <w:pPr>
        <w:tabs>
          <w:tab w:val="clear" w:pos="794"/>
          <w:tab w:val="clear" w:pos="1191"/>
          <w:tab w:val="clear" w:pos="1588"/>
          <w:tab w:val="clear" w:pos="1985"/>
        </w:tabs>
        <w:overflowPunct/>
        <w:autoSpaceDE/>
        <w:autoSpaceDN/>
        <w:adjustRightInd/>
        <w:spacing w:before="0" w:line="240" w:lineRule="auto"/>
        <w:jc w:val="left"/>
        <w:textAlignment w:val="auto"/>
        <w:rPr>
          <w:rFonts w:asciiTheme="majorEastAsia" w:eastAsiaTheme="majorEastAsia" w:hAnsiTheme="majorEastAsia"/>
          <w:szCs w:val="24"/>
          <w:lang w:eastAsia="zh-CN"/>
        </w:rPr>
      </w:pPr>
      <w:r>
        <w:rPr>
          <w:rFonts w:asciiTheme="majorEastAsia" w:eastAsiaTheme="majorEastAsia" w:hAnsiTheme="majorEastAsia"/>
          <w:szCs w:val="24"/>
          <w:lang w:eastAsia="zh-CN"/>
        </w:rPr>
        <w:br w:type="page"/>
      </w:r>
    </w:p>
    <w:p w14:paraId="63EB67EE" w14:textId="59D357D4" w:rsidR="00021D41" w:rsidRPr="00FC1DD7" w:rsidRDefault="00021D41" w:rsidP="00B827EB">
      <w:pPr>
        <w:pStyle w:val="AnnexNoTitle"/>
        <w:rPr>
          <w:lang w:val="en-GB" w:eastAsia="ko-KR"/>
        </w:rPr>
      </w:pPr>
      <w:r w:rsidRPr="00FC1DD7">
        <w:rPr>
          <w:lang w:val="en-GB" w:eastAsia="zh-CN"/>
        </w:rPr>
        <w:lastRenderedPageBreak/>
        <w:t>附件</w:t>
      </w:r>
      <w:r w:rsidRPr="00FC1DD7">
        <w:rPr>
          <w:lang w:val="en-GB" w:eastAsia="zh-CN"/>
        </w:rPr>
        <w:t>1</w:t>
      </w:r>
    </w:p>
    <w:p w14:paraId="58FF0A0C" w14:textId="0E7D7FC7" w:rsidR="00021D41" w:rsidRPr="00FC1DD7" w:rsidRDefault="0018644B" w:rsidP="00021D41">
      <w:pPr>
        <w:tabs>
          <w:tab w:val="left" w:pos="3402"/>
        </w:tabs>
        <w:spacing w:before="240"/>
        <w:jc w:val="center"/>
        <w:rPr>
          <w:rFonts w:asciiTheme="minorHAnsi" w:eastAsia="SimSun" w:hAnsiTheme="minorHAnsi" w:cstheme="minorHAnsi"/>
          <w:sz w:val="28"/>
          <w:szCs w:val="24"/>
          <w:lang w:val="en-GB" w:eastAsia="ko-KR"/>
        </w:rPr>
      </w:pPr>
      <w:r w:rsidRPr="00FC1DD7">
        <w:rPr>
          <w:rFonts w:asciiTheme="minorHAnsi" w:eastAsia="SimSun" w:hAnsiTheme="minorHAnsi" w:cstheme="minorHAnsi"/>
          <w:sz w:val="28"/>
          <w:szCs w:val="24"/>
          <w:lang w:val="en-GB" w:eastAsia="zh-CN"/>
        </w:rPr>
        <w:t>对现行第</w:t>
      </w:r>
      <w:r w:rsidRPr="00FC1DD7">
        <w:rPr>
          <w:rFonts w:asciiTheme="minorHAnsi" w:eastAsia="SimSun" w:hAnsiTheme="minorHAnsi" w:cstheme="minorHAnsi"/>
          <w:b/>
          <w:bCs/>
          <w:sz w:val="28"/>
          <w:szCs w:val="24"/>
          <w:lang w:val="en-GB" w:eastAsia="zh-CN"/>
        </w:rPr>
        <w:t>5.441B</w:t>
      </w:r>
      <w:r w:rsidRPr="00FC1DD7">
        <w:rPr>
          <w:rFonts w:asciiTheme="minorHAnsi" w:eastAsia="SimSun" w:hAnsiTheme="minorHAnsi" w:cstheme="minorHAnsi"/>
          <w:sz w:val="28"/>
          <w:szCs w:val="24"/>
          <w:lang w:val="en-GB" w:eastAsia="zh-CN"/>
        </w:rPr>
        <w:t>款《程序规则》的拟议修改</w:t>
      </w:r>
    </w:p>
    <w:p w14:paraId="61A79CFA" w14:textId="77777777" w:rsidR="00FC1DD7" w:rsidRDefault="0018644B" w:rsidP="00B827EB">
      <w:pPr>
        <w:pStyle w:val="Arttitle"/>
        <w:rPr>
          <w:lang w:val="en-GB" w:eastAsia="zh-CN"/>
        </w:rPr>
      </w:pPr>
      <w:r w:rsidRPr="00FC1DD7">
        <w:rPr>
          <w:color w:val="000000"/>
          <w:lang w:val="en-GB" w:eastAsia="zh-CN"/>
        </w:rPr>
        <w:t>关于</w:t>
      </w:r>
      <w:r w:rsidR="00021D41" w:rsidRPr="00FC1DD7">
        <w:rPr>
          <w:lang w:val="en-GB" w:eastAsia="zh-CN"/>
        </w:rPr>
        <w:t>《无线电规则》</w:t>
      </w:r>
    </w:p>
    <w:p w14:paraId="404EF44C" w14:textId="2A503254" w:rsidR="00021D41" w:rsidRPr="00FC1DD7" w:rsidRDefault="00021D41" w:rsidP="00B827EB">
      <w:pPr>
        <w:pStyle w:val="Arttitle"/>
        <w:rPr>
          <w:rFonts w:asciiTheme="minorHAnsi" w:eastAsia="SimSun" w:hAnsiTheme="minorHAnsi" w:cstheme="minorHAnsi"/>
          <w:b w:val="0"/>
          <w:bCs/>
          <w:szCs w:val="28"/>
          <w:lang w:val="en-GB" w:eastAsia="zh-CN"/>
        </w:rPr>
      </w:pPr>
      <w:r w:rsidRPr="00FC1DD7">
        <w:rPr>
          <w:rFonts w:asciiTheme="minorHAnsi" w:eastAsia="SimSun" w:hAnsiTheme="minorHAnsi" w:cstheme="minorHAnsi"/>
          <w:bCs/>
          <w:szCs w:val="28"/>
          <w:lang w:val="en-GB" w:eastAsia="zh-CN"/>
        </w:rPr>
        <w:t>第</w:t>
      </w:r>
      <w:r w:rsidRPr="00FC1DD7">
        <w:rPr>
          <w:rFonts w:asciiTheme="minorHAnsi" w:eastAsia="SimSun" w:hAnsiTheme="minorHAnsi" w:cstheme="minorHAnsi"/>
          <w:bCs/>
          <w:szCs w:val="28"/>
          <w:lang w:val="en-GB" w:eastAsia="zh-CN"/>
        </w:rPr>
        <w:t>5</w:t>
      </w:r>
      <w:r w:rsidRPr="00FC1DD7">
        <w:rPr>
          <w:rFonts w:asciiTheme="minorHAnsi" w:eastAsia="SimSun" w:hAnsiTheme="minorHAnsi" w:cstheme="minorHAnsi"/>
          <w:bCs/>
          <w:szCs w:val="28"/>
          <w:lang w:val="en-GB" w:eastAsia="zh-CN"/>
        </w:rPr>
        <w:t>条</w:t>
      </w:r>
      <w:r w:rsidR="0018644B" w:rsidRPr="00FC1DD7">
        <w:rPr>
          <w:rFonts w:asciiTheme="minorHAnsi" w:eastAsia="SimSun" w:hAnsiTheme="minorHAnsi" w:cstheme="minorHAnsi"/>
          <w:bCs/>
          <w:szCs w:val="28"/>
          <w:lang w:val="en-GB" w:eastAsia="zh-CN"/>
        </w:rPr>
        <w:t>的规则</w:t>
      </w:r>
    </w:p>
    <w:p w14:paraId="6129FE4A" w14:textId="0AD71596" w:rsidR="00021D41" w:rsidRPr="00FC1DD7" w:rsidRDefault="0018644B" w:rsidP="00FC1DD7">
      <w:pPr>
        <w:tabs>
          <w:tab w:val="left" w:pos="3402"/>
        </w:tabs>
        <w:spacing w:before="480"/>
        <w:rPr>
          <w:rFonts w:asciiTheme="minorHAnsi" w:eastAsia="SimSun" w:hAnsiTheme="minorHAnsi" w:cstheme="minorHAnsi"/>
          <w:b/>
          <w:bCs/>
          <w:sz w:val="28"/>
          <w:szCs w:val="24"/>
          <w:lang w:val="en-GB" w:eastAsia="ko-KR"/>
        </w:rPr>
      </w:pPr>
      <w:r w:rsidRPr="00FC1DD7">
        <w:rPr>
          <w:rFonts w:asciiTheme="minorHAnsi" w:eastAsia="Malgun Gothic" w:hAnsiTheme="minorHAnsi" w:cstheme="minorHAnsi"/>
          <w:b/>
          <w:bCs/>
          <w:sz w:val="28"/>
          <w:szCs w:val="24"/>
          <w:lang w:eastAsia="ko-KR"/>
        </w:rPr>
        <w:t>MOD</w:t>
      </w:r>
    </w:p>
    <w:p w14:paraId="230D58E4" w14:textId="77777777" w:rsidR="00021D41" w:rsidRPr="00FC1DD7" w:rsidRDefault="00021D41" w:rsidP="00021D41">
      <w:pPr>
        <w:spacing w:before="80"/>
        <w:ind w:left="794" w:hanging="794"/>
        <w:rPr>
          <w:rFonts w:asciiTheme="minorHAnsi" w:eastAsia="SimSun" w:hAnsiTheme="minorHAnsi" w:cstheme="minorHAnsi"/>
          <w:color w:val="000000"/>
          <w:lang w:val="en-GB"/>
        </w:rPr>
      </w:pPr>
    </w:p>
    <w:tbl>
      <w:tblPr>
        <w:tblStyle w:val="TableGrid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555"/>
      </w:tblGrid>
      <w:tr w:rsidR="00021D41" w:rsidRPr="00FC1DD7" w14:paraId="7B0EB744" w14:textId="77777777" w:rsidTr="003E5704">
        <w:tc>
          <w:tcPr>
            <w:tcW w:w="1555" w:type="dxa"/>
          </w:tcPr>
          <w:p w14:paraId="5217EDE8" w14:textId="77777777" w:rsidR="00021D41" w:rsidRPr="00FC1DD7" w:rsidRDefault="00021D41" w:rsidP="00021D41">
            <w:pPr>
              <w:spacing w:before="80"/>
              <w:rPr>
                <w:rFonts w:asciiTheme="minorHAnsi" w:hAnsiTheme="minorHAnsi" w:cstheme="minorHAnsi"/>
                <w:b/>
                <w:bCs/>
                <w:color w:val="000000"/>
                <w:lang w:val="en-GB"/>
              </w:rPr>
            </w:pPr>
            <w:r w:rsidRPr="00FC1DD7">
              <w:rPr>
                <w:rFonts w:asciiTheme="minorHAnsi" w:hAnsiTheme="minorHAnsi" w:cstheme="minorHAnsi"/>
                <w:b/>
                <w:bCs/>
                <w:color w:val="000000"/>
                <w:lang w:val="en-GB"/>
              </w:rPr>
              <w:t>5.441B</w:t>
            </w:r>
          </w:p>
        </w:tc>
      </w:tr>
    </w:tbl>
    <w:p w14:paraId="2CE56EBB" w14:textId="676BDC17" w:rsidR="00AD739F" w:rsidRPr="00FC1DD7" w:rsidRDefault="00442103" w:rsidP="00FC1DD7">
      <w:pPr>
        <w:spacing w:before="360"/>
        <w:rPr>
          <w:rFonts w:asciiTheme="minorHAnsi" w:hAnsiTheme="minorHAnsi" w:cstheme="minorHAnsi"/>
          <w:lang w:val="en-GB" w:eastAsia="zh-CN"/>
        </w:rPr>
      </w:pPr>
      <w:ins w:id="0" w:author="LING-C" w:date="2026-07-06T11:37:00Z" w16du:dateUtc="2026-07-06T09:37:00Z">
        <w:r w:rsidRPr="00FC1DD7">
          <w:rPr>
            <w:rFonts w:asciiTheme="minorHAnsi" w:eastAsia="SimSun" w:hAnsiTheme="minorHAnsi" w:cstheme="minorHAnsi"/>
            <w:color w:val="000000"/>
            <w:lang w:val="en-GB" w:eastAsia="zh-CN"/>
          </w:rPr>
          <w:t>1</w:t>
        </w:r>
        <w:r w:rsidRPr="00FC1DD7">
          <w:rPr>
            <w:rFonts w:asciiTheme="minorHAnsi" w:eastAsia="SimSun" w:hAnsiTheme="minorHAnsi" w:cstheme="minorHAnsi"/>
            <w:color w:val="000000"/>
            <w:lang w:val="en-GB" w:eastAsia="zh-CN"/>
          </w:rPr>
          <w:tab/>
        </w:r>
      </w:ins>
      <w:r w:rsidR="00AD739F" w:rsidRPr="00FC1DD7">
        <w:rPr>
          <w:rFonts w:asciiTheme="minorHAnsi" w:eastAsia="SimSun" w:hAnsiTheme="minorHAnsi" w:cstheme="minorHAnsi"/>
          <w:color w:val="000000"/>
          <w:lang w:val="en-GB" w:eastAsia="zh-CN"/>
        </w:rPr>
        <w:t>该款规定，一个主管部门在将</w:t>
      </w:r>
      <w:r w:rsidR="00AD739F" w:rsidRPr="00FC1DD7">
        <w:rPr>
          <w:rFonts w:asciiTheme="minorHAnsi" w:eastAsia="SimSun" w:hAnsiTheme="minorHAnsi" w:cstheme="minorHAnsi"/>
          <w:color w:val="000000"/>
          <w:lang w:val="en-GB" w:eastAsia="zh-CN"/>
        </w:rPr>
        <w:t>4 800-4 990 MHz</w:t>
      </w:r>
      <w:r w:rsidR="00AD739F" w:rsidRPr="00FC1DD7">
        <w:rPr>
          <w:rFonts w:asciiTheme="minorHAnsi" w:eastAsia="SimSun" w:hAnsiTheme="minorHAnsi" w:cstheme="minorHAnsi"/>
          <w:color w:val="000000"/>
          <w:lang w:val="en-GB" w:eastAsia="zh-CN"/>
        </w:rPr>
        <w:t>频段内移动业务</w:t>
      </w:r>
      <w:r w:rsidR="00AD739F" w:rsidRPr="00FC1DD7">
        <w:rPr>
          <w:rFonts w:asciiTheme="minorHAnsi" w:eastAsia="SimSun" w:hAnsiTheme="minorHAnsi" w:cstheme="minorHAnsi"/>
          <w:color w:val="000000"/>
          <w:lang w:val="en-GB" w:eastAsia="zh-CN"/>
        </w:rPr>
        <w:t>IMT</w:t>
      </w:r>
      <w:r w:rsidR="00AD739F" w:rsidRPr="00FC1DD7">
        <w:rPr>
          <w:rFonts w:asciiTheme="minorHAnsi" w:eastAsia="SimSun" w:hAnsiTheme="minorHAnsi" w:cstheme="minorHAnsi"/>
          <w:color w:val="000000"/>
          <w:lang w:val="en-GB" w:eastAsia="zh-CN"/>
        </w:rPr>
        <w:t>台站投入使用之前，须确保该台站在距离该沿岸国正式认可的作为低水位线的海岸</w:t>
      </w:r>
      <w:r w:rsidR="00AD739F" w:rsidRPr="00FC1DD7">
        <w:rPr>
          <w:rFonts w:asciiTheme="minorHAnsi" w:eastAsia="SimSun" w:hAnsiTheme="minorHAnsi" w:cstheme="minorHAnsi"/>
          <w:color w:val="000000"/>
          <w:lang w:val="en-GB" w:eastAsia="zh-CN"/>
        </w:rPr>
        <w:t>20</w:t>
      </w:r>
      <w:r w:rsidR="00AD739F" w:rsidRPr="00FC1DD7">
        <w:rPr>
          <w:rFonts w:asciiTheme="minorHAnsi" w:eastAsia="SimSun" w:hAnsiTheme="minorHAnsi" w:cstheme="minorHAnsi"/>
          <w:color w:val="000000"/>
          <w:lang w:val="en-GB" w:eastAsia="zh-CN"/>
        </w:rPr>
        <w:t>公里处海平面以上</w:t>
      </w:r>
      <w:r w:rsidR="00AD739F" w:rsidRPr="00FC1DD7">
        <w:rPr>
          <w:rFonts w:asciiTheme="minorHAnsi" w:eastAsia="SimSun" w:hAnsiTheme="minorHAnsi" w:cstheme="minorHAnsi"/>
          <w:color w:val="000000"/>
          <w:lang w:val="en-GB" w:eastAsia="zh-CN"/>
        </w:rPr>
        <w:t>19</w:t>
      </w:r>
      <w:r w:rsidR="00AD739F" w:rsidRPr="00FC1DD7">
        <w:rPr>
          <w:rFonts w:asciiTheme="minorHAnsi" w:eastAsia="SimSun" w:hAnsiTheme="minorHAnsi" w:cstheme="minorHAnsi"/>
          <w:color w:val="000000"/>
          <w:lang w:val="en-GB" w:eastAsia="zh-CN"/>
        </w:rPr>
        <w:t>公里处产生的</w:t>
      </w:r>
      <w:r w:rsidR="00AD739F" w:rsidRPr="00FC1DD7">
        <w:rPr>
          <w:rFonts w:asciiTheme="minorHAnsi" w:hAnsiTheme="minorHAnsi" w:cstheme="minorHAnsi"/>
          <w:lang w:val="en-GB" w:eastAsia="zh-CN"/>
        </w:rPr>
        <w:t>功率通量密度（</w:t>
      </w:r>
      <w:proofErr w:type="spellStart"/>
      <w:r w:rsidR="00AD739F" w:rsidRPr="00FC1DD7">
        <w:rPr>
          <w:rFonts w:asciiTheme="minorHAnsi" w:hAnsiTheme="minorHAnsi" w:cstheme="minorHAnsi"/>
          <w:lang w:val="en-GB" w:eastAsia="zh-CN"/>
        </w:rPr>
        <w:t>pfd</w:t>
      </w:r>
      <w:proofErr w:type="spellEnd"/>
      <w:r w:rsidR="00AD739F" w:rsidRPr="00FC1DD7">
        <w:rPr>
          <w:rFonts w:asciiTheme="minorHAnsi" w:hAnsiTheme="minorHAnsi" w:cstheme="minorHAnsi"/>
          <w:lang w:val="en-GB" w:eastAsia="zh-CN"/>
        </w:rPr>
        <w:t>）不超过</w:t>
      </w:r>
      <w:r w:rsidR="00AD739F" w:rsidRPr="00FC1DD7">
        <w:rPr>
          <w:rFonts w:asciiTheme="minorHAnsi" w:hAnsiTheme="minorHAnsi" w:cstheme="minorHAnsi"/>
          <w:lang w:val="en-GB" w:eastAsia="zh-CN"/>
        </w:rPr>
        <w:t xml:space="preserve">−155 </w:t>
      </w:r>
      <w:proofErr w:type="gramStart"/>
      <w:r w:rsidR="00AD739F" w:rsidRPr="00FC1DD7">
        <w:rPr>
          <w:rFonts w:asciiTheme="minorHAnsi" w:hAnsiTheme="minorHAnsi" w:cstheme="minorHAnsi"/>
          <w:lang w:val="en-GB" w:eastAsia="zh-CN"/>
        </w:rPr>
        <w:t>dB(</w:t>
      </w:r>
      <w:proofErr w:type="gramEnd"/>
      <w:r w:rsidR="00B827EB" w:rsidRPr="00B719CC">
        <w:rPr>
          <w:lang w:eastAsia="zh-CN"/>
        </w:rPr>
        <w:t>W</w:t>
      </w:r>
      <w:proofErr w:type="gramStart"/>
      <w:r w:rsidR="00B827EB" w:rsidRPr="00B719CC">
        <w:rPr>
          <w:lang w:eastAsia="zh-CN"/>
        </w:rPr>
        <w:t>/(</w:t>
      </w:r>
      <w:proofErr w:type="gramEnd"/>
      <w:r w:rsidR="00B827EB" w:rsidRPr="00B719CC">
        <w:rPr>
          <w:lang w:eastAsia="zh-CN"/>
        </w:rPr>
        <w:t>m</w:t>
      </w:r>
      <w:r w:rsidR="00B827EB" w:rsidRPr="00B719CC">
        <w:rPr>
          <w:vertAlign w:val="superscript"/>
          <w:lang w:eastAsia="zh-CN"/>
        </w:rPr>
        <w:t>2</w:t>
      </w:r>
      <w:r w:rsidR="00B827EB" w:rsidRPr="00B719CC">
        <w:rPr>
          <w:lang w:eastAsia="zh-CN"/>
        </w:rPr>
        <w:t> ‧ 1 MHz</w:t>
      </w:r>
      <w:proofErr w:type="gramStart"/>
      <w:r w:rsidR="00AD739F" w:rsidRPr="00FC1DD7">
        <w:rPr>
          <w:rFonts w:asciiTheme="minorHAnsi" w:hAnsiTheme="minorHAnsi" w:cstheme="minorHAnsi"/>
          <w:lang w:val="en-GB" w:eastAsia="zh-CN"/>
        </w:rPr>
        <w:t>))</w:t>
      </w:r>
      <w:r w:rsidR="00AD739F" w:rsidRPr="00FC1DD7">
        <w:rPr>
          <w:rFonts w:asciiTheme="minorHAnsi" w:hAnsiTheme="minorHAnsi" w:cstheme="minorHAnsi"/>
          <w:lang w:val="en-GB" w:eastAsia="zh-CN"/>
        </w:rPr>
        <w:t>。</w:t>
      </w:r>
      <w:proofErr w:type="gramEnd"/>
      <w:r w:rsidR="00AD739F" w:rsidRPr="00FC1DD7">
        <w:rPr>
          <w:rFonts w:asciiTheme="minorHAnsi" w:hAnsiTheme="minorHAnsi" w:cstheme="minorHAnsi"/>
          <w:lang w:val="en-GB" w:eastAsia="zh-CN"/>
        </w:rPr>
        <w:t>第</w:t>
      </w:r>
      <w:r w:rsidR="00AD739F" w:rsidRPr="00FC1DD7">
        <w:rPr>
          <w:rFonts w:asciiTheme="minorHAnsi" w:hAnsiTheme="minorHAnsi" w:cstheme="minorHAnsi"/>
          <w:b/>
          <w:bCs/>
          <w:lang w:val="en-GB" w:eastAsia="zh-CN"/>
        </w:rPr>
        <w:t>223</w:t>
      </w:r>
      <w:r w:rsidR="00AD739F" w:rsidRPr="00FC1DD7">
        <w:rPr>
          <w:rFonts w:asciiTheme="minorHAnsi" w:hAnsiTheme="minorHAnsi" w:cstheme="minorHAnsi"/>
          <w:lang w:val="en-GB" w:eastAsia="zh-CN"/>
        </w:rPr>
        <w:t>号决议</w:t>
      </w:r>
      <w:r w:rsidR="00AD739F" w:rsidRPr="00FC1DD7">
        <w:rPr>
          <w:rFonts w:asciiTheme="minorHAnsi" w:hAnsiTheme="minorHAnsi" w:cstheme="minorHAnsi"/>
          <w:b/>
          <w:bCs/>
          <w:lang w:val="en-GB" w:eastAsia="zh-CN"/>
        </w:rPr>
        <w:t>（</w:t>
      </w:r>
      <w:r w:rsidR="00AD739F" w:rsidRPr="00FC1DD7">
        <w:rPr>
          <w:rFonts w:asciiTheme="minorHAnsi" w:hAnsiTheme="minorHAnsi" w:cstheme="minorHAnsi"/>
          <w:b/>
          <w:bCs/>
          <w:lang w:val="en-GB" w:eastAsia="zh-CN"/>
        </w:rPr>
        <w:t>WRC-23</w:t>
      </w:r>
      <w:r w:rsidR="00AD739F" w:rsidRPr="00FC1DD7">
        <w:rPr>
          <w:rFonts w:asciiTheme="minorHAnsi" w:hAnsiTheme="minorHAnsi" w:cstheme="minorHAnsi"/>
          <w:b/>
          <w:bCs/>
          <w:lang w:val="en-GB" w:eastAsia="zh-CN"/>
        </w:rPr>
        <w:t>，修订版）</w:t>
      </w:r>
      <w:r w:rsidR="00AD739F" w:rsidRPr="00FC1DD7">
        <w:rPr>
          <w:rFonts w:asciiTheme="minorHAnsi" w:hAnsiTheme="minorHAnsi" w:cstheme="minorHAnsi"/>
          <w:lang w:val="en-GB" w:eastAsia="zh-CN"/>
        </w:rPr>
        <w:t>适用。</w:t>
      </w:r>
    </w:p>
    <w:p w14:paraId="7E99B1AC" w14:textId="0DEDA615" w:rsidR="00021D41" w:rsidRPr="00FC1DD7" w:rsidRDefault="00AD739F" w:rsidP="00FC1DD7">
      <w:pPr>
        <w:ind w:firstLineChars="200" w:firstLine="480"/>
        <w:rPr>
          <w:rFonts w:asciiTheme="minorHAnsi" w:eastAsia="SimSun" w:hAnsiTheme="minorHAnsi" w:cstheme="minorHAnsi"/>
          <w:color w:val="000000"/>
          <w:lang w:val="en-GB" w:eastAsia="zh-CN"/>
        </w:rPr>
      </w:pPr>
      <w:r w:rsidRPr="00FC1DD7">
        <w:rPr>
          <w:rFonts w:asciiTheme="minorHAnsi" w:hAnsiTheme="minorHAnsi" w:cstheme="minorHAnsi"/>
          <w:lang w:val="en-GB" w:eastAsia="zh-CN"/>
        </w:rPr>
        <w:t>考虑到该款及第</w:t>
      </w:r>
      <w:r w:rsidRPr="00FC1DD7">
        <w:rPr>
          <w:rFonts w:asciiTheme="minorHAnsi" w:hAnsiTheme="minorHAnsi" w:cstheme="minorHAnsi"/>
          <w:b/>
          <w:bCs/>
          <w:lang w:val="en-GB" w:eastAsia="zh-CN"/>
        </w:rPr>
        <w:t>223</w:t>
      </w:r>
      <w:r w:rsidRPr="00FC1DD7">
        <w:rPr>
          <w:rFonts w:asciiTheme="minorHAnsi" w:hAnsiTheme="minorHAnsi" w:cstheme="minorHAnsi"/>
          <w:lang w:val="en-GB" w:eastAsia="zh-CN"/>
        </w:rPr>
        <w:t>号决议</w:t>
      </w:r>
      <w:r w:rsidRPr="00FC1DD7">
        <w:rPr>
          <w:rFonts w:asciiTheme="minorHAnsi" w:hAnsiTheme="minorHAnsi" w:cstheme="minorHAnsi"/>
          <w:b/>
          <w:bCs/>
          <w:lang w:val="en-GB" w:eastAsia="zh-CN"/>
        </w:rPr>
        <w:t>（</w:t>
      </w:r>
      <w:r w:rsidRPr="00FC1DD7">
        <w:rPr>
          <w:rFonts w:asciiTheme="minorHAnsi" w:hAnsiTheme="minorHAnsi" w:cstheme="minorHAnsi"/>
          <w:b/>
          <w:bCs/>
          <w:lang w:val="en-GB" w:eastAsia="zh-CN"/>
        </w:rPr>
        <w:t>WRC-23</w:t>
      </w:r>
      <w:r w:rsidRPr="00FC1DD7">
        <w:rPr>
          <w:rFonts w:asciiTheme="minorHAnsi" w:hAnsiTheme="minorHAnsi" w:cstheme="minorHAnsi"/>
          <w:b/>
          <w:bCs/>
          <w:lang w:val="en-GB" w:eastAsia="zh-CN"/>
        </w:rPr>
        <w:t>，修订版）</w:t>
      </w:r>
      <w:r w:rsidRPr="00FC1DD7">
        <w:rPr>
          <w:rFonts w:asciiTheme="minorHAnsi" w:hAnsiTheme="minorHAnsi" w:cstheme="minorHAnsi"/>
          <w:lang w:val="en-GB" w:eastAsia="zh-CN"/>
        </w:rPr>
        <w:t>未规定在计算</w:t>
      </w:r>
      <w:r w:rsidRPr="00FC1DD7">
        <w:rPr>
          <w:rFonts w:asciiTheme="minorHAnsi" w:hAnsiTheme="minorHAnsi" w:cstheme="minorHAnsi"/>
          <w:lang w:val="en-GB" w:eastAsia="zh-CN"/>
        </w:rPr>
        <w:t>4 800-4 990 MHz</w:t>
      </w:r>
      <w:r w:rsidRPr="00FC1DD7">
        <w:rPr>
          <w:rFonts w:asciiTheme="minorHAnsi" w:hAnsiTheme="minorHAnsi" w:cstheme="minorHAnsi"/>
          <w:lang w:val="en-GB" w:eastAsia="zh-CN"/>
        </w:rPr>
        <w:t>频段内的</w:t>
      </w:r>
      <w:r w:rsidRPr="00FC1DD7">
        <w:rPr>
          <w:rFonts w:asciiTheme="minorHAnsi" w:hAnsiTheme="minorHAnsi" w:cstheme="minorHAnsi"/>
          <w:lang w:val="en-GB" w:eastAsia="zh-CN"/>
        </w:rPr>
        <w:t>IMT</w:t>
      </w:r>
      <w:r w:rsidRPr="00FC1DD7">
        <w:rPr>
          <w:rFonts w:asciiTheme="minorHAnsi" w:hAnsiTheme="minorHAnsi" w:cstheme="minorHAnsi"/>
          <w:lang w:val="en-GB" w:eastAsia="zh-CN"/>
        </w:rPr>
        <w:t>台站所产生</w:t>
      </w:r>
      <w:proofErr w:type="spellStart"/>
      <w:r w:rsidRPr="00FC1DD7">
        <w:rPr>
          <w:rFonts w:asciiTheme="minorHAnsi" w:hAnsiTheme="minorHAnsi" w:cstheme="minorHAnsi"/>
          <w:lang w:val="en-GB" w:eastAsia="zh-CN"/>
        </w:rPr>
        <w:t>pfd</w:t>
      </w:r>
      <w:proofErr w:type="spellEnd"/>
      <w:r w:rsidRPr="00FC1DD7">
        <w:rPr>
          <w:rFonts w:asciiTheme="minorHAnsi" w:hAnsiTheme="minorHAnsi" w:cstheme="minorHAnsi"/>
          <w:lang w:val="en-GB" w:eastAsia="zh-CN"/>
        </w:rPr>
        <w:t>限值时应采用的传播模型</w:t>
      </w:r>
      <w:ins w:id="1" w:author="LING-C" w:date="2026-07-06T11:38:00Z" w16du:dateUtc="2026-07-06T09:38:00Z">
        <w:r w:rsidR="00442103" w:rsidRPr="00FC1DD7">
          <w:rPr>
            <w:rFonts w:asciiTheme="minorHAnsi" w:eastAsia="SimSun" w:hAnsiTheme="minorHAnsi" w:cstheme="minorHAnsi"/>
            <w:lang w:val="en-GB" w:eastAsia="zh-CN"/>
          </w:rPr>
          <w:t>且国际电联没有关于低</w:t>
        </w:r>
      </w:ins>
      <w:ins w:id="2" w:author="LING-C" w:date="2026-07-06T11:39:00Z" w16du:dateUtc="2026-07-06T09:39:00Z">
        <w:r w:rsidR="00442103" w:rsidRPr="00FC1DD7">
          <w:rPr>
            <w:rFonts w:asciiTheme="minorHAnsi" w:eastAsia="SimSun" w:hAnsiTheme="minorHAnsi" w:cstheme="minorHAnsi"/>
            <w:lang w:val="en-GB" w:eastAsia="zh-CN"/>
          </w:rPr>
          <w:t>水位</w:t>
        </w:r>
      </w:ins>
      <w:ins w:id="3" w:author="LING-C" w:date="2026-07-06T11:38:00Z" w16du:dateUtc="2026-07-06T09:38:00Z">
        <w:r w:rsidR="00442103" w:rsidRPr="00FC1DD7">
          <w:rPr>
            <w:rFonts w:asciiTheme="minorHAnsi" w:eastAsia="SimSun" w:hAnsiTheme="minorHAnsi" w:cstheme="minorHAnsi"/>
            <w:lang w:val="en-GB" w:eastAsia="zh-CN"/>
          </w:rPr>
          <w:t>线的信息</w:t>
        </w:r>
      </w:ins>
      <w:r w:rsidRPr="00FC1DD7">
        <w:rPr>
          <w:rFonts w:asciiTheme="minorHAnsi" w:hAnsiTheme="minorHAnsi" w:cstheme="minorHAnsi"/>
          <w:lang w:val="en-GB" w:eastAsia="zh-CN"/>
        </w:rPr>
        <w:t>，委员会做出决定，对于</w:t>
      </w:r>
      <w:r w:rsidRPr="00FC1DD7">
        <w:rPr>
          <w:rFonts w:asciiTheme="minorHAnsi" w:hAnsiTheme="minorHAnsi" w:cstheme="minorHAnsi"/>
          <w:lang w:val="en-GB" w:eastAsia="zh-CN"/>
        </w:rPr>
        <w:t>1%</w:t>
      </w:r>
      <w:r w:rsidRPr="00FC1DD7">
        <w:rPr>
          <w:rFonts w:asciiTheme="minorHAnsi" w:hAnsiTheme="minorHAnsi" w:cstheme="minorHAnsi"/>
          <w:lang w:val="en-GB" w:eastAsia="zh-CN"/>
        </w:rPr>
        <w:t>的时间，在计算</w:t>
      </w:r>
      <w:ins w:id="4" w:author="LING-C" w:date="2026-07-06T11:41:00Z" w16du:dateUtc="2026-07-06T09:41:00Z">
        <w:r w:rsidR="006C29C5" w:rsidRPr="00FC1DD7">
          <w:rPr>
            <w:rFonts w:asciiTheme="minorHAnsi" w:hAnsiTheme="minorHAnsi" w:cstheme="minorHAnsi"/>
            <w:lang w:eastAsia="zh-CN"/>
          </w:rPr>
          <w:t>基于</w:t>
        </w:r>
        <w:r w:rsidR="006C29C5" w:rsidRPr="00FC1DD7">
          <w:rPr>
            <w:rFonts w:asciiTheme="minorHAnsi" w:hAnsiTheme="minorHAnsi" w:cstheme="minorHAnsi"/>
            <w:lang w:eastAsia="zh-CN"/>
          </w:rPr>
          <w:t>IDWM</w:t>
        </w:r>
        <w:r w:rsidR="006C29C5" w:rsidRPr="00FC1DD7">
          <w:rPr>
            <w:rFonts w:asciiTheme="minorHAnsi" w:hAnsiTheme="minorHAnsi" w:cstheme="minorHAnsi"/>
            <w:lang w:eastAsia="zh-CN"/>
          </w:rPr>
          <w:t>（国际电联数字化世界地图）从最近的海岸线向海面</w:t>
        </w:r>
        <w:r w:rsidR="006C29C5" w:rsidRPr="00FC1DD7">
          <w:rPr>
            <w:rFonts w:asciiTheme="minorHAnsi" w:hAnsiTheme="minorHAnsi" w:cstheme="minorHAnsi"/>
            <w:lang w:eastAsia="zh-CN"/>
          </w:rPr>
          <w:t>20</w:t>
        </w:r>
        <w:r w:rsidR="006C29C5" w:rsidRPr="00FC1DD7">
          <w:rPr>
            <w:rFonts w:asciiTheme="minorHAnsi" w:hAnsiTheme="minorHAnsi" w:cstheme="minorHAnsi"/>
            <w:lang w:eastAsia="zh-CN"/>
          </w:rPr>
          <w:t>公里处海拔不超过</w:t>
        </w:r>
        <w:r w:rsidR="006C29C5" w:rsidRPr="00FC1DD7">
          <w:rPr>
            <w:rFonts w:asciiTheme="minorHAnsi" w:hAnsiTheme="minorHAnsi" w:cstheme="minorHAnsi"/>
            <w:lang w:eastAsia="zh-CN"/>
          </w:rPr>
          <w:t>19</w:t>
        </w:r>
        <w:r w:rsidR="006C29C5" w:rsidRPr="00FC1DD7">
          <w:rPr>
            <w:rFonts w:asciiTheme="minorHAnsi" w:hAnsiTheme="minorHAnsi" w:cstheme="minorHAnsi"/>
            <w:lang w:eastAsia="zh-CN"/>
          </w:rPr>
          <w:t>公里的所有高</w:t>
        </w:r>
        <w:r w:rsidR="006C29C5" w:rsidRPr="00FC1DD7">
          <w:rPr>
            <w:rFonts w:asciiTheme="minorHAnsi" w:eastAsia="SimSun" w:hAnsiTheme="minorHAnsi" w:cstheme="minorHAnsi"/>
            <w:lang w:eastAsia="zh-CN"/>
          </w:rPr>
          <w:t>度</w:t>
        </w:r>
      </w:ins>
      <w:r w:rsidRPr="00FC1DD7">
        <w:rPr>
          <w:rFonts w:asciiTheme="minorHAnsi" w:hAnsiTheme="minorHAnsi" w:cstheme="minorHAnsi"/>
          <w:lang w:val="en-GB" w:eastAsia="zh-CN"/>
        </w:rPr>
        <w:t>时应采用</w:t>
      </w:r>
      <w:r w:rsidRPr="00FC1DD7">
        <w:rPr>
          <w:rFonts w:asciiTheme="minorHAnsi" w:hAnsiTheme="minorHAnsi" w:cstheme="minorHAnsi"/>
          <w:lang w:val="en-GB" w:eastAsia="zh-CN"/>
        </w:rPr>
        <w:t>ITU-R P.528</w:t>
      </w:r>
      <w:r w:rsidRPr="00FC1DD7">
        <w:rPr>
          <w:rFonts w:asciiTheme="minorHAnsi" w:eastAsia="SimSun" w:hAnsiTheme="minorHAnsi" w:cstheme="minorHAnsi"/>
          <w:color w:val="000000"/>
          <w:lang w:val="en-GB" w:eastAsia="zh-CN"/>
        </w:rPr>
        <w:t>-4</w:t>
      </w:r>
      <w:r w:rsidRPr="00FC1DD7">
        <w:rPr>
          <w:rFonts w:asciiTheme="minorHAnsi" w:eastAsia="SimSun" w:hAnsiTheme="minorHAnsi" w:cstheme="minorHAnsi"/>
          <w:color w:val="000000"/>
          <w:lang w:val="en-GB" w:eastAsia="zh-CN"/>
        </w:rPr>
        <w:t>建议书。</w:t>
      </w:r>
    </w:p>
    <w:p w14:paraId="6BA9D69D" w14:textId="46060AA7" w:rsidR="00021D41" w:rsidRPr="00FC1DD7" w:rsidRDefault="0028702A" w:rsidP="00021D41">
      <w:pPr>
        <w:rPr>
          <w:ins w:id="5" w:author="BR/TSD/FMD" w:date="2026-07-03T10:56:00Z" w16du:dateUtc="2026-07-03T08:56:00Z"/>
          <w:rFonts w:asciiTheme="minorHAnsi" w:eastAsia="SimSun" w:hAnsiTheme="minorHAnsi" w:cstheme="minorHAnsi"/>
          <w:szCs w:val="24"/>
          <w:lang w:val="en-GB" w:eastAsia="zh-CN"/>
        </w:rPr>
      </w:pPr>
      <w:ins w:id="6" w:author="LING-C" w:date="2026-07-06T11:54:00Z" w16du:dateUtc="2026-07-06T09:54:00Z">
        <w:r w:rsidRPr="00FC1DD7">
          <w:rPr>
            <w:rFonts w:asciiTheme="minorHAnsi" w:eastAsia="SimSun" w:hAnsiTheme="minorHAnsi" w:cstheme="minorHAnsi"/>
            <w:szCs w:val="24"/>
            <w:lang w:val="en-GB" w:eastAsia="zh-CN"/>
          </w:rPr>
          <w:t>2</w:t>
        </w:r>
        <w:r w:rsidRPr="00FC1DD7">
          <w:rPr>
            <w:rFonts w:asciiTheme="minorHAnsi" w:eastAsia="SimSun" w:hAnsiTheme="minorHAnsi" w:cstheme="minorHAnsi"/>
            <w:szCs w:val="24"/>
            <w:lang w:val="en-GB" w:eastAsia="zh-CN"/>
          </w:rPr>
          <w:tab/>
        </w:r>
        <w:r w:rsidRPr="00FC1DD7">
          <w:rPr>
            <w:rFonts w:asciiTheme="minorHAnsi" w:hAnsiTheme="minorHAnsi" w:cstheme="minorHAnsi"/>
            <w:lang w:eastAsia="zh-CN"/>
          </w:rPr>
          <w:t>第</w:t>
        </w:r>
        <w:r w:rsidRPr="00FC1DD7">
          <w:rPr>
            <w:rFonts w:asciiTheme="minorHAnsi" w:hAnsiTheme="minorHAnsi" w:cstheme="minorHAnsi"/>
            <w:b/>
            <w:bCs/>
            <w:lang w:eastAsia="zh-CN"/>
          </w:rPr>
          <w:t>223</w:t>
        </w:r>
        <w:r w:rsidRPr="00FC1DD7">
          <w:rPr>
            <w:rFonts w:asciiTheme="minorHAnsi" w:hAnsiTheme="minorHAnsi" w:cstheme="minorHAnsi"/>
            <w:lang w:eastAsia="zh-CN"/>
          </w:rPr>
          <w:t>号决议</w:t>
        </w:r>
        <w:r w:rsidRPr="00FC1DD7">
          <w:rPr>
            <w:rFonts w:asciiTheme="minorHAnsi" w:hAnsiTheme="minorHAnsi" w:cstheme="minorHAnsi"/>
            <w:b/>
            <w:bCs/>
            <w:lang w:eastAsia="zh-CN"/>
          </w:rPr>
          <w:t>（</w:t>
        </w:r>
        <w:r w:rsidRPr="00FC1DD7">
          <w:rPr>
            <w:rFonts w:asciiTheme="minorHAnsi" w:hAnsiTheme="minorHAnsi" w:cstheme="minorHAnsi"/>
            <w:b/>
            <w:bCs/>
            <w:lang w:eastAsia="zh-CN"/>
          </w:rPr>
          <w:t>WRC-23</w:t>
        </w:r>
        <w:r w:rsidRPr="00FC1DD7">
          <w:rPr>
            <w:rFonts w:asciiTheme="minorHAnsi" w:hAnsiTheme="minorHAnsi" w:cstheme="minorHAnsi"/>
            <w:b/>
            <w:bCs/>
            <w:lang w:eastAsia="zh-CN"/>
          </w:rPr>
          <w:t>，修订版）</w:t>
        </w:r>
        <w:r w:rsidRPr="00FC1DD7">
          <w:rPr>
            <w:rFonts w:asciiTheme="minorHAnsi" w:hAnsiTheme="minorHAnsi" w:cstheme="minorHAnsi"/>
            <w:lang w:eastAsia="zh-CN"/>
          </w:rPr>
          <w:t>，特别是</w:t>
        </w:r>
        <w:r w:rsidRPr="00FC1DD7">
          <w:rPr>
            <w:rFonts w:asciiTheme="minorHAnsi" w:eastAsia="STKaiti" w:hAnsiTheme="minorHAnsi" w:cstheme="minorHAnsi"/>
            <w:lang w:eastAsia="zh-CN"/>
          </w:rPr>
          <w:t>做出决议</w:t>
        </w:r>
        <w:r w:rsidRPr="00FC1DD7">
          <w:rPr>
            <w:rFonts w:asciiTheme="minorHAnsi" w:eastAsia="STKaiti" w:hAnsiTheme="minorHAnsi" w:cstheme="minorHAnsi"/>
            <w:lang w:eastAsia="zh-CN"/>
          </w:rPr>
          <w:t>3</w:t>
        </w:r>
        <w:r w:rsidRPr="00FC1DD7">
          <w:rPr>
            <w:rFonts w:asciiTheme="minorHAnsi" w:hAnsiTheme="minorHAnsi" w:cstheme="minorHAnsi"/>
            <w:lang w:eastAsia="zh-CN"/>
          </w:rPr>
          <w:t>，规定了确定受影响的主管部门</w:t>
        </w:r>
      </w:ins>
      <w:ins w:id="7" w:author="LING-C" w:date="2026-07-06T11:57:00Z" w16du:dateUtc="2026-07-06T09:57:00Z">
        <w:r w:rsidRPr="00FC1DD7">
          <w:rPr>
            <w:rFonts w:asciiTheme="minorHAnsi" w:hAnsiTheme="minorHAnsi" w:cstheme="minorHAnsi"/>
            <w:lang w:eastAsia="zh-CN"/>
          </w:rPr>
          <w:t>根据第</w:t>
        </w:r>
        <w:r w:rsidRPr="00FC1DD7">
          <w:rPr>
            <w:rFonts w:asciiTheme="minorHAnsi" w:hAnsiTheme="minorHAnsi" w:cstheme="minorHAnsi"/>
            <w:b/>
            <w:bCs/>
            <w:lang w:eastAsia="zh-CN"/>
          </w:rPr>
          <w:t>9.21</w:t>
        </w:r>
        <w:r w:rsidRPr="00FC1DD7">
          <w:rPr>
            <w:rFonts w:asciiTheme="minorHAnsi" w:hAnsiTheme="minorHAnsi" w:cstheme="minorHAnsi"/>
            <w:lang w:eastAsia="zh-CN"/>
          </w:rPr>
          <w:t>款就</w:t>
        </w:r>
      </w:ins>
      <w:ins w:id="8" w:author="LING-C" w:date="2026-07-06T11:54:00Z" w16du:dateUtc="2026-07-06T09:54:00Z">
        <w:r w:rsidRPr="00FC1DD7">
          <w:rPr>
            <w:rFonts w:asciiTheme="minorHAnsi" w:hAnsiTheme="minorHAnsi" w:cstheme="minorHAnsi"/>
            <w:lang w:eastAsia="zh-CN"/>
          </w:rPr>
          <w:t>4 800-4 825 MHz</w:t>
        </w:r>
        <w:r w:rsidRPr="00FC1DD7">
          <w:rPr>
            <w:rFonts w:asciiTheme="minorHAnsi" w:hAnsiTheme="minorHAnsi" w:cstheme="minorHAnsi"/>
            <w:lang w:eastAsia="zh-CN"/>
          </w:rPr>
          <w:t>和</w:t>
        </w:r>
        <w:r w:rsidRPr="00FC1DD7">
          <w:rPr>
            <w:rFonts w:asciiTheme="minorHAnsi" w:hAnsiTheme="minorHAnsi" w:cstheme="minorHAnsi"/>
            <w:lang w:eastAsia="zh-CN"/>
          </w:rPr>
          <w:t>4 835-4 950 MHz</w:t>
        </w:r>
        <w:r w:rsidRPr="00FC1DD7">
          <w:rPr>
            <w:rFonts w:asciiTheme="minorHAnsi" w:hAnsiTheme="minorHAnsi" w:cstheme="minorHAnsi"/>
            <w:lang w:eastAsia="zh-CN"/>
          </w:rPr>
          <w:t>频段内</w:t>
        </w:r>
        <w:r w:rsidRPr="00FC1DD7">
          <w:rPr>
            <w:rFonts w:asciiTheme="minorHAnsi" w:hAnsiTheme="minorHAnsi" w:cstheme="minorHAnsi"/>
            <w:lang w:eastAsia="zh-CN"/>
          </w:rPr>
          <w:t>IMT</w:t>
        </w:r>
      </w:ins>
      <w:ins w:id="9" w:author="LING-C" w:date="2026-07-06T11:58:00Z" w16du:dateUtc="2026-07-06T09:58:00Z">
        <w:r w:rsidRPr="00FC1DD7">
          <w:rPr>
            <w:rFonts w:asciiTheme="minorHAnsi" w:hAnsiTheme="minorHAnsi" w:cstheme="minorHAnsi"/>
            <w:lang w:eastAsia="zh-CN"/>
          </w:rPr>
          <w:t>得</w:t>
        </w:r>
      </w:ins>
      <w:ins w:id="10" w:author="LING-C" w:date="2026-07-06T11:54:00Z" w16du:dateUtc="2026-07-06T09:54:00Z">
        <w:r w:rsidRPr="00FC1DD7">
          <w:rPr>
            <w:rFonts w:asciiTheme="minorHAnsi" w:hAnsiTheme="minorHAnsi" w:cstheme="minorHAnsi"/>
            <w:lang w:eastAsia="zh-CN"/>
          </w:rPr>
          <w:t>台站达成协议的标准如下</w:t>
        </w:r>
        <w:proofErr w:type="gramStart"/>
        <w:r w:rsidRPr="00FC1DD7">
          <w:rPr>
            <w:rFonts w:asciiTheme="minorHAnsi" w:hAnsiTheme="minorHAnsi" w:cstheme="minorHAnsi"/>
            <w:lang w:eastAsia="zh-CN"/>
          </w:rPr>
          <w:t>：</w:t>
        </w:r>
      </w:ins>
      <w:r w:rsidR="00FC1DD7" w:rsidRPr="00FC1DD7">
        <w:rPr>
          <w:rFonts w:ascii="SimSun" w:eastAsia="SimSun" w:hAnsi="SimSun" w:cstheme="minorHAnsi"/>
          <w:lang w:eastAsia="zh-CN"/>
        </w:rPr>
        <w:t>“</w:t>
      </w:r>
      <w:proofErr w:type="gramEnd"/>
      <w:ins w:id="11" w:author="LING-C" w:date="2026-07-06T11:54:00Z" w16du:dateUtc="2026-07-06T09:54:00Z">
        <w:r w:rsidRPr="00FC1DD7">
          <w:rPr>
            <w:rFonts w:asciiTheme="minorHAnsi" w:hAnsiTheme="minorHAnsi" w:cstheme="minorHAnsi"/>
            <w:lang w:eastAsia="zh-CN"/>
          </w:rPr>
          <w:t>IMT</w:t>
        </w:r>
        <w:r w:rsidRPr="00FC1DD7">
          <w:rPr>
            <w:rFonts w:asciiTheme="minorHAnsi" w:hAnsiTheme="minorHAnsi" w:cstheme="minorHAnsi"/>
            <w:lang w:eastAsia="zh-CN"/>
          </w:rPr>
          <w:t>台站到另一个国家的</w:t>
        </w:r>
      </w:ins>
      <w:ins w:id="12" w:author="LING-C" w:date="2026-07-06T11:59:00Z" w16du:dateUtc="2026-07-06T09:59:00Z">
        <w:r w:rsidRPr="00FC1DD7">
          <w:rPr>
            <w:rFonts w:asciiTheme="minorHAnsi" w:hAnsiTheme="minorHAnsi" w:cstheme="minorHAnsi"/>
            <w:lang w:eastAsia="zh-CN"/>
          </w:rPr>
          <w:t>边界</w:t>
        </w:r>
      </w:ins>
      <w:ins w:id="13" w:author="LING-C" w:date="2026-07-06T11:54:00Z" w16du:dateUtc="2026-07-06T09:54:00Z">
        <w:r w:rsidRPr="00FC1DD7">
          <w:rPr>
            <w:rFonts w:asciiTheme="minorHAnsi" w:hAnsiTheme="minorHAnsi" w:cstheme="minorHAnsi"/>
            <w:lang w:eastAsia="zh-CN"/>
          </w:rPr>
          <w:t>的协调距离等于</w:t>
        </w:r>
        <w:r w:rsidRPr="00FC1DD7">
          <w:rPr>
            <w:rFonts w:asciiTheme="minorHAnsi" w:hAnsiTheme="minorHAnsi" w:cstheme="minorHAnsi"/>
            <w:lang w:eastAsia="zh-CN"/>
          </w:rPr>
          <w:t>300</w:t>
        </w:r>
        <w:r w:rsidRPr="00FC1DD7">
          <w:rPr>
            <w:rFonts w:asciiTheme="minorHAnsi" w:hAnsiTheme="minorHAnsi" w:cstheme="minorHAnsi"/>
            <w:lang w:eastAsia="zh-CN"/>
          </w:rPr>
          <w:t>公里（对于陆地路径）</w:t>
        </w:r>
        <w:r w:rsidRPr="00FC1DD7">
          <w:rPr>
            <w:rFonts w:asciiTheme="minorHAnsi" w:hAnsiTheme="minorHAnsi" w:cstheme="minorHAnsi"/>
            <w:lang w:eastAsia="zh-CN"/>
          </w:rPr>
          <w:t>/450</w:t>
        </w:r>
        <w:r w:rsidRPr="00FC1DD7">
          <w:rPr>
            <w:rFonts w:asciiTheme="minorHAnsi" w:hAnsiTheme="minorHAnsi" w:cstheme="minorHAnsi"/>
            <w:lang w:eastAsia="zh-CN"/>
          </w:rPr>
          <w:t>公里（对于海上路径）</w:t>
        </w:r>
        <w:proofErr w:type="gramStart"/>
        <w:r w:rsidRPr="00FC1DD7">
          <w:rPr>
            <w:rFonts w:asciiTheme="minorHAnsi" w:hAnsiTheme="minorHAnsi" w:cstheme="minorHAnsi"/>
            <w:lang w:eastAsia="zh-CN"/>
          </w:rPr>
          <w:t>适用</w:t>
        </w:r>
      </w:ins>
      <w:r w:rsidR="00FC1DD7" w:rsidRPr="00FC1DD7">
        <w:rPr>
          <w:rFonts w:ascii="SimSun" w:eastAsia="SimSun" w:hAnsi="SimSun" w:cstheme="minorHAnsi"/>
          <w:lang w:eastAsia="zh-CN"/>
        </w:rPr>
        <w:t>”</w:t>
      </w:r>
      <w:ins w:id="14" w:author="LING-C" w:date="2026-07-06T11:54:00Z" w16du:dateUtc="2026-07-06T09:54:00Z">
        <w:r w:rsidRPr="00FC1DD7">
          <w:rPr>
            <w:rFonts w:asciiTheme="minorHAnsi" w:eastAsia="SimSun" w:hAnsiTheme="minorHAnsi" w:cstheme="minorHAnsi"/>
            <w:lang w:eastAsia="zh-CN"/>
          </w:rPr>
          <w:t>。</w:t>
        </w:r>
      </w:ins>
      <w:proofErr w:type="gramEnd"/>
    </w:p>
    <w:p w14:paraId="6D9B3068" w14:textId="020D43DB" w:rsidR="00021D41" w:rsidRPr="00FC1DD7" w:rsidRDefault="00D6291B">
      <w:pPr>
        <w:ind w:firstLineChars="200" w:firstLine="480"/>
        <w:rPr>
          <w:ins w:id="15" w:author="BR/TSD/FMD" w:date="2026-06-24T17:31:00Z" w16du:dateUtc="2026-06-24T15:31:00Z"/>
          <w:sz w:val="16"/>
          <w:szCs w:val="16"/>
          <w:lang w:val="en-GB" w:eastAsia="zh-CN"/>
        </w:rPr>
        <w:pPrChange w:id="16" w:author="LING-C" w:date="2026-07-07T10:18:00Z" w16du:dateUtc="2026-07-07T08:18:00Z">
          <w:pPr/>
        </w:pPrChange>
      </w:pPr>
      <w:ins w:id="17" w:author="LING-C" w:date="2026-07-07T10:18:00Z" w16du:dateUtc="2026-07-07T08:18:00Z">
        <w:r w:rsidRPr="00FC1DD7">
          <w:rPr>
            <w:lang w:val="en-GB" w:eastAsia="zh-CN"/>
          </w:rPr>
          <w:t>考虑到本决议未规定混合路径的协调距离，无线电规则委员会决定当海</w:t>
        </w:r>
      </w:ins>
      <w:ins w:id="18" w:author="LING-C" w:date="2026-07-07T10:20:00Z" w16du:dateUtc="2026-07-07T08:20:00Z">
        <w:r w:rsidRPr="00FC1DD7">
          <w:rPr>
            <w:lang w:val="en-GB" w:eastAsia="zh-CN"/>
          </w:rPr>
          <w:t>上</w:t>
        </w:r>
      </w:ins>
      <w:ins w:id="19" w:author="LING-C" w:date="2026-07-07T10:18:00Z" w16du:dateUtc="2026-07-07T08:18:00Z">
        <w:r w:rsidRPr="00FC1DD7">
          <w:rPr>
            <w:lang w:val="en-GB" w:eastAsia="zh-CN"/>
          </w:rPr>
          <w:t>路径长度超过总路径长度的</w:t>
        </w:r>
        <w:r w:rsidRPr="00FC1DD7">
          <w:rPr>
            <w:rFonts w:eastAsia="Times New Roman"/>
            <w:lang w:val="en-GB" w:eastAsia="zh-CN"/>
          </w:rPr>
          <w:t>10%</w:t>
        </w:r>
        <w:r w:rsidRPr="00FC1DD7">
          <w:rPr>
            <w:lang w:val="en-GB" w:eastAsia="zh-CN"/>
          </w:rPr>
          <w:t>时，使用海</w:t>
        </w:r>
      </w:ins>
      <w:ins w:id="20" w:author="LING-C" w:date="2026-07-07T10:21:00Z" w16du:dateUtc="2026-07-07T08:21:00Z">
        <w:r w:rsidRPr="00FC1DD7">
          <w:rPr>
            <w:lang w:val="en-GB" w:eastAsia="zh-CN"/>
          </w:rPr>
          <w:t>上</w:t>
        </w:r>
      </w:ins>
      <w:ins w:id="21" w:author="LING-C" w:date="2026-07-07T10:18:00Z" w16du:dateUtc="2026-07-07T08:18:00Z">
        <w:r w:rsidRPr="00FC1DD7">
          <w:rPr>
            <w:lang w:val="en-GB" w:eastAsia="zh-CN"/>
          </w:rPr>
          <w:t>路径标准。当海</w:t>
        </w:r>
      </w:ins>
      <w:ins w:id="22" w:author="LING-C" w:date="2026-07-07T10:21:00Z" w16du:dateUtc="2026-07-07T08:21:00Z">
        <w:r w:rsidRPr="00FC1DD7">
          <w:rPr>
            <w:lang w:val="en-GB" w:eastAsia="zh-CN"/>
          </w:rPr>
          <w:t>上</w:t>
        </w:r>
      </w:ins>
      <w:ins w:id="23" w:author="LING-C" w:date="2026-07-07T10:18:00Z" w16du:dateUtc="2026-07-07T08:18:00Z">
        <w:r w:rsidRPr="00FC1DD7">
          <w:rPr>
            <w:lang w:val="en-GB" w:eastAsia="zh-CN"/>
          </w:rPr>
          <w:t>路径长度等于或小于总路径的</w:t>
        </w:r>
        <w:r w:rsidRPr="00FC1DD7">
          <w:rPr>
            <w:rFonts w:eastAsia="Times New Roman"/>
            <w:lang w:val="en-GB" w:eastAsia="zh-CN"/>
          </w:rPr>
          <w:t>10%</w:t>
        </w:r>
        <w:r w:rsidRPr="00FC1DD7">
          <w:rPr>
            <w:lang w:val="en-GB" w:eastAsia="zh-CN"/>
          </w:rPr>
          <w:t>时，适用陆地路径标准。</w:t>
        </w:r>
      </w:ins>
    </w:p>
    <w:p w14:paraId="1FEAD51D" w14:textId="058CB6DC" w:rsidR="00021D41" w:rsidRPr="00FC1DD7" w:rsidRDefault="00021D41" w:rsidP="00FC1DD7">
      <w:pPr>
        <w:spacing w:before="480"/>
        <w:rPr>
          <w:rFonts w:asciiTheme="minorHAnsi" w:eastAsia="STKaiti" w:hAnsiTheme="minorHAnsi" w:cstheme="minorHAnsi"/>
          <w:kern w:val="2"/>
          <w:szCs w:val="24"/>
          <w:lang w:val="en-GB" w:eastAsia="zh-CN"/>
          <w14:ligatures w14:val="standardContextual"/>
          <w:rPrChange w:id="24" w:author="LING-C" w:date="2026-07-07T10:21:00Z" w16du:dateUtc="2026-07-07T08:21:00Z">
            <w:rPr>
              <w:rFonts w:ascii="Times New Roman" w:eastAsia="SimSun" w:hAnsi="Times New Roman" w:cs="Times New Roman"/>
              <w:kern w:val="2"/>
              <w:szCs w:val="24"/>
              <w:lang w:val="en-GB" w:eastAsia="zh-CN"/>
              <w14:ligatures w14:val="standardContextual"/>
            </w:rPr>
          </w:rPrChange>
        </w:rPr>
      </w:pPr>
      <w:r w:rsidRPr="00B827EB">
        <w:rPr>
          <w:rFonts w:asciiTheme="minorHAnsi" w:eastAsia="STKaiti" w:hAnsiTheme="minorHAnsi" w:cstheme="minorHAnsi" w:hint="eastAsia"/>
          <w:b/>
          <w:bCs/>
          <w:lang w:val="en-GB" w:eastAsia="zh-CN"/>
          <w:rPrChange w:id="25" w:author="LING-C" w:date="2026-07-07T10:21:00Z" w16du:dateUtc="2026-07-07T08:21:00Z">
            <w:rPr>
              <w:rFonts w:ascii="Times New Roman" w:eastAsia="SimSun" w:hAnsi="Times New Roman" w:cs="Times New Roman" w:hint="eastAsia"/>
              <w:b/>
              <w:bCs/>
              <w:i/>
              <w:iCs/>
              <w:lang w:val="en-GB" w:eastAsia="zh-CN"/>
            </w:rPr>
          </w:rPrChange>
        </w:rPr>
        <w:t>理由</w:t>
      </w:r>
      <w:r w:rsidRPr="00B827EB">
        <w:rPr>
          <w:rFonts w:asciiTheme="minorHAnsi" w:eastAsia="STKaiti" w:hAnsiTheme="minorHAnsi" w:cstheme="minorHAnsi" w:hint="eastAsia"/>
          <w:lang w:val="en-GB" w:eastAsia="zh-CN"/>
          <w:rPrChange w:id="26" w:author="LING-C" w:date="2026-07-07T10:21:00Z" w16du:dateUtc="2026-07-07T08:21:00Z">
            <w:rPr>
              <w:rFonts w:ascii="Times New Roman" w:eastAsia="SimSun" w:hAnsi="Times New Roman" w:cs="Times New Roman" w:hint="eastAsia"/>
              <w:i/>
              <w:iCs/>
              <w:lang w:val="en-GB" w:eastAsia="zh-CN"/>
            </w:rPr>
          </w:rPrChange>
        </w:rPr>
        <w:t>：</w:t>
      </w:r>
      <w:r w:rsidR="00D6291B" w:rsidRPr="00FC1DD7">
        <w:rPr>
          <w:rFonts w:asciiTheme="minorHAnsi" w:eastAsia="STKaiti" w:hAnsiTheme="minorHAnsi" w:cstheme="minorHAnsi"/>
          <w:lang w:val="en-GB" w:eastAsia="zh-CN"/>
        </w:rPr>
        <w:t>本拟议修订根据关于第</w:t>
      </w:r>
      <w:r w:rsidR="00D6291B" w:rsidRPr="00FC1DD7">
        <w:rPr>
          <w:rFonts w:asciiTheme="minorHAnsi" w:eastAsia="STKaiti" w:hAnsiTheme="minorHAnsi" w:cstheme="minorHAnsi"/>
          <w:b/>
          <w:bCs/>
          <w:lang w:val="en-GB" w:eastAsia="zh-CN"/>
        </w:rPr>
        <w:t>5.509D</w:t>
      </w:r>
      <w:r w:rsidR="00D6291B" w:rsidRPr="00FC1DD7">
        <w:rPr>
          <w:rFonts w:asciiTheme="minorHAnsi" w:eastAsia="STKaiti" w:hAnsiTheme="minorHAnsi" w:cstheme="minorHAnsi"/>
          <w:lang w:val="en-GB" w:eastAsia="zh-CN"/>
        </w:rPr>
        <w:t>款的</w:t>
      </w:r>
      <w:proofErr w:type="spellStart"/>
      <w:r w:rsidR="00D6291B" w:rsidRPr="00FC1DD7">
        <w:rPr>
          <w:rFonts w:asciiTheme="minorHAnsi" w:eastAsia="STKaiti" w:hAnsiTheme="minorHAnsi" w:cstheme="minorHAnsi"/>
          <w:lang w:val="en-GB" w:eastAsia="zh-CN"/>
        </w:rPr>
        <w:t>RoP</w:t>
      </w:r>
      <w:proofErr w:type="spellEnd"/>
      <w:r w:rsidR="00D6291B" w:rsidRPr="00FC1DD7">
        <w:rPr>
          <w:rFonts w:asciiTheme="minorHAnsi" w:eastAsia="STKaiti" w:hAnsiTheme="minorHAnsi" w:cstheme="minorHAnsi"/>
          <w:lang w:val="en-GB" w:eastAsia="zh-CN"/>
        </w:rPr>
        <w:t>，为使用基于</w:t>
      </w:r>
      <w:r w:rsidR="00D6291B" w:rsidRPr="00FC1DD7">
        <w:rPr>
          <w:rFonts w:asciiTheme="minorHAnsi" w:eastAsia="STKaiti" w:hAnsiTheme="minorHAnsi" w:cstheme="minorHAnsi"/>
          <w:lang w:val="en-GB" w:eastAsia="zh-CN"/>
        </w:rPr>
        <w:t>IDWM</w:t>
      </w:r>
      <w:r w:rsidR="00D6291B" w:rsidRPr="00FC1DD7">
        <w:rPr>
          <w:rFonts w:asciiTheme="minorHAnsi" w:eastAsia="STKaiti" w:hAnsiTheme="minorHAnsi" w:cstheme="minorHAnsi"/>
          <w:lang w:val="en-GB" w:eastAsia="zh-CN"/>
        </w:rPr>
        <w:t>的最近海岸线计算第</w:t>
      </w:r>
      <w:r w:rsidR="00D6291B" w:rsidRPr="00FC1DD7">
        <w:rPr>
          <w:rFonts w:asciiTheme="minorHAnsi" w:eastAsia="STKaiti" w:hAnsiTheme="minorHAnsi" w:cstheme="minorHAnsi"/>
          <w:b/>
          <w:bCs/>
          <w:lang w:val="en-GB" w:eastAsia="zh-CN"/>
        </w:rPr>
        <w:t>5.441B</w:t>
      </w:r>
      <w:r w:rsidR="00D6291B" w:rsidRPr="00FC1DD7">
        <w:rPr>
          <w:rFonts w:asciiTheme="minorHAnsi" w:eastAsia="STKaiti" w:hAnsiTheme="minorHAnsi" w:cstheme="minorHAnsi"/>
          <w:lang w:val="en-GB" w:eastAsia="zh-CN"/>
        </w:rPr>
        <w:t>款中规定的</w:t>
      </w:r>
      <w:proofErr w:type="spellStart"/>
      <w:r w:rsidR="00D6291B" w:rsidRPr="00FC1DD7">
        <w:rPr>
          <w:rFonts w:asciiTheme="minorHAnsi" w:eastAsia="STKaiti" w:hAnsiTheme="minorHAnsi" w:cstheme="minorHAnsi"/>
          <w:lang w:val="en-GB" w:eastAsia="zh-CN"/>
        </w:rPr>
        <w:t>pfd</w:t>
      </w:r>
      <w:proofErr w:type="spellEnd"/>
      <w:r w:rsidR="00D6291B" w:rsidRPr="00FC1DD7">
        <w:rPr>
          <w:rFonts w:asciiTheme="minorHAnsi" w:eastAsia="STKaiti" w:hAnsiTheme="minorHAnsi" w:cstheme="minorHAnsi"/>
          <w:lang w:val="en-GB" w:eastAsia="zh-CN"/>
        </w:rPr>
        <w:t>值提供了一种实用可行的方法。</w:t>
      </w:r>
    </w:p>
    <w:p w14:paraId="0EFE6F43" w14:textId="7A2B0445" w:rsidR="00021D41" w:rsidRPr="00DB222C" w:rsidRDefault="00021D41" w:rsidP="00021D41">
      <w:pPr>
        <w:rPr>
          <w:rFonts w:asciiTheme="minorHAnsi" w:eastAsia="STKaiti" w:hAnsiTheme="minorHAnsi" w:cstheme="minorHAnsi"/>
          <w:kern w:val="2"/>
          <w:szCs w:val="24"/>
          <w:lang w:val="en-GB" w:eastAsia="zh-CN"/>
          <w14:ligatures w14:val="standardContextual"/>
          <w:rPrChange w:id="27" w:author="LING-C" w:date="2026-07-07T10:21:00Z" w16du:dateUtc="2026-07-07T08:21:00Z">
            <w:rPr>
              <w:rFonts w:ascii="Times New Roman" w:eastAsia="SimSun" w:hAnsi="Times New Roman" w:cs="Times New Roman"/>
              <w:kern w:val="2"/>
              <w:szCs w:val="24"/>
              <w:lang w:val="en-GB" w:eastAsia="zh-CN"/>
              <w14:ligatures w14:val="standardContextual"/>
            </w:rPr>
          </w:rPrChange>
        </w:rPr>
      </w:pPr>
      <w:r w:rsidRPr="00DB222C">
        <w:rPr>
          <w:rFonts w:asciiTheme="minorHAnsi" w:eastAsia="STKaiti" w:hAnsiTheme="minorHAnsi" w:cstheme="minorHAnsi"/>
          <w:lang w:val="en-GB" w:eastAsia="zh-CN"/>
          <w:rPrChange w:id="28" w:author="LING-C" w:date="2026-07-07T10:21:00Z" w16du:dateUtc="2026-07-07T08:21:00Z">
            <w:rPr>
              <w:rFonts w:ascii="Times New Roman" w:eastAsia="SimSun" w:hAnsi="Times New Roman" w:cs="Times New Roman"/>
              <w:i/>
              <w:iCs/>
              <w:lang w:val="en-GB" w:eastAsia="zh-CN"/>
            </w:rPr>
          </w:rPrChange>
        </w:rPr>
        <w:t>1</w:t>
      </w:r>
      <w:r w:rsidR="00B827EB" w:rsidRPr="00DB222C">
        <w:rPr>
          <w:rFonts w:asciiTheme="minorHAnsi" w:hAnsiTheme="minorHAnsi" w:cstheme="minorHAnsi"/>
          <w:i/>
          <w:iCs/>
          <w:lang w:eastAsia="zh-CN"/>
        </w:rPr>
        <w:tab/>
      </w:r>
      <w:r w:rsidR="00D6291B" w:rsidRPr="00DB222C">
        <w:rPr>
          <w:rFonts w:asciiTheme="minorHAnsi" w:eastAsia="STKaiti" w:hAnsiTheme="minorHAnsi" w:cstheme="minorHAnsi"/>
          <w:lang w:val="en-GB" w:eastAsia="zh-CN"/>
        </w:rPr>
        <w:t>第</w:t>
      </w:r>
      <w:r w:rsidR="00D6291B" w:rsidRPr="00DB222C">
        <w:rPr>
          <w:rFonts w:asciiTheme="minorHAnsi" w:eastAsia="STKaiti" w:hAnsiTheme="minorHAnsi" w:cstheme="minorHAnsi"/>
          <w:b/>
          <w:bCs/>
          <w:lang w:val="en-GB" w:eastAsia="zh-CN"/>
        </w:rPr>
        <w:t>5.441B</w:t>
      </w:r>
      <w:proofErr w:type="gramStart"/>
      <w:r w:rsidR="00D6291B" w:rsidRPr="00DB222C">
        <w:rPr>
          <w:rFonts w:asciiTheme="minorHAnsi" w:eastAsia="STKaiti" w:hAnsiTheme="minorHAnsi" w:cstheme="minorHAnsi"/>
          <w:lang w:val="en-GB" w:eastAsia="zh-CN"/>
        </w:rPr>
        <w:t>款使用了</w:t>
      </w:r>
      <w:r w:rsidR="00FC1DD7" w:rsidRPr="00DB222C">
        <w:rPr>
          <w:rFonts w:ascii="SimSun" w:eastAsia="SimSun" w:hAnsi="SimSun" w:cstheme="minorHAnsi"/>
          <w:lang w:val="en-GB" w:eastAsia="zh-CN"/>
        </w:rPr>
        <w:t>“</w:t>
      </w:r>
      <w:r w:rsidR="00D6291B" w:rsidRPr="00DB222C">
        <w:rPr>
          <w:rFonts w:asciiTheme="minorHAnsi" w:eastAsia="STKaiti" w:hAnsiTheme="minorHAnsi" w:cstheme="minorHAnsi"/>
          <w:lang w:val="en-GB" w:eastAsia="zh-CN"/>
        </w:rPr>
        <w:t>各沿海国家正式承认的低水位线</w:t>
      </w:r>
      <w:r w:rsidR="00FC1DD7" w:rsidRPr="00DB222C">
        <w:rPr>
          <w:rFonts w:ascii="SimSun" w:eastAsia="SimSun" w:hAnsi="SimSun" w:cstheme="minorHAnsi"/>
          <w:lang w:val="en-GB" w:eastAsia="zh-CN"/>
        </w:rPr>
        <w:t>”</w:t>
      </w:r>
      <w:r w:rsidR="00D6291B" w:rsidRPr="00DB222C">
        <w:rPr>
          <w:rFonts w:asciiTheme="minorHAnsi" w:eastAsia="STKaiti" w:hAnsiTheme="minorHAnsi" w:cstheme="minorHAnsi"/>
          <w:lang w:val="en-GB" w:eastAsia="zh-CN"/>
        </w:rPr>
        <w:t>一词</w:t>
      </w:r>
      <w:proofErr w:type="gramEnd"/>
      <w:r w:rsidR="00D6291B" w:rsidRPr="00DB222C">
        <w:rPr>
          <w:rFonts w:asciiTheme="minorHAnsi" w:eastAsia="STKaiti" w:hAnsiTheme="minorHAnsi" w:cstheme="minorHAnsi"/>
          <w:lang w:val="en-GB" w:eastAsia="zh-CN"/>
        </w:rPr>
        <w:t>，但是，无线电通信局无法获得与低</w:t>
      </w:r>
      <w:r w:rsidR="00D2446C" w:rsidRPr="00DB222C">
        <w:rPr>
          <w:rFonts w:asciiTheme="minorHAnsi" w:eastAsia="STKaiti" w:hAnsiTheme="minorHAnsi" w:cstheme="minorHAnsi"/>
          <w:lang w:val="en-GB" w:eastAsia="zh-CN"/>
        </w:rPr>
        <w:t>水位</w:t>
      </w:r>
      <w:r w:rsidR="00D6291B" w:rsidRPr="00DB222C">
        <w:rPr>
          <w:rFonts w:asciiTheme="minorHAnsi" w:eastAsia="STKaiti" w:hAnsiTheme="minorHAnsi" w:cstheme="minorHAnsi"/>
          <w:lang w:val="en-GB" w:eastAsia="zh-CN"/>
        </w:rPr>
        <w:t>线相对应的地理数据。</w:t>
      </w:r>
    </w:p>
    <w:p w14:paraId="51FF19E2" w14:textId="73E3556F" w:rsidR="00021D41" w:rsidRPr="00DB222C" w:rsidRDefault="00021D41" w:rsidP="00B827EB">
      <w:pPr>
        <w:ind w:firstLineChars="200" w:firstLine="480"/>
        <w:rPr>
          <w:rFonts w:asciiTheme="minorHAnsi" w:eastAsia="STKaiti" w:hAnsiTheme="minorHAnsi" w:cstheme="minorHAnsi"/>
          <w:kern w:val="2"/>
          <w:szCs w:val="24"/>
          <w:lang w:val="en-GB" w:eastAsia="zh-CN"/>
          <w14:ligatures w14:val="standardContextual"/>
          <w:rPrChange w:id="29" w:author="LING-C" w:date="2026-07-07T10:21:00Z" w16du:dateUtc="2026-07-07T08:21:00Z">
            <w:rPr>
              <w:rFonts w:ascii="Times New Roman" w:eastAsia="SimSun" w:hAnsi="Times New Roman" w:cs="Times New Roman"/>
              <w:kern w:val="2"/>
              <w:szCs w:val="24"/>
              <w:lang w:val="en-GB" w:eastAsia="zh-CN"/>
              <w14:ligatures w14:val="standardContextual"/>
            </w:rPr>
          </w:rPrChange>
        </w:rPr>
      </w:pPr>
      <w:r w:rsidRPr="00CD746E">
        <w:rPr>
          <w:rFonts w:asciiTheme="minorHAnsi" w:eastAsia="STKaiti" w:hAnsiTheme="minorHAnsi" w:cstheme="minorHAnsi"/>
          <w:lang w:val="en-GB" w:eastAsia="zh-CN"/>
        </w:rPr>
        <w:t>因此，建议使用</w:t>
      </w:r>
      <w:r w:rsidRPr="00DB222C">
        <w:rPr>
          <w:rFonts w:asciiTheme="minorHAnsi" w:eastAsia="STKaiti" w:hAnsiTheme="minorHAnsi" w:cstheme="minorHAnsi"/>
          <w:lang w:val="en-GB" w:eastAsia="zh-CN"/>
          <w:rPrChange w:id="30" w:author="LING-C" w:date="2026-07-07T10:21:00Z" w16du:dateUtc="2026-07-07T08:21:00Z">
            <w:rPr>
              <w:rFonts w:ascii="Times New Roman" w:eastAsia="SimSun" w:hAnsi="Times New Roman" w:cs="Times New Roman"/>
              <w:i/>
              <w:iCs/>
              <w:lang w:val="en-GB" w:eastAsia="zh-CN"/>
            </w:rPr>
          </w:rPrChange>
        </w:rPr>
        <w:t>IDWM</w:t>
      </w:r>
      <w:r w:rsidRPr="00DB222C">
        <w:rPr>
          <w:rFonts w:asciiTheme="minorHAnsi" w:eastAsia="STKaiti" w:hAnsiTheme="minorHAnsi" w:cstheme="minorHAnsi"/>
          <w:lang w:val="en-GB" w:eastAsia="zh-CN"/>
        </w:rPr>
        <w:t>中提供的海岸线数据来计算</w:t>
      </w:r>
      <w:r w:rsidR="001E1046" w:rsidRPr="00DB222C">
        <w:rPr>
          <w:rFonts w:asciiTheme="minorHAnsi" w:eastAsia="STKaiti" w:hAnsiTheme="minorHAnsi" w:cstheme="minorHAnsi"/>
          <w:lang w:val="en-GB" w:eastAsia="zh-CN"/>
        </w:rPr>
        <w:t>第</w:t>
      </w:r>
      <w:r w:rsidR="001E1046" w:rsidRPr="00DB222C">
        <w:rPr>
          <w:rFonts w:asciiTheme="minorHAnsi" w:eastAsia="STKaiti" w:hAnsiTheme="minorHAnsi" w:cstheme="minorHAnsi"/>
          <w:b/>
          <w:bCs/>
          <w:lang w:val="en-GB" w:eastAsia="zh-CN"/>
        </w:rPr>
        <w:t>5.441B</w:t>
      </w:r>
      <w:r w:rsidR="001E1046" w:rsidRPr="00DB222C">
        <w:rPr>
          <w:rFonts w:asciiTheme="minorHAnsi" w:eastAsia="STKaiti" w:hAnsiTheme="minorHAnsi" w:cstheme="minorHAnsi"/>
          <w:lang w:val="en-GB" w:eastAsia="zh-CN"/>
        </w:rPr>
        <w:t>款</w:t>
      </w:r>
      <w:r w:rsidRPr="00DB222C">
        <w:rPr>
          <w:rFonts w:asciiTheme="minorHAnsi" w:eastAsia="STKaiti" w:hAnsiTheme="minorHAnsi" w:cstheme="minorHAnsi" w:hint="eastAsia"/>
          <w:lang w:val="en-GB" w:eastAsia="zh-CN"/>
          <w:rPrChange w:id="31" w:author="LING-C" w:date="2026-07-07T10:21:00Z" w16du:dateUtc="2026-07-07T08:21:00Z">
            <w:rPr>
              <w:rFonts w:ascii="Times New Roman" w:eastAsia="SimSun" w:hAnsi="Times New Roman" w:cs="Times New Roman" w:hint="eastAsia"/>
              <w:i/>
              <w:iCs/>
              <w:lang w:val="en-GB" w:eastAsia="zh-CN"/>
            </w:rPr>
          </w:rPrChange>
        </w:rPr>
        <w:t>规定的</w:t>
      </w:r>
      <w:proofErr w:type="spellStart"/>
      <w:r w:rsidRPr="00DB222C">
        <w:rPr>
          <w:rFonts w:asciiTheme="minorHAnsi" w:eastAsia="STKaiti" w:hAnsiTheme="minorHAnsi" w:cstheme="minorHAnsi"/>
          <w:lang w:val="en-GB" w:eastAsia="zh-CN"/>
          <w:rPrChange w:id="32" w:author="LING-C" w:date="2026-07-07T10:21:00Z" w16du:dateUtc="2026-07-07T08:21:00Z">
            <w:rPr>
              <w:rFonts w:ascii="Times New Roman" w:eastAsia="SimSun" w:hAnsi="Times New Roman" w:cs="Times New Roman"/>
              <w:i/>
              <w:iCs/>
              <w:lang w:val="en-GB" w:eastAsia="zh-CN"/>
            </w:rPr>
          </w:rPrChange>
        </w:rPr>
        <w:t>pfd</w:t>
      </w:r>
      <w:proofErr w:type="spellEnd"/>
      <w:r w:rsidRPr="00DB222C">
        <w:rPr>
          <w:rFonts w:asciiTheme="minorHAnsi" w:eastAsia="STKaiti" w:hAnsiTheme="minorHAnsi" w:cstheme="minorHAnsi" w:hint="eastAsia"/>
          <w:lang w:val="en-GB" w:eastAsia="zh-CN"/>
          <w:rPrChange w:id="33" w:author="LING-C" w:date="2026-07-07T10:21:00Z" w16du:dateUtc="2026-07-07T08:21:00Z">
            <w:rPr>
              <w:rFonts w:ascii="Times New Roman" w:eastAsia="SimSun" w:hAnsi="Times New Roman" w:cs="Times New Roman" w:hint="eastAsia"/>
              <w:i/>
              <w:iCs/>
              <w:lang w:val="en-GB" w:eastAsia="zh-CN"/>
            </w:rPr>
          </w:rPrChange>
        </w:rPr>
        <w:t>值</w:t>
      </w:r>
      <w:r w:rsidR="001E1046" w:rsidRPr="00DB222C">
        <w:rPr>
          <w:rFonts w:asciiTheme="minorHAnsi" w:eastAsia="STKaiti" w:hAnsiTheme="minorHAnsi" w:cstheme="minorHAnsi"/>
          <w:lang w:val="en-GB" w:eastAsia="zh-CN"/>
        </w:rPr>
        <w:t>，该值用于关于第</w:t>
      </w:r>
      <w:r w:rsidR="001E1046" w:rsidRPr="00DB222C">
        <w:rPr>
          <w:rFonts w:asciiTheme="minorHAnsi" w:eastAsia="STKaiti" w:hAnsiTheme="minorHAnsi" w:cstheme="minorHAnsi"/>
          <w:b/>
          <w:bCs/>
          <w:lang w:val="en-GB" w:eastAsia="zh-CN"/>
        </w:rPr>
        <w:t>5.509D</w:t>
      </w:r>
      <w:r w:rsidR="001E1046" w:rsidRPr="00DB222C">
        <w:rPr>
          <w:rFonts w:asciiTheme="minorHAnsi" w:eastAsia="STKaiti" w:hAnsiTheme="minorHAnsi" w:cstheme="minorHAnsi"/>
          <w:lang w:val="en-GB" w:eastAsia="zh-CN"/>
        </w:rPr>
        <w:t>款的</w:t>
      </w:r>
      <w:proofErr w:type="spellStart"/>
      <w:r w:rsidR="001E1046" w:rsidRPr="00DB222C">
        <w:rPr>
          <w:rFonts w:asciiTheme="minorHAnsi" w:eastAsia="STKaiti" w:hAnsiTheme="minorHAnsi" w:cstheme="minorHAnsi"/>
          <w:lang w:val="en-GB" w:eastAsia="zh-CN"/>
        </w:rPr>
        <w:t>RoP</w:t>
      </w:r>
      <w:proofErr w:type="spellEnd"/>
      <w:r w:rsidR="001E1046" w:rsidRPr="00DB222C">
        <w:rPr>
          <w:rFonts w:asciiTheme="minorHAnsi" w:eastAsia="STKaiti" w:hAnsiTheme="minorHAnsi" w:cstheme="minorHAnsi"/>
          <w:lang w:val="en-GB" w:eastAsia="zh-CN"/>
        </w:rPr>
        <w:t>。</w:t>
      </w:r>
    </w:p>
    <w:p w14:paraId="4290C3F3" w14:textId="130DA9A0" w:rsidR="00021D41" w:rsidRPr="00DB222C" w:rsidRDefault="00021D41" w:rsidP="00021D41">
      <w:pPr>
        <w:rPr>
          <w:rFonts w:asciiTheme="minorHAnsi" w:eastAsia="STKaiti" w:hAnsiTheme="minorHAnsi" w:cstheme="minorHAnsi"/>
          <w:lang w:val="en-GB" w:eastAsia="zh-CN"/>
          <w:rPrChange w:id="34" w:author="LING-C" w:date="2026-07-07T10:21:00Z" w16du:dateUtc="2026-07-07T08:21:00Z">
            <w:rPr>
              <w:rFonts w:ascii="Times New Roman" w:eastAsia="SimSun" w:hAnsi="Times New Roman" w:cs="Times New Roman"/>
              <w:i/>
              <w:iCs/>
              <w:lang w:val="en-GB" w:eastAsia="ko-KR"/>
            </w:rPr>
          </w:rPrChange>
        </w:rPr>
      </w:pPr>
      <w:r w:rsidRPr="00DB222C">
        <w:rPr>
          <w:rFonts w:asciiTheme="minorHAnsi" w:eastAsia="STKaiti" w:hAnsiTheme="minorHAnsi" w:cstheme="minorHAnsi"/>
          <w:lang w:val="en-GB" w:eastAsia="zh-CN"/>
          <w:rPrChange w:id="35" w:author="LING-C" w:date="2026-07-07T10:21:00Z" w16du:dateUtc="2026-07-07T08:21:00Z">
            <w:rPr>
              <w:rFonts w:ascii="Times New Roman" w:eastAsia="SimSun" w:hAnsi="Times New Roman" w:cs="Times New Roman"/>
              <w:i/>
              <w:iCs/>
              <w:lang w:val="en-GB" w:eastAsia="zh-CN"/>
            </w:rPr>
          </w:rPrChange>
        </w:rPr>
        <w:t>2</w:t>
      </w:r>
      <w:r w:rsidR="00B827EB" w:rsidRPr="00DB222C">
        <w:rPr>
          <w:rFonts w:asciiTheme="minorHAnsi" w:hAnsiTheme="minorHAnsi" w:cstheme="minorHAnsi"/>
          <w:i/>
          <w:iCs/>
          <w:lang w:eastAsia="zh-CN"/>
        </w:rPr>
        <w:tab/>
      </w:r>
      <w:r w:rsidRPr="00DB222C">
        <w:rPr>
          <w:rFonts w:asciiTheme="minorHAnsi" w:eastAsia="STKaiti" w:hAnsiTheme="minorHAnsi" w:cstheme="minorHAnsi"/>
          <w:lang w:val="en-GB" w:eastAsia="zh-CN"/>
        </w:rPr>
        <w:t>第</w:t>
      </w:r>
      <w:r w:rsidRPr="00DB222C">
        <w:rPr>
          <w:rFonts w:asciiTheme="minorHAnsi" w:eastAsia="STKaiti" w:hAnsiTheme="minorHAnsi" w:cstheme="minorHAnsi"/>
          <w:b/>
          <w:bCs/>
          <w:lang w:val="en-GB" w:eastAsia="zh-CN"/>
        </w:rPr>
        <w:t>223</w:t>
      </w:r>
      <w:r w:rsidRPr="00DB222C">
        <w:rPr>
          <w:rFonts w:asciiTheme="minorHAnsi" w:eastAsia="STKaiti" w:hAnsiTheme="minorHAnsi" w:cstheme="minorHAnsi"/>
          <w:lang w:val="en-GB" w:eastAsia="zh-CN"/>
        </w:rPr>
        <w:t>号决议</w:t>
      </w:r>
      <w:r w:rsidRPr="00DB222C">
        <w:rPr>
          <w:rFonts w:asciiTheme="minorHAnsi" w:eastAsia="STKaiti" w:hAnsiTheme="minorHAnsi" w:cstheme="minorHAnsi"/>
          <w:b/>
          <w:bCs/>
          <w:lang w:val="en-GB" w:eastAsia="zh-CN"/>
        </w:rPr>
        <w:t>（</w:t>
      </w:r>
      <w:r w:rsidRPr="00DB222C">
        <w:rPr>
          <w:rFonts w:asciiTheme="minorHAnsi" w:eastAsia="STKaiti" w:hAnsiTheme="minorHAnsi" w:cstheme="minorHAnsi"/>
          <w:b/>
          <w:bCs/>
          <w:lang w:val="en-GB" w:eastAsia="zh-CN"/>
        </w:rPr>
        <w:t>WRC-23</w:t>
      </w:r>
      <w:r w:rsidRPr="00DB222C">
        <w:rPr>
          <w:rFonts w:asciiTheme="minorHAnsi" w:eastAsia="STKaiti" w:hAnsiTheme="minorHAnsi" w:cstheme="minorHAnsi"/>
          <w:b/>
          <w:bCs/>
          <w:lang w:val="en-GB" w:eastAsia="zh-CN"/>
        </w:rPr>
        <w:t>，修订版）</w:t>
      </w:r>
      <w:r w:rsidRPr="00DB222C">
        <w:rPr>
          <w:rFonts w:asciiTheme="minorHAnsi" w:eastAsia="STKaiti" w:hAnsiTheme="minorHAnsi" w:cstheme="minorHAnsi"/>
          <w:lang w:val="en-GB" w:eastAsia="zh-CN"/>
        </w:rPr>
        <w:t>做出决议</w:t>
      </w:r>
      <w:r w:rsidRPr="00DB222C">
        <w:rPr>
          <w:rFonts w:asciiTheme="minorHAnsi" w:eastAsia="STKaiti" w:hAnsiTheme="minorHAnsi" w:cstheme="minorHAnsi"/>
          <w:lang w:val="en-GB" w:eastAsia="zh-CN"/>
        </w:rPr>
        <w:t>3</w:t>
      </w:r>
      <w:r w:rsidRPr="00DB222C">
        <w:rPr>
          <w:rFonts w:asciiTheme="minorHAnsi" w:eastAsia="STKaiti" w:hAnsiTheme="minorHAnsi" w:cstheme="minorHAnsi"/>
          <w:lang w:val="en-GB" w:eastAsia="zh-CN"/>
        </w:rPr>
        <w:t>分别规定了陆地路径和海上路径的协调距离，以确定受影响的主管部门，以便根据第</w:t>
      </w:r>
      <w:r w:rsidR="00300803" w:rsidRPr="00DB222C">
        <w:rPr>
          <w:rFonts w:asciiTheme="minorHAnsi" w:eastAsia="STKaiti" w:hAnsiTheme="minorHAnsi" w:cstheme="minorHAnsi"/>
          <w:b/>
          <w:bCs/>
          <w:lang w:val="en-GB" w:eastAsia="zh-CN"/>
        </w:rPr>
        <w:t>9</w:t>
      </w:r>
      <w:r w:rsidRPr="00DB222C">
        <w:rPr>
          <w:rFonts w:asciiTheme="minorHAnsi" w:eastAsia="STKaiti" w:hAnsiTheme="minorHAnsi" w:cstheme="minorHAnsi"/>
          <w:b/>
          <w:bCs/>
          <w:lang w:val="en-GB" w:eastAsia="zh-CN"/>
        </w:rPr>
        <w:t>.2</w:t>
      </w:r>
      <w:r w:rsidR="00300803" w:rsidRPr="00DB222C">
        <w:rPr>
          <w:rFonts w:asciiTheme="minorHAnsi" w:eastAsia="STKaiti" w:hAnsiTheme="minorHAnsi" w:cstheme="minorHAnsi"/>
          <w:b/>
          <w:bCs/>
          <w:lang w:val="en-GB" w:eastAsia="zh-CN"/>
        </w:rPr>
        <w:t>1</w:t>
      </w:r>
      <w:r w:rsidRPr="00DB222C">
        <w:rPr>
          <w:rFonts w:asciiTheme="minorHAnsi" w:eastAsia="STKaiti" w:hAnsiTheme="minorHAnsi" w:cstheme="minorHAnsi"/>
          <w:lang w:val="en-GB" w:eastAsia="zh-CN"/>
        </w:rPr>
        <w:t>款</w:t>
      </w:r>
      <w:r w:rsidR="00300803" w:rsidRPr="00DB222C">
        <w:rPr>
          <w:rFonts w:asciiTheme="minorHAnsi" w:eastAsia="STKaiti" w:hAnsiTheme="minorHAnsi" w:cstheme="minorHAnsi"/>
          <w:lang w:val="en-GB" w:eastAsia="zh-CN"/>
        </w:rPr>
        <w:t>就</w:t>
      </w:r>
      <w:r w:rsidR="00300803" w:rsidRPr="00DB222C">
        <w:rPr>
          <w:rFonts w:asciiTheme="minorHAnsi" w:eastAsia="STKaiti" w:hAnsiTheme="minorHAnsi" w:cstheme="minorHAnsi"/>
          <w:lang w:val="en-GB" w:eastAsia="zh-CN"/>
        </w:rPr>
        <w:t>4 800-4 825 MHz</w:t>
      </w:r>
      <w:r w:rsidR="00300803" w:rsidRPr="00DB222C">
        <w:rPr>
          <w:rFonts w:asciiTheme="minorHAnsi" w:eastAsia="STKaiti" w:hAnsiTheme="minorHAnsi" w:cstheme="minorHAnsi"/>
          <w:lang w:val="en-GB" w:eastAsia="zh-CN"/>
        </w:rPr>
        <w:t>和</w:t>
      </w:r>
      <w:r w:rsidR="00300803" w:rsidRPr="00DB222C">
        <w:rPr>
          <w:rFonts w:asciiTheme="minorHAnsi" w:eastAsia="STKaiti" w:hAnsiTheme="minorHAnsi" w:cstheme="minorHAnsi"/>
          <w:lang w:val="en-GB" w:eastAsia="zh-CN"/>
        </w:rPr>
        <w:t>4 835-4 950 MHz</w:t>
      </w:r>
      <w:r w:rsidR="00300803" w:rsidRPr="00DB222C">
        <w:rPr>
          <w:rFonts w:asciiTheme="minorHAnsi" w:eastAsia="STKaiti" w:hAnsiTheme="minorHAnsi" w:cstheme="minorHAnsi"/>
          <w:lang w:val="en-GB" w:eastAsia="zh-CN"/>
        </w:rPr>
        <w:t>频段内</w:t>
      </w:r>
      <w:r w:rsidR="00300803" w:rsidRPr="00DB222C">
        <w:rPr>
          <w:rFonts w:asciiTheme="minorHAnsi" w:eastAsia="STKaiti" w:hAnsiTheme="minorHAnsi" w:cstheme="minorHAnsi"/>
          <w:lang w:val="en-GB" w:eastAsia="zh-CN"/>
        </w:rPr>
        <w:t>IMT</w:t>
      </w:r>
      <w:r w:rsidR="00300803" w:rsidRPr="00DB222C">
        <w:rPr>
          <w:rFonts w:asciiTheme="minorHAnsi" w:eastAsia="STKaiti" w:hAnsiTheme="minorHAnsi" w:cstheme="minorHAnsi"/>
          <w:lang w:val="en-GB" w:eastAsia="zh-CN"/>
        </w:rPr>
        <w:t>台站</w:t>
      </w:r>
      <w:r w:rsidRPr="00DB222C">
        <w:rPr>
          <w:rFonts w:asciiTheme="minorHAnsi" w:eastAsia="STKaiti" w:hAnsiTheme="minorHAnsi" w:cstheme="minorHAnsi"/>
          <w:lang w:val="en-GB" w:eastAsia="zh-CN"/>
        </w:rPr>
        <w:t>达成协议。然而，对于由陆地和海</w:t>
      </w:r>
      <w:r w:rsidR="00300803" w:rsidRPr="00DB222C">
        <w:rPr>
          <w:rFonts w:asciiTheme="minorHAnsi" w:eastAsia="STKaiti" w:hAnsiTheme="minorHAnsi" w:cstheme="minorHAnsi"/>
          <w:lang w:val="en-GB" w:eastAsia="zh-CN"/>
        </w:rPr>
        <w:t>上</w:t>
      </w:r>
      <w:r w:rsidRPr="00DB222C">
        <w:rPr>
          <w:rFonts w:asciiTheme="minorHAnsi" w:eastAsia="STKaiti" w:hAnsiTheme="minorHAnsi" w:cstheme="minorHAnsi"/>
          <w:lang w:val="en-GB" w:eastAsia="zh-CN"/>
        </w:rPr>
        <w:t>路径段构成的混合路径，</w:t>
      </w:r>
      <w:r w:rsidR="00300803" w:rsidRPr="00DB222C">
        <w:rPr>
          <w:rFonts w:asciiTheme="minorHAnsi" w:eastAsia="STKaiti" w:hAnsiTheme="minorHAnsi" w:cstheme="minorHAnsi"/>
          <w:lang w:val="en-GB" w:eastAsia="zh-CN"/>
        </w:rPr>
        <w:t>该决议条款未规定</w:t>
      </w:r>
      <w:r w:rsidRPr="00DB222C">
        <w:rPr>
          <w:rFonts w:asciiTheme="minorHAnsi" w:eastAsia="STKaiti" w:hAnsiTheme="minorHAnsi" w:cstheme="minorHAnsi"/>
          <w:lang w:val="en-GB" w:eastAsia="zh-CN"/>
        </w:rPr>
        <w:t>协调距离。</w:t>
      </w:r>
    </w:p>
    <w:p w14:paraId="46BA1ABE" w14:textId="50A4CFA7" w:rsidR="00021D41" w:rsidRPr="00DB222C" w:rsidRDefault="00021D41" w:rsidP="00FC1DD7">
      <w:pPr>
        <w:ind w:firstLineChars="200" w:firstLine="480"/>
        <w:rPr>
          <w:rFonts w:asciiTheme="minorHAnsi" w:eastAsia="STKaiti" w:hAnsiTheme="minorHAnsi" w:cstheme="minorHAnsi"/>
          <w:kern w:val="2"/>
          <w:szCs w:val="24"/>
          <w:lang w:val="en-GB" w:eastAsia="zh-CN"/>
          <w14:ligatures w14:val="standardContextual"/>
        </w:rPr>
      </w:pPr>
      <w:r w:rsidRPr="00DB222C">
        <w:rPr>
          <w:rFonts w:asciiTheme="minorHAnsi" w:eastAsia="STKaiti" w:hAnsiTheme="minorHAnsi" w:cstheme="minorHAnsi"/>
          <w:lang w:val="en-GB" w:eastAsia="zh-CN"/>
        </w:rPr>
        <w:t>因此，当海</w:t>
      </w:r>
      <w:r w:rsidR="00300803" w:rsidRPr="00DB222C">
        <w:rPr>
          <w:rFonts w:asciiTheme="minorHAnsi" w:eastAsia="STKaiti" w:hAnsiTheme="minorHAnsi" w:cstheme="minorHAnsi"/>
          <w:lang w:val="en-GB" w:eastAsia="zh-CN"/>
        </w:rPr>
        <w:t>上</w:t>
      </w:r>
      <w:r w:rsidRPr="00DB222C">
        <w:rPr>
          <w:rFonts w:asciiTheme="minorHAnsi" w:eastAsia="STKaiti" w:hAnsiTheme="minorHAnsi" w:cstheme="minorHAnsi"/>
          <w:lang w:val="en-GB" w:eastAsia="zh-CN"/>
        </w:rPr>
        <w:t>路径段长度超过混合路径总长度的</w:t>
      </w:r>
      <w:r w:rsidRPr="00DB222C">
        <w:rPr>
          <w:rFonts w:asciiTheme="minorHAnsi" w:eastAsia="STKaiti" w:hAnsiTheme="minorHAnsi" w:cstheme="minorHAnsi"/>
          <w:lang w:val="en-GB" w:eastAsia="zh-CN"/>
          <w:rPrChange w:id="36" w:author="LING-C" w:date="2026-07-07T10:21:00Z" w16du:dateUtc="2026-07-07T08:21:00Z">
            <w:rPr>
              <w:rFonts w:ascii="Times New Roman" w:eastAsia="SimSun" w:hAnsi="Times New Roman" w:cs="Times New Roman"/>
              <w:i/>
              <w:iCs/>
              <w:lang w:val="en-GB" w:eastAsia="zh-CN"/>
            </w:rPr>
          </w:rPrChange>
        </w:rPr>
        <w:t>10%</w:t>
      </w:r>
      <w:r w:rsidRPr="00CD746E">
        <w:rPr>
          <w:rFonts w:asciiTheme="minorHAnsi" w:eastAsia="STKaiti" w:hAnsiTheme="minorHAnsi" w:cstheme="minorHAnsi"/>
          <w:lang w:val="en-GB" w:eastAsia="zh-CN"/>
        </w:rPr>
        <w:t>时，建议使用海</w:t>
      </w:r>
      <w:r w:rsidR="00300803" w:rsidRPr="00DB222C">
        <w:rPr>
          <w:rFonts w:asciiTheme="minorHAnsi" w:eastAsia="STKaiti" w:hAnsiTheme="minorHAnsi" w:cstheme="minorHAnsi"/>
          <w:lang w:val="en-GB" w:eastAsia="zh-CN"/>
        </w:rPr>
        <w:t>上</w:t>
      </w:r>
      <w:r w:rsidRPr="00DB222C">
        <w:rPr>
          <w:rFonts w:asciiTheme="minorHAnsi" w:eastAsia="STKaiti" w:hAnsiTheme="minorHAnsi" w:cstheme="minorHAnsi"/>
          <w:lang w:val="en-GB" w:eastAsia="zh-CN"/>
        </w:rPr>
        <w:t>路径标准，第</w:t>
      </w:r>
      <w:r w:rsidRPr="00DB222C">
        <w:rPr>
          <w:rFonts w:asciiTheme="minorHAnsi" w:eastAsia="STKaiti" w:hAnsiTheme="minorHAnsi" w:cstheme="minorHAnsi"/>
          <w:b/>
          <w:bCs/>
          <w:lang w:val="en-GB" w:eastAsia="zh-CN"/>
          <w:rPrChange w:id="37" w:author="LING-C" w:date="2026-07-07T10:21:00Z" w16du:dateUtc="2026-07-07T08:21:00Z">
            <w:rPr>
              <w:rFonts w:ascii="Times New Roman" w:eastAsia="SimSun" w:hAnsi="Times New Roman" w:cs="Times New Roman"/>
              <w:i/>
              <w:iCs/>
              <w:lang w:val="en-GB" w:eastAsia="zh-CN"/>
            </w:rPr>
          </w:rPrChange>
        </w:rPr>
        <w:t>749</w:t>
      </w:r>
      <w:r w:rsidRPr="00DB222C">
        <w:rPr>
          <w:rFonts w:asciiTheme="minorHAnsi" w:eastAsia="STKaiti" w:hAnsiTheme="minorHAnsi" w:cstheme="minorHAnsi" w:hint="eastAsia"/>
          <w:lang w:val="en-GB" w:eastAsia="zh-CN"/>
          <w:rPrChange w:id="38" w:author="LING-C" w:date="2026-07-07T10:21:00Z" w16du:dateUtc="2026-07-07T08:21:00Z">
            <w:rPr>
              <w:rFonts w:ascii="Times New Roman" w:eastAsia="SimSun" w:hAnsi="Times New Roman" w:cs="Times New Roman" w:hint="eastAsia"/>
              <w:i/>
              <w:iCs/>
              <w:lang w:val="en-GB" w:eastAsia="zh-CN"/>
            </w:rPr>
          </w:rPrChange>
        </w:rPr>
        <w:t>号决议</w:t>
      </w:r>
      <w:r w:rsidRPr="00DB222C">
        <w:rPr>
          <w:rFonts w:asciiTheme="minorHAnsi" w:eastAsia="STKaiti" w:hAnsiTheme="minorHAnsi" w:cstheme="minorHAnsi" w:hint="eastAsia"/>
          <w:b/>
          <w:bCs/>
          <w:lang w:val="en-GB" w:eastAsia="zh-CN"/>
          <w:rPrChange w:id="39" w:author="LING-C" w:date="2026-07-07T10:21:00Z" w16du:dateUtc="2026-07-07T08:21:00Z">
            <w:rPr>
              <w:rFonts w:ascii="Times New Roman" w:eastAsia="SimSun" w:hAnsi="Times New Roman" w:cs="Times New Roman" w:hint="eastAsia"/>
              <w:i/>
              <w:iCs/>
              <w:lang w:val="en-GB" w:eastAsia="zh-CN"/>
            </w:rPr>
          </w:rPrChange>
        </w:rPr>
        <w:t>（</w:t>
      </w:r>
      <w:r w:rsidRPr="00CD746E">
        <w:rPr>
          <w:rFonts w:asciiTheme="minorHAnsi" w:eastAsia="STKaiti" w:hAnsiTheme="minorHAnsi" w:cstheme="minorHAnsi"/>
          <w:b/>
          <w:bCs/>
          <w:lang w:val="en-GB" w:eastAsia="zh-CN"/>
        </w:rPr>
        <w:t>WRC-23</w:t>
      </w:r>
      <w:r w:rsidRPr="00DB222C">
        <w:rPr>
          <w:rFonts w:asciiTheme="minorHAnsi" w:eastAsia="STKaiti" w:hAnsiTheme="minorHAnsi" w:cstheme="minorHAnsi"/>
          <w:b/>
          <w:bCs/>
          <w:lang w:val="en-GB" w:eastAsia="zh-CN"/>
        </w:rPr>
        <w:t>，修订版）</w:t>
      </w:r>
      <w:r w:rsidRPr="00DB222C">
        <w:rPr>
          <w:rFonts w:asciiTheme="minorHAnsi" w:eastAsia="STKaiti" w:hAnsiTheme="minorHAnsi" w:cstheme="minorHAnsi" w:hint="eastAsia"/>
          <w:lang w:val="en-GB" w:eastAsia="zh-CN"/>
          <w:rPrChange w:id="40" w:author="LING-C" w:date="2026-07-07T10:21:00Z" w16du:dateUtc="2026-07-07T08:21:00Z">
            <w:rPr>
              <w:rFonts w:ascii="Times New Roman" w:eastAsia="SimSun" w:hAnsi="Times New Roman" w:cs="Times New Roman" w:hint="eastAsia"/>
              <w:i/>
              <w:iCs/>
              <w:lang w:val="en-GB" w:eastAsia="zh-CN"/>
            </w:rPr>
          </w:rPrChange>
        </w:rPr>
        <w:t>和</w:t>
      </w:r>
      <w:r w:rsidRPr="00DB222C">
        <w:rPr>
          <w:rFonts w:asciiTheme="minorHAnsi" w:eastAsia="STKaiti" w:hAnsiTheme="minorHAnsi" w:cstheme="minorHAnsi" w:hint="eastAsia"/>
          <w:lang w:val="en-GB" w:eastAsia="zh-CN"/>
          <w:rPrChange w:id="41" w:author="LING-C" w:date="2026-07-07T10:21:00Z" w16du:dateUtc="2026-07-07T08:21:00Z">
            <w:rPr>
              <w:rFonts w:ascii="Times New Roman" w:eastAsia="SimSun" w:hAnsi="Times New Roman" w:cs="Times New Roman" w:hint="eastAsia"/>
              <w:b/>
              <w:bCs/>
              <w:i/>
              <w:iCs/>
              <w:lang w:val="en-GB" w:eastAsia="zh-CN"/>
            </w:rPr>
          </w:rPrChange>
        </w:rPr>
        <w:t>第</w:t>
      </w:r>
      <w:r w:rsidRPr="00DB222C">
        <w:rPr>
          <w:rFonts w:asciiTheme="minorHAnsi" w:eastAsia="STKaiti" w:hAnsiTheme="minorHAnsi" w:cstheme="minorHAnsi"/>
          <w:b/>
          <w:bCs/>
          <w:lang w:val="en-GB" w:eastAsia="zh-CN"/>
        </w:rPr>
        <w:t>760</w:t>
      </w:r>
      <w:r w:rsidRPr="00CD746E">
        <w:rPr>
          <w:rFonts w:asciiTheme="minorHAnsi" w:eastAsia="STKaiti" w:hAnsiTheme="minorHAnsi" w:cstheme="minorHAnsi"/>
          <w:lang w:val="en-GB" w:eastAsia="zh-CN"/>
        </w:rPr>
        <w:t>号决议</w:t>
      </w:r>
      <w:r w:rsidRPr="00DB222C">
        <w:rPr>
          <w:rFonts w:asciiTheme="minorHAnsi" w:eastAsia="STKaiti" w:hAnsiTheme="minorHAnsi" w:cstheme="minorHAnsi" w:hint="eastAsia"/>
          <w:b/>
          <w:bCs/>
          <w:lang w:val="en-GB" w:eastAsia="zh-CN"/>
          <w:rPrChange w:id="42" w:author="LING-C" w:date="2026-07-07T10:21:00Z" w16du:dateUtc="2026-07-07T08:21:00Z">
            <w:rPr>
              <w:rFonts w:ascii="Times New Roman" w:eastAsia="SimSun" w:hAnsi="Times New Roman" w:cs="Times New Roman" w:hint="eastAsia"/>
              <w:b/>
              <w:bCs/>
              <w:i/>
              <w:iCs/>
              <w:lang w:val="en-GB" w:eastAsia="zh-CN"/>
            </w:rPr>
          </w:rPrChange>
        </w:rPr>
        <w:t>（</w:t>
      </w:r>
      <w:r w:rsidRPr="00CD746E">
        <w:rPr>
          <w:rFonts w:asciiTheme="minorHAnsi" w:eastAsia="STKaiti" w:hAnsiTheme="minorHAnsi" w:cstheme="minorHAnsi"/>
          <w:b/>
          <w:bCs/>
          <w:lang w:val="en-GB" w:eastAsia="zh-CN"/>
        </w:rPr>
        <w:t>WRC-23</w:t>
      </w:r>
      <w:r w:rsidRPr="00DB222C">
        <w:rPr>
          <w:rFonts w:asciiTheme="minorHAnsi" w:eastAsia="STKaiti" w:hAnsiTheme="minorHAnsi" w:cstheme="minorHAnsi"/>
          <w:b/>
          <w:bCs/>
          <w:lang w:val="en-GB" w:eastAsia="zh-CN"/>
        </w:rPr>
        <w:t>，修订版）</w:t>
      </w:r>
      <w:r w:rsidRPr="00DB222C">
        <w:rPr>
          <w:rFonts w:asciiTheme="minorHAnsi" w:eastAsia="STKaiti" w:hAnsiTheme="minorHAnsi" w:cstheme="minorHAnsi"/>
          <w:lang w:val="en-GB" w:eastAsia="zh-CN"/>
        </w:rPr>
        <w:t>中均使用了</w:t>
      </w:r>
      <w:r w:rsidRPr="00DB222C">
        <w:rPr>
          <w:rFonts w:asciiTheme="minorHAnsi" w:eastAsia="STKaiti" w:hAnsiTheme="minorHAnsi" w:cstheme="minorHAnsi" w:hint="eastAsia"/>
          <w:lang w:val="en-GB" w:eastAsia="zh-CN"/>
          <w:rPrChange w:id="43" w:author="LING-C" w:date="2026-07-07T10:21:00Z" w16du:dateUtc="2026-07-07T08:21:00Z">
            <w:rPr>
              <w:rFonts w:ascii="Times New Roman" w:eastAsia="SimSun" w:hAnsi="Times New Roman" w:cs="Times New Roman" w:hint="eastAsia"/>
              <w:b/>
              <w:bCs/>
              <w:i/>
              <w:iCs/>
              <w:lang w:val="en-GB" w:eastAsia="zh-CN"/>
            </w:rPr>
          </w:rPrChange>
        </w:rPr>
        <w:t>该标准</w:t>
      </w:r>
      <w:r w:rsidRPr="00DB222C">
        <w:rPr>
          <w:rFonts w:asciiTheme="minorHAnsi" w:eastAsia="STKaiti" w:hAnsiTheme="minorHAnsi" w:cstheme="minorHAnsi"/>
          <w:lang w:val="en-GB" w:eastAsia="zh-CN"/>
        </w:rPr>
        <w:t>。</w:t>
      </w:r>
    </w:p>
    <w:p w14:paraId="6DFAEBF9" w14:textId="7E2E2970" w:rsidR="00021D41" w:rsidRPr="00FC1DD7" w:rsidRDefault="00021D41" w:rsidP="00B827EB">
      <w:pPr>
        <w:tabs>
          <w:tab w:val="clear" w:pos="794"/>
          <w:tab w:val="clear" w:pos="1191"/>
          <w:tab w:val="clear" w:pos="1588"/>
          <w:tab w:val="clear" w:pos="1985"/>
          <w:tab w:val="left" w:pos="1134"/>
          <w:tab w:val="left" w:pos="1871"/>
          <w:tab w:val="left" w:pos="2268"/>
        </w:tabs>
        <w:spacing w:before="240" w:line="240" w:lineRule="auto"/>
        <w:ind w:firstLineChars="200" w:firstLine="480"/>
        <w:rPr>
          <w:rFonts w:asciiTheme="minorHAnsi" w:eastAsia="SimSun" w:hAnsiTheme="minorHAnsi" w:cstheme="minorHAnsi"/>
          <w:i/>
          <w:iCs/>
          <w:szCs w:val="20"/>
          <w:lang w:val="en-GB" w:eastAsia="ko-KR"/>
        </w:rPr>
      </w:pPr>
      <w:r w:rsidRPr="00DB222C">
        <w:rPr>
          <w:rFonts w:asciiTheme="minorHAnsi" w:eastAsia="STKaiti" w:hAnsiTheme="minorHAnsi" w:cstheme="minorHAnsi" w:hint="eastAsia"/>
          <w:szCs w:val="20"/>
          <w:lang w:val="en-GB" w:eastAsia="zh-CN"/>
          <w:rPrChange w:id="44" w:author="LING-C" w:date="2026-07-07T10:21:00Z" w16du:dateUtc="2026-07-07T08:21:00Z">
            <w:rPr>
              <w:rFonts w:ascii="Times New Roman" w:eastAsia="SimSun" w:hAnsi="Times New Roman" w:cs="Times New Roman" w:hint="eastAsia"/>
              <w:i/>
              <w:iCs/>
              <w:szCs w:val="20"/>
              <w:lang w:val="en-GB" w:eastAsia="zh-CN"/>
            </w:rPr>
          </w:rPrChange>
        </w:rPr>
        <w:t>本规则的</w:t>
      </w:r>
      <w:r w:rsidR="00300803" w:rsidRPr="00DB222C">
        <w:rPr>
          <w:rFonts w:asciiTheme="minorHAnsi" w:eastAsia="STKaiti" w:hAnsiTheme="minorHAnsi" w:cstheme="minorHAnsi"/>
          <w:szCs w:val="20"/>
          <w:lang w:val="en-GB" w:eastAsia="zh-CN"/>
        </w:rPr>
        <w:t>适用</w:t>
      </w:r>
      <w:r w:rsidRPr="00DB222C">
        <w:rPr>
          <w:rFonts w:asciiTheme="minorHAnsi" w:eastAsia="STKaiti" w:hAnsiTheme="minorHAnsi" w:cstheme="minorHAnsi"/>
          <w:szCs w:val="20"/>
          <w:lang w:val="en-GB" w:eastAsia="zh-CN"/>
        </w:rPr>
        <w:t>生效日期：批准后立即生效。</w:t>
      </w:r>
    </w:p>
    <w:p w14:paraId="60C94F6B" w14:textId="77777777" w:rsidR="00021D41" w:rsidRPr="00FC1DD7" w:rsidRDefault="00021D41" w:rsidP="00FC1DD7">
      <w:pPr>
        <w:tabs>
          <w:tab w:val="clear" w:pos="794"/>
          <w:tab w:val="clear" w:pos="1191"/>
          <w:tab w:val="clear" w:pos="1588"/>
          <w:tab w:val="clear" w:pos="1985"/>
          <w:tab w:val="left" w:pos="1134"/>
          <w:tab w:val="left" w:pos="1871"/>
          <w:tab w:val="left" w:pos="2268"/>
        </w:tabs>
        <w:spacing w:before="360" w:line="240" w:lineRule="auto"/>
        <w:jc w:val="center"/>
        <w:rPr>
          <w:rFonts w:asciiTheme="minorHAnsi" w:eastAsia="SimSun" w:hAnsiTheme="minorHAnsi" w:cstheme="minorHAnsi"/>
          <w:szCs w:val="20"/>
          <w:lang w:val="en-GB" w:eastAsia="zh-CN"/>
        </w:rPr>
      </w:pPr>
      <w:r w:rsidRPr="00FC1DD7">
        <w:rPr>
          <w:rFonts w:asciiTheme="minorHAnsi" w:eastAsia="SimSun" w:hAnsiTheme="minorHAnsi" w:cstheme="minorHAnsi"/>
          <w:szCs w:val="20"/>
          <w:lang w:val="en-GB" w:eastAsia="zh-CN"/>
        </w:rPr>
        <w:t>____________________</w:t>
      </w:r>
    </w:p>
    <w:p w14:paraId="7544C209" w14:textId="64DC2FD3" w:rsidR="00021D41" w:rsidRPr="00FC1DD7" w:rsidRDefault="00021D41">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eastAsia="SimSun" w:hAnsiTheme="minorHAnsi" w:cstheme="minorHAnsi"/>
          <w:szCs w:val="24"/>
          <w:lang w:eastAsia="zh-CN"/>
        </w:rPr>
      </w:pPr>
      <w:r w:rsidRPr="00FC1DD7">
        <w:rPr>
          <w:rFonts w:asciiTheme="minorHAnsi" w:eastAsia="SimSun" w:hAnsiTheme="minorHAnsi" w:cstheme="minorHAnsi"/>
          <w:szCs w:val="24"/>
          <w:lang w:eastAsia="zh-CN"/>
        </w:rPr>
        <w:br w:type="page"/>
      </w:r>
    </w:p>
    <w:p w14:paraId="10344854" w14:textId="21B65347" w:rsidR="00021D41" w:rsidRPr="00FC1DD7" w:rsidRDefault="00021D41" w:rsidP="00B827EB">
      <w:pPr>
        <w:pStyle w:val="AnnexNoTitle"/>
        <w:rPr>
          <w:lang w:eastAsia="ko-KR"/>
        </w:rPr>
      </w:pPr>
      <w:r w:rsidRPr="00FC1DD7">
        <w:rPr>
          <w:lang w:eastAsia="zh-CN"/>
        </w:rPr>
        <w:lastRenderedPageBreak/>
        <w:t>附件</w:t>
      </w:r>
      <w:r w:rsidRPr="00FC1DD7">
        <w:rPr>
          <w:lang w:eastAsia="zh-CN"/>
        </w:rPr>
        <w:t>2</w:t>
      </w:r>
    </w:p>
    <w:p w14:paraId="40C78121" w14:textId="62ABF1C1" w:rsidR="00021D41" w:rsidRPr="00FC1DD7" w:rsidRDefault="00415A5E" w:rsidP="00021D41">
      <w:pPr>
        <w:keepNext/>
        <w:spacing w:before="300"/>
        <w:ind w:left="1134" w:hanging="1134"/>
        <w:jc w:val="center"/>
        <w:rPr>
          <w:rFonts w:asciiTheme="minorHAnsi" w:eastAsia="SimSun" w:hAnsiTheme="minorHAnsi" w:cstheme="minorHAnsi"/>
          <w:b/>
          <w:bCs/>
          <w:color w:val="000000"/>
          <w:sz w:val="32"/>
          <w:szCs w:val="32"/>
          <w:lang w:eastAsia="zh-CN"/>
        </w:rPr>
      </w:pPr>
      <w:r w:rsidRPr="00FC1DD7">
        <w:rPr>
          <w:rFonts w:asciiTheme="minorHAnsi" w:eastAsia="SimSun" w:hAnsiTheme="minorHAnsi" w:cstheme="minorHAnsi"/>
          <w:sz w:val="28"/>
          <w:szCs w:val="28"/>
          <w:lang w:eastAsia="zh-CN"/>
        </w:rPr>
        <w:t>新增有关第</w:t>
      </w:r>
      <w:r w:rsidRPr="00FC1DD7">
        <w:rPr>
          <w:rFonts w:asciiTheme="minorHAnsi" w:eastAsia="SimSun" w:hAnsiTheme="minorHAnsi" w:cstheme="minorHAnsi"/>
          <w:b/>
          <w:bCs/>
          <w:sz w:val="28"/>
          <w:szCs w:val="28"/>
          <w:lang w:eastAsia="zh-CN"/>
        </w:rPr>
        <w:t>9.7</w:t>
      </w:r>
      <w:r w:rsidRPr="00FC1DD7">
        <w:rPr>
          <w:rFonts w:asciiTheme="minorHAnsi" w:eastAsia="SimSun" w:hAnsiTheme="minorHAnsi" w:cstheme="minorHAnsi"/>
          <w:sz w:val="28"/>
          <w:szCs w:val="28"/>
          <w:lang w:eastAsia="zh-CN"/>
        </w:rPr>
        <w:t>款的程序规则</w:t>
      </w:r>
    </w:p>
    <w:p w14:paraId="69E70EDE" w14:textId="77777777" w:rsidR="00FC1DD7" w:rsidRDefault="00415A5E" w:rsidP="00B827EB">
      <w:pPr>
        <w:pStyle w:val="Arttitle"/>
        <w:rPr>
          <w:lang w:eastAsia="zh-CN"/>
        </w:rPr>
      </w:pPr>
      <w:r w:rsidRPr="00FC1DD7">
        <w:rPr>
          <w:lang w:eastAsia="zh-CN"/>
        </w:rPr>
        <w:t>关于</w:t>
      </w:r>
      <w:r w:rsidR="00021D41" w:rsidRPr="00FC1DD7">
        <w:rPr>
          <w:lang w:eastAsia="zh-CN"/>
        </w:rPr>
        <w:t>《无线电规则》</w:t>
      </w:r>
    </w:p>
    <w:p w14:paraId="61B22E85" w14:textId="6AA57E31" w:rsidR="00021D41" w:rsidRPr="00FC1DD7" w:rsidRDefault="00021D41" w:rsidP="00B827EB">
      <w:pPr>
        <w:pStyle w:val="Arttitle"/>
        <w:rPr>
          <w:lang w:eastAsia="zh-CN"/>
        </w:rPr>
      </w:pPr>
      <w:r w:rsidRPr="00FC1DD7">
        <w:rPr>
          <w:lang w:eastAsia="zh-CN"/>
        </w:rPr>
        <w:t>第</w:t>
      </w:r>
      <w:r w:rsidRPr="00FC1DD7">
        <w:rPr>
          <w:lang w:eastAsia="zh-CN"/>
        </w:rPr>
        <w:t>9</w:t>
      </w:r>
      <w:r w:rsidRPr="00FC1DD7">
        <w:rPr>
          <w:lang w:eastAsia="zh-CN"/>
        </w:rPr>
        <w:t>条</w:t>
      </w:r>
      <w:r w:rsidR="00415A5E" w:rsidRPr="00FC1DD7">
        <w:rPr>
          <w:lang w:eastAsia="zh-CN"/>
        </w:rPr>
        <w:t>的</w:t>
      </w:r>
      <w:r w:rsidR="0048740B" w:rsidRPr="00FC1DD7">
        <w:rPr>
          <w:lang w:eastAsia="zh-CN"/>
        </w:rPr>
        <w:t>程序</w:t>
      </w:r>
      <w:r w:rsidR="00415A5E" w:rsidRPr="00FC1DD7">
        <w:rPr>
          <w:lang w:eastAsia="zh-CN"/>
        </w:rPr>
        <w:t>规则</w:t>
      </w:r>
    </w:p>
    <w:p w14:paraId="0BAF81C1" w14:textId="4948CA97" w:rsidR="00021D41" w:rsidRPr="00FC1DD7" w:rsidRDefault="00415A5E" w:rsidP="00021D41">
      <w:pPr>
        <w:rPr>
          <w:rFonts w:asciiTheme="minorHAnsi" w:eastAsia="SimSun" w:hAnsiTheme="minorHAnsi" w:cstheme="minorHAnsi"/>
          <w:b/>
          <w:bCs/>
          <w:color w:val="000000"/>
          <w:lang w:eastAsia="zh-CN"/>
        </w:rPr>
      </w:pPr>
      <w:r w:rsidRPr="00FC1DD7">
        <w:rPr>
          <w:rFonts w:asciiTheme="minorHAnsi" w:eastAsia="Aptos" w:hAnsiTheme="minorHAnsi" w:cstheme="minorHAnsi"/>
          <w:b/>
          <w:bCs/>
          <w:color w:val="000000"/>
          <w:lang w:eastAsia="zh-CN"/>
        </w:rPr>
        <w:t>ADD</w:t>
      </w:r>
    </w:p>
    <w:p w14:paraId="67118FFE" w14:textId="77777777" w:rsidR="00021D41" w:rsidRPr="00FC1DD7" w:rsidRDefault="00021D41" w:rsidP="00021D41">
      <w:pPr>
        <w:keepNext/>
        <w:pBdr>
          <w:top w:val="double" w:sz="4" w:space="1" w:color="auto"/>
          <w:left w:val="double" w:sz="4" w:space="4" w:color="auto"/>
          <w:bottom w:val="double" w:sz="4" w:space="1" w:color="auto"/>
          <w:right w:val="double" w:sz="4" w:space="4" w:color="auto"/>
        </w:pBdr>
        <w:spacing w:before="400" w:line="240" w:lineRule="auto"/>
        <w:ind w:left="85" w:right="7938"/>
        <w:rPr>
          <w:rFonts w:asciiTheme="minorHAnsi" w:eastAsia="SimSun" w:hAnsiTheme="minorHAnsi" w:cstheme="minorHAnsi"/>
          <w:b/>
          <w:bCs/>
          <w:color w:val="000000"/>
          <w:lang w:eastAsia="zh-CN"/>
        </w:rPr>
      </w:pPr>
      <w:r w:rsidRPr="00FC1DD7">
        <w:rPr>
          <w:rFonts w:asciiTheme="minorHAnsi" w:eastAsia="SimSun" w:hAnsiTheme="minorHAnsi" w:cstheme="minorHAnsi"/>
          <w:b/>
          <w:bCs/>
          <w:color w:val="000000"/>
          <w:lang w:eastAsia="zh-CN"/>
        </w:rPr>
        <w:t>9.7</w:t>
      </w:r>
    </w:p>
    <w:p w14:paraId="27CDFD09" w14:textId="77777777" w:rsidR="00021D41" w:rsidRPr="00FC1DD7" w:rsidRDefault="00021D41" w:rsidP="00021D41">
      <w:pPr>
        <w:rPr>
          <w:rFonts w:asciiTheme="minorHAnsi" w:eastAsia="SimSun" w:hAnsiTheme="minorHAnsi" w:cstheme="minorHAnsi"/>
          <w:b/>
          <w:bCs/>
          <w:lang w:eastAsia="zh-CN"/>
        </w:rPr>
      </w:pPr>
      <w:r w:rsidRPr="00FC1DD7">
        <w:rPr>
          <w:rFonts w:asciiTheme="minorHAnsi" w:eastAsia="SimSun" w:hAnsiTheme="minorHAnsi" w:cstheme="minorHAnsi"/>
          <w:b/>
          <w:bCs/>
          <w:lang w:eastAsia="zh-CN"/>
        </w:rPr>
        <w:t>对地静止卫星网络所载无源传感器的协调要求</w:t>
      </w:r>
    </w:p>
    <w:p w14:paraId="2470FC1E" w14:textId="2AB3FA6F" w:rsidR="00021D41" w:rsidRPr="00FC1DD7" w:rsidRDefault="00415A5E" w:rsidP="00FC1DD7">
      <w:pPr>
        <w:ind w:firstLineChars="200" w:firstLine="480"/>
        <w:rPr>
          <w:rFonts w:asciiTheme="minorHAnsi" w:eastAsia="SimSun" w:hAnsiTheme="minorHAnsi" w:cstheme="minorHAnsi"/>
          <w:lang w:eastAsia="zh-CN"/>
        </w:rPr>
      </w:pPr>
      <w:r w:rsidRPr="00FC1DD7">
        <w:rPr>
          <w:rFonts w:asciiTheme="minorHAnsi" w:eastAsia="SimSun" w:hAnsiTheme="minorHAnsi" w:cstheme="minorHAnsi"/>
          <w:lang w:eastAsia="zh-CN"/>
        </w:rPr>
        <w:t>根据第</w:t>
      </w:r>
      <w:r w:rsidRPr="00FC1DD7">
        <w:rPr>
          <w:rFonts w:asciiTheme="minorHAnsi" w:eastAsia="SimSun" w:hAnsiTheme="minorHAnsi" w:cstheme="minorHAnsi"/>
          <w:b/>
          <w:bCs/>
          <w:lang w:eastAsia="zh-CN"/>
        </w:rPr>
        <w:t>9.7</w:t>
      </w:r>
      <w:r w:rsidRPr="00FC1DD7">
        <w:rPr>
          <w:rFonts w:asciiTheme="minorHAnsi" w:eastAsia="SimSun" w:hAnsiTheme="minorHAnsi" w:cstheme="minorHAnsi"/>
          <w:lang w:eastAsia="zh-CN"/>
        </w:rPr>
        <w:t>款，</w:t>
      </w:r>
      <w:r w:rsidR="00FC1DD7" w:rsidRPr="00FC1DD7">
        <w:rPr>
          <w:rFonts w:ascii="SimSun" w:eastAsia="SimSun" w:hAnsi="SimSun" w:cstheme="minorHAnsi"/>
          <w:lang w:eastAsia="zh-CN"/>
        </w:rPr>
        <w:t>“</w:t>
      </w:r>
      <w:r w:rsidRPr="00FC1DD7">
        <w:rPr>
          <w:rFonts w:asciiTheme="minorHAnsi" w:eastAsia="SimSun" w:hAnsiTheme="minorHAnsi" w:cstheme="minorHAnsi"/>
          <w:lang w:eastAsia="zh-CN"/>
        </w:rPr>
        <w:t>任何空间无线电通信业务（该业务不需规划的频段和区域内）</w:t>
      </w:r>
      <w:r w:rsidR="0048740B" w:rsidRPr="00FC1DD7">
        <w:rPr>
          <w:rFonts w:asciiTheme="minorHAnsi" w:eastAsia="SimSun" w:hAnsiTheme="minorHAnsi" w:cstheme="minorHAnsi"/>
          <w:lang w:eastAsia="zh-CN"/>
        </w:rPr>
        <w:t>中</w:t>
      </w:r>
      <w:r w:rsidRPr="00FC1DD7">
        <w:rPr>
          <w:rFonts w:asciiTheme="minorHAnsi" w:eastAsia="SimSun" w:hAnsiTheme="minorHAnsi" w:cstheme="minorHAnsi"/>
          <w:lang w:eastAsia="zh-CN"/>
        </w:rPr>
        <w:t>使用对地静止卫星轨道的卫星网络</w:t>
      </w:r>
      <w:r w:rsidR="0048740B" w:rsidRPr="00FC1DD7">
        <w:rPr>
          <w:rFonts w:asciiTheme="minorHAnsi" w:eastAsia="SimSun" w:hAnsiTheme="minorHAnsi" w:cstheme="minorHAnsi"/>
          <w:lang w:eastAsia="zh-CN"/>
        </w:rPr>
        <w:t>中的</w:t>
      </w:r>
      <w:r w:rsidRPr="00FC1DD7">
        <w:rPr>
          <w:rFonts w:asciiTheme="minorHAnsi" w:eastAsia="SimSun" w:hAnsiTheme="minorHAnsi" w:cstheme="minorHAnsi"/>
          <w:lang w:eastAsia="zh-CN"/>
        </w:rPr>
        <w:t>电台与该业务不需规划的某一频段和区域内的任何空间无线电通信业务使用该轨道的任何其他卫星网络之间，需要进行协调，在相反发射方向运行的地球站之间的协调除外</w:t>
      </w:r>
      <w:r w:rsidR="00FC1DD7" w:rsidRPr="00FC1DD7">
        <w:rPr>
          <w:rFonts w:ascii="SimSun" w:eastAsia="SimSun" w:hAnsi="SimSun" w:cstheme="minorHAnsi"/>
          <w:lang w:eastAsia="zh-CN"/>
        </w:rPr>
        <w:t>”</w:t>
      </w:r>
      <w:r w:rsidRPr="00FC1DD7">
        <w:rPr>
          <w:rFonts w:asciiTheme="minorHAnsi" w:eastAsia="SimSun" w:hAnsiTheme="minorHAnsi" w:cstheme="minorHAnsi"/>
          <w:lang w:eastAsia="zh-CN"/>
        </w:rPr>
        <w:t>。</w:t>
      </w:r>
    </w:p>
    <w:p w14:paraId="1D84C711" w14:textId="3D4FA9C4" w:rsidR="00021D41" w:rsidRPr="00FC1DD7" w:rsidRDefault="00D2446C" w:rsidP="00FC1DD7">
      <w:pPr>
        <w:ind w:firstLineChars="200" w:firstLine="480"/>
        <w:rPr>
          <w:rFonts w:asciiTheme="minorHAnsi" w:eastAsia="SimSun" w:hAnsiTheme="minorHAnsi" w:cstheme="minorHAnsi"/>
          <w:lang w:eastAsia="zh-CN"/>
        </w:rPr>
      </w:pPr>
      <w:r w:rsidRPr="00FC1DD7">
        <w:rPr>
          <w:rFonts w:asciiTheme="minorHAnsi" w:eastAsia="SimSun" w:hAnsiTheme="minorHAnsi" w:cstheme="minorHAnsi"/>
          <w:lang w:eastAsia="zh-CN"/>
        </w:rPr>
        <w:t>第</w:t>
      </w:r>
      <w:r w:rsidRPr="00FC1DD7">
        <w:rPr>
          <w:rFonts w:asciiTheme="minorHAnsi" w:eastAsia="SimSun" w:hAnsiTheme="minorHAnsi" w:cstheme="minorHAnsi"/>
          <w:b/>
          <w:bCs/>
          <w:lang w:eastAsia="zh-CN"/>
        </w:rPr>
        <w:t>1.183</w:t>
      </w:r>
      <w:r w:rsidRPr="00FC1DD7">
        <w:rPr>
          <w:rFonts w:asciiTheme="minorHAnsi" w:eastAsia="SimSun" w:hAnsiTheme="minorHAnsi" w:cstheme="minorHAnsi"/>
          <w:lang w:eastAsia="zh-CN"/>
        </w:rPr>
        <w:t>款将无源传感器定义为</w:t>
      </w:r>
      <w:r w:rsidR="00FC1DD7" w:rsidRPr="00FC1DD7">
        <w:rPr>
          <w:rFonts w:ascii="SimSun" w:eastAsia="SimSun" w:hAnsi="SimSun" w:cstheme="minorHAnsi"/>
          <w:lang w:eastAsia="zh-CN"/>
        </w:rPr>
        <w:t>“</w:t>
      </w:r>
      <w:r w:rsidRPr="00FC1DD7">
        <w:rPr>
          <w:rFonts w:asciiTheme="minorHAnsi" w:eastAsia="SimSun" w:hAnsiTheme="minorHAnsi" w:cstheme="minorHAnsi"/>
          <w:lang w:eastAsia="zh-CN"/>
        </w:rPr>
        <w:t>卫星地球探测业务或空间研究业务中的一种测量仪器，通过它接收自然界的无线电波来获得信息</w:t>
      </w:r>
      <w:r w:rsidR="00FC1DD7" w:rsidRPr="00FC1DD7">
        <w:rPr>
          <w:rFonts w:ascii="SimSun" w:eastAsia="SimSun" w:hAnsi="SimSun" w:cstheme="minorHAnsi"/>
          <w:lang w:eastAsia="zh-CN"/>
        </w:rPr>
        <w:t>”</w:t>
      </w:r>
      <w:r w:rsidRPr="00FC1DD7">
        <w:rPr>
          <w:rFonts w:asciiTheme="minorHAnsi" w:eastAsia="SimSun" w:hAnsiTheme="minorHAnsi" w:cstheme="minorHAnsi"/>
          <w:lang w:eastAsia="zh-CN"/>
        </w:rPr>
        <w:t>。由于无源传感器不传输任何信号，因此不会相互干扰。因此，委员会决定，没有必要确定对地静止卫星网络无源传感器频率指配之间的协调要求。</w:t>
      </w:r>
    </w:p>
    <w:p w14:paraId="09D5AB8C" w14:textId="0410BE62" w:rsidR="00021D41" w:rsidRPr="00FC1DD7" w:rsidRDefault="00D2446C" w:rsidP="00FC1DD7">
      <w:pPr>
        <w:ind w:firstLineChars="200" w:firstLine="480"/>
        <w:rPr>
          <w:rFonts w:asciiTheme="minorHAnsi" w:eastAsia="SimSun" w:hAnsiTheme="minorHAnsi" w:cstheme="minorHAnsi"/>
          <w:lang w:val="en-GB" w:eastAsia="zh-CN"/>
        </w:rPr>
      </w:pPr>
      <w:r w:rsidRPr="00FC1DD7">
        <w:rPr>
          <w:rFonts w:asciiTheme="minorHAnsi" w:eastAsia="SimSun" w:hAnsiTheme="minorHAnsi" w:cstheme="minorHAnsi"/>
          <w:lang w:eastAsia="zh-CN"/>
        </w:rPr>
        <w:t>此外，即使划分给无源业务的大多数频段不与其他有源空间业务共用，以下频段仍划分给无源业务以及共同作为主要业务的卫星间业务：</w:t>
      </w:r>
      <w:r w:rsidRPr="00FC1DD7">
        <w:rPr>
          <w:rFonts w:asciiTheme="minorHAnsi" w:eastAsia="SimSun" w:hAnsiTheme="minorHAnsi" w:cstheme="minorHAnsi"/>
          <w:lang w:eastAsia="zh-CN"/>
        </w:rPr>
        <w:t>54.25-58.2 GHz</w:t>
      </w:r>
      <w:r w:rsidRPr="00FC1DD7">
        <w:rPr>
          <w:rFonts w:asciiTheme="minorHAnsi" w:eastAsia="SimSun" w:hAnsiTheme="minorHAnsi" w:cstheme="minorHAnsi"/>
          <w:lang w:eastAsia="zh-CN"/>
        </w:rPr>
        <w:t>、</w:t>
      </w:r>
      <w:r w:rsidRPr="00FC1DD7">
        <w:rPr>
          <w:rFonts w:asciiTheme="minorHAnsi" w:eastAsia="SimSun" w:hAnsiTheme="minorHAnsi" w:cstheme="minorHAnsi"/>
          <w:lang w:eastAsia="zh-CN"/>
        </w:rPr>
        <w:t>59-59.3 GHz</w:t>
      </w:r>
      <w:r w:rsidRPr="00FC1DD7">
        <w:rPr>
          <w:rFonts w:asciiTheme="minorHAnsi" w:eastAsia="SimSun" w:hAnsiTheme="minorHAnsi" w:cstheme="minorHAnsi"/>
          <w:lang w:eastAsia="zh-CN"/>
        </w:rPr>
        <w:t>、</w:t>
      </w:r>
      <w:r w:rsidRPr="00FC1DD7">
        <w:rPr>
          <w:rFonts w:asciiTheme="minorHAnsi" w:eastAsia="SimSun" w:hAnsiTheme="minorHAnsi" w:cstheme="minorHAnsi"/>
          <w:lang w:eastAsia="zh-CN"/>
        </w:rPr>
        <w:t>116-122.25</w:t>
      </w:r>
      <w:r w:rsidR="00B827EB">
        <w:rPr>
          <w:rFonts w:asciiTheme="minorHAnsi" w:eastAsia="SimSun" w:hAnsiTheme="minorHAnsi" w:cstheme="minorHAnsi"/>
          <w:lang w:eastAsia="zh-CN"/>
        </w:rPr>
        <w:t> </w:t>
      </w:r>
      <w:r w:rsidRPr="00FC1DD7">
        <w:rPr>
          <w:rFonts w:asciiTheme="minorHAnsi" w:eastAsia="SimSun" w:hAnsiTheme="minorHAnsi" w:cstheme="minorHAnsi"/>
          <w:lang w:eastAsia="zh-CN"/>
        </w:rPr>
        <w:t>GHz</w:t>
      </w:r>
      <w:r w:rsidRPr="00FC1DD7">
        <w:rPr>
          <w:rFonts w:asciiTheme="minorHAnsi" w:eastAsia="SimSun" w:hAnsiTheme="minorHAnsi" w:cstheme="minorHAnsi"/>
          <w:lang w:eastAsia="zh-CN"/>
        </w:rPr>
        <w:t>、</w:t>
      </w:r>
      <w:r w:rsidRPr="00FC1DD7">
        <w:rPr>
          <w:rFonts w:asciiTheme="minorHAnsi" w:eastAsia="SimSun" w:hAnsiTheme="minorHAnsi" w:cstheme="minorHAnsi"/>
          <w:lang w:eastAsia="zh-CN"/>
        </w:rPr>
        <w:t>174.8-182 GHz</w:t>
      </w:r>
      <w:r w:rsidRPr="00FC1DD7">
        <w:rPr>
          <w:rFonts w:asciiTheme="minorHAnsi" w:eastAsia="SimSun" w:hAnsiTheme="minorHAnsi" w:cstheme="minorHAnsi"/>
          <w:lang w:eastAsia="zh-CN"/>
        </w:rPr>
        <w:t>、</w:t>
      </w:r>
      <w:r w:rsidRPr="00FC1DD7">
        <w:rPr>
          <w:rFonts w:asciiTheme="minorHAnsi" w:eastAsia="SimSun" w:hAnsiTheme="minorHAnsi" w:cstheme="minorHAnsi"/>
          <w:lang w:eastAsia="zh-CN"/>
        </w:rPr>
        <w:t>185-190 GHz</w:t>
      </w:r>
      <w:r w:rsidRPr="00FC1DD7">
        <w:rPr>
          <w:rFonts w:asciiTheme="minorHAnsi" w:eastAsia="SimSun" w:hAnsiTheme="minorHAnsi" w:cstheme="minorHAnsi"/>
          <w:lang w:eastAsia="zh-CN"/>
        </w:rPr>
        <w:t>。</w:t>
      </w:r>
    </w:p>
    <w:p w14:paraId="6522E190" w14:textId="385EFCD7" w:rsidR="00021D41" w:rsidRPr="00FC1DD7" w:rsidRDefault="00D2446C" w:rsidP="00FC1DD7">
      <w:pPr>
        <w:ind w:firstLineChars="200" w:firstLine="480"/>
        <w:rPr>
          <w:rFonts w:asciiTheme="minorHAnsi" w:eastAsia="SimSun" w:hAnsiTheme="minorHAnsi" w:cstheme="minorHAnsi"/>
          <w:lang w:eastAsia="zh-CN"/>
        </w:rPr>
      </w:pPr>
      <w:r w:rsidRPr="00FC1DD7">
        <w:rPr>
          <w:rFonts w:asciiTheme="minorHAnsi" w:eastAsia="SimSun" w:hAnsiTheme="minorHAnsi" w:cstheme="minorHAnsi"/>
          <w:lang w:eastAsia="zh-CN"/>
        </w:rPr>
        <w:t>第</w:t>
      </w:r>
      <w:r w:rsidRPr="00FC1DD7">
        <w:rPr>
          <w:rFonts w:asciiTheme="minorHAnsi" w:eastAsia="SimSun" w:hAnsiTheme="minorHAnsi" w:cstheme="minorHAnsi"/>
          <w:b/>
          <w:bCs/>
          <w:lang w:eastAsia="zh-CN"/>
        </w:rPr>
        <w:t>5.556A</w:t>
      </w:r>
      <w:r w:rsidRPr="00FC1DD7">
        <w:rPr>
          <w:rFonts w:asciiTheme="minorHAnsi" w:eastAsia="SimSun" w:hAnsiTheme="minorHAnsi" w:cstheme="minorHAnsi"/>
          <w:lang w:eastAsia="zh-CN"/>
        </w:rPr>
        <w:t>、</w:t>
      </w:r>
      <w:r w:rsidRPr="00FC1DD7">
        <w:rPr>
          <w:rFonts w:asciiTheme="minorHAnsi" w:eastAsia="SimSun" w:hAnsiTheme="minorHAnsi" w:cstheme="minorHAnsi"/>
          <w:b/>
          <w:bCs/>
          <w:lang w:eastAsia="zh-CN"/>
        </w:rPr>
        <w:t>5.558A</w:t>
      </w:r>
      <w:r w:rsidRPr="00FC1DD7">
        <w:rPr>
          <w:rFonts w:asciiTheme="minorHAnsi" w:eastAsia="SimSun" w:hAnsiTheme="minorHAnsi" w:cstheme="minorHAnsi"/>
          <w:lang w:eastAsia="zh-CN"/>
        </w:rPr>
        <w:t>款（两项条款均已由</w:t>
      </w:r>
      <w:r w:rsidRPr="00FC1DD7">
        <w:rPr>
          <w:rFonts w:asciiTheme="minorHAnsi" w:eastAsia="SimSun" w:hAnsiTheme="minorHAnsi" w:cstheme="minorHAnsi"/>
          <w:lang w:eastAsia="zh-CN"/>
        </w:rPr>
        <w:t>WRC-97</w:t>
      </w:r>
      <w:r w:rsidRPr="00FC1DD7">
        <w:rPr>
          <w:rFonts w:asciiTheme="minorHAnsi" w:eastAsia="SimSun" w:hAnsiTheme="minorHAnsi" w:cstheme="minorHAnsi"/>
          <w:lang w:eastAsia="zh-CN"/>
        </w:rPr>
        <w:t>通过）、</w:t>
      </w:r>
      <w:r w:rsidRPr="00FC1DD7">
        <w:rPr>
          <w:rFonts w:asciiTheme="minorHAnsi" w:eastAsia="SimSun" w:hAnsiTheme="minorHAnsi" w:cstheme="minorHAnsi"/>
          <w:b/>
          <w:bCs/>
          <w:lang w:eastAsia="zh-CN"/>
        </w:rPr>
        <w:t>5.562C</w:t>
      </w:r>
      <w:r w:rsidRPr="00FC1DD7">
        <w:rPr>
          <w:rFonts w:asciiTheme="minorHAnsi" w:eastAsia="SimSun" w:hAnsiTheme="minorHAnsi" w:cstheme="minorHAnsi"/>
          <w:lang w:eastAsia="zh-CN"/>
        </w:rPr>
        <w:t>和</w:t>
      </w:r>
      <w:r w:rsidRPr="00FC1DD7">
        <w:rPr>
          <w:rFonts w:asciiTheme="minorHAnsi" w:eastAsia="SimSun" w:hAnsiTheme="minorHAnsi" w:cstheme="minorHAnsi"/>
          <w:b/>
          <w:bCs/>
          <w:lang w:eastAsia="zh-CN"/>
        </w:rPr>
        <w:t>5.562H</w:t>
      </w:r>
      <w:r w:rsidRPr="00FC1DD7">
        <w:rPr>
          <w:rFonts w:asciiTheme="minorHAnsi" w:eastAsia="SimSun" w:hAnsiTheme="minorHAnsi" w:cstheme="minorHAnsi"/>
          <w:lang w:eastAsia="zh-CN"/>
        </w:rPr>
        <w:t>款（两项条款均已由</w:t>
      </w:r>
      <w:r w:rsidRPr="00FC1DD7">
        <w:rPr>
          <w:rFonts w:asciiTheme="minorHAnsi" w:eastAsia="SimSun" w:hAnsiTheme="minorHAnsi" w:cstheme="minorHAnsi"/>
          <w:lang w:eastAsia="zh-CN"/>
        </w:rPr>
        <w:t>WRC-2000</w:t>
      </w:r>
      <w:r w:rsidRPr="00FC1DD7">
        <w:rPr>
          <w:rFonts w:asciiTheme="minorHAnsi" w:eastAsia="SimSun" w:hAnsiTheme="minorHAnsi" w:cstheme="minorHAnsi"/>
          <w:lang w:eastAsia="zh-CN"/>
        </w:rPr>
        <w:t>通过）规定了上述频段内卫星间业务电台的操作条件和功率通量密度限值：</w:t>
      </w:r>
    </w:p>
    <w:p w14:paraId="06344B00" w14:textId="26CA9EEB" w:rsidR="00021D41" w:rsidRPr="00B827EB" w:rsidRDefault="00021D41" w:rsidP="00021D41">
      <w:pPr>
        <w:ind w:left="720"/>
        <w:rPr>
          <w:rFonts w:asciiTheme="minorHAnsi" w:eastAsia="SimSun" w:hAnsiTheme="minorHAnsi" w:cstheme="minorHAnsi"/>
          <w:szCs w:val="24"/>
          <w:lang w:eastAsia="zh-CN"/>
        </w:rPr>
      </w:pPr>
      <w:r w:rsidRPr="00B827EB">
        <w:rPr>
          <w:rFonts w:asciiTheme="minorHAnsi" w:eastAsia="SimSun" w:hAnsiTheme="minorHAnsi" w:cstheme="minorHAnsi"/>
          <w:b/>
          <w:bCs/>
          <w:szCs w:val="24"/>
          <w:lang w:eastAsia="zh-CN"/>
        </w:rPr>
        <w:t>5.556A</w:t>
      </w:r>
      <w:r w:rsidR="00B827EB">
        <w:rPr>
          <w:rFonts w:asciiTheme="minorHAnsi" w:eastAsia="SimSun" w:hAnsiTheme="minorHAnsi" w:cstheme="minorHAnsi"/>
          <w:b/>
          <w:bCs/>
          <w:szCs w:val="24"/>
          <w:lang w:eastAsia="zh-CN"/>
        </w:rPr>
        <w:tab/>
      </w:r>
      <w:r w:rsidR="00D2446C" w:rsidRPr="00B827EB">
        <w:rPr>
          <w:rFonts w:asciiTheme="minorHAnsi" w:eastAsia="SimSun" w:hAnsiTheme="minorHAnsi" w:cstheme="minorHAnsi"/>
          <w:szCs w:val="24"/>
          <w:lang w:eastAsia="zh-CN"/>
        </w:rPr>
        <w:t>卫星间业务使用</w:t>
      </w:r>
      <w:r w:rsidR="00D2446C" w:rsidRPr="00B827EB">
        <w:rPr>
          <w:rFonts w:asciiTheme="minorHAnsi" w:eastAsia="SimSun" w:hAnsiTheme="minorHAnsi" w:cstheme="minorHAnsi"/>
          <w:szCs w:val="24"/>
          <w:lang w:eastAsia="zh-CN"/>
        </w:rPr>
        <w:t>54.25-56.9 GHz</w:t>
      </w:r>
      <w:r w:rsidR="00D2446C" w:rsidRPr="00B827EB">
        <w:rPr>
          <w:rFonts w:asciiTheme="minorHAnsi" w:eastAsia="SimSun" w:hAnsiTheme="minorHAnsi" w:cstheme="minorHAnsi"/>
          <w:szCs w:val="24"/>
          <w:lang w:eastAsia="zh-CN"/>
        </w:rPr>
        <w:t>，</w:t>
      </w:r>
      <w:r w:rsidR="00D2446C" w:rsidRPr="00B827EB">
        <w:rPr>
          <w:rFonts w:asciiTheme="minorHAnsi" w:eastAsia="SimSun" w:hAnsiTheme="minorHAnsi" w:cstheme="minorHAnsi"/>
          <w:szCs w:val="24"/>
          <w:lang w:eastAsia="zh-CN"/>
        </w:rPr>
        <w:t>57.0-58.2 GHz</w:t>
      </w:r>
      <w:r w:rsidR="00D2446C" w:rsidRPr="00B827EB">
        <w:rPr>
          <w:rFonts w:asciiTheme="minorHAnsi" w:eastAsia="SimSun" w:hAnsiTheme="minorHAnsi" w:cstheme="minorHAnsi"/>
          <w:szCs w:val="24"/>
          <w:lang w:eastAsia="zh-CN"/>
        </w:rPr>
        <w:t>和</w:t>
      </w:r>
      <w:r w:rsidR="00D2446C" w:rsidRPr="00B827EB">
        <w:rPr>
          <w:rFonts w:asciiTheme="minorHAnsi" w:eastAsia="SimSun" w:hAnsiTheme="minorHAnsi" w:cstheme="minorHAnsi"/>
          <w:szCs w:val="24"/>
          <w:lang w:eastAsia="zh-CN"/>
        </w:rPr>
        <w:t>59.0-59.3 GHz</w:t>
      </w:r>
      <w:r w:rsidR="00D2446C" w:rsidRPr="00B827EB">
        <w:rPr>
          <w:rFonts w:asciiTheme="minorHAnsi" w:eastAsia="SimSun" w:hAnsiTheme="minorHAnsi" w:cstheme="minorHAnsi"/>
          <w:szCs w:val="24"/>
          <w:lang w:eastAsia="zh-CN"/>
        </w:rPr>
        <w:t>频段限于对地静止卫星轨道内的卫星。卫星间业务某个电台在地球表面</w:t>
      </w:r>
      <w:r w:rsidR="00D2446C" w:rsidRPr="00B827EB">
        <w:rPr>
          <w:rFonts w:asciiTheme="minorHAnsi" w:eastAsia="SimSun" w:hAnsiTheme="minorHAnsi" w:cstheme="minorHAnsi"/>
          <w:szCs w:val="24"/>
          <w:lang w:eastAsia="zh-CN"/>
        </w:rPr>
        <w:t>0</w:t>
      </w:r>
      <w:r w:rsidR="00D2446C" w:rsidRPr="00B827EB">
        <w:rPr>
          <w:rFonts w:asciiTheme="minorHAnsi" w:eastAsia="SimSun" w:hAnsiTheme="minorHAnsi" w:cstheme="minorHAnsi"/>
          <w:szCs w:val="24"/>
          <w:lang w:eastAsia="zh-CN"/>
        </w:rPr>
        <w:t>公里至</w:t>
      </w:r>
      <w:r w:rsidR="00D2446C" w:rsidRPr="00B827EB">
        <w:rPr>
          <w:rFonts w:asciiTheme="minorHAnsi" w:eastAsia="SimSun" w:hAnsiTheme="minorHAnsi" w:cstheme="minorHAnsi"/>
          <w:szCs w:val="24"/>
          <w:lang w:eastAsia="zh-CN"/>
        </w:rPr>
        <w:t>1 000</w:t>
      </w:r>
      <w:r w:rsidR="00D2446C" w:rsidRPr="00B827EB">
        <w:rPr>
          <w:rFonts w:asciiTheme="minorHAnsi" w:eastAsia="SimSun" w:hAnsiTheme="minorHAnsi" w:cstheme="minorHAnsi"/>
          <w:szCs w:val="24"/>
          <w:lang w:eastAsia="zh-CN"/>
        </w:rPr>
        <w:t>公里各个高度产生的单入功率通量密度对于所有条件和所有调制方法在所有</w:t>
      </w:r>
      <w:r w:rsidR="00A553F9" w:rsidRPr="00B827EB">
        <w:rPr>
          <w:rFonts w:asciiTheme="minorHAnsi" w:eastAsia="SimSun" w:hAnsiTheme="minorHAnsi" w:cstheme="minorHAnsi"/>
          <w:szCs w:val="24"/>
          <w:lang w:eastAsia="zh-CN"/>
        </w:rPr>
        <w:t>入射</w:t>
      </w:r>
      <w:r w:rsidR="00D2446C" w:rsidRPr="00B827EB">
        <w:rPr>
          <w:rFonts w:asciiTheme="minorHAnsi" w:eastAsia="SimSun" w:hAnsiTheme="minorHAnsi" w:cstheme="minorHAnsi"/>
          <w:szCs w:val="24"/>
          <w:lang w:eastAsia="zh-CN"/>
        </w:rPr>
        <w:t>角均不得超过</w:t>
      </w:r>
      <w:r w:rsidR="00D2446C" w:rsidRPr="00B827EB">
        <w:rPr>
          <w:rFonts w:asciiTheme="minorHAnsi" w:eastAsia="SimSun" w:hAnsiTheme="minorHAnsi" w:cstheme="minorHAnsi"/>
          <w:szCs w:val="24"/>
          <w:lang w:eastAsia="zh-CN"/>
        </w:rPr>
        <w:t>−147</w:t>
      </w:r>
      <w:r w:rsidR="00B827EB">
        <w:rPr>
          <w:rFonts w:asciiTheme="minorHAnsi" w:eastAsia="SimSun" w:hAnsiTheme="minorHAnsi" w:cstheme="minorHAnsi"/>
          <w:szCs w:val="24"/>
          <w:lang w:eastAsia="zh-CN"/>
        </w:rPr>
        <w:t> </w:t>
      </w:r>
      <w:proofErr w:type="gramStart"/>
      <w:r w:rsidR="00D2446C" w:rsidRPr="00B827EB">
        <w:rPr>
          <w:rFonts w:asciiTheme="minorHAnsi" w:eastAsia="SimSun" w:hAnsiTheme="minorHAnsi" w:cstheme="minorHAnsi"/>
          <w:szCs w:val="24"/>
          <w:lang w:eastAsia="zh-CN"/>
        </w:rPr>
        <w:t>dB(</w:t>
      </w:r>
      <w:proofErr w:type="gramEnd"/>
      <w:r w:rsidR="00D2446C" w:rsidRPr="00B827EB">
        <w:rPr>
          <w:rFonts w:asciiTheme="minorHAnsi" w:eastAsia="SimSun" w:hAnsiTheme="minorHAnsi" w:cstheme="minorHAnsi"/>
          <w:szCs w:val="24"/>
          <w:lang w:eastAsia="zh-CN"/>
        </w:rPr>
        <w:t>W</w:t>
      </w:r>
      <w:proofErr w:type="gramStart"/>
      <w:r w:rsidR="00D2446C" w:rsidRPr="00B827EB">
        <w:rPr>
          <w:rFonts w:asciiTheme="minorHAnsi" w:eastAsia="SimSun" w:hAnsiTheme="minorHAnsi" w:cstheme="minorHAnsi"/>
          <w:szCs w:val="24"/>
          <w:lang w:eastAsia="zh-CN"/>
        </w:rPr>
        <w:t>/(</w:t>
      </w:r>
      <w:proofErr w:type="gramEnd"/>
      <w:r w:rsidR="00B827EB" w:rsidRPr="00BA335C">
        <w:rPr>
          <w:szCs w:val="24"/>
          <w:lang w:val="fr-FR" w:eastAsia="zh-CN"/>
        </w:rPr>
        <w:t>m</w:t>
      </w:r>
      <w:r w:rsidR="00B827EB" w:rsidRPr="00BA335C">
        <w:rPr>
          <w:szCs w:val="24"/>
          <w:vertAlign w:val="superscript"/>
          <w:lang w:val="fr-FR" w:eastAsia="zh-CN"/>
        </w:rPr>
        <w:t>2</w:t>
      </w:r>
      <w:r w:rsidR="00B827EB" w:rsidRPr="00BA335C">
        <w:rPr>
          <w:szCs w:val="24"/>
          <w:lang w:val="fr-FR" w:eastAsia="zh-CN"/>
        </w:rPr>
        <w:t>   100 MHz</w:t>
      </w:r>
      <w:proofErr w:type="gramStart"/>
      <w:r w:rsidR="00D2446C" w:rsidRPr="00B827EB">
        <w:rPr>
          <w:rFonts w:asciiTheme="minorHAnsi" w:eastAsia="SimSun" w:hAnsiTheme="minorHAnsi" w:cstheme="minorHAnsi"/>
          <w:szCs w:val="24"/>
          <w:lang w:eastAsia="zh-CN"/>
        </w:rPr>
        <w:t>))</w:t>
      </w:r>
      <w:r w:rsidR="00D2446C" w:rsidRPr="00B827EB">
        <w:rPr>
          <w:rFonts w:asciiTheme="minorHAnsi" w:eastAsia="SimSun" w:hAnsiTheme="minorHAnsi" w:cstheme="minorHAnsi"/>
          <w:szCs w:val="24"/>
          <w:lang w:eastAsia="zh-CN"/>
        </w:rPr>
        <w:t>。</w:t>
      </w:r>
      <w:proofErr w:type="gramEnd"/>
    </w:p>
    <w:p w14:paraId="1F2DF1E1" w14:textId="7826E104" w:rsidR="00021D41" w:rsidRPr="00B827EB" w:rsidRDefault="00021D41" w:rsidP="00021D41">
      <w:pPr>
        <w:ind w:left="720"/>
        <w:rPr>
          <w:rFonts w:asciiTheme="minorHAnsi" w:eastAsia="SimSun" w:hAnsiTheme="minorHAnsi" w:cstheme="minorHAnsi"/>
          <w:szCs w:val="24"/>
          <w:lang w:eastAsia="zh-CN"/>
        </w:rPr>
      </w:pPr>
      <w:r w:rsidRPr="00B827EB">
        <w:rPr>
          <w:rFonts w:asciiTheme="minorHAnsi" w:eastAsia="SimSun" w:hAnsiTheme="minorHAnsi" w:cstheme="minorHAnsi"/>
          <w:b/>
          <w:bCs/>
          <w:szCs w:val="24"/>
          <w:lang w:eastAsia="zh-CN"/>
        </w:rPr>
        <w:t>5.558A</w:t>
      </w:r>
      <w:r w:rsidR="00B827EB">
        <w:rPr>
          <w:rFonts w:asciiTheme="minorHAnsi" w:eastAsia="SimSun" w:hAnsiTheme="minorHAnsi" w:cstheme="minorHAnsi"/>
          <w:b/>
          <w:bCs/>
          <w:szCs w:val="24"/>
          <w:lang w:eastAsia="zh-CN"/>
        </w:rPr>
        <w:tab/>
      </w:r>
      <w:r w:rsidR="00D2446C" w:rsidRPr="00B827EB">
        <w:rPr>
          <w:rFonts w:asciiTheme="minorHAnsi" w:eastAsia="SimSun" w:hAnsiTheme="minorHAnsi" w:cstheme="minorHAnsi"/>
          <w:szCs w:val="24"/>
          <w:lang w:eastAsia="zh-CN"/>
        </w:rPr>
        <w:t>卫星间系统使用</w:t>
      </w:r>
      <w:r w:rsidR="00D2446C" w:rsidRPr="00B827EB">
        <w:rPr>
          <w:rFonts w:asciiTheme="minorHAnsi" w:eastAsia="SimSun" w:hAnsiTheme="minorHAnsi" w:cstheme="minorHAnsi"/>
          <w:szCs w:val="24"/>
          <w:lang w:eastAsia="zh-CN"/>
        </w:rPr>
        <w:t>56.9-57 GHz</w:t>
      </w:r>
      <w:r w:rsidR="00D2446C" w:rsidRPr="00B827EB">
        <w:rPr>
          <w:rFonts w:asciiTheme="minorHAnsi" w:eastAsia="SimSun" w:hAnsiTheme="minorHAnsi" w:cstheme="minorHAnsi"/>
          <w:szCs w:val="24"/>
          <w:lang w:eastAsia="zh-CN"/>
        </w:rPr>
        <w:t>频段限于对地静止卫星轨道内的卫星之间的链路及从高地球轨道内的非对地静止卫星对低地球轨道内的卫星的发射。对于对地静止卫星轨道内卫星间的链路，在地球表面</w:t>
      </w:r>
      <w:r w:rsidR="00D2446C" w:rsidRPr="00B827EB">
        <w:rPr>
          <w:rFonts w:asciiTheme="minorHAnsi" w:eastAsia="SimSun" w:hAnsiTheme="minorHAnsi" w:cstheme="minorHAnsi"/>
          <w:szCs w:val="24"/>
          <w:lang w:eastAsia="zh-CN"/>
        </w:rPr>
        <w:t>0 km</w:t>
      </w:r>
      <w:r w:rsidR="00D2446C" w:rsidRPr="00B827EB">
        <w:rPr>
          <w:rFonts w:asciiTheme="minorHAnsi" w:eastAsia="SimSun" w:hAnsiTheme="minorHAnsi" w:cstheme="minorHAnsi"/>
          <w:szCs w:val="24"/>
          <w:lang w:eastAsia="zh-CN"/>
        </w:rPr>
        <w:t>至</w:t>
      </w:r>
      <w:r w:rsidR="00D2446C" w:rsidRPr="00B827EB">
        <w:rPr>
          <w:rFonts w:asciiTheme="minorHAnsi" w:eastAsia="SimSun" w:hAnsiTheme="minorHAnsi" w:cstheme="minorHAnsi"/>
          <w:szCs w:val="24"/>
          <w:lang w:eastAsia="zh-CN"/>
        </w:rPr>
        <w:t>1 000</w:t>
      </w:r>
      <w:r w:rsidR="00A553F9" w:rsidRPr="00B827EB">
        <w:rPr>
          <w:rFonts w:asciiTheme="minorHAnsi" w:eastAsia="SimSun" w:hAnsiTheme="minorHAnsi" w:cstheme="minorHAnsi"/>
          <w:szCs w:val="24"/>
          <w:lang w:eastAsia="zh-CN"/>
        </w:rPr>
        <w:t>公里</w:t>
      </w:r>
      <w:r w:rsidR="00D2446C" w:rsidRPr="00B827EB">
        <w:rPr>
          <w:rFonts w:asciiTheme="minorHAnsi" w:eastAsia="SimSun" w:hAnsiTheme="minorHAnsi" w:cstheme="minorHAnsi"/>
          <w:szCs w:val="24"/>
          <w:lang w:eastAsia="zh-CN"/>
        </w:rPr>
        <w:t>各个高度的单入功率通量密度对于所有条件和所有调制方法在所有</w:t>
      </w:r>
      <w:r w:rsidR="00A553F9" w:rsidRPr="00B827EB">
        <w:rPr>
          <w:rFonts w:asciiTheme="minorHAnsi" w:eastAsia="SimSun" w:hAnsiTheme="minorHAnsi" w:cstheme="minorHAnsi"/>
          <w:szCs w:val="24"/>
          <w:lang w:eastAsia="zh-CN"/>
        </w:rPr>
        <w:t>入射</w:t>
      </w:r>
      <w:r w:rsidR="00D2446C" w:rsidRPr="00B827EB">
        <w:rPr>
          <w:rFonts w:asciiTheme="minorHAnsi" w:eastAsia="SimSun" w:hAnsiTheme="minorHAnsi" w:cstheme="minorHAnsi"/>
          <w:szCs w:val="24"/>
          <w:lang w:eastAsia="zh-CN"/>
        </w:rPr>
        <w:t>角均不得超过</w:t>
      </w:r>
      <w:r w:rsidR="00D2446C" w:rsidRPr="00B827EB">
        <w:rPr>
          <w:rFonts w:asciiTheme="minorHAnsi" w:eastAsia="SimSun" w:hAnsiTheme="minorHAnsi" w:cstheme="minorHAnsi"/>
          <w:szCs w:val="24"/>
          <w:lang w:eastAsia="zh-CN"/>
        </w:rPr>
        <w:t xml:space="preserve">−147 </w:t>
      </w:r>
      <w:proofErr w:type="gramStart"/>
      <w:r w:rsidR="00D2446C" w:rsidRPr="00B827EB">
        <w:rPr>
          <w:rFonts w:asciiTheme="minorHAnsi" w:eastAsia="SimSun" w:hAnsiTheme="minorHAnsi" w:cstheme="minorHAnsi"/>
          <w:szCs w:val="24"/>
          <w:lang w:eastAsia="zh-CN"/>
        </w:rPr>
        <w:t>dB(</w:t>
      </w:r>
      <w:proofErr w:type="gramEnd"/>
      <w:r w:rsidR="00D2446C" w:rsidRPr="00B827EB">
        <w:rPr>
          <w:rFonts w:asciiTheme="minorHAnsi" w:eastAsia="SimSun" w:hAnsiTheme="minorHAnsi" w:cstheme="minorHAnsi"/>
          <w:szCs w:val="24"/>
          <w:lang w:eastAsia="zh-CN"/>
        </w:rPr>
        <w:t>W</w:t>
      </w:r>
      <w:proofErr w:type="gramStart"/>
      <w:r w:rsidR="00D2446C" w:rsidRPr="00B827EB">
        <w:rPr>
          <w:rFonts w:asciiTheme="minorHAnsi" w:eastAsia="SimSun" w:hAnsiTheme="minorHAnsi" w:cstheme="minorHAnsi"/>
          <w:szCs w:val="24"/>
          <w:lang w:eastAsia="zh-CN"/>
        </w:rPr>
        <w:t>/(</w:t>
      </w:r>
      <w:proofErr w:type="gramEnd"/>
      <w:r w:rsidR="00B827EB" w:rsidRPr="00BA335C">
        <w:rPr>
          <w:szCs w:val="24"/>
          <w:lang w:val="fr-FR" w:eastAsia="zh-CN"/>
        </w:rPr>
        <w:t>m</w:t>
      </w:r>
      <w:r w:rsidR="00B827EB" w:rsidRPr="00BA335C">
        <w:rPr>
          <w:szCs w:val="24"/>
          <w:vertAlign w:val="superscript"/>
          <w:lang w:val="fr-FR" w:eastAsia="zh-CN"/>
        </w:rPr>
        <w:t>2</w:t>
      </w:r>
      <w:r w:rsidR="00B827EB" w:rsidRPr="00BA335C">
        <w:rPr>
          <w:szCs w:val="24"/>
          <w:lang w:val="fr-FR" w:eastAsia="zh-CN"/>
        </w:rPr>
        <w:t>   100 MHz</w:t>
      </w:r>
      <w:proofErr w:type="gramStart"/>
      <w:r w:rsidR="00D2446C" w:rsidRPr="00B827EB">
        <w:rPr>
          <w:rFonts w:asciiTheme="minorHAnsi" w:eastAsia="SimSun" w:hAnsiTheme="minorHAnsi" w:cstheme="minorHAnsi"/>
          <w:szCs w:val="24"/>
          <w:lang w:eastAsia="zh-CN"/>
        </w:rPr>
        <w:t>))</w:t>
      </w:r>
      <w:r w:rsidR="00D2446C" w:rsidRPr="00B827EB">
        <w:rPr>
          <w:rFonts w:asciiTheme="minorHAnsi" w:eastAsia="SimSun" w:hAnsiTheme="minorHAnsi" w:cstheme="minorHAnsi"/>
          <w:szCs w:val="24"/>
          <w:lang w:eastAsia="zh-CN"/>
        </w:rPr>
        <w:t>。</w:t>
      </w:r>
      <w:proofErr w:type="gramEnd"/>
    </w:p>
    <w:p w14:paraId="40A50507" w14:textId="321E8942" w:rsidR="00021D41" w:rsidRPr="00B827EB" w:rsidRDefault="00021D41" w:rsidP="00021D41">
      <w:pPr>
        <w:ind w:left="720"/>
        <w:rPr>
          <w:rFonts w:asciiTheme="minorHAnsi" w:eastAsia="SimSun" w:hAnsiTheme="minorHAnsi" w:cstheme="minorHAnsi"/>
          <w:szCs w:val="24"/>
          <w:lang w:eastAsia="zh-CN"/>
        </w:rPr>
      </w:pPr>
      <w:r w:rsidRPr="00B827EB">
        <w:rPr>
          <w:rFonts w:asciiTheme="minorHAnsi" w:eastAsia="SimSun" w:hAnsiTheme="minorHAnsi" w:cstheme="minorHAnsi"/>
          <w:b/>
          <w:bCs/>
          <w:szCs w:val="24"/>
          <w:lang w:eastAsia="zh-CN"/>
        </w:rPr>
        <w:t>5.562C</w:t>
      </w:r>
      <w:r w:rsidR="00B827EB">
        <w:rPr>
          <w:rFonts w:asciiTheme="minorHAnsi" w:eastAsia="SimSun" w:hAnsiTheme="minorHAnsi" w:cstheme="minorHAnsi"/>
          <w:b/>
          <w:bCs/>
          <w:szCs w:val="24"/>
          <w:lang w:eastAsia="zh-CN"/>
        </w:rPr>
        <w:tab/>
      </w:r>
      <w:r w:rsidR="00A553F9" w:rsidRPr="00B827EB">
        <w:rPr>
          <w:rFonts w:asciiTheme="minorHAnsi" w:eastAsia="SimSun" w:hAnsiTheme="minorHAnsi" w:cstheme="minorHAnsi"/>
          <w:szCs w:val="24"/>
          <w:lang w:eastAsia="zh-CN"/>
        </w:rPr>
        <w:t>卫星间业务使用</w:t>
      </w:r>
      <w:r w:rsidR="00A553F9" w:rsidRPr="00B827EB">
        <w:rPr>
          <w:rFonts w:asciiTheme="minorHAnsi" w:eastAsia="SimSun" w:hAnsiTheme="minorHAnsi" w:cstheme="minorHAnsi"/>
          <w:szCs w:val="24"/>
          <w:lang w:eastAsia="zh-CN"/>
        </w:rPr>
        <w:t>116-122.25 GHz</w:t>
      </w:r>
      <w:r w:rsidR="00A553F9" w:rsidRPr="00B827EB">
        <w:rPr>
          <w:rFonts w:asciiTheme="minorHAnsi" w:eastAsia="SimSun" w:hAnsiTheme="minorHAnsi" w:cstheme="minorHAnsi"/>
          <w:szCs w:val="24"/>
          <w:lang w:eastAsia="zh-CN"/>
        </w:rPr>
        <w:t>频段限于对地静止卫星轨道上的卫星。卫星间业务电台在地球表面以上</w:t>
      </w:r>
      <w:r w:rsidR="00A553F9" w:rsidRPr="00B827EB">
        <w:rPr>
          <w:rFonts w:asciiTheme="minorHAnsi" w:eastAsia="SimSun" w:hAnsiTheme="minorHAnsi" w:cstheme="minorHAnsi"/>
          <w:szCs w:val="24"/>
          <w:lang w:eastAsia="zh-CN"/>
        </w:rPr>
        <w:t>0 km</w:t>
      </w:r>
      <w:r w:rsidR="00A553F9" w:rsidRPr="00B827EB">
        <w:rPr>
          <w:rFonts w:asciiTheme="minorHAnsi" w:eastAsia="SimSun" w:hAnsiTheme="minorHAnsi" w:cstheme="minorHAnsi"/>
          <w:szCs w:val="24"/>
          <w:lang w:eastAsia="zh-CN"/>
        </w:rPr>
        <w:t>至</w:t>
      </w:r>
      <w:r w:rsidR="00A553F9" w:rsidRPr="00B827EB">
        <w:rPr>
          <w:rFonts w:asciiTheme="minorHAnsi" w:eastAsia="SimSun" w:hAnsiTheme="minorHAnsi" w:cstheme="minorHAnsi"/>
          <w:szCs w:val="24"/>
          <w:lang w:eastAsia="zh-CN"/>
        </w:rPr>
        <w:t>1 000</w:t>
      </w:r>
      <w:r w:rsidR="00A553F9" w:rsidRPr="00B827EB">
        <w:rPr>
          <w:rFonts w:asciiTheme="minorHAnsi" w:eastAsia="SimSun" w:hAnsiTheme="minorHAnsi" w:cstheme="minorHAnsi"/>
          <w:szCs w:val="24"/>
          <w:lang w:eastAsia="zh-CN"/>
        </w:rPr>
        <w:t>公里的所有高度上和在有源遥感器占有的所有对地静止轨道位置附近，各种条件和各种调制方法产生的单项功率通量密度对所有入射角均不得超过</w:t>
      </w:r>
      <w:r w:rsidR="00A553F9" w:rsidRPr="00B827EB">
        <w:rPr>
          <w:rFonts w:asciiTheme="minorHAnsi" w:eastAsia="SimSun" w:hAnsiTheme="minorHAnsi" w:cstheme="minorHAnsi"/>
          <w:szCs w:val="24"/>
          <w:lang w:eastAsia="zh-CN"/>
        </w:rPr>
        <w:t xml:space="preserve">–148 </w:t>
      </w:r>
      <w:proofErr w:type="gramStart"/>
      <w:r w:rsidR="00A553F9" w:rsidRPr="00B827EB">
        <w:rPr>
          <w:rFonts w:asciiTheme="minorHAnsi" w:eastAsia="SimSun" w:hAnsiTheme="minorHAnsi" w:cstheme="minorHAnsi"/>
          <w:szCs w:val="24"/>
          <w:lang w:eastAsia="zh-CN"/>
        </w:rPr>
        <w:t>dB(</w:t>
      </w:r>
      <w:proofErr w:type="gramEnd"/>
      <w:r w:rsidR="00B827EB" w:rsidRPr="009B0B50">
        <w:rPr>
          <w:szCs w:val="24"/>
          <w:lang w:eastAsia="zh-CN"/>
        </w:rPr>
        <w:t>W/(m</w:t>
      </w:r>
      <w:r w:rsidR="00B827EB" w:rsidRPr="009B0B50">
        <w:rPr>
          <w:szCs w:val="24"/>
          <w:vertAlign w:val="superscript"/>
          <w:lang w:eastAsia="zh-CN"/>
        </w:rPr>
        <w:t>2</w:t>
      </w:r>
      <w:r w:rsidR="00B827EB" w:rsidRPr="009B0B50">
        <w:rPr>
          <w:szCs w:val="24"/>
          <w:lang w:eastAsia="zh-CN"/>
        </w:rPr>
        <w:t>   MHz</w:t>
      </w:r>
      <w:proofErr w:type="gramStart"/>
      <w:r w:rsidR="00A553F9" w:rsidRPr="00B827EB">
        <w:rPr>
          <w:rFonts w:asciiTheme="minorHAnsi" w:eastAsia="SimSun" w:hAnsiTheme="minorHAnsi" w:cstheme="minorHAnsi"/>
          <w:szCs w:val="24"/>
          <w:lang w:eastAsia="zh-CN"/>
        </w:rPr>
        <w:t>)</w:t>
      </w:r>
      <w:r w:rsidR="00A553F9" w:rsidRPr="00B827EB">
        <w:rPr>
          <w:rFonts w:asciiTheme="minorHAnsi" w:eastAsia="SimSun" w:hAnsiTheme="minorHAnsi" w:cstheme="minorHAnsi"/>
          <w:szCs w:val="24"/>
          <w:lang w:eastAsia="zh-CN"/>
        </w:rPr>
        <w:t>。</w:t>
      </w:r>
      <w:proofErr w:type="gramEnd"/>
    </w:p>
    <w:p w14:paraId="15BEB18A" w14:textId="58847B9F" w:rsidR="00021D41" w:rsidRPr="00B827EB" w:rsidRDefault="00021D41" w:rsidP="00021D41">
      <w:pPr>
        <w:ind w:left="720"/>
        <w:rPr>
          <w:rFonts w:asciiTheme="minorHAnsi" w:eastAsia="SimSun" w:hAnsiTheme="minorHAnsi" w:cstheme="minorHAnsi"/>
          <w:szCs w:val="24"/>
          <w:lang w:eastAsia="zh-CN"/>
        </w:rPr>
      </w:pPr>
      <w:r w:rsidRPr="00B827EB">
        <w:rPr>
          <w:rFonts w:asciiTheme="minorHAnsi" w:eastAsia="SimSun" w:hAnsiTheme="minorHAnsi" w:cstheme="minorHAnsi"/>
          <w:b/>
          <w:bCs/>
          <w:szCs w:val="24"/>
          <w:lang w:eastAsia="zh-CN"/>
        </w:rPr>
        <w:t>5.562H</w:t>
      </w:r>
      <w:r w:rsidR="00B827EB">
        <w:rPr>
          <w:rFonts w:asciiTheme="minorHAnsi" w:eastAsia="SimSun" w:hAnsiTheme="minorHAnsi" w:cstheme="minorHAnsi"/>
          <w:b/>
          <w:bCs/>
          <w:szCs w:val="24"/>
          <w:lang w:eastAsia="zh-CN"/>
        </w:rPr>
        <w:tab/>
      </w:r>
      <w:r w:rsidR="00A553F9" w:rsidRPr="00B827EB">
        <w:rPr>
          <w:rFonts w:asciiTheme="minorHAnsi" w:eastAsia="SimSun" w:hAnsiTheme="minorHAnsi" w:cstheme="minorHAnsi"/>
          <w:szCs w:val="24"/>
          <w:lang w:eastAsia="zh-CN"/>
        </w:rPr>
        <w:t>卫星间业务使用</w:t>
      </w:r>
      <w:r w:rsidR="00A553F9" w:rsidRPr="00B827EB">
        <w:rPr>
          <w:rFonts w:asciiTheme="minorHAnsi" w:eastAsia="SimSun" w:hAnsiTheme="minorHAnsi" w:cstheme="minorHAnsi"/>
          <w:szCs w:val="24"/>
          <w:lang w:eastAsia="zh-CN"/>
        </w:rPr>
        <w:t>174.8-182 GHz</w:t>
      </w:r>
      <w:r w:rsidR="00A553F9" w:rsidRPr="00B827EB">
        <w:rPr>
          <w:rFonts w:asciiTheme="minorHAnsi" w:eastAsia="SimSun" w:hAnsiTheme="minorHAnsi" w:cstheme="minorHAnsi"/>
          <w:szCs w:val="24"/>
          <w:lang w:eastAsia="zh-CN"/>
        </w:rPr>
        <w:t>和</w:t>
      </w:r>
      <w:r w:rsidR="00A553F9" w:rsidRPr="00B827EB">
        <w:rPr>
          <w:rFonts w:asciiTheme="minorHAnsi" w:eastAsia="SimSun" w:hAnsiTheme="minorHAnsi" w:cstheme="minorHAnsi"/>
          <w:szCs w:val="24"/>
          <w:lang w:eastAsia="zh-CN"/>
        </w:rPr>
        <w:t>185-190 GHz</w:t>
      </w:r>
      <w:r w:rsidR="00A553F9" w:rsidRPr="00B827EB">
        <w:rPr>
          <w:rFonts w:asciiTheme="minorHAnsi" w:eastAsia="SimSun" w:hAnsiTheme="minorHAnsi" w:cstheme="minorHAnsi"/>
          <w:szCs w:val="24"/>
          <w:lang w:eastAsia="zh-CN"/>
        </w:rPr>
        <w:t>频段限于对地静止卫星轨道上的卫星。卫星间业务电台在地球表面以上</w:t>
      </w:r>
      <w:r w:rsidR="00A553F9" w:rsidRPr="00B827EB">
        <w:rPr>
          <w:rFonts w:asciiTheme="minorHAnsi" w:eastAsia="SimSun" w:hAnsiTheme="minorHAnsi" w:cstheme="minorHAnsi"/>
          <w:szCs w:val="24"/>
          <w:lang w:eastAsia="zh-CN"/>
        </w:rPr>
        <w:t>0</w:t>
      </w:r>
      <w:r w:rsidR="00A553F9" w:rsidRPr="00B827EB">
        <w:rPr>
          <w:rFonts w:asciiTheme="minorHAnsi" w:eastAsia="SimSun" w:hAnsiTheme="minorHAnsi" w:cstheme="minorHAnsi"/>
          <w:szCs w:val="24"/>
          <w:lang w:eastAsia="zh-CN"/>
        </w:rPr>
        <w:t>到</w:t>
      </w:r>
      <w:r w:rsidR="00A553F9" w:rsidRPr="00B827EB">
        <w:rPr>
          <w:rFonts w:asciiTheme="minorHAnsi" w:eastAsia="SimSun" w:hAnsiTheme="minorHAnsi" w:cstheme="minorHAnsi"/>
          <w:szCs w:val="24"/>
          <w:lang w:eastAsia="zh-CN"/>
        </w:rPr>
        <w:t>1 000</w:t>
      </w:r>
      <w:r w:rsidR="00A553F9" w:rsidRPr="00B827EB">
        <w:rPr>
          <w:rFonts w:asciiTheme="minorHAnsi" w:eastAsia="SimSun" w:hAnsiTheme="minorHAnsi" w:cstheme="minorHAnsi"/>
          <w:szCs w:val="24"/>
          <w:lang w:eastAsia="zh-CN"/>
        </w:rPr>
        <w:t>公里的所有高度，和在无源遥感器占有的所有对地静止轨道位置附近，对于所有条件和所有调制方法产生的单项功率通量密度对所有入射角均不得超过</w:t>
      </w:r>
      <w:r w:rsidR="00A553F9" w:rsidRPr="00B827EB">
        <w:rPr>
          <w:rFonts w:asciiTheme="minorHAnsi" w:eastAsia="SimSun" w:hAnsiTheme="minorHAnsi" w:cstheme="minorHAnsi"/>
          <w:szCs w:val="24"/>
          <w:lang w:eastAsia="zh-CN"/>
        </w:rPr>
        <w:t xml:space="preserve">–144 </w:t>
      </w:r>
      <w:proofErr w:type="gramStart"/>
      <w:r w:rsidR="00A553F9" w:rsidRPr="00B827EB">
        <w:rPr>
          <w:rFonts w:asciiTheme="minorHAnsi" w:eastAsia="SimSun" w:hAnsiTheme="minorHAnsi" w:cstheme="minorHAnsi"/>
          <w:szCs w:val="24"/>
          <w:lang w:eastAsia="zh-CN"/>
        </w:rPr>
        <w:t>dB(</w:t>
      </w:r>
      <w:proofErr w:type="gramEnd"/>
      <w:r w:rsidR="00B827EB" w:rsidRPr="00BA335C">
        <w:rPr>
          <w:szCs w:val="24"/>
          <w:lang w:val="fr-FR" w:eastAsia="zh-CN"/>
        </w:rPr>
        <w:t>W</w:t>
      </w:r>
      <w:proofErr w:type="gramStart"/>
      <w:r w:rsidR="00B827EB" w:rsidRPr="00BA335C">
        <w:rPr>
          <w:szCs w:val="24"/>
          <w:lang w:val="fr-FR" w:eastAsia="zh-CN"/>
        </w:rPr>
        <w:t>/(</w:t>
      </w:r>
      <w:proofErr w:type="gramEnd"/>
      <w:r w:rsidR="00B827EB" w:rsidRPr="00BA335C">
        <w:rPr>
          <w:szCs w:val="24"/>
          <w:lang w:val="fr-FR" w:eastAsia="zh-CN"/>
        </w:rPr>
        <w:t>m</w:t>
      </w:r>
      <w:r w:rsidR="00B827EB" w:rsidRPr="00BA335C">
        <w:rPr>
          <w:szCs w:val="24"/>
          <w:vertAlign w:val="superscript"/>
          <w:lang w:val="fr-FR" w:eastAsia="zh-CN"/>
        </w:rPr>
        <w:t>2</w:t>
      </w:r>
      <w:r w:rsidR="00B827EB" w:rsidRPr="00BA335C">
        <w:rPr>
          <w:szCs w:val="24"/>
          <w:lang w:val="fr-FR" w:eastAsia="zh-CN"/>
        </w:rPr>
        <w:t>   MHz</w:t>
      </w:r>
      <w:proofErr w:type="gramStart"/>
      <w:r w:rsidR="00A553F9" w:rsidRPr="00B827EB">
        <w:rPr>
          <w:rFonts w:asciiTheme="minorHAnsi" w:eastAsia="SimSun" w:hAnsiTheme="minorHAnsi" w:cstheme="minorHAnsi"/>
          <w:szCs w:val="24"/>
          <w:lang w:eastAsia="zh-CN"/>
        </w:rPr>
        <w:t>))</w:t>
      </w:r>
      <w:r w:rsidR="00A553F9" w:rsidRPr="00B827EB">
        <w:rPr>
          <w:rFonts w:asciiTheme="minorHAnsi" w:eastAsia="SimSun" w:hAnsiTheme="minorHAnsi" w:cstheme="minorHAnsi"/>
          <w:szCs w:val="24"/>
          <w:lang w:eastAsia="zh-CN"/>
        </w:rPr>
        <w:t>。</w:t>
      </w:r>
      <w:proofErr w:type="gramEnd"/>
    </w:p>
    <w:p w14:paraId="4FADC65C" w14:textId="344D1685" w:rsidR="00021D41" w:rsidRPr="00FC1DD7" w:rsidRDefault="002A5424" w:rsidP="00FC1DD7">
      <w:pPr>
        <w:ind w:firstLineChars="200" w:firstLine="480"/>
        <w:rPr>
          <w:rFonts w:asciiTheme="minorHAnsi" w:eastAsia="SimSun" w:hAnsiTheme="minorHAnsi" w:cstheme="minorHAnsi"/>
          <w:lang w:eastAsia="zh-CN"/>
        </w:rPr>
      </w:pPr>
      <w:r w:rsidRPr="00FC1DD7">
        <w:rPr>
          <w:rFonts w:asciiTheme="minorHAnsi" w:eastAsia="SimSun" w:hAnsiTheme="minorHAnsi" w:cstheme="minorHAnsi"/>
          <w:lang w:eastAsia="zh-CN"/>
        </w:rPr>
        <w:t>由于第</w:t>
      </w:r>
      <w:r w:rsidRPr="00FC1DD7">
        <w:rPr>
          <w:rFonts w:asciiTheme="minorHAnsi" w:eastAsia="SimSun" w:hAnsiTheme="minorHAnsi" w:cstheme="minorHAnsi"/>
          <w:b/>
          <w:bCs/>
          <w:lang w:eastAsia="zh-CN"/>
        </w:rPr>
        <w:t>5.562C</w:t>
      </w:r>
      <w:r w:rsidRPr="00FC1DD7">
        <w:rPr>
          <w:rFonts w:asciiTheme="minorHAnsi" w:eastAsia="SimSun" w:hAnsiTheme="minorHAnsi" w:cstheme="minorHAnsi"/>
          <w:lang w:eastAsia="zh-CN"/>
        </w:rPr>
        <w:t>和</w:t>
      </w:r>
      <w:r w:rsidRPr="00FC1DD7">
        <w:rPr>
          <w:rFonts w:asciiTheme="minorHAnsi" w:eastAsia="SimSun" w:hAnsiTheme="minorHAnsi" w:cstheme="minorHAnsi"/>
          <w:b/>
          <w:bCs/>
          <w:lang w:eastAsia="zh-CN"/>
        </w:rPr>
        <w:t>5.562H</w:t>
      </w:r>
      <w:r w:rsidRPr="00FC1DD7">
        <w:rPr>
          <w:rFonts w:asciiTheme="minorHAnsi" w:eastAsia="SimSun" w:hAnsiTheme="minorHAnsi" w:cstheme="minorHAnsi"/>
          <w:lang w:eastAsia="zh-CN"/>
        </w:rPr>
        <w:t>款包含明确旨在保护对地静止卫星网络星载无源传感器的</w:t>
      </w:r>
      <w:proofErr w:type="spellStart"/>
      <w:r w:rsidRPr="00FC1DD7">
        <w:rPr>
          <w:rFonts w:asciiTheme="minorHAnsi" w:eastAsia="SimSun" w:hAnsiTheme="minorHAnsi" w:cstheme="minorHAnsi"/>
          <w:lang w:eastAsia="zh-CN"/>
        </w:rPr>
        <w:t>pfd</w:t>
      </w:r>
      <w:proofErr w:type="spellEnd"/>
      <w:r w:rsidRPr="00FC1DD7">
        <w:rPr>
          <w:rFonts w:asciiTheme="minorHAnsi" w:eastAsia="SimSun" w:hAnsiTheme="minorHAnsi" w:cstheme="minorHAnsi"/>
          <w:lang w:eastAsia="zh-CN"/>
        </w:rPr>
        <w:t>限值，委员会注意到，根据第</w:t>
      </w:r>
      <w:r w:rsidRPr="00FC1DD7">
        <w:rPr>
          <w:rFonts w:asciiTheme="minorHAnsi" w:eastAsia="SimSun" w:hAnsiTheme="minorHAnsi" w:cstheme="minorHAnsi"/>
          <w:b/>
          <w:bCs/>
          <w:lang w:eastAsia="zh-CN"/>
        </w:rPr>
        <w:t>9.6.3</w:t>
      </w:r>
      <w:r w:rsidRPr="00FC1DD7">
        <w:rPr>
          <w:rFonts w:asciiTheme="minorHAnsi" w:eastAsia="SimSun" w:hAnsiTheme="minorHAnsi" w:cstheme="minorHAnsi"/>
          <w:lang w:eastAsia="zh-CN"/>
        </w:rPr>
        <w:t>款，卫星间业务台站的频率指配与</w:t>
      </w:r>
      <w:r w:rsidRPr="00FC1DD7">
        <w:rPr>
          <w:rFonts w:asciiTheme="minorHAnsi" w:eastAsia="SimSun" w:hAnsiTheme="minorHAnsi" w:cstheme="minorHAnsi"/>
          <w:lang w:eastAsia="zh-CN"/>
        </w:rPr>
        <w:t>116-122.25 GHz</w:t>
      </w:r>
      <w:r w:rsidRPr="00FC1DD7">
        <w:rPr>
          <w:rFonts w:asciiTheme="minorHAnsi" w:eastAsia="SimSun" w:hAnsiTheme="minorHAnsi" w:cstheme="minorHAnsi"/>
          <w:lang w:eastAsia="zh-CN"/>
        </w:rPr>
        <w:t>、</w:t>
      </w:r>
      <w:r w:rsidRPr="00FC1DD7">
        <w:rPr>
          <w:rFonts w:asciiTheme="minorHAnsi" w:eastAsia="SimSun" w:hAnsiTheme="minorHAnsi" w:cstheme="minorHAnsi"/>
          <w:lang w:eastAsia="zh-CN"/>
        </w:rPr>
        <w:t>174.8-182 GHz</w:t>
      </w:r>
      <w:r w:rsidRPr="00FC1DD7">
        <w:rPr>
          <w:rFonts w:asciiTheme="minorHAnsi" w:eastAsia="SimSun" w:hAnsiTheme="minorHAnsi" w:cstheme="minorHAnsi"/>
          <w:lang w:eastAsia="zh-CN"/>
        </w:rPr>
        <w:t>和</w:t>
      </w:r>
      <w:r w:rsidRPr="00FC1DD7">
        <w:rPr>
          <w:rFonts w:asciiTheme="minorHAnsi" w:eastAsia="SimSun" w:hAnsiTheme="minorHAnsi" w:cstheme="minorHAnsi"/>
          <w:lang w:eastAsia="zh-CN"/>
        </w:rPr>
        <w:t>185-190 GHz</w:t>
      </w:r>
      <w:r w:rsidRPr="00FC1DD7">
        <w:rPr>
          <w:rFonts w:asciiTheme="minorHAnsi" w:eastAsia="SimSun" w:hAnsiTheme="minorHAnsi" w:cstheme="minorHAnsi"/>
          <w:lang w:eastAsia="zh-CN"/>
        </w:rPr>
        <w:t>频段内无源传感器的频率指配之间不适用第</w:t>
      </w:r>
      <w:r w:rsidRPr="00FC1DD7">
        <w:rPr>
          <w:rFonts w:asciiTheme="minorHAnsi" w:eastAsia="SimSun" w:hAnsiTheme="minorHAnsi" w:cstheme="minorHAnsi"/>
          <w:b/>
          <w:bCs/>
          <w:lang w:eastAsia="zh-CN"/>
        </w:rPr>
        <w:t>9.7</w:t>
      </w:r>
      <w:r w:rsidRPr="00FC1DD7">
        <w:rPr>
          <w:rFonts w:asciiTheme="minorHAnsi" w:eastAsia="SimSun" w:hAnsiTheme="minorHAnsi" w:cstheme="minorHAnsi"/>
          <w:lang w:eastAsia="zh-CN"/>
        </w:rPr>
        <w:t>款规定的协调。</w:t>
      </w:r>
    </w:p>
    <w:p w14:paraId="589F9F59" w14:textId="6D876A03" w:rsidR="00021D41" w:rsidRPr="00FC1DD7" w:rsidRDefault="0001500B" w:rsidP="00FC1DD7">
      <w:pPr>
        <w:ind w:firstLineChars="200" w:firstLine="480"/>
        <w:rPr>
          <w:rFonts w:asciiTheme="minorHAnsi" w:eastAsia="SimSun" w:hAnsiTheme="minorHAnsi" w:cstheme="minorHAnsi"/>
          <w:lang w:eastAsia="zh-CN"/>
        </w:rPr>
      </w:pPr>
      <w:r w:rsidRPr="00FC1DD7">
        <w:rPr>
          <w:rFonts w:asciiTheme="minorHAnsi" w:eastAsia="SimSun" w:hAnsiTheme="minorHAnsi" w:cstheme="minorHAnsi"/>
          <w:lang w:eastAsia="zh-CN"/>
        </w:rPr>
        <w:t>委员会进一步注意到，除了对卫星间业务的操作限制外，第</w:t>
      </w:r>
      <w:r w:rsidRPr="00FC1DD7">
        <w:rPr>
          <w:rFonts w:asciiTheme="minorHAnsi" w:eastAsia="SimSun" w:hAnsiTheme="minorHAnsi" w:cstheme="minorHAnsi"/>
          <w:b/>
          <w:bCs/>
          <w:lang w:eastAsia="zh-CN"/>
        </w:rPr>
        <w:t>5.556A</w:t>
      </w:r>
      <w:r w:rsidRPr="00FC1DD7">
        <w:rPr>
          <w:rFonts w:asciiTheme="minorHAnsi" w:eastAsia="SimSun" w:hAnsiTheme="minorHAnsi" w:cstheme="minorHAnsi"/>
          <w:lang w:eastAsia="zh-CN"/>
        </w:rPr>
        <w:t>和</w:t>
      </w:r>
      <w:r w:rsidRPr="00FC1DD7">
        <w:rPr>
          <w:rFonts w:asciiTheme="minorHAnsi" w:eastAsia="SimSun" w:hAnsiTheme="minorHAnsi" w:cstheme="minorHAnsi"/>
          <w:b/>
          <w:bCs/>
          <w:lang w:eastAsia="zh-CN"/>
        </w:rPr>
        <w:t>5.558A</w:t>
      </w:r>
      <w:r w:rsidRPr="00FC1DD7">
        <w:rPr>
          <w:rFonts w:asciiTheme="minorHAnsi" w:eastAsia="SimSun" w:hAnsiTheme="minorHAnsi" w:cstheme="minorHAnsi"/>
          <w:lang w:eastAsia="zh-CN"/>
        </w:rPr>
        <w:t>款载有仅适用于</w:t>
      </w:r>
      <w:r w:rsidRPr="00FC1DD7">
        <w:rPr>
          <w:rFonts w:asciiTheme="minorHAnsi" w:eastAsia="SimSun" w:hAnsiTheme="minorHAnsi" w:cstheme="minorHAnsi"/>
          <w:lang w:eastAsia="zh-CN"/>
        </w:rPr>
        <w:t>0</w:t>
      </w:r>
      <w:r w:rsidRPr="00FC1DD7">
        <w:rPr>
          <w:rFonts w:asciiTheme="minorHAnsi" w:eastAsia="SimSun" w:hAnsiTheme="minorHAnsi" w:cstheme="minorHAnsi"/>
          <w:lang w:eastAsia="zh-CN"/>
        </w:rPr>
        <w:t>至</w:t>
      </w:r>
      <w:r w:rsidRPr="00FC1DD7">
        <w:rPr>
          <w:rFonts w:asciiTheme="minorHAnsi" w:eastAsia="SimSun" w:hAnsiTheme="minorHAnsi" w:cstheme="minorHAnsi"/>
          <w:lang w:eastAsia="zh-CN"/>
        </w:rPr>
        <w:t>1</w:t>
      </w:r>
      <w:r w:rsidR="00B827EB">
        <w:rPr>
          <w:rFonts w:asciiTheme="minorHAnsi" w:eastAsia="SimSun" w:hAnsiTheme="minorHAnsi" w:cstheme="minorHAnsi"/>
          <w:lang w:eastAsia="zh-CN"/>
        </w:rPr>
        <w:t xml:space="preserve"> </w:t>
      </w:r>
      <w:r w:rsidRPr="00FC1DD7">
        <w:rPr>
          <w:rFonts w:asciiTheme="minorHAnsi" w:eastAsia="SimSun" w:hAnsiTheme="minorHAnsi" w:cstheme="minorHAnsi"/>
          <w:lang w:eastAsia="zh-CN"/>
        </w:rPr>
        <w:t>000</w:t>
      </w:r>
      <w:r w:rsidRPr="00FC1DD7">
        <w:rPr>
          <w:rFonts w:asciiTheme="minorHAnsi" w:eastAsia="SimSun" w:hAnsiTheme="minorHAnsi" w:cstheme="minorHAnsi"/>
          <w:lang w:eastAsia="zh-CN"/>
        </w:rPr>
        <w:t>公里高度的</w:t>
      </w:r>
      <w:proofErr w:type="spellStart"/>
      <w:r w:rsidRPr="00FC1DD7">
        <w:rPr>
          <w:rFonts w:asciiTheme="minorHAnsi" w:eastAsia="SimSun" w:hAnsiTheme="minorHAnsi" w:cstheme="minorHAnsi"/>
          <w:lang w:eastAsia="zh-CN"/>
        </w:rPr>
        <w:t>pfd</w:t>
      </w:r>
      <w:proofErr w:type="spellEnd"/>
      <w:r w:rsidRPr="00FC1DD7">
        <w:rPr>
          <w:rFonts w:asciiTheme="minorHAnsi" w:eastAsia="SimSun" w:hAnsiTheme="minorHAnsi" w:cstheme="minorHAnsi"/>
          <w:lang w:eastAsia="zh-CN"/>
        </w:rPr>
        <w:t>限值，因此，在适用这些条款的频段内对无源传感器的保护可能</w:t>
      </w:r>
      <w:r w:rsidRPr="00FC1DD7">
        <w:rPr>
          <w:rFonts w:asciiTheme="minorHAnsi" w:eastAsia="SimSun" w:hAnsiTheme="minorHAnsi" w:cstheme="minorHAnsi"/>
          <w:lang w:eastAsia="zh-CN"/>
        </w:rPr>
        <w:lastRenderedPageBreak/>
        <w:t>仅限于低地球轨道卫星上的无源传感器。对于这两项规定，第</w:t>
      </w:r>
      <w:r w:rsidRPr="00FC1DD7">
        <w:rPr>
          <w:rFonts w:asciiTheme="minorHAnsi" w:eastAsia="SimSun" w:hAnsiTheme="minorHAnsi" w:cstheme="minorHAnsi"/>
          <w:b/>
          <w:bCs/>
          <w:lang w:eastAsia="zh-CN"/>
        </w:rPr>
        <w:t>9.6.3</w:t>
      </w:r>
      <w:r w:rsidRPr="00FC1DD7">
        <w:rPr>
          <w:rFonts w:asciiTheme="minorHAnsi" w:eastAsia="SimSun" w:hAnsiTheme="minorHAnsi" w:cstheme="minorHAnsi"/>
          <w:lang w:eastAsia="zh-CN"/>
        </w:rPr>
        <w:t>款不适用于对地静止卫星星载无源传感器，因此需要确定如何应用第</w:t>
      </w:r>
      <w:r w:rsidRPr="00FC1DD7">
        <w:rPr>
          <w:rFonts w:asciiTheme="minorHAnsi" w:eastAsia="SimSun" w:hAnsiTheme="minorHAnsi" w:cstheme="minorHAnsi"/>
          <w:b/>
          <w:bCs/>
          <w:lang w:eastAsia="zh-CN"/>
        </w:rPr>
        <w:t>9.7</w:t>
      </w:r>
      <w:r w:rsidRPr="00FC1DD7">
        <w:rPr>
          <w:rFonts w:asciiTheme="minorHAnsi" w:eastAsia="SimSun" w:hAnsiTheme="minorHAnsi" w:cstheme="minorHAnsi"/>
          <w:lang w:eastAsia="zh-CN"/>
        </w:rPr>
        <w:t>款协调卫星间业务台站的频率指配与这些无源传感器。</w:t>
      </w:r>
      <w:r w:rsidRPr="00FC1DD7">
        <w:rPr>
          <w:rFonts w:asciiTheme="minorHAnsi" w:eastAsia="SimSun" w:hAnsiTheme="minorHAnsi" w:cstheme="minorHAnsi"/>
          <w:lang w:eastAsia="zh-CN"/>
        </w:rPr>
        <w:t>ΔT/T</w:t>
      </w:r>
      <w:r w:rsidRPr="00FC1DD7">
        <w:rPr>
          <w:rFonts w:asciiTheme="minorHAnsi" w:eastAsia="SimSun" w:hAnsiTheme="minorHAnsi" w:cstheme="minorHAnsi"/>
          <w:lang w:eastAsia="zh-CN"/>
        </w:rPr>
        <w:t>方法不能用于确定无源业务和卫星间业务之间的协调要求，因为系统噪声温度不是无源传感器的必填数据项（见附录</w:t>
      </w:r>
      <w:r w:rsidRPr="00FC1DD7">
        <w:rPr>
          <w:rFonts w:asciiTheme="minorHAnsi" w:eastAsia="SimSun" w:hAnsiTheme="minorHAnsi" w:cstheme="minorHAnsi"/>
          <w:b/>
          <w:bCs/>
          <w:lang w:eastAsia="zh-CN"/>
        </w:rPr>
        <w:t>4</w:t>
      </w:r>
      <w:r w:rsidRPr="00FC1DD7">
        <w:rPr>
          <w:rFonts w:asciiTheme="minorHAnsi" w:eastAsia="SimSun" w:hAnsiTheme="minorHAnsi" w:cstheme="minorHAnsi"/>
          <w:lang w:eastAsia="zh-CN"/>
        </w:rPr>
        <w:t>附件</w:t>
      </w:r>
      <w:r w:rsidRPr="00FC1DD7">
        <w:rPr>
          <w:rFonts w:asciiTheme="minorHAnsi" w:eastAsia="SimSun" w:hAnsiTheme="minorHAnsi" w:cstheme="minorHAnsi"/>
          <w:lang w:eastAsia="zh-CN"/>
        </w:rPr>
        <w:t>2</w:t>
      </w:r>
      <w:r w:rsidRPr="00FC1DD7">
        <w:rPr>
          <w:rFonts w:asciiTheme="minorHAnsi" w:eastAsia="SimSun" w:hAnsiTheme="minorHAnsi" w:cstheme="minorHAnsi"/>
          <w:lang w:eastAsia="zh-CN"/>
        </w:rPr>
        <w:t>的</w:t>
      </w:r>
      <w:r w:rsidRPr="00FC1DD7">
        <w:rPr>
          <w:rFonts w:asciiTheme="minorHAnsi" w:eastAsia="SimSun" w:hAnsiTheme="minorHAnsi" w:cstheme="minorHAnsi"/>
          <w:lang w:eastAsia="zh-CN"/>
        </w:rPr>
        <w:t>C.5</w:t>
      </w:r>
      <w:r w:rsidRPr="00FC1DD7">
        <w:rPr>
          <w:rFonts w:asciiTheme="minorHAnsi" w:eastAsia="SimSun" w:hAnsiTheme="minorHAnsi" w:cstheme="minorHAnsi"/>
          <w:lang w:eastAsia="zh-CN"/>
        </w:rPr>
        <w:t>节）。</w:t>
      </w:r>
    </w:p>
    <w:p w14:paraId="7EB0F0B2" w14:textId="05323C12" w:rsidR="00021D41" w:rsidRPr="00FC1DD7" w:rsidRDefault="0001500B" w:rsidP="00FC1DD7">
      <w:pPr>
        <w:ind w:firstLineChars="200" w:firstLine="480"/>
        <w:rPr>
          <w:rFonts w:asciiTheme="minorHAnsi" w:eastAsia="SimSun" w:hAnsiTheme="minorHAnsi" w:cstheme="minorHAnsi"/>
          <w:lang w:eastAsia="zh-CN"/>
        </w:rPr>
      </w:pPr>
      <w:r w:rsidRPr="00FC1DD7">
        <w:rPr>
          <w:rFonts w:asciiTheme="minorHAnsi" w:eastAsia="SimSun" w:hAnsiTheme="minorHAnsi" w:cstheme="minorHAnsi"/>
          <w:lang w:eastAsia="zh-CN"/>
        </w:rPr>
        <w:t>在卫星地球探测（无源）业务和空间研究（无源）业务与卫星固定业务（空对地）共用频段的</w:t>
      </w:r>
      <w:r w:rsidRPr="00FC1DD7">
        <w:rPr>
          <w:rFonts w:asciiTheme="minorHAnsi" w:eastAsia="SimSun" w:hAnsiTheme="minorHAnsi" w:cstheme="minorHAnsi"/>
          <w:lang w:eastAsia="zh-CN"/>
        </w:rPr>
        <w:t>18.6-18.8 GHz</w:t>
      </w:r>
      <w:r w:rsidRPr="00FC1DD7">
        <w:rPr>
          <w:rFonts w:asciiTheme="minorHAnsi" w:eastAsia="SimSun" w:hAnsiTheme="minorHAnsi" w:cstheme="minorHAnsi"/>
          <w:lang w:eastAsia="zh-CN"/>
        </w:rPr>
        <w:t>和</w:t>
      </w:r>
      <w:r w:rsidRPr="00FC1DD7">
        <w:rPr>
          <w:rFonts w:asciiTheme="minorHAnsi" w:eastAsia="SimSun" w:hAnsiTheme="minorHAnsi" w:cstheme="minorHAnsi"/>
          <w:lang w:eastAsia="zh-CN"/>
        </w:rPr>
        <w:t>235-238 GHz</w:t>
      </w:r>
      <w:r w:rsidRPr="00FC1DD7">
        <w:rPr>
          <w:rFonts w:asciiTheme="minorHAnsi" w:eastAsia="SimSun" w:hAnsiTheme="minorHAnsi" w:cstheme="minorHAnsi"/>
          <w:lang w:eastAsia="zh-CN"/>
        </w:rPr>
        <w:t>频段，或卫星地球探测（无源）业务与卫星固定业务（空对地）共用频段的</w:t>
      </w:r>
      <w:r w:rsidRPr="00FC1DD7">
        <w:rPr>
          <w:rFonts w:asciiTheme="minorHAnsi" w:eastAsia="SimSun" w:hAnsiTheme="minorHAnsi" w:cstheme="minorHAnsi"/>
          <w:lang w:eastAsia="zh-CN"/>
        </w:rPr>
        <w:t>239.2-240 GHz</w:t>
      </w:r>
      <w:r w:rsidRPr="00FC1DD7">
        <w:rPr>
          <w:rFonts w:asciiTheme="minorHAnsi" w:eastAsia="SimSun" w:hAnsiTheme="minorHAnsi" w:cstheme="minorHAnsi"/>
          <w:lang w:eastAsia="zh-CN"/>
        </w:rPr>
        <w:t>频段，也可能出现类似情况。此外，在空间研究（无源）业务与卫星移动业务（地对空）共用频段的</w:t>
      </w:r>
      <w:r w:rsidRPr="00FC1DD7">
        <w:rPr>
          <w:rFonts w:asciiTheme="minorHAnsi" w:eastAsia="SimSun" w:hAnsiTheme="minorHAnsi" w:cstheme="minorHAnsi"/>
          <w:lang w:eastAsia="zh-CN"/>
        </w:rPr>
        <w:t>1 668-1 668.4 MHz</w:t>
      </w:r>
      <w:r w:rsidRPr="00FC1DD7">
        <w:rPr>
          <w:rFonts w:asciiTheme="minorHAnsi" w:eastAsia="SimSun" w:hAnsiTheme="minorHAnsi" w:cstheme="minorHAnsi"/>
          <w:lang w:eastAsia="zh-CN"/>
        </w:rPr>
        <w:t>频段内，卫星移动业务的对地静止卫星网络还需与非对地静止卫星系统星载无源传感器根据附录</w:t>
      </w:r>
      <w:r w:rsidRPr="00FC1DD7">
        <w:rPr>
          <w:rFonts w:asciiTheme="minorHAnsi" w:eastAsia="SimSun" w:hAnsiTheme="minorHAnsi" w:cstheme="minorHAnsi"/>
          <w:b/>
          <w:bCs/>
          <w:lang w:eastAsia="zh-CN"/>
        </w:rPr>
        <w:t>5</w:t>
      </w:r>
      <w:r w:rsidRPr="00FC1DD7">
        <w:rPr>
          <w:rFonts w:asciiTheme="minorHAnsi" w:eastAsia="SimSun" w:hAnsiTheme="minorHAnsi" w:cstheme="minorHAnsi"/>
          <w:lang w:eastAsia="zh-CN"/>
        </w:rPr>
        <w:t>第</w:t>
      </w:r>
      <w:r w:rsidRPr="00FC1DD7">
        <w:rPr>
          <w:rFonts w:asciiTheme="minorHAnsi" w:eastAsia="SimSun" w:hAnsiTheme="minorHAnsi" w:cstheme="minorHAnsi"/>
          <w:b/>
          <w:bCs/>
          <w:lang w:eastAsia="zh-CN"/>
        </w:rPr>
        <w:t>9.13</w:t>
      </w:r>
      <w:r w:rsidRPr="00FC1DD7">
        <w:rPr>
          <w:rFonts w:asciiTheme="minorHAnsi" w:eastAsia="SimSun" w:hAnsiTheme="minorHAnsi" w:cstheme="minorHAnsi"/>
          <w:lang w:eastAsia="zh-CN"/>
        </w:rPr>
        <w:t>款表</w:t>
      </w:r>
      <w:r w:rsidRPr="00FC1DD7">
        <w:rPr>
          <w:rFonts w:asciiTheme="minorHAnsi" w:eastAsia="SimSun" w:hAnsiTheme="minorHAnsi" w:cstheme="minorHAnsi"/>
          <w:lang w:eastAsia="zh-CN"/>
        </w:rPr>
        <w:t>5-1</w:t>
      </w:r>
      <w:r w:rsidRPr="00FC1DD7">
        <w:rPr>
          <w:rFonts w:asciiTheme="minorHAnsi" w:eastAsia="SimSun" w:hAnsiTheme="minorHAnsi" w:cstheme="minorHAnsi"/>
          <w:lang w:eastAsia="zh-CN"/>
        </w:rPr>
        <w:t>所含标准进行协调，即除带宽重叠外，在此频段运行的卫星移动业务对地静止卫星网络移动地球站的</w:t>
      </w:r>
      <w:proofErr w:type="spellStart"/>
      <w:r w:rsidRPr="00FC1DD7">
        <w:rPr>
          <w:rFonts w:asciiTheme="minorHAnsi" w:eastAsia="SimSun" w:hAnsiTheme="minorHAnsi" w:cstheme="minorHAnsi"/>
          <w:lang w:eastAsia="zh-CN"/>
        </w:rPr>
        <w:t>e.i.r.p</w:t>
      </w:r>
      <w:proofErr w:type="spellEnd"/>
      <w:r w:rsidRPr="00FC1DD7">
        <w:rPr>
          <w:rFonts w:asciiTheme="minorHAnsi" w:eastAsia="SimSun" w:hAnsiTheme="minorHAnsi" w:cstheme="minorHAnsi"/>
          <w:lang w:eastAsia="zh-CN"/>
        </w:rPr>
        <w:t>.</w:t>
      </w:r>
      <w:r w:rsidRPr="00FC1DD7">
        <w:rPr>
          <w:rFonts w:asciiTheme="minorHAnsi" w:eastAsia="SimSun" w:hAnsiTheme="minorHAnsi" w:cstheme="minorHAnsi"/>
          <w:lang w:eastAsia="zh-CN"/>
        </w:rPr>
        <w:t>谱密度超过</w:t>
      </w:r>
      <w:r w:rsidR="00B827EB" w:rsidRPr="00BF3F66">
        <w:rPr>
          <w:rFonts w:eastAsia="Aptos"/>
          <w:lang w:eastAsia="zh-CN"/>
        </w:rPr>
        <w:t>−2.5 </w:t>
      </w:r>
      <w:proofErr w:type="gramStart"/>
      <w:r w:rsidR="00B827EB" w:rsidRPr="00BF3F66">
        <w:rPr>
          <w:rFonts w:eastAsia="Aptos"/>
          <w:lang w:eastAsia="zh-CN"/>
        </w:rPr>
        <w:t>dB(</w:t>
      </w:r>
      <w:proofErr w:type="gramEnd"/>
      <w:r w:rsidR="00B827EB" w:rsidRPr="00BF3F66">
        <w:rPr>
          <w:rFonts w:eastAsia="Aptos"/>
          <w:lang w:eastAsia="zh-CN"/>
        </w:rPr>
        <w:t>W/4 </w:t>
      </w:r>
      <w:proofErr w:type="gramStart"/>
      <w:r w:rsidR="00B827EB" w:rsidRPr="00BF3F66">
        <w:rPr>
          <w:rFonts w:eastAsia="Aptos"/>
          <w:lang w:eastAsia="zh-CN"/>
        </w:rPr>
        <w:t>kHz)</w:t>
      </w:r>
      <w:r w:rsidRPr="00FC1DD7">
        <w:rPr>
          <w:rFonts w:asciiTheme="minorHAnsi" w:eastAsia="SimSun" w:hAnsiTheme="minorHAnsi" w:cstheme="minorHAnsi"/>
          <w:lang w:eastAsia="zh-CN"/>
        </w:rPr>
        <w:t>或传送至移动地球站天线的功率谱密度超过</w:t>
      </w:r>
      <w:proofErr w:type="gramEnd"/>
      <w:r w:rsidR="00B827EB" w:rsidRPr="00BF3F66">
        <w:rPr>
          <w:rFonts w:eastAsia="Aptos"/>
          <w:lang w:eastAsia="zh-CN"/>
        </w:rPr>
        <w:t>−10 </w:t>
      </w:r>
      <w:proofErr w:type="gramStart"/>
      <w:r w:rsidR="00B827EB" w:rsidRPr="00BF3F66">
        <w:rPr>
          <w:rFonts w:eastAsia="Aptos"/>
          <w:lang w:eastAsia="zh-CN"/>
        </w:rPr>
        <w:t>dB(</w:t>
      </w:r>
      <w:proofErr w:type="gramEnd"/>
      <w:r w:rsidR="00B827EB" w:rsidRPr="00BF3F66">
        <w:rPr>
          <w:rFonts w:eastAsia="Aptos"/>
          <w:lang w:eastAsia="zh-CN"/>
        </w:rPr>
        <w:t>W/4 </w:t>
      </w:r>
      <w:proofErr w:type="gramStart"/>
      <w:r w:rsidR="00B827EB" w:rsidRPr="00BF3F66">
        <w:rPr>
          <w:rFonts w:eastAsia="Aptos"/>
          <w:lang w:eastAsia="zh-CN"/>
        </w:rPr>
        <w:t>kHz)</w:t>
      </w:r>
      <w:r w:rsidRPr="00FC1DD7">
        <w:rPr>
          <w:rFonts w:asciiTheme="minorHAnsi" w:eastAsia="SimSun" w:hAnsiTheme="minorHAnsi" w:cstheme="minorHAnsi"/>
          <w:lang w:eastAsia="zh-CN"/>
        </w:rPr>
        <w:t>。</w:t>
      </w:r>
      <w:proofErr w:type="gramEnd"/>
      <w:r w:rsidRPr="00FC1DD7">
        <w:rPr>
          <w:rFonts w:asciiTheme="minorHAnsi" w:eastAsia="SimSun" w:hAnsiTheme="minorHAnsi" w:cstheme="minorHAnsi"/>
          <w:lang w:eastAsia="zh-CN"/>
        </w:rPr>
        <w:t>然而，对于对地静止卫星网络所载无源传感器，尚无标准。</w:t>
      </w:r>
    </w:p>
    <w:p w14:paraId="650ED4EC" w14:textId="2076D3EF" w:rsidR="00021D41" w:rsidRPr="00FC1DD7" w:rsidRDefault="0001500B" w:rsidP="00FC1DD7">
      <w:pPr>
        <w:ind w:firstLineChars="200" w:firstLine="480"/>
        <w:rPr>
          <w:rFonts w:asciiTheme="minorHAnsi" w:eastAsia="SimSun" w:hAnsiTheme="minorHAnsi" w:cstheme="minorHAnsi"/>
          <w:lang w:eastAsia="zh-CN"/>
        </w:rPr>
      </w:pPr>
      <w:r w:rsidRPr="00FC1DD7">
        <w:rPr>
          <w:rFonts w:asciiTheme="minorHAnsi" w:eastAsia="SimSun" w:hAnsiTheme="minorHAnsi" w:cstheme="minorHAnsi"/>
          <w:lang w:eastAsia="zh-CN"/>
        </w:rPr>
        <w:t>注意到第</w:t>
      </w:r>
      <w:r w:rsidRPr="00FC1DD7">
        <w:rPr>
          <w:rFonts w:asciiTheme="minorHAnsi" w:eastAsia="SimSun" w:hAnsiTheme="minorHAnsi" w:cstheme="minorHAnsi"/>
          <w:b/>
          <w:bCs/>
          <w:lang w:eastAsia="zh-CN"/>
        </w:rPr>
        <w:t>9.32</w:t>
      </w:r>
      <w:r w:rsidRPr="00FC1DD7">
        <w:rPr>
          <w:rFonts w:asciiTheme="minorHAnsi" w:eastAsia="SimSun" w:hAnsiTheme="minorHAnsi" w:cstheme="minorHAnsi"/>
          <w:lang w:eastAsia="zh-CN"/>
        </w:rPr>
        <w:t>款和上述分析，委员会决定，在制定出更适当的共用标准或协调方法之前，使用对地静止卫星轨道的卫星网络中含有无源传感器的频率指配必须通过协调请求提交无线电通信局。鉴于附录</w:t>
      </w:r>
      <w:r w:rsidRPr="00FC1DD7">
        <w:rPr>
          <w:rFonts w:asciiTheme="minorHAnsi" w:eastAsia="SimSun" w:hAnsiTheme="minorHAnsi" w:cstheme="minorHAnsi"/>
          <w:b/>
          <w:bCs/>
          <w:lang w:eastAsia="zh-CN"/>
        </w:rPr>
        <w:t>5</w:t>
      </w:r>
      <w:r w:rsidRPr="00FC1DD7">
        <w:rPr>
          <w:rFonts w:asciiTheme="minorHAnsi" w:eastAsia="SimSun" w:hAnsiTheme="minorHAnsi" w:cstheme="minorHAnsi"/>
          <w:lang w:eastAsia="zh-CN"/>
        </w:rPr>
        <w:t>中并未为无线电通信局根据第</w:t>
      </w:r>
      <w:r w:rsidRPr="00FC1DD7">
        <w:rPr>
          <w:rFonts w:asciiTheme="minorHAnsi" w:eastAsia="SimSun" w:hAnsiTheme="minorHAnsi" w:cstheme="minorHAnsi"/>
          <w:b/>
          <w:bCs/>
          <w:lang w:eastAsia="zh-CN"/>
        </w:rPr>
        <w:t>9.34</w:t>
      </w:r>
      <w:r w:rsidRPr="00FC1DD7">
        <w:rPr>
          <w:rFonts w:asciiTheme="minorHAnsi" w:eastAsia="SimSun" w:hAnsiTheme="minorHAnsi" w:cstheme="minorHAnsi"/>
          <w:lang w:eastAsia="zh-CN"/>
        </w:rPr>
        <w:t>款采取行动制定适当标准，委员会责成无线电通信局说明频率指配是根据第</w:t>
      </w:r>
      <w:r w:rsidRPr="00FC1DD7">
        <w:rPr>
          <w:rFonts w:asciiTheme="minorHAnsi" w:eastAsia="SimSun" w:hAnsiTheme="minorHAnsi" w:cstheme="minorHAnsi"/>
          <w:b/>
          <w:bCs/>
          <w:lang w:eastAsia="zh-CN"/>
        </w:rPr>
        <w:t>9.7</w:t>
      </w:r>
      <w:r w:rsidRPr="00FC1DD7">
        <w:rPr>
          <w:rFonts w:asciiTheme="minorHAnsi" w:eastAsia="SimSun" w:hAnsiTheme="minorHAnsi" w:cstheme="minorHAnsi"/>
          <w:lang w:eastAsia="zh-CN"/>
        </w:rPr>
        <w:t>款提交的，但没有主管部门被确定为可能受到影响。</w:t>
      </w:r>
    </w:p>
    <w:p w14:paraId="050B501C" w14:textId="2140D43F" w:rsidR="00021D41" w:rsidRPr="00FC1DD7" w:rsidRDefault="00021D41" w:rsidP="00FC1DD7">
      <w:pPr>
        <w:ind w:firstLineChars="200" w:firstLine="480"/>
        <w:rPr>
          <w:rFonts w:asciiTheme="minorHAnsi" w:eastAsia="SimSun" w:hAnsiTheme="minorHAnsi" w:cstheme="minorHAnsi"/>
          <w:lang w:eastAsia="zh-CN"/>
        </w:rPr>
      </w:pPr>
      <w:r w:rsidRPr="00FC1DD7">
        <w:rPr>
          <w:rFonts w:asciiTheme="minorHAnsi" w:eastAsia="SimSun" w:hAnsiTheme="minorHAnsi" w:cstheme="minorHAnsi"/>
          <w:lang w:eastAsia="zh-CN"/>
        </w:rPr>
        <w:t>委员会还决定，在收到载有此类协调请求的</w:t>
      </w:r>
      <w:r w:rsidRPr="00FC1DD7">
        <w:rPr>
          <w:rFonts w:asciiTheme="minorHAnsi" w:eastAsia="SimSun" w:hAnsiTheme="minorHAnsi" w:cstheme="minorHAnsi"/>
          <w:lang w:eastAsia="zh-CN"/>
        </w:rPr>
        <w:t>BR IFIC</w:t>
      </w:r>
      <w:r w:rsidRPr="00FC1DD7">
        <w:rPr>
          <w:rFonts w:asciiTheme="minorHAnsi" w:eastAsia="SimSun" w:hAnsiTheme="minorHAnsi" w:cstheme="minorHAnsi"/>
          <w:lang w:eastAsia="zh-CN"/>
        </w:rPr>
        <w:t>后，认为应被包括在请求中的主管部门可在相关</w:t>
      </w:r>
      <w:r w:rsidRPr="00FC1DD7">
        <w:rPr>
          <w:rFonts w:asciiTheme="minorHAnsi" w:eastAsia="SimSun" w:hAnsiTheme="minorHAnsi" w:cstheme="minorHAnsi"/>
          <w:lang w:eastAsia="zh-CN"/>
        </w:rPr>
        <w:t>BR IFIC</w:t>
      </w:r>
      <w:r w:rsidRPr="00FC1DD7">
        <w:rPr>
          <w:rFonts w:asciiTheme="minorHAnsi" w:eastAsia="SimSun" w:hAnsiTheme="minorHAnsi" w:cstheme="minorHAnsi"/>
          <w:lang w:eastAsia="zh-CN"/>
        </w:rPr>
        <w:t>公布之日起四个月内通知发起协调的主管部门和无线电通信局，说明其这样做的技术原因，并要求将其名称包括在内。</w:t>
      </w:r>
    </w:p>
    <w:p w14:paraId="1E0CE4A4" w14:textId="1C2CC360" w:rsidR="00021D41" w:rsidRPr="00FC1DD7" w:rsidRDefault="00021D41" w:rsidP="00FC1DD7">
      <w:pPr>
        <w:ind w:firstLineChars="200" w:firstLine="480"/>
        <w:rPr>
          <w:rFonts w:asciiTheme="minorHAnsi" w:eastAsia="SimSun" w:hAnsiTheme="minorHAnsi" w:cstheme="minorHAnsi"/>
          <w:lang w:eastAsia="zh-CN"/>
        </w:rPr>
      </w:pPr>
      <w:r w:rsidRPr="00FC1DD7">
        <w:rPr>
          <w:rFonts w:asciiTheme="minorHAnsi" w:eastAsia="SimSun" w:hAnsiTheme="minorHAnsi" w:cstheme="minorHAnsi"/>
          <w:lang w:eastAsia="zh-CN"/>
        </w:rPr>
        <w:t>在研究了这一关于频率重叠的资料后，无线电通信局</w:t>
      </w:r>
      <w:r w:rsidR="0039151A" w:rsidRPr="00FC1DD7">
        <w:rPr>
          <w:rFonts w:asciiTheme="minorHAnsi" w:eastAsia="SimSun" w:hAnsiTheme="minorHAnsi" w:cstheme="minorHAnsi"/>
          <w:lang w:eastAsia="zh-CN"/>
        </w:rPr>
        <w:t>须</w:t>
      </w:r>
      <w:r w:rsidRPr="00FC1DD7">
        <w:rPr>
          <w:rFonts w:asciiTheme="minorHAnsi" w:eastAsia="SimSun" w:hAnsiTheme="minorHAnsi" w:cstheme="minorHAnsi"/>
          <w:lang w:eastAsia="zh-CN"/>
        </w:rPr>
        <w:t>将其结论通知双方主管部门。如果无线电通信局同意将一个主管部门纳入协调请求，则须公布一个特节，表明需与之进行协调的主管部门及其相关卫星网络的清单。</w:t>
      </w:r>
    </w:p>
    <w:p w14:paraId="3BC71508" w14:textId="66CB8343" w:rsidR="00021D41" w:rsidRPr="00FC1DD7" w:rsidRDefault="00021D41" w:rsidP="00B827EB">
      <w:pPr>
        <w:spacing w:before="480"/>
        <w:rPr>
          <w:rFonts w:asciiTheme="minorHAnsi" w:eastAsia="STKaiti" w:hAnsiTheme="minorHAnsi" w:cstheme="minorHAnsi"/>
          <w:lang w:eastAsia="zh-CN"/>
        </w:rPr>
      </w:pPr>
      <w:r w:rsidRPr="00FC1DD7">
        <w:rPr>
          <w:rFonts w:asciiTheme="minorHAnsi" w:eastAsia="STKaiti" w:hAnsiTheme="minorHAnsi" w:cstheme="minorHAnsi"/>
          <w:b/>
          <w:bCs/>
          <w:lang w:eastAsia="zh-CN"/>
        </w:rPr>
        <w:t>理由</w:t>
      </w:r>
      <w:r w:rsidRPr="00FC1DD7">
        <w:rPr>
          <w:rFonts w:asciiTheme="minorHAnsi" w:eastAsia="STKaiti" w:hAnsiTheme="minorHAnsi" w:cstheme="minorHAnsi"/>
          <w:lang w:eastAsia="zh-CN"/>
        </w:rPr>
        <w:t>：</w:t>
      </w:r>
      <w:r w:rsidR="0039151A" w:rsidRPr="00FC1DD7">
        <w:rPr>
          <w:rFonts w:asciiTheme="minorHAnsi" w:eastAsia="STKaiti" w:hAnsiTheme="minorHAnsi" w:cstheme="minorHAnsi"/>
          <w:lang w:eastAsia="zh-CN"/>
        </w:rPr>
        <w:t>无线电通信局于</w:t>
      </w:r>
      <w:r w:rsidR="0039151A" w:rsidRPr="00FC1DD7">
        <w:rPr>
          <w:rFonts w:asciiTheme="minorHAnsi" w:eastAsia="STKaiti" w:hAnsiTheme="minorHAnsi" w:cstheme="minorHAnsi"/>
          <w:lang w:eastAsia="zh-CN"/>
        </w:rPr>
        <w:t>2024</w:t>
      </w:r>
      <w:r w:rsidR="0039151A" w:rsidRPr="00FC1DD7">
        <w:rPr>
          <w:rFonts w:asciiTheme="minorHAnsi" w:eastAsia="STKaiti" w:hAnsiTheme="minorHAnsi" w:cstheme="minorHAnsi"/>
          <w:lang w:eastAsia="zh-CN"/>
        </w:rPr>
        <w:t>年收到了一系列在卫星地球探测（无源）业务和空间研究（无源）业务中使用无源传感器的对地静止卫星网络的协调请求。由于第</w:t>
      </w:r>
      <w:r w:rsidR="0039151A" w:rsidRPr="00FC1DD7">
        <w:rPr>
          <w:rFonts w:asciiTheme="minorHAnsi" w:eastAsia="STKaiti" w:hAnsiTheme="minorHAnsi" w:cstheme="minorHAnsi"/>
          <w:b/>
          <w:bCs/>
          <w:lang w:eastAsia="zh-CN"/>
        </w:rPr>
        <w:t>9.7</w:t>
      </w:r>
      <w:r w:rsidR="0039151A" w:rsidRPr="00FC1DD7">
        <w:rPr>
          <w:rFonts w:asciiTheme="minorHAnsi" w:eastAsia="STKaiti" w:hAnsiTheme="minorHAnsi" w:cstheme="minorHAnsi"/>
          <w:lang w:eastAsia="zh-CN"/>
        </w:rPr>
        <w:t>款通常应适用于对地静止卫星星载电台频率指配的协调，但由于系统噪声温度不是无源传感器的必需数据项，因此</w:t>
      </w:r>
      <w:r w:rsidR="0039151A" w:rsidRPr="00FC1DD7">
        <w:rPr>
          <w:rFonts w:asciiTheme="minorHAnsi" w:eastAsia="STKaiti" w:hAnsiTheme="minorHAnsi" w:cstheme="minorHAnsi"/>
          <w:lang w:eastAsia="zh-CN"/>
        </w:rPr>
        <w:t>ΔT/T</w:t>
      </w:r>
      <w:r w:rsidR="0039151A" w:rsidRPr="00FC1DD7">
        <w:rPr>
          <w:rFonts w:asciiTheme="minorHAnsi" w:eastAsia="STKaiti" w:hAnsiTheme="minorHAnsi" w:cstheme="minorHAnsi"/>
          <w:lang w:eastAsia="zh-CN"/>
        </w:rPr>
        <w:t>方法不能用于确定无源和有源业务之间的协调要求，因此该《程序规则》描述了无线电通信局在处理对地静止卫星网络无源传感器频率指配时采取的行动：在制定出适当的共用标准或协调方法之前，无线电通信局将在协调请求中公布与这些无源传感器对应的频率指配，但不确定任何可能受影响的主管部门。协调是一个双向过程：虽然新来的无源传感器不能对现有卫星网络和系统造成干扰，虽然新来的无源传感器不会对现有卫星网络和系统造成干扰，但如其通知主管部门选择解决避免干扰无源传感器的问题，则仍有可能以类似于第</w:t>
      </w:r>
      <w:r w:rsidR="0039151A" w:rsidRPr="00FC1DD7">
        <w:rPr>
          <w:rFonts w:asciiTheme="minorHAnsi" w:eastAsia="STKaiti" w:hAnsiTheme="minorHAnsi" w:cstheme="minorHAnsi"/>
          <w:b/>
          <w:bCs/>
          <w:lang w:eastAsia="zh-CN"/>
        </w:rPr>
        <w:t>9.41</w:t>
      </w:r>
      <w:r w:rsidR="0039151A" w:rsidRPr="00FC1DD7">
        <w:rPr>
          <w:rFonts w:asciiTheme="minorHAnsi" w:eastAsia="STKaiti" w:hAnsiTheme="minorHAnsi" w:cstheme="minorHAnsi"/>
          <w:lang w:eastAsia="zh-CN"/>
        </w:rPr>
        <w:t>款程序的方式将现有卫星网络纳入协调程序。</w:t>
      </w:r>
    </w:p>
    <w:p w14:paraId="5F7E99F6" w14:textId="734A35B5" w:rsidR="00021D41" w:rsidRPr="00FC1DD7" w:rsidRDefault="00021D41" w:rsidP="00021D41">
      <w:pPr>
        <w:rPr>
          <w:rFonts w:asciiTheme="minorHAnsi" w:eastAsia="SimSun" w:hAnsiTheme="minorHAnsi" w:cstheme="minorHAnsi"/>
          <w:lang w:eastAsia="zh-CN"/>
        </w:rPr>
      </w:pPr>
      <w:r w:rsidRPr="00FC1DD7">
        <w:rPr>
          <w:rFonts w:asciiTheme="minorHAnsi" w:eastAsia="STKaiti" w:hAnsiTheme="minorHAnsi" w:cstheme="minorHAnsi"/>
          <w:b/>
          <w:bCs/>
          <w:lang w:eastAsia="zh-CN"/>
        </w:rPr>
        <w:t>本规则的</w:t>
      </w:r>
      <w:r w:rsidR="0039151A" w:rsidRPr="00FC1DD7">
        <w:rPr>
          <w:rFonts w:asciiTheme="minorHAnsi" w:eastAsia="STKaiti" w:hAnsiTheme="minorHAnsi" w:cstheme="minorHAnsi"/>
          <w:b/>
          <w:bCs/>
          <w:lang w:eastAsia="zh-CN"/>
        </w:rPr>
        <w:t>适用</w:t>
      </w:r>
      <w:r w:rsidRPr="00FC1DD7">
        <w:rPr>
          <w:rFonts w:asciiTheme="minorHAnsi" w:eastAsia="STKaiti" w:hAnsiTheme="minorHAnsi" w:cstheme="minorHAnsi"/>
          <w:b/>
          <w:bCs/>
          <w:lang w:eastAsia="zh-CN"/>
        </w:rPr>
        <w:t>生效日期：</w:t>
      </w:r>
      <w:r w:rsidRPr="00FC1DD7">
        <w:rPr>
          <w:rFonts w:asciiTheme="minorHAnsi" w:eastAsia="STKaiti" w:hAnsiTheme="minorHAnsi" w:cstheme="minorHAnsi"/>
          <w:lang w:eastAsia="zh-CN"/>
        </w:rPr>
        <w:t>批准后立即生效。</w:t>
      </w:r>
    </w:p>
    <w:p w14:paraId="21150A16" w14:textId="77777777" w:rsidR="00FC1DD7" w:rsidRDefault="00FC1DD7" w:rsidP="00FC1DD7">
      <w:pPr>
        <w:spacing w:before="360"/>
        <w:jc w:val="center"/>
      </w:pPr>
      <w:r>
        <w:t>______________</w:t>
      </w:r>
    </w:p>
    <w:sectPr w:rsidR="00FC1DD7" w:rsidSect="00FE5E9C">
      <w:headerReference w:type="even" r:id="rId8"/>
      <w:headerReference w:type="default" r:id="rId9"/>
      <w:headerReference w:type="first" r:id="rId10"/>
      <w:footerReference w:type="first" r:id="rId11"/>
      <w:pgSz w:w="11907" w:h="16834" w:code="9"/>
      <w:pgMar w:top="1134" w:right="1134" w:bottom="992"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631C8" w14:textId="77777777" w:rsidR="00322E02" w:rsidRDefault="00322E02">
      <w:r>
        <w:separator/>
      </w:r>
    </w:p>
  </w:endnote>
  <w:endnote w:type="continuationSeparator" w:id="0">
    <w:p w14:paraId="3560E873" w14:textId="77777777" w:rsidR="00322E02" w:rsidRDefault="00322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STKaiti">
    <w:charset w:val="86"/>
    <w:family w:val="auto"/>
    <w:pitch w:val="variable"/>
    <w:sig w:usb0="00000287" w:usb1="080F0000" w:usb2="00000010" w:usb3="00000000" w:csb0="0004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C4344" w14:textId="4D925B3F" w:rsidR="00924E6D" w:rsidRPr="00E2225D" w:rsidRDefault="00924E6D" w:rsidP="00924E6D">
    <w:pPr>
      <w:pStyle w:val="FirstFooter"/>
      <w:spacing w:line="240" w:lineRule="auto"/>
      <w:ind w:left="-397" w:right="-397"/>
      <w:jc w:val="center"/>
      <w:rPr>
        <w:color w:val="4F81BD" w:themeColor="accent1"/>
        <w:sz w:val="19"/>
        <w:szCs w:val="19"/>
      </w:rPr>
    </w:pPr>
    <w:r w:rsidRPr="00E2225D">
      <w:rPr>
        <w:color w:val="4F81BD" w:themeColor="accent1"/>
        <w:sz w:val="19"/>
        <w:szCs w:val="19"/>
      </w:rPr>
      <w:t>International Telecommunication Union • Place des Nations, CH</w:t>
    </w:r>
    <w:r w:rsidRPr="00E2225D">
      <w:rPr>
        <w:color w:val="4F81BD" w:themeColor="accent1"/>
        <w:sz w:val="19"/>
        <w:szCs w:val="19"/>
      </w:rPr>
      <w:noBreakHyphen/>
      <w:t>1211 Geneva 20, Switzerland</w:t>
    </w:r>
    <w:r w:rsidRPr="00E2225D">
      <w:rPr>
        <w:color w:val="4F81BD" w:themeColor="accent1"/>
        <w:sz w:val="19"/>
        <w:szCs w:val="19"/>
      </w:rPr>
      <w:br/>
      <w:t xml:space="preserve">Tel.: +41 22 730 5111 • E-mail: </w:t>
    </w:r>
    <w:hyperlink r:id="rId1" w:history="1">
      <w:r w:rsidR="00E2225D" w:rsidRPr="006D799F">
        <w:rPr>
          <w:rStyle w:val="Hyperlink"/>
          <w:sz w:val="19"/>
          <w:szCs w:val="19"/>
        </w:rPr>
        <w:t>brmail@itu.int</w:t>
      </w:r>
    </w:hyperlink>
    <w:r w:rsidRPr="00E2225D">
      <w:rPr>
        <w:color w:val="4F81BD" w:themeColor="accent1"/>
        <w:sz w:val="19"/>
        <w:szCs w:val="19"/>
      </w:rPr>
      <w:t xml:space="preserve"> </w:t>
    </w:r>
    <w:r w:rsidRPr="00E2225D">
      <w:rPr>
        <w:color w:val="4F81BD"/>
        <w:sz w:val="19"/>
        <w:szCs w:val="19"/>
      </w:rPr>
      <w:t xml:space="preserve">• Fax: +41 22 733 7256 • </w:t>
    </w:r>
    <w:hyperlink r:id="rId2" w:history="1">
      <w:r w:rsidRPr="00E2225D">
        <w:rPr>
          <w:rStyle w:val="Hyperlink"/>
          <w:sz w:val="19"/>
          <w:szCs w:val="19"/>
        </w:rPr>
        <w:t>www.itu.int</w:t>
      </w:r>
    </w:hyperlink>
  </w:p>
  <w:p w14:paraId="1E7C7F19" w14:textId="77777777" w:rsidR="00ED20E1" w:rsidRPr="00F420BF" w:rsidRDefault="00ED20E1" w:rsidP="00F42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4B7ED" w14:textId="77777777" w:rsidR="00322E02" w:rsidRDefault="00322E02">
      <w:r>
        <w:t>____________________</w:t>
      </w:r>
    </w:p>
  </w:footnote>
  <w:footnote w:type="continuationSeparator" w:id="0">
    <w:p w14:paraId="49702F37" w14:textId="77777777" w:rsidR="00322E02" w:rsidRDefault="00322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6F2E" w14:textId="77777777" w:rsidR="00E915AF" w:rsidRPr="00AC1F2B" w:rsidRDefault="00E915AF" w:rsidP="000F00B0">
    <w:pPr>
      <w:pStyle w:val="Header"/>
      <w:rPr>
        <w:sz w:val="20"/>
        <w:szCs w:val="18"/>
      </w:rPr>
    </w:pPr>
    <w:r w:rsidRPr="00AC1F2B">
      <w:rPr>
        <w:sz w:val="20"/>
        <w:szCs w:val="18"/>
      </w:rPr>
      <w:tab/>
    </w:r>
    <w:r w:rsidRPr="00AC1F2B">
      <w:rPr>
        <w:sz w:val="20"/>
        <w:szCs w:val="18"/>
      </w:rPr>
      <w:tab/>
    </w:r>
    <w:r w:rsidR="00AF051D">
      <w:rPr>
        <w:sz w:val="20"/>
        <w:szCs w:val="18"/>
      </w:rPr>
      <w:t xml:space="preserve">- </w:t>
    </w:r>
    <w:r w:rsidR="001B42C9" w:rsidRPr="00AC1F2B">
      <w:rPr>
        <w:rStyle w:val="PageNumber"/>
        <w:sz w:val="20"/>
        <w:szCs w:val="18"/>
      </w:rPr>
      <w:fldChar w:fldCharType="begin"/>
    </w:r>
    <w:r w:rsidRPr="00AC1F2B">
      <w:rPr>
        <w:rStyle w:val="PageNumber"/>
        <w:sz w:val="20"/>
        <w:szCs w:val="18"/>
      </w:rPr>
      <w:instrText xml:space="preserve"> PAGE </w:instrText>
    </w:r>
    <w:r w:rsidR="001B42C9" w:rsidRPr="00AC1F2B">
      <w:rPr>
        <w:rStyle w:val="PageNumber"/>
        <w:sz w:val="20"/>
        <w:szCs w:val="18"/>
      </w:rPr>
      <w:fldChar w:fldCharType="separate"/>
    </w:r>
    <w:r w:rsidR="00AF051D">
      <w:rPr>
        <w:rStyle w:val="PageNumber"/>
        <w:noProof/>
        <w:sz w:val="20"/>
        <w:szCs w:val="18"/>
      </w:rPr>
      <w:t>2</w:t>
    </w:r>
    <w:r w:rsidR="001B42C9" w:rsidRPr="00AC1F2B">
      <w:rPr>
        <w:rStyle w:val="PageNumber"/>
        <w:sz w:val="20"/>
        <w:szCs w:val="18"/>
      </w:rPr>
      <w:fldChar w:fldCharType="end"/>
    </w:r>
    <w:r w:rsidR="00AF051D">
      <w:rPr>
        <w:rStyle w:val="PageNumber"/>
        <w:sz w:val="20"/>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CCE5" w14:textId="409D4C6D" w:rsidR="00E915AF" w:rsidRPr="00AF3325" w:rsidRDefault="00E915AF">
    <w:pPr>
      <w:pStyle w:val="Header"/>
    </w:pPr>
    <w:r>
      <w:tab/>
    </w:r>
    <w:r>
      <w:tab/>
    </w:r>
    <w:r w:rsidR="00B827EB">
      <w:rPr>
        <w:sz w:val="20"/>
        <w:szCs w:val="18"/>
      </w:rPr>
      <w:t xml:space="preserve">- </w:t>
    </w:r>
    <w:r w:rsidR="00B827EB" w:rsidRPr="00AC1F2B">
      <w:rPr>
        <w:rStyle w:val="PageNumber"/>
        <w:sz w:val="20"/>
        <w:szCs w:val="18"/>
      </w:rPr>
      <w:fldChar w:fldCharType="begin"/>
    </w:r>
    <w:r w:rsidR="00B827EB" w:rsidRPr="00AC1F2B">
      <w:rPr>
        <w:rStyle w:val="PageNumber"/>
        <w:sz w:val="20"/>
        <w:szCs w:val="18"/>
      </w:rPr>
      <w:instrText xml:space="preserve"> PAGE </w:instrText>
    </w:r>
    <w:r w:rsidR="00B827EB" w:rsidRPr="00AC1F2B">
      <w:rPr>
        <w:rStyle w:val="PageNumber"/>
        <w:sz w:val="20"/>
        <w:szCs w:val="18"/>
      </w:rPr>
      <w:fldChar w:fldCharType="separate"/>
    </w:r>
    <w:r w:rsidR="00B827EB">
      <w:rPr>
        <w:rStyle w:val="PageNumber"/>
        <w:sz w:val="20"/>
        <w:szCs w:val="18"/>
      </w:rPr>
      <w:t>2</w:t>
    </w:r>
    <w:r w:rsidR="00B827EB" w:rsidRPr="00AC1F2B">
      <w:rPr>
        <w:rStyle w:val="PageNumber"/>
        <w:sz w:val="20"/>
        <w:szCs w:val="18"/>
      </w:rPr>
      <w:fldChar w:fldCharType="end"/>
    </w:r>
    <w:r w:rsidR="00B827EB">
      <w:rPr>
        <w:rStyle w:val="PageNumber"/>
        <w:sz w:val="20"/>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931"/>
    </w:tblGrid>
    <w:tr w:rsidR="00C62756" w:rsidRPr="00BA4D13" w14:paraId="0151A929" w14:textId="77777777" w:rsidTr="00C62756">
      <w:trPr>
        <w:jc w:val="center"/>
      </w:trPr>
      <w:tc>
        <w:tcPr>
          <w:tcW w:w="4747" w:type="dxa"/>
          <w:hideMark/>
        </w:tcPr>
        <w:p w14:paraId="68E74772" w14:textId="77777777" w:rsidR="00C62756" w:rsidRPr="00BA4D13" w:rsidRDefault="00C62756" w:rsidP="00C62756">
          <w:pPr>
            <w:pStyle w:val="Header"/>
            <w:spacing w:line="360" w:lineRule="auto"/>
            <w:rPr>
              <w:lang w:val="en-GB"/>
            </w:rPr>
          </w:pPr>
          <w:r w:rsidRPr="00BA4D13">
            <w:rPr>
              <w:noProof/>
            </w:rPr>
            <w:drawing>
              <wp:inline distT="0" distB="0" distL="0" distR="0" wp14:anchorId="34D34B75" wp14:editId="29029EE0">
                <wp:extent cx="895350" cy="895350"/>
                <wp:effectExtent l="0" t="0" r="0" b="0"/>
                <wp:docPr id="62821481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4931" w:type="dxa"/>
        </w:tcPr>
        <w:p w14:paraId="0BACDAC7" w14:textId="77777777" w:rsidR="00C62756" w:rsidRPr="00BA4D13" w:rsidRDefault="00C62756" w:rsidP="00C62756">
          <w:pPr>
            <w:pStyle w:val="Header"/>
            <w:spacing w:line="360" w:lineRule="auto"/>
            <w:jc w:val="right"/>
            <w:rPr>
              <w:lang w:val="en-GB"/>
            </w:rPr>
          </w:pPr>
          <w:r w:rsidRPr="00BA4D13">
            <w:rPr>
              <w:noProof/>
            </w:rPr>
            <w:drawing>
              <wp:inline distT="0" distB="0" distL="0" distR="0" wp14:anchorId="6495AE68" wp14:editId="5D50C8B9">
                <wp:extent cx="847725" cy="895350"/>
                <wp:effectExtent l="0" t="0" r="9525" b="0"/>
                <wp:docPr id="1413001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1CD17757" w14:textId="77777777" w:rsidR="00E915AF" w:rsidRPr="00295CFA" w:rsidRDefault="00E915AF" w:rsidP="00295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5935906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22050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NG-C">
    <w15:presenceInfo w15:providerId="None" w15:userId="LING-C"/>
  </w15:person>
  <w15:person w15:author="BR/TSD/FMD">
    <w15:presenceInfo w15:providerId="None" w15:userId="BR/TSD/FM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F420BF"/>
    <w:rsid w:val="00006A31"/>
    <w:rsid w:val="00006C82"/>
    <w:rsid w:val="00010E30"/>
    <w:rsid w:val="0001500B"/>
    <w:rsid w:val="00015C76"/>
    <w:rsid w:val="00021D41"/>
    <w:rsid w:val="00026CF8"/>
    <w:rsid w:val="00030BD7"/>
    <w:rsid w:val="00031E64"/>
    <w:rsid w:val="00034340"/>
    <w:rsid w:val="00035CB3"/>
    <w:rsid w:val="00045A8D"/>
    <w:rsid w:val="0005167A"/>
    <w:rsid w:val="00054E5D"/>
    <w:rsid w:val="00070258"/>
    <w:rsid w:val="0007323C"/>
    <w:rsid w:val="00086D03"/>
    <w:rsid w:val="00091DF4"/>
    <w:rsid w:val="000A096A"/>
    <w:rsid w:val="000A375E"/>
    <w:rsid w:val="000A7051"/>
    <w:rsid w:val="000B0AF6"/>
    <w:rsid w:val="000B0E9B"/>
    <w:rsid w:val="000B2CAE"/>
    <w:rsid w:val="000C03C7"/>
    <w:rsid w:val="000C2AD0"/>
    <w:rsid w:val="000E3DEE"/>
    <w:rsid w:val="000F00B0"/>
    <w:rsid w:val="000F6581"/>
    <w:rsid w:val="00100B72"/>
    <w:rsid w:val="00101F7D"/>
    <w:rsid w:val="00103C76"/>
    <w:rsid w:val="0011265F"/>
    <w:rsid w:val="00117282"/>
    <w:rsid w:val="00117389"/>
    <w:rsid w:val="00121C2D"/>
    <w:rsid w:val="00134404"/>
    <w:rsid w:val="00144DFB"/>
    <w:rsid w:val="00154C79"/>
    <w:rsid w:val="00164B62"/>
    <w:rsid w:val="0018644B"/>
    <w:rsid w:val="00187CA3"/>
    <w:rsid w:val="00196710"/>
    <w:rsid w:val="00196770"/>
    <w:rsid w:val="00197324"/>
    <w:rsid w:val="001B351B"/>
    <w:rsid w:val="001B42C9"/>
    <w:rsid w:val="001C06DB"/>
    <w:rsid w:val="001C6971"/>
    <w:rsid w:val="001D2785"/>
    <w:rsid w:val="001D3765"/>
    <w:rsid w:val="001D7070"/>
    <w:rsid w:val="001E1046"/>
    <w:rsid w:val="001F2170"/>
    <w:rsid w:val="001F3948"/>
    <w:rsid w:val="001F5A49"/>
    <w:rsid w:val="00201097"/>
    <w:rsid w:val="00201B6E"/>
    <w:rsid w:val="002302B3"/>
    <w:rsid w:val="00230C66"/>
    <w:rsid w:val="00235A29"/>
    <w:rsid w:val="00241526"/>
    <w:rsid w:val="002434E9"/>
    <w:rsid w:val="002443A2"/>
    <w:rsid w:val="00266E74"/>
    <w:rsid w:val="00283C3B"/>
    <w:rsid w:val="002861E6"/>
    <w:rsid w:val="0028702A"/>
    <w:rsid w:val="00287D18"/>
    <w:rsid w:val="00295CFA"/>
    <w:rsid w:val="002A2618"/>
    <w:rsid w:val="002A5424"/>
    <w:rsid w:val="002A5DD7"/>
    <w:rsid w:val="002B0CAC"/>
    <w:rsid w:val="002D5A15"/>
    <w:rsid w:val="002D5BDD"/>
    <w:rsid w:val="002E0DC8"/>
    <w:rsid w:val="002E3D27"/>
    <w:rsid w:val="002F0890"/>
    <w:rsid w:val="002F2531"/>
    <w:rsid w:val="002F4967"/>
    <w:rsid w:val="00300803"/>
    <w:rsid w:val="00316935"/>
    <w:rsid w:val="00322E02"/>
    <w:rsid w:val="003266ED"/>
    <w:rsid w:val="00326C68"/>
    <w:rsid w:val="00334544"/>
    <w:rsid w:val="003370B8"/>
    <w:rsid w:val="00345D38"/>
    <w:rsid w:val="00352097"/>
    <w:rsid w:val="0035375D"/>
    <w:rsid w:val="003666FF"/>
    <w:rsid w:val="0037309C"/>
    <w:rsid w:val="00380A6E"/>
    <w:rsid w:val="003836D4"/>
    <w:rsid w:val="0039151A"/>
    <w:rsid w:val="003A1F49"/>
    <w:rsid w:val="003A55ED"/>
    <w:rsid w:val="003A5D52"/>
    <w:rsid w:val="003B2BDA"/>
    <w:rsid w:val="003B55EC"/>
    <w:rsid w:val="003C2EA7"/>
    <w:rsid w:val="003C4471"/>
    <w:rsid w:val="003C7D41"/>
    <w:rsid w:val="003D4A69"/>
    <w:rsid w:val="003E504F"/>
    <w:rsid w:val="003E78D6"/>
    <w:rsid w:val="00400573"/>
    <w:rsid w:val="004007A3"/>
    <w:rsid w:val="00406D71"/>
    <w:rsid w:val="00415A5E"/>
    <w:rsid w:val="004326DB"/>
    <w:rsid w:val="00432B87"/>
    <w:rsid w:val="0043682E"/>
    <w:rsid w:val="00442103"/>
    <w:rsid w:val="00447ECB"/>
    <w:rsid w:val="004623F7"/>
    <w:rsid w:val="00480F51"/>
    <w:rsid w:val="00481124"/>
    <w:rsid w:val="004815EB"/>
    <w:rsid w:val="0048740B"/>
    <w:rsid w:val="00487569"/>
    <w:rsid w:val="00496864"/>
    <w:rsid w:val="00496920"/>
    <w:rsid w:val="004A4496"/>
    <w:rsid w:val="004B11AB"/>
    <w:rsid w:val="004B4895"/>
    <w:rsid w:val="004B7C9A"/>
    <w:rsid w:val="004C6779"/>
    <w:rsid w:val="004C68C5"/>
    <w:rsid w:val="004D733B"/>
    <w:rsid w:val="004E0DC4"/>
    <w:rsid w:val="004E0FB5"/>
    <w:rsid w:val="004E3E9A"/>
    <w:rsid w:val="004E43BB"/>
    <w:rsid w:val="004E460D"/>
    <w:rsid w:val="004F178E"/>
    <w:rsid w:val="004F4543"/>
    <w:rsid w:val="004F57BB"/>
    <w:rsid w:val="00505309"/>
    <w:rsid w:val="0050789B"/>
    <w:rsid w:val="005224A1"/>
    <w:rsid w:val="00534372"/>
    <w:rsid w:val="00540CBA"/>
    <w:rsid w:val="00543DF8"/>
    <w:rsid w:val="00546101"/>
    <w:rsid w:val="00553DD7"/>
    <w:rsid w:val="005638CF"/>
    <w:rsid w:val="0056741E"/>
    <w:rsid w:val="0057325A"/>
    <w:rsid w:val="0057469A"/>
    <w:rsid w:val="00580814"/>
    <w:rsid w:val="00583A0B"/>
    <w:rsid w:val="00590FF8"/>
    <w:rsid w:val="005A03A3"/>
    <w:rsid w:val="005A2B92"/>
    <w:rsid w:val="005A3F66"/>
    <w:rsid w:val="005A79E9"/>
    <w:rsid w:val="005B214C"/>
    <w:rsid w:val="005B4CDA"/>
    <w:rsid w:val="005D3669"/>
    <w:rsid w:val="005E5C29"/>
    <w:rsid w:val="005E5EB3"/>
    <w:rsid w:val="005F3CB6"/>
    <w:rsid w:val="005F657C"/>
    <w:rsid w:val="00602D53"/>
    <w:rsid w:val="006047E5"/>
    <w:rsid w:val="0064371D"/>
    <w:rsid w:val="00650543"/>
    <w:rsid w:val="00650B2A"/>
    <w:rsid w:val="00651777"/>
    <w:rsid w:val="006550F8"/>
    <w:rsid w:val="0065667D"/>
    <w:rsid w:val="006829F3"/>
    <w:rsid w:val="00690100"/>
    <w:rsid w:val="006A518B"/>
    <w:rsid w:val="006B0590"/>
    <w:rsid w:val="006B49DA"/>
    <w:rsid w:val="006C29C5"/>
    <w:rsid w:val="006C53F8"/>
    <w:rsid w:val="006C7CDE"/>
    <w:rsid w:val="007234B1"/>
    <w:rsid w:val="00723D08"/>
    <w:rsid w:val="007253AF"/>
    <w:rsid w:val="00725FDA"/>
    <w:rsid w:val="00727816"/>
    <w:rsid w:val="00730B9A"/>
    <w:rsid w:val="00750CFA"/>
    <w:rsid w:val="007553DA"/>
    <w:rsid w:val="007616E7"/>
    <w:rsid w:val="00775DB8"/>
    <w:rsid w:val="007809E4"/>
    <w:rsid w:val="00782354"/>
    <w:rsid w:val="007921A7"/>
    <w:rsid w:val="00796CD6"/>
    <w:rsid w:val="007B3DB1"/>
    <w:rsid w:val="007C535D"/>
    <w:rsid w:val="007D183E"/>
    <w:rsid w:val="007D43D0"/>
    <w:rsid w:val="007E1833"/>
    <w:rsid w:val="007E3F13"/>
    <w:rsid w:val="007F751A"/>
    <w:rsid w:val="00800012"/>
    <w:rsid w:val="0080261F"/>
    <w:rsid w:val="00806160"/>
    <w:rsid w:val="008143A4"/>
    <w:rsid w:val="0081513E"/>
    <w:rsid w:val="00854131"/>
    <w:rsid w:val="0085652D"/>
    <w:rsid w:val="00857953"/>
    <w:rsid w:val="0087694B"/>
    <w:rsid w:val="00880F4D"/>
    <w:rsid w:val="008B35A3"/>
    <w:rsid w:val="008B37E1"/>
    <w:rsid w:val="008B45F8"/>
    <w:rsid w:val="008C2E74"/>
    <w:rsid w:val="008D40D1"/>
    <w:rsid w:val="008D5409"/>
    <w:rsid w:val="008E006D"/>
    <w:rsid w:val="008E38B4"/>
    <w:rsid w:val="008F3888"/>
    <w:rsid w:val="008F4F21"/>
    <w:rsid w:val="00904D4A"/>
    <w:rsid w:val="009076D7"/>
    <w:rsid w:val="009129E5"/>
    <w:rsid w:val="009151BA"/>
    <w:rsid w:val="0091560C"/>
    <w:rsid w:val="00924E6D"/>
    <w:rsid w:val="00925023"/>
    <w:rsid w:val="009277BC"/>
    <w:rsid w:val="00927D57"/>
    <w:rsid w:val="00931A51"/>
    <w:rsid w:val="00936E1F"/>
    <w:rsid w:val="00947185"/>
    <w:rsid w:val="009518B3"/>
    <w:rsid w:val="00963D9D"/>
    <w:rsid w:val="0098013E"/>
    <w:rsid w:val="00981B54"/>
    <w:rsid w:val="009842C3"/>
    <w:rsid w:val="009A009A"/>
    <w:rsid w:val="009A6BB6"/>
    <w:rsid w:val="009B0B50"/>
    <w:rsid w:val="009B3F43"/>
    <w:rsid w:val="009B5CFA"/>
    <w:rsid w:val="009C161F"/>
    <w:rsid w:val="009C56B4"/>
    <w:rsid w:val="009C6A12"/>
    <w:rsid w:val="009D51A2"/>
    <w:rsid w:val="009E04A8"/>
    <w:rsid w:val="009E4AEC"/>
    <w:rsid w:val="009E5BD8"/>
    <w:rsid w:val="009E681E"/>
    <w:rsid w:val="00A119E6"/>
    <w:rsid w:val="00A20FBC"/>
    <w:rsid w:val="00A31370"/>
    <w:rsid w:val="00A34D6F"/>
    <w:rsid w:val="00A41F91"/>
    <w:rsid w:val="00A553F9"/>
    <w:rsid w:val="00A63355"/>
    <w:rsid w:val="00A7596D"/>
    <w:rsid w:val="00A963DF"/>
    <w:rsid w:val="00AB486E"/>
    <w:rsid w:val="00AC0C22"/>
    <w:rsid w:val="00AC1F2B"/>
    <w:rsid w:val="00AC200D"/>
    <w:rsid w:val="00AC2CB4"/>
    <w:rsid w:val="00AC3896"/>
    <w:rsid w:val="00AD2CF2"/>
    <w:rsid w:val="00AD739F"/>
    <w:rsid w:val="00AE2D88"/>
    <w:rsid w:val="00AE6F6F"/>
    <w:rsid w:val="00AF051D"/>
    <w:rsid w:val="00AF3325"/>
    <w:rsid w:val="00AF34D9"/>
    <w:rsid w:val="00AF70DA"/>
    <w:rsid w:val="00B019D3"/>
    <w:rsid w:val="00B06B90"/>
    <w:rsid w:val="00B34CF9"/>
    <w:rsid w:val="00B37559"/>
    <w:rsid w:val="00B4054B"/>
    <w:rsid w:val="00B579B0"/>
    <w:rsid w:val="00B57D11"/>
    <w:rsid w:val="00B649D7"/>
    <w:rsid w:val="00B81C2F"/>
    <w:rsid w:val="00B827EB"/>
    <w:rsid w:val="00B90743"/>
    <w:rsid w:val="00B90C45"/>
    <w:rsid w:val="00B933BE"/>
    <w:rsid w:val="00BD6738"/>
    <w:rsid w:val="00BD7E5E"/>
    <w:rsid w:val="00BE63DB"/>
    <w:rsid w:val="00BE6574"/>
    <w:rsid w:val="00BE73BA"/>
    <w:rsid w:val="00C02639"/>
    <w:rsid w:val="00C07319"/>
    <w:rsid w:val="00C16FD2"/>
    <w:rsid w:val="00C4395E"/>
    <w:rsid w:val="00C47FFD"/>
    <w:rsid w:val="00C51E92"/>
    <w:rsid w:val="00C57E2C"/>
    <w:rsid w:val="00C608B7"/>
    <w:rsid w:val="00C62756"/>
    <w:rsid w:val="00C66F24"/>
    <w:rsid w:val="00C76D7F"/>
    <w:rsid w:val="00C813AA"/>
    <w:rsid w:val="00C9291E"/>
    <w:rsid w:val="00CA3F44"/>
    <w:rsid w:val="00CA4E58"/>
    <w:rsid w:val="00CB3771"/>
    <w:rsid w:val="00CB44BF"/>
    <w:rsid w:val="00CB5153"/>
    <w:rsid w:val="00CD746E"/>
    <w:rsid w:val="00CE076A"/>
    <w:rsid w:val="00CE1C23"/>
    <w:rsid w:val="00CE463D"/>
    <w:rsid w:val="00D10BA0"/>
    <w:rsid w:val="00D21694"/>
    <w:rsid w:val="00D2446C"/>
    <w:rsid w:val="00D24EB5"/>
    <w:rsid w:val="00D34BDC"/>
    <w:rsid w:val="00D35AB9"/>
    <w:rsid w:val="00D41571"/>
    <w:rsid w:val="00D416A0"/>
    <w:rsid w:val="00D47672"/>
    <w:rsid w:val="00D5123C"/>
    <w:rsid w:val="00D55560"/>
    <w:rsid w:val="00D61C5A"/>
    <w:rsid w:val="00D6291B"/>
    <w:rsid w:val="00D631CE"/>
    <w:rsid w:val="00D6790C"/>
    <w:rsid w:val="00D73277"/>
    <w:rsid w:val="00D76586"/>
    <w:rsid w:val="00D82657"/>
    <w:rsid w:val="00D87E20"/>
    <w:rsid w:val="00DA16E6"/>
    <w:rsid w:val="00DA4037"/>
    <w:rsid w:val="00DA4711"/>
    <w:rsid w:val="00DB222C"/>
    <w:rsid w:val="00DE66A5"/>
    <w:rsid w:val="00DF2B50"/>
    <w:rsid w:val="00E01059"/>
    <w:rsid w:val="00E04C86"/>
    <w:rsid w:val="00E17344"/>
    <w:rsid w:val="00E20F30"/>
    <w:rsid w:val="00E2189C"/>
    <w:rsid w:val="00E2225D"/>
    <w:rsid w:val="00E25BB1"/>
    <w:rsid w:val="00E27BBA"/>
    <w:rsid w:val="00E30E3F"/>
    <w:rsid w:val="00E35E8F"/>
    <w:rsid w:val="00E428AB"/>
    <w:rsid w:val="00E438E8"/>
    <w:rsid w:val="00E453A3"/>
    <w:rsid w:val="00E520E2"/>
    <w:rsid w:val="00E530C4"/>
    <w:rsid w:val="00E53DCE"/>
    <w:rsid w:val="00E55996"/>
    <w:rsid w:val="00E60E0B"/>
    <w:rsid w:val="00E64254"/>
    <w:rsid w:val="00E67928"/>
    <w:rsid w:val="00E70FB5"/>
    <w:rsid w:val="00E915AF"/>
    <w:rsid w:val="00E96415"/>
    <w:rsid w:val="00EA15B3"/>
    <w:rsid w:val="00EB2358"/>
    <w:rsid w:val="00EB3EB8"/>
    <w:rsid w:val="00EC00EF"/>
    <w:rsid w:val="00EC02FE"/>
    <w:rsid w:val="00EC4A96"/>
    <w:rsid w:val="00ED20E1"/>
    <w:rsid w:val="00EE03A0"/>
    <w:rsid w:val="00F420BF"/>
    <w:rsid w:val="00F424BF"/>
    <w:rsid w:val="00F44FC3"/>
    <w:rsid w:val="00F46107"/>
    <w:rsid w:val="00F468C5"/>
    <w:rsid w:val="00F52F39"/>
    <w:rsid w:val="00F55884"/>
    <w:rsid w:val="00F572D3"/>
    <w:rsid w:val="00F6184F"/>
    <w:rsid w:val="00F8310E"/>
    <w:rsid w:val="00F914DD"/>
    <w:rsid w:val="00FA2358"/>
    <w:rsid w:val="00FB2592"/>
    <w:rsid w:val="00FB2810"/>
    <w:rsid w:val="00FB7A2C"/>
    <w:rsid w:val="00FB7E32"/>
    <w:rsid w:val="00FC1DD7"/>
    <w:rsid w:val="00FC2947"/>
    <w:rsid w:val="00FE0818"/>
    <w:rsid w:val="00FE5E9C"/>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75A72"/>
  <w15:docId w15:val="{102D4159-4D44-4790-8317-0FE6B696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
    <w:link w:val="Header"/>
    <w:rsid w:val="00295CFA"/>
    <w:rPr>
      <w:sz w:val="24"/>
      <w:szCs w:val="22"/>
      <w:lang w:val="en-US" w:eastAsia="en-US"/>
    </w:rPr>
  </w:style>
  <w:style w:type="character" w:styleId="UnresolvedMention">
    <w:name w:val="Unresolved Mention"/>
    <w:basedOn w:val="DefaultParagraphFont"/>
    <w:uiPriority w:val="99"/>
    <w:semiHidden/>
    <w:unhideWhenUsed/>
    <w:rsid w:val="00E2225D"/>
    <w:rPr>
      <w:color w:val="605E5C"/>
      <w:shd w:val="clear" w:color="auto" w:fill="E1DFDD"/>
    </w:rPr>
  </w:style>
  <w:style w:type="table" w:customStyle="1" w:styleId="TableGrid1">
    <w:name w:val="Table Grid1"/>
    <w:basedOn w:val="TableNormal"/>
    <w:next w:val="TableGrid"/>
    <w:rsid w:val="00021D41"/>
    <w:rPr>
      <w:rFonts w:eastAsia="SimSun"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2103"/>
    <w:rPr>
      <w:sz w:val="24"/>
      <w:szCs w:val="22"/>
      <w:lang w:val="en-US" w:eastAsia="en-US"/>
    </w:rPr>
  </w:style>
  <w:style w:type="paragraph" w:customStyle="1" w:styleId="Reasons">
    <w:name w:val="Reasons"/>
    <w:basedOn w:val="Normal"/>
    <w:qFormat/>
    <w:rsid w:val="00FC1DD7"/>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843931034">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A47A-B8C3-4D76-AC1E-22C4D9E9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674</Words>
  <Characters>3842</Characters>
  <Application>Microsoft Office Word</Application>
  <DocSecurity>0</DocSecurity>
  <Lines>32</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4507</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Panoussopoulos, Sonia</cp:lastModifiedBy>
  <cp:revision>4</cp:revision>
  <cp:lastPrinted>2013-03-08T10:15:00Z</cp:lastPrinted>
  <dcterms:created xsi:type="dcterms:W3CDTF">2026-07-07T14:48:00Z</dcterms:created>
  <dcterms:modified xsi:type="dcterms:W3CDTF">2026-07-10T11:00:00Z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