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AF70F6" w:rsidRPr="00AF70F6" w14:paraId="4A3CBBAD" w14:textId="77777777" w:rsidTr="0029677E">
        <w:tc>
          <w:tcPr>
            <w:tcW w:w="5000" w:type="pct"/>
            <w:gridSpan w:val="3"/>
            <w:shd w:val="clear" w:color="auto" w:fill="auto"/>
          </w:tcPr>
          <w:p w14:paraId="01D17210" w14:textId="77777777" w:rsidR="00AF70F6" w:rsidRPr="0073053B" w:rsidRDefault="00AF70F6" w:rsidP="00251CC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line="340" w:lineRule="exact"/>
              <w:rPr>
                <w:rFonts w:eastAsiaTheme="minorEastAsia"/>
                <w:b/>
                <w:bCs/>
                <w:color w:val="808080"/>
                <w:sz w:val="28"/>
                <w:szCs w:val="36"/>
                <w:rtl/>
                <w:lang w:eastAsia="zh-CN" w:bidi="ar-EG"/>
              </w:rPr>
            </w:pPr>
            <w:r w:rsidRPr="0073053B">
              <w:rPr>
                <w:rFonts w:eastAsiaTheme="minorEastAsia"/>
                <w:b/>
                <w:bCs/>
                <w:color w:val="808080"/>
                <w:sz w:val="28"/>
                <w:szCs w:val="36"/>
                <w:rtl/>
                <w:lang w:eastAsia="zh-CN"/>
              </w:rPr>
              <w:t>مكتب</w:t>
            </w:r>
            <w:r w:rsidRPr="0073053B">
              <w:rPr>
                <w:rFonts w:eastAsiaTheme="minorEastAsia" w:hint="cs"/>
                <w:b/>
                <w:bCs/>
                <w:color w:val="808080"/>
                <w:sz w:val="28"/>
                <w:szCs w:val="36"/>
                <w:rtl/>
                <w:lang w:eastAsia="zh-CN"/>
              </w:rPr>
              <w:t xml:space="preserve"> </w:t>
            </w:r>
            <w:r w:rsidRPr="0073053B">
              <w:rPr>
                <w:rFonts w:eastAsiaTheme="minorEastAsia"/>
                <w:b/>
                <w:bCs/>
                <w:color w:val="808080"/>
                <w:sz w:val="28"/>
                <w:szCs w:val="36"/>
                <w:rtl/>
                <w:lang w:eastAsia="zh-CN"/>
              </w:rPr>
              <w:t>الاتصالات</w:t>
            </w:r>
            <w:r w:rsidRPr="0073053B">
              <w:rPr>
                <w:rFonts w:eastAsiaTheme="minorEastAsia" w:hint="cs"/>
                <w:b/>
                <w:bCs/>
                <w:color w:val="808080"/>
                <w:sz w:val="28"/>
                <w:szCs w:val="36"/>
                <w:rtl/>
                <w:lang w:eastAsia="zh-CN"/>
              </w:rPr>
              <w:t xml:space="preserve"> </w:t>
            </w:r>
            <w:r w:rsidRPr="0073053B">
              <w:rPr>
                <w:rFonts w:eastAsiaTheme="minorEastAsia"/>
                <w:b/>
                <w:bCs/>
                <w:color w:val="808080"/>
                <w:sz w:val="28"/>
                <w:szCs w:val="36"/>
                <w:rtl/>
                <w:lang w:eastAsia="zh-CN"/>
              </w:rPr>
              <w:t>الراديوية</w:t>
            </w:r>
            <w:r w:rsidRPr="0073053B">
              <w:rPr>
                <w:rFonts w:eastAsiaTheme="minorEastAsia" w:hint="cs"/>
                <w:b/>
                <w:bCs/>
                <w:color w:val="808080"/>
                <w:sz w:val="28"/>
                <w:szCs w:val="36"/>
                <w:rtl/>
                <w:lang w:eastAsia="zh-CN"/>
              </w:rPr>
              <w:t xml:space="preserve"> </w:t>
            </w:r>
            <w:r w:rsidRPr="0073053B">
              <w:rPr>
                <w:rFonts w:eastAsiaTheme="minorEastAsia"/>
                <w:b/>
                <w:bCs/>
                <w:color w:val="808080"/>
                <w:sz w:val="28"/>
                <w:szCs w:val="36"/>
                <w:lang w:eastAsia="zh-CN" w:bidi="ar-SY"/>
              </w:rPr>
              <w:t>(BR)</w:t>
            </w:r>
          </w:p>
          <w:p w14:paraId="5B118589" w14:textId="77777777" w:rsidR="008260B2" w:rsidRPr="008260B2" w:rsidRDefault="008260B2" w:rsidP="00251CC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120" w:line="340" w:lineRule="exact"/>
              <w:rPr>
                <w:rFonts w:eastAsiaTheme="minorEastAsia"/>
                <w:b/>
                <w:bCs/>
                <w:color w:val="808080"/>
                <w:sz w:val="28"/>
                <w:szCs w:val="36"/>
                <w:rtl/>
                <w:lang w:eastAsia="zh-CN" w:bidi="ar-EG"/>
              </w:rPr>
            </w:pPr>
          </w:p>
        </w:tc>
      </w:tr>
      <w:tr w:rsidR="00AF70F6" w:rsidRPr="00AF70F6" w14:paraId="7FC8DDF4" w14:textId="77777777" w:rsidTr="0029677E">
        <w:tc>
          <w:tcPr>
            <w:tcW w:w="2707" w:type="pct"/>
            <w:gridSpan w:val="2"/>
            <w:shd w:val="clear" w:color="auto" w:fill="auto"/>
          </w:tcPr>
          <w:p w14:paraId="16F8C3B3" w14:textId="6A749BB4" w:rsidR="00AF70F6" w:rsidRPr="00AF70F6"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lang w:eastAsia="zh-CN" w:bidi="ar-SY"/>
              </w:rPr>
            </w:pPr>
            <w:r w:rsidRPr="00861A8B">
              <w:rPr>
                <w:rFonts w:eastAsiaTheme="minorEastAsia" w:hint="cs"/>
                <w:rtl/>
                <w:lang w:eastAsia="zh-CN" w:bidi="ar-AE"/>
              </w:rPr>
              <w:t>الرسالة المعممة</w:t>
            </w:r>
          </w:p>
          <w:p w14:paraId="60787A6C" w14:textId="114F7DB8" w:rsidR="00AF70F6" w:rsidRPr="00AF70F6" w:rsidRDefault="009A10A0"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EG"/>
              </w:rPr>
            </w:pPr>
            <w:r>
              <w:rPr>
                <w:rFonts w:eastAsiaTheme="minorEastAsia"/>
                <w:b/>
                <w:bCs/>
                <w:lang w:val="en-GB" w:eastAsia="zh-CN" w:bidi="ar-SY"/>
              </w:rPr>
              <w:t>C</w:t>
            </w:r>
            <w:r w:rsidR="0047513E">
              <w:rPr>
                <w:rFonts w:eastAsiaTheme="minorEastAsia"/>
                <w:b/>
                <w:bCs/>
                <w:lang w:val="en-GB" w:eastAsia="zh-CN" w:bidi="ar-SY"/>
              </w:rPr>
              <w:t>CR</w:t>
            </w:r>
            <w:r>
              <w:rPr>
                <w:rFonts w:eastAsiaTheme="minorEastAsia"/>
                <w:b/>
                <w:bCs/>
                <w:lang w:val="en-GB" w:eastAsia="zh-CN" w:bidi="ar-SY"/>
              </w:rPr>
              <w:t>R</w:t>
            </w:r>
            <w:r w:rsidR="00AF70F6" w:rsidRPr="00AF70F6">
              <w:rPr>
                <w:rFonts w:eastAsiaTheme="minorEastAsia"/>
                <w:b/>
                <w:bCs/>
                <w:lang w:val="en-GB" w:eastAsia="zh-CN" w:bidi="ar-SY"/>
              </w:rPr>
              <w:t>/</w:t>
            </w:r>
            <w:r w:rsidR="00861A8B">
              <w:rPr>
                <w:rFonts w:eastAsiaTheme="minorEastAsia"/>
                <w:b/>
                <w:bCs/>
                <w:lang w:eastAsia="zh-CN" w:bidi="ar-SY"/>
              </w:rPr>
              <w:t>64</w:t>
            </w:r>
          </w:p>
        </w:tc>
        <w:tc>
          <w:tcPr>
            <w:tcW w:w="2293" w:type="pct"/>
            <w:shd w:val="clear" w:color="auto" w:fill="auto"/>
          </w:tcPr>
          <w:p w14:paraId="08FD7D9E" w14:textId="10E0B8AC" w:rsidR="00AF70F6" w:rsidRPr="00AF70F6" w:rsidRDefault="00861A8B" w:rsidP="007C41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eastAsia="zh-CN" w:bidi="ar-EG"/>
              </w:rPr>
            </w:pPr>
            <w:r>
              <w:rPr>
                <w:rFonts w:eastAsiaTheme="minorEastAsia"/>
                <w:lang w:val="fr-FR" w:eastAsia="zh-CN" w:bidi="ar-SY"/>
              </w:rPr>
              <w:t>1</w:t>
            </w:r>
            <w:r w:rsidR="007C4101">
              <w:rPr>
                <w:rFonts w:eastAsiaTheme="minorEastAsia"/>
                <w:lang w:val="fr-FR" w:eastAsia="zh-CN" w:bidi="ar-SY"/>
              </w:rPr>
              <w:t>7</w:t>
            </w:r>
            <w:bookmarkStart w:id="0" w:name="_GoBack"/>
            <w:bookmarkEnd w:id="0"/>
            <w:r w:rsidR="00AF70F6" w:rsidRPr="00AF70F6">
              <w:rPr>
                <w:rFonts w:eastAsiaTheme="minorEastAsia" w:hint="cs"/>
                <w:rtl/>
                <w:lang w:eastAsia="zh-CN" w:bidi="ar-SY"/>
              </w:rPr>
              <w:t xml:space="preserve"> </w:t>
            </w:r>
            <w:r>
              <w:rPr>
                <w:rFonts w:eastAsiaTheme="minorEastAsia" w:hint="cs"/>
                <w:rtl/>
                <w:lang w:eastAsia="zh-CN" w:bidi="ar-SY"/>
              </w:rPr>
              <w:t>ديسمبر</w:t>
            </w:r>
            <w:r w:rsidR="00AF70F6" w:rsidRPr="00AF70F6">
              <w:rPr>
                <w:rFonts w:eastAsiaTheme="minorEastAsia" w:hint="cs"/>
                <w:rtl/>
                <w:lang w:eastAsia="zh-CN" w:bidi="ar-SY"/>
              </w:rPr>
              <w:t xml:space="preserve"> </w:t>
            </w:r>
            <w:r w:rsidR="00AF70F6" w:rsidRPr="00AF70F6">
              <w:rPr>
                <w:rFonts w:eastAsiaTheme="minorEastAsia"/>
                <w:lang w:eastAsia="zh-CN" w:bidi="ar-SY"/>
              </w:rPr>
              <w:t>201</w:t>
            </w:r>
            <w:r w:rsidR="00251CC5">
              <w:rPr>
                <w:rFonts w:eastAsiaTheme="minorEastAsia"/>
                <w:lang w:eastAsia="zh-CN" w:bidi="ar-SY"/>
              </w:rPr>
              <w:t>9</w:t>
            </w:r>
          </w:p>
        </w:tc>
      </w:tr>
      <w:tr w:rsidR="00AF70F6" w:rsidRPr="00AF70F6" w14:paraId="575C4898" w14:textId="77777777" w:rsidTr="0029677E">
        <w:tc>
          <w:tcPr>
            <w:tcW w:w="5000" w:type="pct"/>
            <w:gridSpan w:val="3"/>
            <w:shd w:val="clear" w:color="auto" w:fill="auto"/>
          </w:tcPr>
          <w:p w14:paraId="57F7C563" w14:textId="77777777"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14:paraId="3568893F" w14:textId="77777777" w:rsidTr="0029677E">
        <w:tc>
          <w:tcPr>
            <w:tcW w:w="5000" w:type="pct"/>
            <w:gridSpan w:val="3"/>
            <w:shd w:val="clear" w:color="auto" w:fill="auto"/>
          </w:tcPr>
          <w:p w14:paraId="0A59E310" w14:textId="77777777"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14:paraId="12CF9742" w14:textId="77777777" w:rsidTr="0029677E">
        <w:tc>
          <w:tcPr>
            <w:tcW w:w="5000" w:type="pct"/>
            <w:gridSpan w:val="3"/>
            <w:shd w:val="clear" w:color="auto" w:fill="auto"/>
          </w:tcPr>
          <w:p w14:paraId="066604B7" w14:textId="43B3E27A" w:rsidR="00AF70F6" w:rsidRPr="00AF70F6"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b/>
                <w:bCs/>
                <w:lang w:eastAsia="zh-CN" w:bidi="ar-SY"/>
              </w:rPr>
            </w:pPr>
            <w:r w:rsidRPr="00166CF2">
              <w:rPr>
                <w:rFonts w:eastAsiaTheme="minorEastAsia"/>
                <w:b/>
                <w:bCs/>
                <w:w w:val="115"/>
                <w:rtl/>
                <w:lang w:eastAsia="zh-CN"/>
              </w:rPr>
              <w:t>إلى إدارات الدول الأعضاء في الاتحاد</w:t>
            </w:r>
            <w:r w:rsidR="00861A8B">
              <w:rPr>
                <w:rFonts w:eastAsiaTheme="minorEastAsia" w:hint="cs"/>
                <w:b/>
                <w:bCs/>
                <w:w w:val="115"/>
                <w:rtl/>
                <w:lang w:eastAsia="zh-CN"/>
              </w:rPr>
              <w:t xml:space="preserve"> الدولي للاتصالات</w:t>
            </w:r>
          </w:p>
        </w:tc>
      </w:tr>
      <w:tr w:rsidR="008260B2" w:rsidRPr="00AF70F6" w14:paraId="7BF0CC6C" w14:textId="77777777" w:rsidTr="001D222D">
        <w:tc>
          <w:tcPr>
            <w:tcW w:w="5000" w:type="pct"/>
            <w:gridSpan w:val="3"/>
            <w:shd w:val="clear" w:color="auto" w:fill="auto"/>
          </w:tcPr>
          <w:p w14:paraId="40EA69FC" w14:textId="77777777"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8260B2" w:rsidRPr="00AF70F6" w14:paraId="1518B0F5" w14:textId="77777777" w:rsidTr="001D222D">
        <w:tc>
          <w:tcPr>
            <w:tcW w:w="5000" w:type="pct"/>
            <w:gridSpan w:val="3"/>
            <w:shd w:val="clear" w:color="auto" w:fill="auto"/>
          </w:tcPr>
          <w:p w14:paraId="5FDF504E" w14:textId="77777777"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7C4101" w14:paraId="15AA79FD" w14:textId="77777777" w:rsidTr="0029677E">
        <w:trPr>
          <w:trHeight w:val="452"/>
        </w:trPr>
        <w:tc>
          <w:tcPr>
            <w:tcW w:w="699" w:type="pct"/>
            <w:shd w:val="clear" w:color="auto" w:fill="auto"/>
          </w:tcPr>
          <w:p w14:paraId="6F495AB4" w14:textId="77777777" w:rsidR="00AF70F6" w:rsidRPr="00AF70F6"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fr-FR" w:eastAsia="zh-CN" w:bidi="ar-SY"/>
              </w:rPr>
            </w:pPr>
            <w:r w:rsidRPr="00AF70F6">
              <w:rPr>
                <w:rFonts w:eastAsiaTheme="minorEastAsia"/>
                <w:rtl/>
                <w:lang w:eastAsia="zh-CN"/>
              </w:rPr>
              <w:t>الموضوع</w:t>
            </w:r>
            <w:r w:rsidRPr="00AF70F6">
              <w:rPr>
                <w:rFonts w:eastAsiaTheme="minorEastAsia"/>
                <w:lang w:val="en-GB" w:eastAsia="zh-CN" w:bidi="ar-SY"/>
              </w:rPr>
              <w:t>:</w:t>
            </w:r>
          </w:p>
        </w:tc>
        <w:tc>
          <w:tcPr>
            <w:tcW w:w="4301" w:type="pct"/>
            <w:gridSpan w:val="2"/>
            <w:shd w:val="clear" w:color="auto" w:fill="auto"/>
          </w:tcPr>
          <w:p w14:paraId="3294E88F" w14:textId="6FABAB0A" w:rsidR="00AF70F6" w:rsidRPr="007C4101" w:rsidRDefault="00861A8B" w:rsidP="00861A8B">
            <w:pPr>
              <w:tabs>
                <w:tab w:val="clear" w:pos="1134"/>
                <w:tab w:val="left" w:pos="38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b/>
                <w:bCs/>
                <w:highlight w:val="yellow"/>
                <w:lang w:val="fr-FR" w:eastAsia="zh-CN" w:bidi="ar-SY"/>
              </w:rPr>
            </w:pPr>
            <w:r w:rsidRPr="00861A8B">
              <w:rPr>
                <w:rFonts w:hint="cs"/>
                <w:b/>
                <w:bCs/>
                <w:rtl/>
                <w:lang w:bidi="ar-EG"/>
              </w:rPr>
              <w:t>مشروع قاعدة إجرائية بشأن الأنظمة الساتلية المقدمة من إدارة تتصرف بالنيابة عن مجموعة من الإدارات المعينة بأسمائها</w:t>
            </w:r>
          </w:p>
        </w:tc>
      </w:tr>
    </w:tbl>
    <w:p w14:paraId="1628F95E" w14:textId="70F4340C" w:rsidR="00861A8B" w:rsidRPr="007F1D72" w:rsidRDefault="00861A8B" w:rsidP="0047513E">
      <w:pPr>
        <w:spacing w:before="480" w:line="276" w:lineRule="auto"/>
        <w:rPr>
          <w:rtl/>
        </w:rPr>
      </w:pPr>
      <w:r w:rsidRPr="009E2E50">
        <w:rPr>
          <w:rFonts w:hint="cs"/>
          <w:rtl/>
        </w:rPr>
        <w:t>وافقت</w:t>
      </w:r>
      <w:r w:rsidRPr="009E2E50">
        <w:rPr>
          <w:rtl/>
          <w:lang w:bidi="ar-EG"/>
        </w:rPr>
        <w:t xml:space="preserve"> لجنة لوائح الراديو</w:t>
      </w:r>
      <w:r>
        <w:rPr>
          <w:rFonts w:hint="cs"/>
          <w:rtl/>
          <w:lang w:bidi="ar-EG"/>
        </w:rPr>
        <w:t xml:space="preserve">، </w:t>
      </w:r>
      <w:r w:rsidRPr="009E2E50">
        <w:rPr>
          <w:rtl/>
          <w:lang w:bidi="ar-EG"/>
        </w:rPr>
        <w:t xml:space="preserve">في اجتماعها </w:t>
      </w:r>
      <w:r>
        <w:rPr>
          <w:rFonts w:hint="cs"/>
          <w:rtl/>
          <w:lang w:bidi="ar-EG"/>
        </w:rPr>
        <w:t>الثاني</w:t>
      </w:r>
      <w:r w:rsidRPr="009E2E50">
        <w:rPr>
          <w:rFonts w:hint="cs"/>
          <w:rtl/>
          <w:lang w:bidi="ar-EG"/>
        </w:rPr>
        <w:t xml:space="preserve"> والثمانين</w:t>
      </w:r>
      <w:r w:rsidRPr="009E2E50">
        <w:rPr>
          <w:rtl/>
          <w:lang w:bidi="ar-EG"/>
        </w:rPr>
        <w:t xml:space="preserve"> (</w:t>
      </w:r>
      <w:r w:rsidRPr="007C4101">
        <w:rPr>
          <w:lang w:val="fr-FR" w:bidi="ar-EG"/>
        </w:rPr>
        <w:t>17</w:t>
      </w:r>
      <w:r w:rsidRPr="007C4101">
        <w:rPr>
          <w:lang w:val="fr-FR" w:bidi="ar-EG"/>
        </w:rPr>
        <w:noBreakHyphen/>
        <w:t>14</w:t>
      </w:r>
      <w:r w:rsidRPr="009E2E50">
        <w:rPr>
          <w:rtl/>
          <w:lang w:bidi="ar-SY"/>
        </w:rPr>
        <w:t xml:space="preserve"> </w:t>
      </w:r>
      <w:r>
        <w:rPr>
          <w:rFonts w:hint="cs"/>
          <w:rtl/>
          <w:lang w:bidi="ar-SY"/>
        </w:rPr>
        <w:t>أكتوبر</w:t>
      </w:r>
      <w:r w:rsidRPr="009E2E50">
        <w:rPr>
          <w:rtl/>
          <w:lang w:bidi="ar-SY"/>
        </w:rPr>
        <w:t xml:space="preserve"> </w:t>
      </w:r>
      <w:r w:rsidRPr="007C4101">
        <w:rPr>
          <w:lang w:val="fr-FR" w:bidi="ar-EG"/>
        </w:rPr>
        <w:t>2019</w:t>
      </w:r>
      <w:r w:rsidRPr="009E2E50">
        <w:rPr>
          <w:rtl/>
          <w:lang w:bidi="ar-SY"/>
        </w:rPr>
        <w:t>)</w:t>
      </w:r>
      <w:r w:rsidRPr="009E2E50">
        <w:rPr>
          <w:rFonts w:hint="cs"/>
          <w:rtl/>
          <w:lang w:bidi="ar-SY"/>
        </w:rPr>
        <w:t>،</w:t>
      </w:r>
      <w:r w:rsidRPr="009E2E50">
        <w:rPr>
          <w:rtl/>
          <w:lang w:bidi="ar-SY"/>
        </w:rPr>
        <w:t xml:space="preserve"> </w:t>
      </w:r>
      <w:r w:rsidRPr="009E2E50">
        <w:rPr>
          <w:rFonts w:hint="cs"/>
          <w:rtl/>
        </w:rPr>
        <w:t xml:space="preserve">على ضرورة وضع قاعدة إجرائية </w:t>
      </w:r>
      <w:r w:rsidRPr="009E2E50">
        <w:rPr>
          <w:rFonts w:hint="cs"/>
          <w:rtl/>
          <w:lang w:bidi="ar-EG"/>
        </w:rPr>
        <w:t xml:space="preserve">بشأن </w:t>
      </w:r>
      <w:r>
        <w:rPr>
          <w:rFonts w:hint="cs"/>
          <w:rtl/>
          <w:lang w:bidi="ar-EG"/>
        </w:rPr>
        <w:t xml:space="preserve">الأنظمة الساتلية المقدمة من إدارة تتصرف بالنيابة عن مجموعة من الإدارات المعينة بأسمائها (انظر البندين </w:t>
      </w:r>
      <w:r w:rsidRPr="007C4101">
        <w:rPr>
          <w:lang w:val="fr-FR" w:bidi="ar-EG"/>
        </w:rPr>
        <w:t>A</w:t>
      </w:r>
      <w:r>
        <w:rPr>
          <w:rFonts w:hint="cs"/>
          <w:rtl/>
          <w:lang w:val="fr-FR" w:bidi="ar-EG"/>
        </w:rPr>
        <w:t>.</w:t>
      </w:r>
      <w:r w:rsidRPr="007C4101">
        <w:rPr>
          <w:lang w:val="fr-FR" w:bidi="ar-EG"/>
        </w:rPr>
        <w:t>1</w:t>
      </w:r>
      <w:r>
        <w:rPr>
          <w:rFonts w:hint="cs"/>
          <w:rtl/>
          <w:lang w:val="fr-FR" w:bidi="ar-EG"/>
        </w:rPr>
        <w:t>.و.</w:t>
      </w:r>
      <w:r w:rsidRPr="007C4101">
        <w:rPr>
          <w:lang w:val="fr-FR" w:bidi="ar-EG"/>
        </w:rPr>
        <w:t>2</w:t>
      </w:r>
      <w:r>
        <w:rPr>
          <w:rFonts w:hint="cs"/>
          <w:rtl/>
          <w:lang w:bidi="ar-EG"/>
        </w:rPr>
        <w:t xml:space="preserve"> و</w:t>
      </w:r>
      <w:r w:rsidRPr="007C4101">
        <w:rPr>
          <w:lang w:val="fr-FR" w:bidi="ar-EG"/>
        </w:rPr>
        <w:t xml:space="preserve"> A</w:t>
      </w:r>
      <w:r>
        <w:rPr>
          <w:rFonts w:hint="cs"/>
          <w:rtl/>
          <w:lang w:val="fr-FR" w:bidi="ar-EG"/>
        </w:rPr>
        <w:t>.</w:t>
      </w:r>
      <w:r w:rsidRPr="007C4101">
        <w:rPr>
          <w:lang w:val="fr-FR" w:bidi="ar-EG"/>
        </w:rPr>
        <w:t>1</w:t>
      </w:r>
      <w:r>
        <w:rPr>
          <w:rFonts w:hint="cs"/>
          <w:rtl/>
          <w:lang w:val="fr-FR" w:bidi="ar-EG"/>
        </w:rPr>
        <w:t>.و.</w:t>
      </w:r>
      <w:r w:rsidRPr="007C4101">
        <w:rPr>
          <w:lang w:val="fr-FR" w:bidi="ar-EG"/>
        </w:rPr>
        <w:t>3</w:t>
      </w:r>
      <w:r>
        <w:rPr>
          <w:rFonts w:hint="cs"/>
          <w:rtl/>
          <w:lang w:bidi="ar-EG"/>
        </w:rPr>
        <w:t xml:space="preserve"> في الملحق</w:t>
      </w:r>
      <w:r w:rsidR="00A05801">
        <w:rPr>
          <w:rFonts w:hint="eastAsia"/>
          <w:rtl/>
          <w:lang w:bidi="ar-EG"/>
        </w:rPr>
        <w:t> </w:t>
      </w:r>
      <w:r w:rsidRPr="007C4101">
        <w:rPr>
          <w:lang w:val="fr-FR" w:bidi="ar-EG"/>
        </w:rPr>
        <w:t>2</w:t>
      </w:r>
      <w:r>
        <w:rPr>
          <w:rFonts w:hint="cs"/>
          <w:rtl/>
          <w:lang w:bidi="ar-EG"/>
        </w:rPr>
        <w:t xml:space="preserve"> بالتذييل </w:t>
      </w:r>
      <w:r w:rsidRPr="007C4101">
        <w:rPr>
          <w:b/>
          <w:bCs/>
          <w:sz w:val="24"/>
          <w:szCs w:val="24"/>
          <w:lang w:val="fr-FR" w:eastAsia="zh-CN"/>
        </w:rPr>
        <w:t>4 (Rev.WRC-19)</w:t>
      </w:r>
      <w:r>
        <w:rPr>
          <w:rFonts w:hint="cs"/>
          <w:rtl/>
          <w:lang w:bidi="ar-EG"/>
        </w:rPr>
        <w:t>)</w:t>
      </w:r>
      <w:r w:rsidRPr="009E2E50">
        <w:rPr>
          <w:rtl/>
          <w:lang w:bidi="ar-SY"/>
        </w:rPr>
        <w:t>.</w:t>
      </w:r>
      <w:r w:rsidRPr="009E2E50">
        <w:rPr>
          <w:rFonts w:hint="cs"/>
          <w:rtl/>
        </w:rPr>
        <w:t xml:space="preserve"> ويرد مشروع</w:t>
      </w:r>
      <w:r w:rsidRPr="007F1D72">
        <w:rPr>
          <w:rFonts w:hint="cs"/>
          <w:rtl/>
        </w:rPr>
        <w:t xml:space="preserve"> هذه القاعدة الإجرائية في الملحق </w:t>
      </w:r>
      <w:r w:rsidRPr="007C4101">
        <w:rPr>
          <w:lang w:val="fr-FR" w:bidi="ar-EG"/>
        </w:rPr>
        <w:t>1</w:t>
      </w:r>
      <w:r w:rsidRPr="007F1D72">
        <w:rPr>
          <w:rFonts w:hint="cs"/>
          <w:rtl/>
        </w:rPr>
        <w:t>.</w:t>
      </w:r>
    </w:p>
    <w:p w14:paraId="3CF359D3" w14:textId="77777777" w:rsidR="00861A8B" w:rsidRPr="00771953" w:rsidRDefault="00861A8B" w:rsidP="0047513E">
      <w:pPr>
        <w:spacing w:line="276" w:lineRule="auto"/>
      </w:pPr>
      <w:r w:rsidRPr="00771953">
        <w:rPr>
          <w:rtl/>
        </w:rPr>
        <w:t xml:space="preserve">ووفقاً لأحكام الرقم </w:t>
      </w:r>
      <w:r w:rsidRPr="00771953">
        <w:rPr>
          <w:b/>
          <w:bCs/>
        </w:rPr>
        <w:t>17.13</w:t>
      </w:r>
      <w:r w:rsidRPr="00771953">
        <w:rPr>
          <w:rtl/>
        </w:rPr>
        <w:t xml:space="preserve"> من لوائح الراديو، </w:t>
      </w:r>
      <w:r>
        <w:rPr>
          <w:rFonts w:hint="cs"/>
          <w:rtl/>
        </w:rPr>
        <w:t>يُعرض مشروع القاعدة</w:t>
      </w:r>
      <w:r w:rsidRPr="00771953">
        <w:rPr>
          <w:rtl/>
        </w:rPr>
        <w:t xml:space="preserve"> الإجرائية على الإدارات للتعليق </w:t>
      </w:r>
      <w:r>
        <w:rPr>
          <w:rFonts w:hint="cs"/>
          <w:rtl/>
        </w:rPr>
        <w:t>عليه</w:t>
      </w:r>
      <w:r w:rsidRPr="00771953">
        <w:rPr>
          <w:rtl/>
        </w:rPr>
        <w:t xml:space="preserve"> قبل تقديمه إلى لجنة لوائح الراديو عملاً بأحكام الرقم </w:t>
      </w:r>
      <w:r w:rsidRPr="00771953">
        <w:rPr>
          <w:b/>
          <w:bCs/>
        </w:rPr>
        <w:t>14.13</w:t>
      </w:r>
      <w:r w:rsidRPr="00771953">
        <w:rPr>
          <w:rtl/>
        </w:rPr>
        <w:t xml:space="preserve">. </w:t>
      </w:r>
      <w:r w:rsidRPr="0075738C">
        <w:rPr>
          <w:rtl/>
        </w:rPr>
        <w:t xml:space="preserve">وكما أشير في الرقم </w:t>
      </w:r>
      <w:r w:rsidRPr="0075738C">
        <w:rPr>
          <w:b/>
          <w:bCs/>
        </w:rPr>
        <w:t>12A.13</w:t>
      </w:r>
      <w:r w:rsidRPr="0075738C">
        <w:rPr>
          <w:rtl/>
        </w:rPr>
        <w:t xml:space="preserve"> </w:t>
      </w:r>
      <w:r w:rsidRPr="0075738C">
        <w:rPr>
          <w:i/>
          <w:iCs/>
          <w:rtl/>
        </w:rPr>
        <w:t>د)</w:t>
      </w:r>
      <w:r w:rsidRPr="0075738C">
        <w:rPr>
          <w:rtl/>
        </w:rPr>
        <w:t xml:space="preserve"> من لوائح الراديو، فإن أي تعليقات </w:t>
      </w:r>
      <w:r w:rsidRPr="0075738C">
        <w:rPr>
          <w:rFonts w:hint="cs"/>
          <w:rtl/>
        </w:rPr>
        <w:t xml:space="preserve">قد </w:t>
      </w:r>
      <w:r w:rsidRPr="0075738C">
        <w:rPr>
          <w:rtl/>
        </w:rPr>
        <w:t>تودون إبداءها</w:t>
      </w:r>
      <w:r w:rsidRPr="0075738C">
        <w:rPr>
          <w:rFonts w:hint="cs"/>
          <w:rtl/>
        </w:rPr>
        <w:t>،</w:t>
      </w:r>
      <w:r w:rsidRPr="0075738C">
        <w:rPr>
          <w:rtl/>
        </w:rPr>
        <w:t xml:space="preserve"> ينبغي أن تصل إلى المكتب في موعد أقصاه </w:t>
      </w:r>
      <w:r w:rsidRPr="0075738C">
        <w:rPr>
          <w:b/>
          <w:bCs/>
        </w:rPr>
        <w:t>24</w:t>
      </w:r>
      <w:r w:rsidRPr="0075738C">
        <w:rPr>
          <w:rFonts w:hint="cs"/>
          <w:b/>
          <w:bCs/>
          <w:rtl/>
          <w:lang w:bidi="ar-EG"/>
        </w:rPr>
        <w:t xml:space="preserve"> فبراير </w:t>
      </w:r>
      <w:r w:rsidRPr="0075738C">
        <w:rPr>
          <w:b/>
          <w:bCs/>
          <w:lang w:bidi="ar-EG"/>
        </w:rPr>
        <w:t>2020</w:t>
      </w:r>
      <w:r w:rsidRPr="0075738C">
        <w:rPr>
          <w:rtl/>
        </w:rPr>
        <w:t xml:space="preserve">، كي ينظر فيها الاجتماع </w:t>
      </w:r>
      <w:r w:rsidRPr="0075738C">
        <w:rPr>
          <w:rFonts w:hint="cs"/>
          <w:rtl/>
        </w:rPr>
        <w:t>الثالث والثمانون</w:t>
      </w:r>
      <w:r w:rsidRPr="0075738C">
        <w:rPr>
          <w:rtl/>
        </w:rPr>
        <w:t xml:space="preserve"> للجنة لوائح الراديو المقرر عقده في الفترة </w:t>
      </w:r>
      <w:r w:rsidRPr="0075738C">
        <w:t>27-23</w:t>
      </w:r>
      <w:r w:rsidRPr="0075738C">
        <w:rPr>
          <w:rFonts w:hint="cs"/>
          <w:rtl/>
          <w:lang w:bidi="ar-EG"/>
        </w:rPr>
        <w:t xml:space="preserve"> مارس </w:t>
      </w:r>
      <w:r w:rsidRPr="0075738C">
        <w:t>2020</w:t>
      </w:r>
      <w:r w:rsidRPr="0075738C">
        <w:rPr>
          <w:rtl/>
        </w:rPr>
        <w:t>. و</w:t>
      </w:r>
      <w:r w:rsidRPr="0075738C">
        <w:rPr>
          <w:rFonts w:hint="cs"/>
          <w:rtl/>
        </w:rPr>
        <w:t>ينبغي</w:t>
      </w:r>
      <w:r w:rsidRPr="00771953">
        <w:rPr>
          <w:rFonts w:hint="cs"/>
          <w:rtl/>
        </w:rPr>
        <w:t xml:space="preserve"> أن </w:t>
      </w:r>
      <w:r w:rsidRPr="00771953">
        <w:rPr>
          <w:rtl/>
        </w:rPr>
        <w:t xml:space="preserve">تُرسل التعليقات </w:t>
      </w:r>
      <w:r w:rsidRPr="00771953">
        <w:rPr>
          <w:rFonts w:hint="cs"/>
          <w:rtl/>
        </w:rPr>
        <w:t>إما </w:t>
      </w:r>
      <w:r w:rsidRPr="00771953">
        <w:rPr>
          <w:rtl/>
        </w:rPr>
        <w:t>بالفاكس إلى الرقم </w:t>
      </w:r>
      <w:r w:rsidRPr="00771953">
        <w:t>+41 22 730 5785</w:t>
      </w:r>
      <w:r w:rsidRPr="00771953">
        <w:rPr>
          <w:rtl/>
        </w:rPr>
        <w:t xml:space="preserve"> أو</w:t>
      </w:r>
      <w:r w:rsidRPr="00771953">
        <w:rPr>
          <w:rFonts w:hint="cs"/>
          <w:rtl/>
        </w:rPr>
        <w:t> </w:t>
      </w:r>
      <w:r w:rsidRPr="00771953">
        <w:rPr>
          <w:rtl/>
        </w:rPr>
        <w:t xml:space="preserve">بالبريد الإلكتروني إلى العنوان: </w:t>
      </w:r>
      <w:hyperlink r:id="rId10" w:history="1">
        <w:r w:rsidRPr="00771953">
          <w:rPr>
            <w:rStyle w:val="Hyperlink"/>
            <w:rFonts w:ascii="Calibri" w:hAnsi="Calibri"/>
          </w:rPr>
          <w:t>brmail@itu.int</w:t>
        </w:r>
      </w:hyperlink>
      <w:r w:rsidRPr="00771953">
        <w:rPr>
          <w:rtl/>
        </w:rPr>
        <w:t>.</w:t>
      </w:r>
    </w:p>
    <w:p w14:paraId="5EC9C2DA" w14:textId="77777777" w:rsidR="00861A8B" w:rsidRPr="00AF70F6" w:rsidRDefault="00861A8B" w:rsidP="0047513E">
      <w:pPr>
        <w:spacing w:before="1200"/>
        <w:jc w:val="left"/>
        <w:rPr>
          <w:rtl/>
        </w:rPr>
      </w:pPr>
      <w:r w:rsidRPr="00B31F96">
        <w:rPr>
          <w:rtl/>
        </w:rPr>
        <w:t>ماريو مانيفيتش</w:t>
      </w:r>
      <w:r w:rsidRPr="00AF70F6">
        <w:rPr>
          <w:rtl/>
        </w:rPr>
        <w:br/>
      </w:r>
      <w:r w:rsidRPr="00AF70F6">
        <w:rPr>
          <w:rFonts w:hint="cs"/>
          <w:rtl/>
        </w:rPr>
        <w:t>المدير</w:t>
      </w:r>
    </w:p>
    <w:p w14:paraId="7D44FECE" w14:textId="77777777" w:rsidR="00861A8B" w:rsidRDefault="00861A8B" w:rsidP="00861A8B">
      <w:pPr>
        <w:spacing w:before="480"/>
        <w:rPr>
          <w:rtl/>
          <w:lang w:bidi="ar-EG"/>
        </w:rPr>
      </w:pPr>
      <w:r w:rsidRPr="00AF70F6">
        <w:rPr>
          <w:b/>
          <w:bCs/>
          <w:rtl/>
          <w:lang w:bidi="ar-EG"/>
        </w:rPr>
        <w:t>الملحقات</w:t>
      </w:r>
      <w:r w:rsidRPr="00AF70F6">
        <w:rPr>
          <w:rtl/>
          <w:lang w:bidi="ar-EG"/>
        </w:rPr>
        <w:t xml:space="preserve">: </w:t>
      </w:r>
      <w:r>
        <w:rPr>
          <w:lang w:bidi="ar-EG"/>
        </w:rPr>
        <w:t>1</w:t>
      </w:r>
    </w:p>
    <w:p w14:paraId="5AF02E54" w14:textId="77777777" w:rsidR="00861A8B" w:rsidRPr="00E45690" w:rsidRDefault="00861A8B" w:rsidP="0047513E">
      <w:pPr>
        <w:tabs>
          <w:tab w:val="left" w:pos="283"/>
        </w:tabs>
        <w:spacing w:before="360"/>
        <w:jc w:val="left"/>
        <w:rPr>
          <w:sz w:val="16"/>
          <w:szCs w:val="22"/>
          <w:rtl/>
          <w:lang w:bidi="ar-EG"/>
        </w:rPr>
      </w:pPr>
      <w:r w:rsidRPr="00A05801">
        <w:rPr>
          <w:b/>
          <w:bCs/>
          <w:sz w:val="16"/>
          <w:szCs w:val="22"/>
          <w:u w:val="single"/>
          <w:rtl/>
          <w:lang w:bidi="ar-EG"/>
        </w:rPr>
        <w:t>التوزيع</w:t>
      </w:r>
      <w:r w:rsidRPr="00E45690">
        <w:rPr>
          <w:sz w:val="16"/>
          <w:szCs w:val="22"/>
          <w:rtl/>
          <w:lang w:bidi="ar-EG"/>
        </w:rPr>
        <w:t>:</w:t>
      </w:r>
    </w:p>
    <w:p w14:paraId="4B2E3258" w14:textId="77777777" w:rsidR="00861A8B" w:rsidRPr="007F1D72" w:rsidRDefault="00861A8B" w:rsidP="00861A8B">
      <w:pPr>
        <w:tabs>
          <w:tab w:val="left" w:pos="425"/>
        </w:tabs>
        <w:spacing w:before="0" w:line="180" w:lineRule="auto"/>
        <w:rPr>
          <w:sz w:val="16"/>
          <w:szCs w:val="22"/>
          <w:rtl/>
          <w:lang w:bidi="ar-EG"/>
        </w:rPr>
      </w:pPr>
      <w:r w:rsidRPr="007F1D72">
        <w:rPr>
          <w:rFonts w:hint="cs"/>
          <w:sz w:val="16"/>
          <w:szCs w:val="22"/>
          <w:rtl/>
          <w:lang w:bidi="ar-EG"/>
        </w:rPr>
        <w:t>-</w:t>
      </w:r>
      <w:r w:rsidRPr="007F1D72">
        <w:rPr>
          <w:rFonts w:hint="cs"/>
          <w:sz w:val="16"/>
          <w:szCs w:val="22"/>
          <w:rtl/>
          <w:lang w:bidi="ar-EG"/>
        </w:rPr>
        <w:tab/>
      </w:r>
      <w:r w:rsidRPr="007F1D72">
        <w:rPr>
          <w:sz w:val="16"/>
          <w:szCs w:val="22"/>
          <w:rtl/>
          <w:lang w:bidi="ar-EG"/>
        </w:rPr>
        <w:t>إدارات الدول الأعضاء</w:t>
      </w:r>
      <w:r w:rsidRPr="007F1D72">
        <w:rPr>
          <w:rFonts w:hint="cs"/>
          <w:sz w:val="16"/>
          <w:szCs w:val="22"/>
          <w:rtl/>
          <w:lang w:bidi="ar-EG"/>
        </w:rPr>
        <w:t xml:space="preserve"> في الاتحاد</w:t>
      </w:r>
    </w:p>
    <w:p w14:paraId="464E2E0A" w14:textId="13B70A62" w:rsidR="00861A8B" w:rsidRDefault="00861A8B" w:rsidP="00861A8B">
      <w:pPr>
        <w:tabs>
          <w:tab w:val="left" w:pos="425"/>
        </w:tabs>
        <w:spacing w:before="0" w:line="180" w:lineRule="auto"/>
        <w:rPr>
          <w:sz w:val="16"/>
          <w:szCs w:val="22"/>
          <w:rtl/>
          <w:lang w:bidi="ar-EG"/>
        </w:rPr>
      </w:pPr>
      <w:r w:rsidRPr="007F1D72">
        <w:rPr>
          <w:sz w:val="16"/>
          <w:szCs w:val="22"/>
          <w:rtl/>
          <w:lang w:bidi="ar-EG"/>
        </w:rPr>
        <w:t>-</w:t>
      </w:r>
      <w:r w:rsidRPr="007F1D72">
        <w:rPr>
          <w:sz w:val="16"/>
          <w:szCs w:val="22"/>
          <w:rtl/>
          <w:lang w:bidi="ar-EG"/>
        </w:rPr>
        <w:tab/>
        <w:t>أعضاء لجنة لوائح الراديو</w:t>
      </w:r>
    </w:p>
    <w:p w14:paraId="19CA6B0D" w14:textId="77777777" w:rsidR="00BD6CDA" w:rsidRPr="00BD6CDA" w:rsidRDefault="00BD6CDA" w:rsidP="00A05801">
      <w:pPr>
        <w:pStyle w:val="AnnexNo"/>
        <w:rPr>
          <w:rtl/>
        </w:rPr>
      </w:pPr>
      <w:r w:rsidRPr="00BD6CDA">
        <w:rPr>
          <w:rFonts w:hint="cs"/>
          <w:rtl/>
        </w:rPr>
        <w:lastRenderedPageBreak/>
        <w:t xml:space="preserve">الملحق </w:t>
      </w:r>
      <w:r w:rsidRPr="00BD6CDA">
        <w:t>1</w:t>
      </w:r>
    </w:p>
    <w:p w14:paraId="0579844E" w14:textId="77777777" w:rsidR="00BD6CDA" w:rsidRPr="00BD6CDA" w:rsidRDefault="00BD6CDA" w:rsidP="00A05801">
      <w:pPr>
        <w:pStyle w:val="Proposal"/>
        <w:rPr>
          <w:highlight w:val="cyan"/>
          <w:rtl/>
        </w:rPr>
      </w:pPr>
      <w:r w:rsidRPr="00BD6CDA">
        <w:t>ADD</w:t>
      </w:r>
    </w:p>
    <w:p w14:paraId="21D548C1" w14:textId="77777777" w:rsidR="00BD6CDA" w:rsidRPr="00BD6CDA" w:rsidRDefault="00BD6CDA" w:rsidP="00A05801">
      <w:pPr>
        <w:pStyle w:val="Heading1"/>
        <w:spacing w:after="240"/>
        <w:ind w:left="0" w:firstLine="0"/>
        <w:jc w:val="center"/>
        <w:rPr>
          <w:rtl/>
        </w:rPr>
      </w:pPr>
      <w:r w:rsidRPr="00BD6CDA">
        <w:rPr>
          <w:rFonts w:hint="cs"/>
          <w:rtl/>
        </w:rPr>
        <w:t>قواعد بشأن الأنظمة الساتلية المقدمة من إدارة تتصرف بالنيابة</w:t>
      </w:r>
      <w:r w:rsidRPr="00BD6CDA">
        <w:rPr>
          <w:rFonts w:hint="eastAsia"/>
          <w:rtl/>
        </w:rPr>
        <w:t> </w:t>
      </w:r>
      <w:r w:rsidRPr="00BD6CDA">
        <w:rPr>
          <w:rFonts w:hint="cs"/>
          <w:rtl/>
        </w:rPr>
        <w:t xml:space="preserve">عن </w:t>
      </w:r>
      <w:r w:rsidRPr="00BD6CDA">
        <w:rPr>
          <w:rtl/>
        </w:rPr>
        <w:br/>
      </w:r>
      <w:r w:rsidRPr="00BD6CDA">
        <w:rPr>
          <w:rFonts w:hint="cs"/>
          <w:rtl/>
        </w:rPr>
        <w:t>مجموعة من الإدارات المعينة بأسمائها</w:t>
      </w:r>
    </w:p>
    <w:tbl>
      <w:tblPr>
        <w:bidiVisual/>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9485"/>
      </w:tblGrid>
      <w:tr w:rsidR="00BD6CDA" w:rsidRPr="00BD6CDA" w14:paraId="357779E8" w14:textId="77777777" w:rsidTr="00D07CDE">
        <w:tc>
          <w:tcPr>
            <w:tcW w:w="9485" w:type="dxa"/>
            <w:shd w:val="clear" w:color="auto" w:fill="auto"/>
          </w:tcPr>
          <w:p w14:paraId="6711EB29" w14:textId="77777777" w:rsidR="00BD6CDA" w:rsidRPr="00BD6CDA" w:rsidRDefault="00BD6CDA" w:rsidP="00BD6CDA">
            <w:pPr>
              <w:rPr>
                <w:b/>
                <w:bCs/>
                <w:highlight w:val="green"/>
                <w:lang w:bidi="ar-EG"/>
              </w:rPr>
            </w:pPr>
            <w:r w:rsidRPr="00BD6CDA">
              <w:rPr>
                <w:rFonts w:hint="cs"/>
                <w:b/>
                <w:bCs/>
                <w:spacing w:val="-2"/>
                <w:rtl/>
                <w:lang w:bidi="ar-EG"/>
              </w:rPr>
              <w:t xml:space="preserve">الأرقام </w:t>
            </w:r>
            <w:r w:rsidRPr="00BD6CDA">
              <w:rPr>
                <w:b/>
                <w:bCs/>
                <w:spacing w:val="-2"/>
                <w:lang w:bidi="ar-EG"/>
              </w:rPr>
              <w:t>1.1.9</w:t>
            </w:r>
            <w:r w:rsidRPr="00BD6CDA">
              <w:rPr>
                <w:rFonts w:hint="cs"/>
                <w:b/>
                <w:bCs/>
                <w:spacing w:val="-2"/>
                <w:rtl/>
                <w:lang w:bidi="ar-EG"/>
              </w:rPr>
              <w:t xml:space="preserve"> و</w:t>
            </w:r>
            <w:r w:rsidRPr="00BD6CDA">
              <w:rPr>
                <w:b/>
                <w:bCs/>
                <w:spacing w:val="-2"/>
                <w:lang w:bidi="ar-EG"/>
              </w:rPr>
              <w:t>1.6.9</w:t>
            </w:r>
            <w:r w:rsidRPr="00BD6CDA">
              <w:rPr>
                <w:rFonts w:hint="cs"/>
                <w:b/>
                <w:bCs/>
                <w:spacing w:val="-2"/>
                <w:rtl/>
                <w:lang w:bidi="ar-EG"/>
              </w:rPr>
              <w:t xml:space="preserve"> و</w:t>
            </w:r>
            <w:r w:rsidRPr="00BD6CDA">
              <w:rPr>
                <w:b/>
                <w:bCs/>
                <w:spacing w:val="-2"/>
                <w:lang w:bidi="ar-EG"/>
              </w:rPr>
              <w:t>1.15.11</w:t>
            </w:r>
            <w:r w:rsidRPr="00BD6CDA">
              <w:rPr>
                <w:rFonts w:hint="cs"/>
                <w:b/>
                <w:bCs/>
                <w:spacing w:val="-2"/>
                <w:rtl/>
                <w:lang w:bidi="ar-EG"/>
              </w:rPr>
              <w:t xml:space="preserve">، البندان </w:t>
            </w:r>
            <w:r w:rsidRPr="00BD6CDA">
              <w:rPr>
                <w:rFonts w:eastAsiaTheme="minorEastAsia"/>
                <w:b/>
                <w:bCs/>
                <w:lang w:eastAsia="zh-CN" w:bidi="ar-EG"/>
              </w:rPr>
              <w:t>1.A</w:t>
            </w:r>
            <w:r w:rsidRPr="00BD6CDA">
              <w:rPr>
                <w:rFonts w:eastAsiaTheme="minorEastAsia" w:hint="cs"/>
                <w:b/>
                <w:bCs/>
                <w:rtl/>
                <w:lang w:eastAsia="zh-CN" w:bidi="ar-EG"/>
              </w:rPr>
              <w:t>.و</w:t>
            </w:r>
            <w:r w:rsidRPr="00BD6CDA">
              <w:rPr>
                <w:rFonts w:eastAsiaTheme="minorEastAsia"/>
                <w:b/>
                <w:bCs/>
                <w:lang w:eastAsia="zh-CN" w:bidi="ar-EG"/>
              </w:rPr>
              <w:t>2.</w:t>
            </w:r>
            <w:r w:rsidRPr="00BD6CDA">
              <w:rPr>
                <w:rFonts w:eastAsiaTheme="minorEastAsia" w:hint="cs"/>
                <w:b/>
                <w:bCs/>
                <w:rtl/>
                <w:lang w:eastAsia="zh-CN" w:bidi="ar-EG"/>
              </w:rPr>
              <w:t xml:space="preserve"> و</w:t>
            </w:r>
            <w:r w:rsidRPr="00BD6CDA">
              <w:rPr>
                <w:rFonts w:eastAsiaTheme="minorEastAsia"/>
                <w:b/>
                <w:bCs/>
                <w:lang w:eastAsia="zh-CN" w:bidi="ar-EG"/>
              </w:rPr>
              <w:t>1.A</w:t>
            </w:r>
            <w:r w:rsidRPr="00BD6CDA">
              <w:rPr>
                <w:rFonts w:eastAsiaTheme="minorEastAsia" w:hint="cs"/>
                <w:b/>
                <w:bCs/>
                <w:rtl/>
                <w:lang w:eastAsia="zh-CN" w:bidi="ar-EG"/>
              </w:rPr>
              <w:t>.و</w:t>
            </w:r>
            <w:r w:rsidRPr="00BD6CDA">
              <w:rPr>
                <w:rFonts w:eastAsiaTheme="minorEastAsia"/>
                <w:b/>
                <w:bCs/>
                <w:lang w:eastAsia="zh-CN" w:bidi="ar-EG"/>
              </w:rPr>
              <w:t>3.</w:t>
            </w:r>
            <w:r w:rsidRPr="00BD6CDA">
              <w:rPr>
                <w:rFonts w:hint="cs"/>
                <w:b/>
                <w:bCs/>
                <w:spacing w:val="-2"/>
                <w:rtl/>
                <w:lang w:bidi="ar-EG"/>
              </w:rPr>
              <w:t xml:space="preserve"> الواردان في الملحق </w:t>
            </w:r>
            <w:r w:rsidRPr="00BD6CDA">
              <w:rPr>
                <w:b/>
                <w:bCs/>
                <w:spacing w:val="-2"/>
                <w:lang w:bidi="ar-EG"/>
              </w:rPr>
              <w:t>2</w:t>
            </w:r>
            <w:r w:rsidRPr="00BD6CDA">
              <w:rPr>
                <w:rFonts w:hint="cs"/>
                <w:b/>
                <w:bCs/>
                <w:spacing w:val="-2"/>
                <w:rtl/>
                <w:lang w:bidi="ar-EG"/>
              </w:rPr>
              <w:t xml:space="preserve"> بالتذييل </w:t>
            </w:r>
            <w:r w:rsidRPr="00BD6CDA">
              <w:rPr>
                <w:b/>
                <w:bCs/>
                <w:spacing w:val="-2"/>
                <w:lang w:bidi="ar-EG"/>
              </w:rPr>
              <w:t>4</w:t>
            </w:r>
            <w:r w:rsidRPr="00BD6CDA">
              <w:rPr>
                <w:rFonts w:hint="cs"/>
                <w:b/>
                <w:bCs/>
                <w:spacing w:val="-2"/>
                <w:rtl/>
                <w:lang w:bidi="ar-EG"/>
              </w:rPr>
              <w:t xml:space="preserve">، </w:t>
            </w:r>
            <w:r w:rsidRPr="00BD6CDA">
              <w:rPr>
                <w:rFonts w:eastAsiaTheme="minorEastAsia" w:hint="cs"/>
                <w:b/>
                <w:bCs/>
                <w:rtl/>
                <w:lang w:eastAsia="zh-CN" w:bidi="ar-EG"/>
              </w:rPr>
              <w:t xml:space="preserve">التذييل </w:t>
            </w:r>
            <w:r w:rsidRPr="00BD6CDA">
              <w:rPr>
                <w:rFonts w:eastAsiaTheme="minorEastAsia"/>
                <w:b/>
                <w:bCs/>
                <w:lang w:eastAsia="zh-CN" w:bidi="ar-EG"/>
              </w:rPr>
              <w:t>30</w:t>
            </w:r>
            <w:r w:rsidRPr="00BD6CDA">
              <w:rPr>
                <w:rFonts w:eastAsiaTheme="minorEastAsia" w:hint="cs"/>
                <w:b/>
                <w:bCs/>
                <w:rtl/>
                <w:lang w:eastAsia="zh-CN" w:bidi="ar-EG"/>
              </w:rPr>
              <w:t xml:space="preserve"> (</w:t>
            </w:r>
            <w:r w:rsidRPr="00BD6CDA">
              <w:rPr>
                <w:rFonts w:eastAsiaTheme="minorEastAsia"/>
                <w:b/>
                <w:bCs/>
                <w:lang w:eastAsia="zh-CN" w:bidi="ar-EG"/>
              </w:rPr>
              <w:t>3.1.4</w:t>
            </w:r>
            <w:r w:rsidRPr="00BD6CDA">
              <w:rPr>
                <w:rFonts w:eastAsiaTheme="minorEastAsia" w:hint="cs"/>
                <w:b/>
                <w:bCs/>
                <w:rtl/>
                <w:lang w:eastAsia="zh-CN" w:bidi="ar-EG"/>
              </w:rPr>
              <w:t xml:space="preserve"> و</w:t>
            </w:r>
            <w:r w:rsidRPr="00BD6CDA">
              <w:rPr>
                <w:rFonts w:eastAsiaTheme="minorEastAsia"/>
                <w:b/>
                <w:bCs/>
                <w:lang w:eastAsia="zh-CN" w:bidi="ar-EG"/>
              </w:rPr>
              <w:t>25.1.4</w:t>
            </w:r>
            <w:r w:rsidRPr="00BD6CDA">
              <w:rPr>
                <w:rFonts w:eastAsiaTheme="minorEastAsia" w:hint="cs"/>
                <w:b/>
                <w:bCs/>
                <w:rtl/>
                <w:lang w:eastAsia="zh-CN" w:bidi="ar-EG"/>
              </w:rPr>
              <w:t xml:space="preserve"> و</w:t>
            </w:r>
            <w:r w:rsidRPr="00BD6CDA">
              <w:rPr>
                <w:rFonts w:eastAsiaTheme="minorEastAsia"/>
                <w:b/>
                <w:bCs/>
                <w:lang w:eastAsia="zh-CN" w:bidi="ar-EG"/>
              </w:rPr>
              <w:t>6.2.4</w:t>
            </w:r>
            <w:r w:rsidRPr="00BD6CDA">
              <w:rPr>
                <w:rFonts w:eastAsiaTheme="minorEastAsia" w:hint="cs"/>
                <w:b/>
                <w:bCs/>
                <w:rtl/>
                <w:lang w:eastAsia="zh-CN" w:bidi="ar-EG"/>
              </w:rPr>
              <w:t xml:space="preserve"> و</w:t>
            </w:r>
            <w:r w:rsidRPr="00BD6CDA">
              <w:rPr>
                <w:rFonts w:eastAsiaTheme="minorEastAsia"/>
                <w:b/>
                <w:bCs/>
                <w:lang w:eastAsia="zh-CN" w:bidi="ar-EG"/>
              </w:rPr>
              <w:t>1.1.5</w:t>
            </w:r>
            <w:r w:rsidRPr="00BD6CDA">
              <w:rPr>
                <w:rFonts w:eastAsiaTheme="minorEastAsia" w:hint="cs"/>
                <w:b/>
                <w:bCs/>
                <w:rtl/>
                <w:lang w:eastAsia="zh-CN" w:bidi="ar-EG"/>
              </w:rPr>
              <w:t>)</w:t>
            </w:r>
            <w:r w:rsidRPr="00BD6CDA">
              <w:rPr>
                <w:rFonts w:hint="cs"/>
                <w:b/>
                <w:bCs/>
                <w:spacing w:val="-2"/>
                <w:rtl/>
                <w:lang w:bidi="ar-EG"/>
              </w:rPr>
              <w:t xml:space="preserve">، التذييل </w:t>
            </w:r>
            <w:r w:rsidRPr="00BD6CDA">
              <w:rPr>
                <w:b/>
                <w:bCs/>
                <w:spacing w:val="-2"/>
                <w:lang w:bidi="ar-EG"/>
              </w:rPr>
              <w:t>30A</w:t>
            </w:r>
            <w:r w:rsidRPr="00BD6CDA">
              <w:rPr>
                <w:rFonts w:hint="cs"/>
                <w:b/>
                <w:bCs/>
                <w:spacing w:val="-2"/>
                <w:rtl/>
                <w:lang w:bidi="ar-EG"/>
              </w:rPr>
              <w:t xml:space="preserve"> (</w:t>
            </w:r>
            <w:r w:rsidRPr="00BD6CDA">
              <w:rPr>
                <w:b/>
                <w:bCs/>
                <w:spacing w:val="-2"/>
                <w:lang w:bidi="ar-EG"/>
              </w:rPr>
              <w:t>3.1.4</w:t>
            </w:r>
            <w:r w:rsidRPr="00BD6CDA">
              <w:rPr>
                <w:rFonts w:hint="cs"/>
                <w:b/>
                <w:bCs/>
                <w:spacing w:val="-2"/>
                <w:rtl/>
                <w:lang w:bidi="ar-EG"/>
              </w:rPr>
              <w:t xml:space="preserve"> و</w:t>
            </w:r>
            <w:r w:rsidRPr="00BD6CDA">
              <w:rPr>
                <w:b/>
                <w:bCs/>
                <w:spacing w:val="-2"/>
                <w:lang w:bidi="ar-EG"/>
              </w:rPr>
              <w:t>25.1.4</w:t>
            </w:r>
            <w:r w:rsidRPr="00BD6CDA">
              <w:rPr>
                <w:rFonts w:hint="cs"/>
                <w:b/>
                <w:bCs/>
                <w:spacing w:val="-2"/>
                <w:rtl/>
                <w:lang w:bidi="ar-EG"/>
              </w:rPr>
              <w:t xml:space="preserve"> و</w:t>
            </w:r>
            <w:r w:rsidRPr="00BD6CDA">
              <w:rPr>
                <w:b/>
                <w:bCs/>
                <w:spacing w:val="-2"/>
                <w:lang w:bidi="ar-EG"/>
              </w:rPr>
              <w:t>6.2.4</w:t>
            </w:r>
            <w:r w:rsidRPr="00BD6CDA">
              <w:rPr>
                <w:rFonts w:hint="cs"/>
                <w:b/>
                <w:bCs/>
                <w:spacing w:val="-2"/>
                <w:rtl/>
                <w:lang w:bidi="ar-EG"/>
              </w:rPr>
              <w:t xml:space="preserve"> و</w:t>
            </w:r>
            <w:r w:rsidRPr="00BD6CDA">
              <w:rPr>
                <w:b/>
                <w:bCs/>
                <w:spacing w:val="-2"/>
                <w:lang w:bidi="ar-EG"/>
              </w:rPr>
              <w:t>2.1.5</w:t>
            </w:r>
            <w:r w:rsidRPr="00BD6CDA">
              <w:rPr>
                <w:rFonts w:hint="cs"/>
                <w:b/>
                <w:bCs/>
                <w:spacing w:val="-2"/>
                <w:rtl/>
                <w:lang w:bidi="ar-EG"/>
              </w:rPr>
              <w:t xml:space="preserve">)، التذييل </w:t>
            </w:r>
            <w:r w:rsidRPr="00BD6CDA">
              <w:rPr>
                <w:b/>
                <w:bCs/>
                <w:spacing w:val="-2"/>
                <w:lang w:bidi="ar-EG"/>
              </w:rPr>
              <w:t>30B</w:t>
            </w:r>
            <w:r w:rsidRPr="00BD6CDA">
              <w:rPr>
                <w:rFonts w:hint="cs"/>
                <w:b/>
                <w:bCs/>
                <w:spacing w:val="-2"/>
                <w:rtl/>
                <w:lang w:bidi="ar-EG"/>
              </w:rPr>
              <w:t xml:space="preserve"> (</w:t>
            </w:r>
            <w:r w:rsidRPr="00BD6CDA">
              <w:rPr>
                <w:b/>
                <w:bCs/>
                <w:spacing w:val="-2"/>
                <w:lang w:bidi="ar-EG"/>
              </w:rPr>
              <w:t>6.2</w:t>
            </w:r>
            <w:r w:rsidRPr="00BD6CDA">
              <w:rPr>
                <w:rFonts w:hint="cs"/>
                <w:b/>
                <w:bCs/>
                <w:spacing w:val="-2"/>
                <w:rtl/>
                <w:lang w:bidi="ar-EG"/>
              </w:rPr>
              <w:t xml:space="preserve"> و</w:t>
            </w:r>
            <w:r w:rsidRPr="00BD6CDA">
              <w:rPr>
                <w:b/>
                <w:bCs/>
                <w:spacing w:val="-2"/>
                <w:lang w:bidi="ar-EG"/>
              </w:rPr>
              <w:t>(1.6</w:t>
            </w:r>
          </w:p>
        </w:tc>
      </w:tr>
    </w:tbl>
    <w:p w14:paraId="438C9658" w14:textId="77777777" w:rsidR="00BD6CDA" w:rsidRPr="00BD6CDA" w:rsidRDefault="00BD6CDA" w:rsidP="00BD6CDA">
      <w:pPr>
        <w:tabs>
          <w:tab w:val="clear" w:pos="1134"/>
          <w:tab w:val="left" w:pos="794"/>
          <w:tab w:val="left" w:pos="1191"/>
          <w:tab w:val="left" w:pos="1588"/>
          <w:tab w:val="left" w:pos="1985"/>
        </w:tabs>
        <w:overflowPunct w:val="0"/>
        <w:autoSpaceDE w:val="0"/>
        <w:autoSpaceDN w:val="0"/>
        <w:adjustRightInd w:val="0"/>
        <w:spacing w:before="240"/>
        <w:textAlignment w:val="baseline"/>
        <w:rPr>
          <w:spacing w:val="-2"/>
          <w:rtl/>
          <w:lang w:bidi="ar-EG"/>
        </w:rPr>
      </w:pPr>
      <w:r w:rsidRPr="00BD6CDA">
        <w:rPr>
          <w:rFonts w:hint="cs"/>
          <w:b/>
          <w:spacing w:val="-2"/>
          <w:rtl/>
          <w:lang w:val="en-GB" w:bidi="ar-EG"/>
        </w:rPr>
        <w:t xml:space="preserve">تسمح بعض أحكام لوائح الراديو (الأرقام </w:t>
      </w:r>
      <w:r w:rsidRPr="00BD6CDA">
        <w:rPr>
          <w:b/>
          <w:spacing w:val="-2"/>
          <w:lang w:val="en-GB" w:bidi="ar-EG"/>
        </w:rPr>
        <w:t>1.</w:t>
      </w:r>
      <w:r w:rsidRPr="00BD6CDA">
        <w:rPr>
          <w:b/>
          <w:spacing w:val="-2"/>
          <w:lang w:bidi="ar-EG"/>
        </w:rPr>
        <w:t>1.9</w:t>
      </w:r>
      <w:r w:rsidRPr="00BD6CDA">
        <w:rPr>
          <w:rFonts w:hint="cs"/>
          <w:bCs/>
          <w:spacing w:val="-2"/>
          <w:rtl/>
          <w:lang w:bidi="ar-EG"/>
        </w:rPr>
        <w:t xml:space="preserve"> </w:t>
      </w:r>
      <w:r w:rsidRPr="00BD6CDA">
        <w:rPr>
          <w:rFonts w:hint="cs"/>
          <w:b/>
          <w:spacing w:val="-2"/>
          <w:rtl/>
          <w:lang w:bidi="ar-EG"/>
        </w:rPr>
        <w:t>و</w:t>
      </w:r>
      <w:r w:rsidRPr="00BD6CDA">
        <w:rPr>
          <w:b/>
          <w:spacing w:val="-2"/>
          <w:lang w:bidi="ar-EG"/>
        </w:rPr>
        <w:t>1.6.9</w:t>
      </w:r>
      <w:r w:rsidRPr="00BD6CDA">
        <w:rPr>
          <w:rFonts w:hint="cs"/>
          <w:b/>
          <w:spacing w:val="-2"/>
          <w:rtl/>
          <w:lang w:bidi="ar-EG"/>
        </w:rPr>
        <w:t xml:space="preserve"> و</w:t>
      </w:r>
      <w:r w:rsidRPr="00BD6CDA">
        <w:rPr>
          <w:b/>
          <w:spacing w:val="-2"/>
          <w:lang w:bidi="ar-EG"/>
        </w:rPr>
        <w:t>1.15.11</w:t>
      </w:r>
      <w:r w:rsidRPr="00BD6CDA">
        <w:rPr>
          <w:rFonts w:hint="cs"/>
          <w:bCs/>
          <w:spacing w:val="-2"/>
          <w:rtl/>
        </w:rPr>
        <w:t>،</w:t>
      </w:r>
      <w:r w:rsidRPr="00BD6CDA">
        <w:rPr>
          <w:rFonts w:hint="cs"/>
          <w:bCs/>
          <w:spacing w:val="-2"/>
          <w:rtl/>
          <w:lang w:bidi="ar-EG"/>
        </w:rPr>
        <w:t xml:space="preserve"> </w:t>
      </w:r>
      <w:r w:rsidRPr="00BD6CDA">
        <w:rPr>
          <w:rFonts w:hint="cs"/>
          <w:b/>
          <w:spacing w:val="-2"/>
          <w:rtl/>
          <w:lang w:bidi="ar-EG"/>
        </w:rPr>
        <w:t xml:space="preserve">التذييل </w:t>
      </w:r>
      <w:r w:rsidRPr="00BD6CDA">
        <w:rPr>
          <w:b/>
          <w:spacing w:val="-2"/>
          <w:lang w:bidi="ar-EG"/>
        </w:rPr>
        <w:t>30</w:t>
      </w:r>
      <w:r w:rsidRPr="00BD6CDA">
        <w:rPr>
          <w:rFonts w:hint="cs"/>
          <w:b/>
          <w:spacing w:val="-2"/>
          <w:rtl/>
          <w:lang w:bidi="ar-EG"/>
        </w:rPr>
        <w:t xml:space="preserve"> (</w:t>
      </w:r>
      <w:r w:rsidRPr="00BD6CDA">
        <w:rPr>
          <w:rFonts w:hint="cs"/>
          <w:spacing w:val="-2"/>
          <w:rtl/>
          <w:lang w:bidi="ar-EG"/>
        </w:rPr>
        <w:t xml:space="preserve">الفقرات </w:t>
      </w:r>
      <w:r w:rsidRPr="00BD6CDA">
        <w:rPr>
          <w:spacing w:val="-2"/>
          <w:lang w:bidi="ar-EG"/>
        </w:rPr>
        <w:t>3.1.4</w:t>
      </w:r>
      <w:r w:rsidRPr="00BD6CDA">
        <w:rPr>
          <w:rFonts w:hint="cs"/>
          <w:spacing w:val="-2"/>
          <w:rtl/>
          <w:lang w:bidi="ar-EG"/>
        </w:rPr>
        <w:t xml:space="preserve"> و</w:t>
      </w:r>
      <w:r w:rsidRPr="00BD6CDA">
        <w:rPr>
          <w:spacing w:val="-2"/>
          <w:lang w:bidi="ar-EG"/>
        </w:rPr>
        <w:t>6.2.4</w:t>
      </w:r>
      <w:r w:rsidRPr="00BD6CDA">
        <w:rPr>
          <w:rFonts w:hint="cs"/>
          <w:spacing w:val="-2"/>
          <w:rtl/>
          <w:lang w:bidi="ar-EG"/>
        </w:rPr>
        <w:t xml:space="preserve"> و</w:t>
      </w:r>
      <w:r w:rsidRPr="00BD6CDA">
        <w:rPr>
          <w:spacing w:val="-2"/>
          <w:lang w:bidi="ar-EG"/>
        </w:rPr>
        <w:t>1.1.5</w:t>
      </w:r>
      <w:r w:rsidRPr="00BD6CDA">
        <w:rPr>
          <w:rFonts w:hint="cs"/>
          <w:b/>
          <w:spacing w:val="-2"/>
          <w:rtl/>
          <w:lang w:bidi="ar-EG"/>
        </w:rPr>
        <w:t xml:space="preserve">، انظر أيضاً الفقرة </w:t>
      </w:r>
      <w:r w:rsidRPr="00BD6CDA">
        <w:rPr>
          <w:bCs/>
          <w:spacing w:val="-2"/>
          <w:lang w:bidi="ar-EG"/>
        </w:rPr>
        <w:t>25.1.4</w:t>
      </w:r>
      <w:r w:rsidRPr="00BD6CDA">
        <w:rPr>
          <w:rFonts w:hint="cs"/>
          <w:b/>
          <w:spacing w:val="-2"/>
          <w:rtl/>
          <w:lang w:bidi="ar-EG"/>
        </w:rPr>
        <w:t>) والتذييل</w:t>
      </w:r>
      <w:r w:rsidRPr="00BD6CDA">
        <w:rPr>
          <w:rFonts w:hint="eastAsia"/>
          <w:b/>
          <w:spacing w:val="-2"/>
          <w:rtl/>
          <w:lang w:bidi="ar-EG"/>
        </w:rPr>
        <w:t> </w:t>
      </w:r>
      <w:r w:rsidRPr="00BD6CDA">
        <w:rPr>
          <w:b/>
          <w:spacing w:val="-2"/>
          <w:lang w:bidi="ar-EG"/>
        </w:rPr>
        <w:t>30A</w:t>
      </w:r>
      <w:r w:rsidRPr="00BD6CDA">
        <w:rPr>
          <w:rFonts w:hint="cs"/>
          <w:b/>
          <w:spacing w:val="-2"/>
          <w:rtl/>
          <w:lang w:bidi="ar-EG"/>
        </w:rPr>
        <w:t xml:space="preserve"> (الفقرات </w:t>
      </w:r>
      <w:r w:rsidRPr="00BD6CDA">
        <w:rPr>
          <w:bCs/>
          <w:spacing w:val="-2"/>
          <w:lang w:bidi="ar-EG"/>
        </w:rPr>
        <w:t>3.1.4</w:t>
      </w:r>
      <w:r w:rsidRPr="00BD6CDA">
        <w:rPr>
          <w:rFonts w:hint="cs"/>
          <w:bCs/>
          <w:spacing w:val="-2"/>
          <w:rtl/>
          <w:lang w:bidi="ar-EG"/>
        </w:rPr>
        <w:t xml:space="preserve"> </w:t>
      </w:r>
      <w:r w:rsidRPr="00BD6CDA">
        <w:rPr>
          <w:rFonts w:hint="cs"/>
          <w:b/>
          <w:spacing w:val="-2"/>
          <w:rtl/>
          <w:lang w:bidi="ar-EG"/>
        </w:rPr>
        <w:t>و</w:t>
      </w:r>
      <w:r w:rsidRPr="00BD6CDA">
        <w:rPr>
          <w:bCs/>
          <w:spacing w:val="-2"/>
          <w:lang w:bidi="ar-EG"/>
        </w:rPr>
        <w:t>6.2.4</w:t>
      </w:r>
      <w:r w:rsidRPr="00BD6CDA">
        <w:rPr>
          <w:rFonts w:hint="cs"/>
          <w:bCs/>
          <w:spacing w:val="-2"/>
          <w:rtl/>
          <w:lang w:bidi="ar-EG"/>
        </w:rPr>
        <w:t xml:space="preserve"> </w:t>
      </w:r>
      <w:r w:rsidRPr="00BD6CDA">
        <w:rPr>
          <w:rFonts w:hint="cs"/>
          <w:b/>
          <w:spacing w:val="-2"/>
          <w:rtl/>
          <w:lang w:bidi="ar-EG"/>
        </w:rPr>
        <w:t>و</w:t>
      </w:r>
      <w:r w:rsidRPr="00BD6CDA">
        <w:rPr>
          <w:bCs/>
          <w:spacing w:val="-2"/>
          <w:lang w:bidi="ar-EG"/>
        </w:rPr>
        <w:t>2.1.5</w:t>
      </w:r>
      <w:r w:rsidRPr="00BD6CDA">
        <w:rPr>
          <w:rFonts w:hint="cs"/>
          <w:bCs/>
          <w:spacing w:val="-2"/>
          <w:rtl/>
          <w:lang w:bidi="ar-EG"/>
        </w:rPr>
        <w:t xml:space="preserve">، </w:t>
      </w:r>
      <w:r w:rsidRPr="00BD6CDA">
        <w:rPr>
          <w:rFonts w:hint="cs"/>
          <w:b/>
          <w:spacing w:val="-2"/>
          <w:rtl/>
          <w:lang w:bidi="ar-EG"/>
        </w:rPr>
        <w:t xml:space="preserve">انظر أيضاً </w:t>
      </w:r>
      <w:r w:rsidRPr="00BD6CDA">
        <w:rPr>
          <w:rFonts w:hint="cs"/>
          <w:spacing w:val="-2"/>
          <w:rtl/>
          <w:lang w:bidi="ar-EG"/>
        </w:rPr>
        <w:t xml:space="preserve">الفقرة </w:t>
      </w:r>
      <w:r w:rsidRPr="00BD6CDA">
        <w:rPr>
          <w:spacing w:val="-2"/>
          <w:lang w:bidi="ar-EG"/>
        </w:rPr>
        <w:t>(25.1.4</w:t>
      </w:r>
      <w:r w:rsidRPr="00BD6CDA">
        <w:rPr>
          <w:rFonts w:hint="cs"/>
          <w:b/>
          <w:spacing w:val="-2"/>
          <w:rtl/>
          <w:lang w:bidi="ar-EG"/>
        </w:rPr>
        <w:t xml:space="preserve"> والتذييل</w:t>
      </w:r>
      <w:r w:rsidRPr="00BD6CDA">
        <w:rPr>
          <w:rFonts w:hint="eastAsia"/>
          <w:b/>
          <w:spacing w:val="-2"/>
          <w:rtl/>
          <w:lang w:bidi="ar-EG"/>
        </w:rPr>
        <w:t> </w:t>
      </w:r>
      <w:r w:rsidRPr="00BD6CDA">
        <w:rPr>
          <w:b/>
          <w:spacing w:val="-2"/>
          <w:lang w:bidi="ar-EG"/>
        </w:rPr>
        <w:t>30B</w:t>
      </w:r>
      <w:r w:rsidRPr="00BD6CDA">
        <w:rPr>
          <w:rFonts w:hint="cs"/>
          <w:b/>
          <w:spacing w:val="-2"/>
          <w:rtl/>
          <w:lang w:bidi="ar-EG"/>
        </w:rPr>
        <w:t xml:space="preserve"> (الفقرتان </w:t>
      </w:r>
      <w:r w:rsidRPr="00BD6CDA">
        <w:rPr>
          <w:spacing w:val="-2"/>
          <w:lang w:bidi="ar-EG"/>
        </w:rPr>
        <w:t>6.2</w:t>
      </w:r>
      <w:r w:rsidRPr="00BD6CDA">
        <w:rPr>
          <w:rFonts w:hint="cs"/>
          <w:b/>
          <w:spacing w:val="-2"/>
          <w:rtl/>
          <w:lang w:bidi="ar-EG"/>
        </w:rPr>
        <w:t xml:space="preserve"> و</w:t>
      </w:r>
      <w:r w:rsidRPr="00BD6CDA">
        <w:rPr>
          <w:spacing w:val="-2"/>
          <w:lang w:bidi="ar-EG"/>
        </w:rPr>
        <w:t>1.6</w:t>
      </w:r>
      <w:r w:rsidRPr="00BD6CDA">
        <w:rPr>
          <w:rFonts w:hint="cs"/>
          <w:spacing w:val="-2"/>
          <w:rtl/>
          <w:lang w:bidi="ar-EG"/>
        </w:rPr>
        <w:t>)</w:t>
      </w:r>
      <w:r w:rsidRPr="00BD6CDA">
        <w:rPr>
          <w:rFonts w:hint="cs"/>
          <w:b/>
          <w:spacing w:val="-2"/>
          <w:rtl/>
          <w:lang w:bidi="ar-EG"/>
        </w:rPr>
        <w:t>)</w:t>
      </w:r>
      <w:r w:rsidRPr="00BD6CDA">
        <w:rPr>
          <w:rFonts w:hint="cs"/>
          <w:spacing w:val="-2"/>
          <w:rtl/>
          <w:lang w:bidi="ar-EG"/>
        </w:rPr>
        <w:t xml:space="preserve"> بأن تتصرف إحدى الإدارات بالنيابة عن مجموعة من الإدارات المعينة بأسمائها لتبليغ مكتب الاتصالات الراديوية عن تخصيصات التردد لأنظمة ساتلية. وفي هذه الحالة، تُعيَّن الإدارة التي تتصرف باسم مجموعة من الإدارات باعتبارها الإدارة المبلغة للمجموعة وفقاً للوائح</w:t>
      </w:r>
      <w:r w:rsidRPr="00BD6CDA">
        <w:rPr>
          <w:rFonts w:hint="eastAsia"/>
          <w:spacing w:val="-2"/>
          <w:rtl/>
          <w:lang w:bidi="ar-EG"/>
        </w:rPr>
        <w:t> </w:t>
      </w:r>
      <w:r w:rsidRPr="00BD6CDA">
        <w:rPr>
          <w:rFonts w:hint="cs"/>
          <w:spacing w:val="-2"/>
          <w:rtl/>
          <w:lang w:bidi="ar-EG"/>
        </w:rPr>
        <w:t>الراديو.</w:t>
      </w:r>
      <w:r w:rsidRPr="00BD6CDA">
        <w:rPr>
          <w:rFonts w:hint="cs"/>
          <w:spacing w:val="-2"/>
          <w:rtl/>
        </w:rPr>
        <w:t xml:space="preserve"> وتتقاسم هذه الأحكام سمة مشتركة (وإن كان معبّراً عنها بطرق مختلفة) </w:t>
      </w:r>
      <w:r w:rsidRPr="00BD6CDA">
        <w:rPr>
          <w:rFonts w:hint="cs"/>
          <w:spacing w:val="-2"/>
          <w:rtl/>
          <w:lang w:bidi="ar-EG"/>
        </w:rPr>
        <w:t xml:space="preserve">مفادها أنه </w:t>
      </w:r>
      <w:r w:rsidRPr="00BD6CDA">
        <w:rPr>
          <w:spacing w:val="-2"/>
          <w:rtl/>
          <w:lang w:bidi="ar-EG"/>
        </w:rPr>
        <w:t>عندما تنوب إدارة عن مجموعة إدارات معينة بأسمائها</w:t>
      </w:r>
      <w:r w:rsidRPr="00BD6CDA">
        <w:rPr>
          <w:rFonts w:hint="cs"/>
          <w:spacing w:val="-2"/>
          <w:rtl/>
          <w:lang w:bidi="ar-EG"/>
        </w:rPr>
        <w:t>،</w:t>
      </w:r>
      <w:r w:rsidRPr="00BD6CDA">
        <w:rPr>
          <w:spacing w:val="-2"/>
          <w:rtl/>
          <w:lang w:bidi="ar-EG"/>
        </w:rPr>
        <w:t xml:space="preserve"> يحتفظ كل عضو في هذه المجموعة بحقه في الرد بشأن خدماته التي قد تؤثر في التخصيص المقترح أو تتأثر بسببه.</w:t>
      </w:r>
    </w:p>
    <w:p w14:paraId="03707860" w14:textId="77777777" w:rsidR="00BD6CDA" w:rsidRPr="00BD6CDA" w:rsidRDefault="00BD6CDA" w:rsidP="00BD6CDA">
      <w:pPr>
        <w:rPr>
          <w:rtl/>
        </w:rPr>
      </w:pPr>
      <w:r w:rsidRPr="00BD6CDA">
        <w:rPr>
          <w:rFonts w:hint="cs"/>
          <w:rtl/>
          <w:lang w:bidi="ar-EG"/>
        </w:rPr>
        <w:t>ولتنفيذ هذه الأحكام، يتم استحداث رموز "للمنظمات</w:t>
      </w:r>
      <w:r w:rsidRPr="00BD6CDA">
        <w:rPr>
          <w:rtl/>
          <w:lang w:bidi="ar-EG"/>
        </w:rPr>
        <w:t xml:space="preserve"> </w:t>
      </w:r>
      <w:r w:rsidRPr="00BD6CDA">
        <w:rPr>
          <w:rFonts w:hint="cs"/>
          <w:rtl/>
          <w:lang w:bidi="ar-EG"/>
        </w:rPr>
        <w:t xml:space="preserve">الدولية الحكومية للاتصالات </w:t>
      </w:r>
      <w:r w:rsidRPr="00BD6CDA">
        <w:rPr>
          <w:rtl/>
          <w:lang w:bidi="ar-EG"/>
        </w:rPr>
        <w:t>ا</w:t>
      </w:r>
      <w:r w:rsidRPr="00BD6CDA">
        <w:rPr>
          <w:rFonts w:hint="cs"/>
          <w:rtl/>
          <w:lang w:bidi="ar-EG"/>
        </w:rPr>
        <w:t xml:space="preserve">ﻟﺴﺎﺗﻠﻴﺔ" (انظر الجدول </w:t>
      </w:r>
      <w:r w:rsidRPr="00BD6CDA">
        <w:rPr>
          <w:lang w:bidi="ar-EG"/>
        </w:rPr>
        <w:t>2</w:t>
      </w:r>
      <w:r w:rsidRPr="00BD6CDA">
        <w:rPr>
          <w:rFonts w:hint="cs"/>
          <w:rtl/>
          <w:lang w:bidi="ar-EG"/>
        </w:rPr>
        <w:t xml:space="preserve"> من المقدمة للنشرة</w:t>
      </w:r>
      <w:r w:rsidRPr="00BD6CDA">
        <w:rPr>
          <w:rtl/>
          <w:lang w:bidi="ar-EG"/>
        </w:rPr>
        <w:t xml:space="preserve"> </w:t>
      </w:r>
      <w:r w:rsidRPr="00BD6CDA">
        <w:rPr>
          <w:rFonts w:hint="cs"/>
          <w:rtl/>
          <w:lang w:bidi="ar-EG"/>
        </w:rPr>
        <w:t>الإعلامية الدولية للترددات الصادرة عن</w:t>
      </w:r>
      <w:r w:rsidRPr="00BD6CDA">
        <w:rPr>
          <w:rtl/>
          <w:lang w:bidi="ar-EG"/>
        </w:rPr>
        <w:t xml:space="preserve"> </w:t>
      </w:r>
      <w:r w:rsidRPr="00BD6CDA">
        <w:rPr>
          <w:rFonts w:hint="cs"/>
          <w:rtl/>
          <w:lang w:bidi="ar-EG"/>
        </w:rPr>
        <w:t>مكتب</w:t>
      </w:r>
      <w:r w:rsidRPr="00BD6CDA">
        <w:rPr>
          <w:rtl/>
          <w:lang w:bidi="ar-EG"/>
        </w:rPr>
        <w:t xml:space="preserve"> </w:t>
      </w:r>
      <w:r w:rsidRPr="00BD6CDA">
        <w:rPr>
          <w:rFonts w:hint="cs"/>
          <w:rtl/>
          <w:lang w:bidi="ar-EG"/>
        </w:rPr>
        <w:t>الاتصالات</w:t>
      </w:r>
      <w:r w:rsidRPr="00BD6CDA">
        <w:rPr>
          <w:rtl/>
          <w:lang w:bidi="ar-EG"/>
        </w:rPr>
        <w:t xml:space="preserve"> </w:t>
      </w:r>
      <w:r w:rsidRPr="00BD6CDA">
        <w:rPr>
          <w:rFonts w:hint="cs"/>
          <w:rtl/>
          <w:lang w:bidi="ar-EG"/>
        </w:rPr>
        <w:t>الراديوية بشأن الخدمات</w:t>
      </w:r>
      <w:r w:rsidRPr="00BD6CDA">
        <w:rPr>
          <w:rtl/>
          <w:lang w:bidi="ar-EG"/>
        </w:rPr>
        <w:t xml:space="preserve"> </w:t>
      </w:r>
      <w:r w:rsidRPr="00BD6CDA">
        <w:rPr>
          <w:rFonts w:hint="cs"/>
          <w:rtl/>
          <w:lang w:bidi="ar-EG"/>
        </w:rPr>
        <w:t xml:space="preserve">الفضائية) بغض النظر عن الوضع القانوني لمجموعة الإدارات التي تشكل الكيان. وتُقدم هذه الرموز إلى المكتب في إطار البند </w:t>
      </w:r>
      <w:r w:rsidRPr="00BD6CDA">
        <w:rPr>
          <w:rFonts w:eastAsiaTheme="minorEastAsia"/>
          <w:lang w:eastAsia="zh-CN" w:bidi="ar-EG"/>
        </w:rPr>
        <w:t>1.A</w:t>
      </w:r>
      <w:r w:rsidRPr="00BD6CDA">
        <w:rPr>
          <w:rFonts w:eastAsiaTheme="minorEastAsia" w:hint="cs"/>
          <w:rtl/>
          <w:lang w:eastAsia="zh-CN" w:bidi="ar-EG"/>
        </w:rPr>
        <w:t>.و</w:t>
      </w:r>
      <w:r w:rsidRPr="00BD6CDA">
        <w:rPr>
          <w:rFonts w:eastAsiaTheme="minorEastAsia"/>
          <w:lang w:eastAsia="zh-CN" w:bidi="ar-EG"/>
        </w:rPr>
        <w:t>3.</w:t>
      </w:r>
      <w:r w:rsidRPr="00BD6CDA">
        <w:rPr>
          <w:rFonts w:eastAsiaTheme="minorEastAsia" w:hint="cs"/>
          <w:rtl/>
          <w:lang w:eastAsia="zh-CN" w:bidi="ar-EG"/>
        </w:rPr>
        <w:t xml:space="preserve"> </w:t>
      </w:r>
      <w:r w:rsidRPr="00BD6CDA">
        <w:rPr>
          <w:rFonts w:hint="cs"/>
          <w:rtl/>
          <w:lang w:bidi="ar-EG"/>
        </w:rPr>
        <w:t xml:space="preserve">من الملحق </w:t>
      </w:r>
      <w:r w:rsidRPr="00BD6CDA">
        <w:rPr>
          <w:lang w:val="en-GB" w:bidi="ar-EG"/>
        </w:rPr>
        <w:t>2</w:t>
      </w:r>
      <w:r w:rsidRPr="00BD6CDA">
        <w:rPr>
          <w:rFonts w:hint="cs"/>
          <w:rtl/>
          <w:lang w:bidi="ar-EG"/>
        </w:rPr>
        <w:t xml:space="preserve"> </w:t>
      </w:r>
      <w:r w:rsidRPr="00BD6CDA">
        <w:rPr>
          <w:rFonts w:hint="cs"/>
          <w:rtl/>
        </w:rPr>
        <w:t xml:space="preserve">بالتذييل </w:t>
      </w:r>
      <w:r w:rsidRPr="00BD6CDA">
        <w:rPr>
          <w:b/>
          <w:bCs/>
          <w:lang w:val="en-GB"/>
        </w:rPr>
        <w:t>4</w:t>
      </w:r>
      <w:r w:rsidRPr="00BD6CDA">
        <w:rPr>
          <w:rFonts w:hint="cs"/>
          <w:rtl/>
        </w:rPr>
        <w:t xml:space="preserve"> ("عندما تقدم بطاقة التبليغ باسم منظمة دولية حكومية للاتصالات الساتلية يذكر رمز المنظمة (انظر المقدمة)"). </w:t>
      </w:r>
      <w:r w:rsidRPr="00BD6CDA">
        <w:rPr>
          <w:color w:val="000000"/>
          <w:rtl/>
        </w:rPr>
        <w:t>وت</w:t>
      </w:r>
      <w:r w:rsidRPr="00BD6CDA">
        <w:rPr>
          <w:rFonts w:hint="cs"/>
          <w:color w:val="000000"/>
          <w:rtl/>
        </w:rPr>
        <w:t>ُ</w:t>
      </w:r>
      <w:r w:rsidRPr="00BD6CDA">
        <w:rPr>
          <w:color w:val="000000"/>
          <w:rtl/>
        </w:rPr>
        <w:t>عامل بطاقات التبليغ الساتلية التي تحمل هذا الرمز بشكل منفصل عن بطاقات التبليغ التي تقدمها الإدارة المبلغة بالأصالة عن نفسها</w:t>
      </w:r>
      <w:r w:rsidRPr="00BD6CDA">
        <w:rPr>
          <w:color w:val="000000"/>
        </w:rPr>
        <w:t>:</w:t>
      </w:r>
      <w:r w:rsidRPr="00BD6CDA">
        <w:rPr>
          <w:rFonts w:hint="cs"/>
          <w:rtl/>
        </w:rPr>
        <w:t xml:space="preserve"> تبين الأقسام الخاصة لبطاقات التبليغ عن الشبكات الساتلية هذه الإدارة المبلِّغة المعرّفة</w:t>
      </w:r>
      <w:r w:rsidRPr="00BD6CDA">
        <w:rPr>
          <w:rtl/>
        </w:rPr>
        <w:t xml:space="preserve"> </w:t>
      </w:r>
      <w:r w:rsidRPr="00BD6CDA">
        <w:rPr>
          <w:rFonts w:hint="cs"/>
          <w:rtl/>
        </w:rPr>
        <w:t xml:space="preserve">بالرمز </w:t>
      </w:r>
      <w:r w:rsidRPr="00BD6CDA">
        <w:t>ADM/ORG</w:t>
      </w:r>
      <w:r w:rsidRPr="00BD6CDA">
        <w:rPr>
          <w:rFonts w:hint="cs"/>
          <w:rtl/>
        </w:rPr>
        <w:t xml:space="preserve"> حيث </w:t>
      </w:r>
      <w:r w:rsidRPr="00BD6CDA">
        <w:rPr>
          <w:lang w:val="en-GB"/>
        </w:rPr>
        <w:t>ADM</w:t>
      </w:r>
      <w:r w:rsidRPr="00BD6CDA">
        <w:rPr>
          <w:rFonts w:hint="cs"/>
          <w:rtl/>
          <w:lang w:val="en-GB"/>
        </w:rPr>
        <w:t xml:space="preserve"> هو رمز الإدارة المبلِّغة و</w:t>
      </w:r>
      <w:r w:rsidRPr="00BD6CDA">
        <w:t>ORG</w:t>
      </w:r>
      <w:r w:rsidRPr="00BD6CDA">
        <w:rPr>
          <w:rFonts w:hint="cs"/>
          <w:rtl/>
        </w:rPr>
        <w:t xml:space="preserve"> هو رمز المنظمة الدولية الحكومية للاتصالات الساتلية (بدلاً </w:t>
      </w:r>
      <w:r w:rsidRPr="00BD6CDA">
        <w:rPr>
          <w:color w:val="000000"/>
          <w:rtl/>
        </w:rPr>
        <w:t>من تعريف</w:t>
      </w:r>
      <w:r w:rsidRPr="00BD6CDA">
        <w:rPr>
          <w:rFonts w:hint="cs"/>
          <w:color w:val="000000"/>
          <w:rtl/>
        </w:rPr>
        <w:t>ه</w:t>
      </w:r>
      <w:r w:rsidRPr="00BD6CDA">
        <w:rPr>
          <w:color w:val="000000"/>
          <w:rtl/>
        </w:rPr>
        <w:t xml:space="preserve"> بالرمز</w:t>
      </w:r>
      <w:r w:rsidRPr="00BD6CDA">
        <w:rPr>
          <w:rFonts w:hint="cs"/>
          <w:color w:val="000000"/>
          <w:rtl/>
        </w:rPr>
        <w:t xml:space="preserve"> </w:t>
      </w:r>
      <w:r w:rsidRPr="00BD6CDA">
        <w:t>ADM</w:t>
      </w:r>
      <w:r w:rsidRPr="00BD6CDA">
        <w:rPr>
          <w:rFonts w:hint="cs"/>
          <w:rtl/>
        </w:rPr>
        <w:t xml:space="preserve">). وعلاوة على ذلك، تُدرج الأنظمة الساتلية لدى </w:t>
      </w:r>
      <w:r w:rsidRPr="00BD6CDA">
        <w:t>ADM</w:t>
      </w:r>
      <w:r w:rsidRPr="00BD6CDA">
        <w:rPr>
          <w:rtl/>
        </w:rPr>
        <w:t xml:space="preserve"> في متطلبات التنسيق الخاصة </w:t>
      </w:r>
      <w:r w:rsidRPr="00BD6CDA">
        <w:rPr>
          <w:rFonts w:hint="cs"/>
          <w:rtl/>
        </w:rPr>
        <w:t>بالنظام</w:t>
      </w:r>
      <w:r w:rsidRPr="00BD6CDA">
        <w:rPr>
          <w:rtl/>
        </w:rPr>
        <w:t xml:space="preserve"> الساتلي </w:t>
      </w:r>
      <w:r w:rsidRPr="00BD6CDA">
        <w:rPr>
          <w:rFonts w:hint="cs"/>
          <w:rtl/>
        </w:rPr>
        <w:t xml:space="preserve">لدى </w:t>
      </w:r>
      <w:r w:rsidRPr="00BD6CDA">
        <w:t>ADM/ORG</w:t>
      </w:r>
      <w:r w:rsidRPr="00BD6CDA">
        <w:rPr>
          <w:rtl/>
        </w:rPr>
        <w:t xml:space="preserve"> إذا تم تجاوز عتبات التنسيق ذات الصلة.</w:t>
      </w:r>
      <w:r w:rsidRPr="00BD6CDA">
        <w:rPr>
          <w:rFonts w:hint="cs"/>
          <w:rtl/>
        </w:rPr>
        <w:t xml:space="preserve"> وتضمن هذه الطريقة التنفيذ المناسب لحق "جميع الأعضاء في المجموعة (...) في </w:t>
      </w:r>
      <w:r w:rsidRPr="00BD6CDA">
        <w:rPr>
          <w:color w:val="000000"/>
          <w:rtl/>
        </w:rPr>
        <w:t>الرد بشأن خدماته</w:t>
      </w:r>
      <w:r w:rsidRPr="00BD6CDA">
        <w:rPr>
          <w:rFonts w:hint="cs"/>
          <w:color w:val="000000"/>
          <w:rtl/>
        </w:rPr>
        <w:t>م".</w:t>
      </w:r>
    </w:p>
    <w:p w14:paraId="0CC6BC84" w14:textId="77777777" w:rsidR="00BD6CDA" w:rsidRPr="00BD6CDA" w:rsidRDefault="00BD6CDA" w:rsidP="00BD6CDA">
      <w:pPr>
        <w:rPr>
          <w:rtl/>
        </w:rPr>
      </w:pPr>
      <w:r w:rsidRPr="00BD6CDA">
        <w:rPr>
          <w:rFonts w:hint="cs"/>
          <w:rtl/>
        </w:rPr>
        <w:t>وبموازاة</w:t>
      </w:r>
      <w:r w:rsidRPr="00BD6CDA">
        <w:rPr>
          <w:rtl/>
        </w:rPr>
        <w:t xml:space="preserve"> ذلك</w:t>
      </w:r>
      <w:r w:rsidRPr="00BD6CDA">
        <w:rPr>
          <w:rFonts w:hint="cs"/>
          <w:rtl/>
        </w:rPr>
        <w:t xml:space="preserve">، يمكن للمكتب أن يُدرج عدة إدارات تحت البند </w:t>
      </w:r>
      <w:r w:rsidRPr="00BD6CDA">
        <w:rPr>
          <w:rFonts w:eastAsiaTheme="minorEastAsia"/>
          <w:lang w:eastAsia="zh-CN" w:bidi="ar-EG"/>
        </w:rPr>
        <w:t>1.A</w:t>
      </w:r>
      <w:r w:rsidRPr="00BD6CDA">
        <w:rPr>
          <w:rFonts w:eastAsiaTheme="minorEastAsia" w:hint="cs"/>
          <w:rtl/>
          <w:lang w:eastAsia="zh-CN" w:bidi="ar-EG"/>
        </w:rPr>
        <w:t>.و</w:t>
      </w:r>
      <w:r w:rsidRPr="00BD6CDA">
        <w:rPr>
          <w:rFonts w:eastAsiaTheme="minorEastAsia"/>
          <w:lang w:eastAsia="zh-CN" w:bidi="ar-EG"/>
        </w:rPr>
        <w:t>2.</w:t>
      </w:r>
      <w:r w:rsidRPr="00BD6CDA">
        <w:rPr>
          <w:rFonts w:eastAsiaTheme="minorEastAsia" w:hint="cs"/>
          <w:rtl/>
          <w:lang w:eastAsia="zh-CN" w:bidi="ar-EG"/>
        </w:rPr>
        <w:t xml:space="preserve"> من الملحق </w:t>
      </w:r>
      <w:r w:rsidRPr="00BD6CDA">
        <w:rPr>
          <w:rFonts w:eastAsiaTheme="minorEastAsia"/>
          <w:lang w:val="en-GB" w:eastAsia="zh-CN" w:bidi="ar-EG"/>
        </w:rPr>
        <w:t>2</w:t>
      </w:r>
      <w:r w:rsidRPr="00BD6CDA">
        <w:rPr>
          <w:rFonts w:hint="cs"/>
          <w:rtl/>
        </w:rPr>
        <w:t xml:space="preserve"> بالتذييل </w:t>
      </w:r>
      <w:r w:rsidRPr="00BD6CDA">
        <w:rPr>
          <w:b/>
          <w:bCs/>
          <w:lang w:val="en-GB"/>
        </w:rPr>
        <w:t>4</w:t>
      </w:r>
      <w:r w:rsidRPr="00BD6CDA">
        <w:rPr>
          <w:rFonts w:hint="cs"/>
          <w:rtl/>
          <w:lang w:val="en-GB"/>
        </w:rPr>
        <w:t xml:space="preserve"> </w:t>
      </w:r>
      <w:r w:rsidRPr="00BD6CDA">
        <w:rPr>
          <w:rFonts w:hint="cs"/>
          <w:i/>
          <w:iCs/>
          <w:rtl/>
          <w:lang w:val="en-GB"/>
        </w:rPr>
        <w:t>(</w:t>
      </w:r>
      <w:r w:rsidRPr="00BD6CDA">
        <w:rPr>
          <w:rFonts w:hint="cs"/>
          <w:i/>
          <w:iCs/>
          <w:rtl/>
        </w:rPr>
        <w:t>"عندما تقدم بطاقة التبليغ من جانب الإدارة المبلِّغة بالاقتران مع إدارات أخرى، تذكر رموز جميع الإدارات (انظر</w:t>
      </w:r>
      <w:r w:rsidRPr="00BD6CDA">
        <w:rPr>
          <w:rFonts w:hint="eastAsia"/>
          <w:i/>
          <w:iCs/>
          <w:rtl/>
        </w:rPr>
        <w:t> </w:t>
      </w:r>
      <w:r w:rsidRPr="00BD6CDA">
        <w:rPr>
          <w:rFonts w:hint="cs"/>
          <w:i/>
          <w:iCs/>
          <w:rtl/>
        </w:rPr>
        <w:t>المقدمة)")</w:t>
      </w:r>
      <w:r w:rsidRPr="00BD6CDA">
        <w:rPr>
          <w:rFonts w:hint="cs"/>
          <w:rtl/>
        </w:rPr>
        <w:t xml:space="preserve"> دون الحاجة إلى استحداث "</w:t>
      </w:r>
      <w:r w:rsidRPr="00BD6CDA">
        <w:rPr>
          <w:rFonts w:hint="cs"/>
          <w:rtl/>
          <w:lang w:bidi="ar-EG"/>
        </w:rPr>
        <w:t>المنظمات</w:t>
      </w:r>
      <w:r w:rsidRPr="00BD6CDA">
        <w:rPr>
          <w:rtl/>
          <w:lang w:bidi="ar-EG"/>
        </w:rPr>
        <w:t xml:space="preserve"> </w:t>
      </w:r>
      <w:r w:rsidRPr="00BD6CDA">
        <w:rPr>
          <w:rFonts w:hint="cs"/>
          <w:rtl/>
          <w:lang w:bidi="ar-EG"/>
        </w:rPr>
        <w:t xml:space="preserve">الدولية الحكومية للاتصالات </w:t>
      </w:r>
      <w:r w:rsidRPr="00BD6CDA">
        <w:rPr>
          <w:rtl/>
          <w:lang w:bidi="ar-EG"/>
        </w:rPr>
        <w:t>ا</w:t>
      </w:r>
      <w:r w:rsidRPr="00BD6CDA">
        <w:rPr>
          <w:rFonts w:hint="cs"/>
          <w:rtl/>
          <w:lang w:bidi="ar-EG"/>
        </w:rPr>
        <w:t>ﻟﺴﺎﺗﻠﻴﺔ</w:t>
      </w:r>
      <w:r w:rsidRPr="00BD6CDA">
        <w:rPr>
          <w:rFonts w:hint="cs"/>
          <w:rtl/>
        </w:rPr>
        <w:t xml:space="preserve">". وفي هذه الحالات، تُسمى الإدارة المبلِّغة </w:t>
      </w:r>
      <w:r w:rsidRPr="00BD6CDA">
        <w:t>ADM</w:t>
      </w:r>
      <w:r w:rsidRPr="00BD6CDA">
        <w:rPr>
          <w:rFonts w:hint="cs"/>
          <w:rtl/>
        </w:rPr>
        <w:t xml:space="preserve"> ولا ينظر في</w:t>
      </w:r>
      <w:r w:rsidRPr="00BD6CDA">
        <w:rPr>
          <w:rtl/>
        </w:rPr>
        <w:t xml:space="preserve"> </w:t>
      </w:r>
      <w:r w:rsidRPr="00BD6CDA">
        <w:rPr>
          <w:rFonts w:hint="cs"/>
          <w:rtl/>
        </w:rPr>
        <w:t>متطلبات</w:t>
      </w:r>
      <w:r w:rsidRPr="00BD6CDA">
        <w:rPr>
          <w:rtl/>
        </w:rPr>
        <w:t xml:space="preserve"> </w:t>
      </w:r>
      <w:r w:rsidRPr="00BD6CDA">
        <w:rPr>
          <w:rFonts w:hint="cs"/>
          <w:rtl/>
        </w:rPr>
        <w:t>تنسيق</w:t>
      </w:r>
      <w:r w:rsidRPr="00BD6CDA">
        <w:rPr>
          <w:rtl/>
        </w:rPr>
        <w:t xml:space="preserve"> </w:t>
      </w:r>
      <w:r w:rsidRPr="00BD6CDA">
        <w:rPr>
          <w:rFonts w:hint="cs"/>
          <w:rtl/>
        </w:rPr>
        <w:t>مع</w:t>
      </w:r>
      <w:r w:rsidRPr="00BD6CDA">
        <w:rPr>
          <w:rtl/>
        </w:rPr>
        <w:t xml:space="preserve"> </w:t>
      </w:r>
      <w:r w:rsidRPr="00BD6CDA">
        <w:rPr>
          <w:rFonts w:hint="cs"/>
          <w:rtl/>
        </w:rPr>
        <w:t>أنظمة ساتلية أخرى</w:t>
      </w:r>
      <w:r w:rsidRPr="00BD6CDA">
        <w:rPr>
          <w:rtl/>
        </w:rPr>
        <w:t xml:space="preserve"> </w:t>
      </w:r>
      <w:r w:rsidRPr="00BD6CDA">
        <w:rPr>
          <w:rFonts w:hint="cs"/>
          <w:rtl/>
        </w:rPr>
        <w:t>لدى</w:t>
      </w:r>
      <w:r w:rsidRPr="00BD6CDA">
        <w:rPr>
          <w:rtl/>
        </w:rPr>
        <w:t xml:space="preserve"> </w:t>
      </w:r>
      <w:r w:rsidRPr="00BD6CDA">
        <w:rPr>
          <w:rFonts w:hint="cs"/>
          <w:rtl/>
        </w:rPr>
        <w:t>تلك</w:t>
      </w:r>
      <w:r w:rsidRPr="00BD6CDA">
        <w:rPr>
          <w:rtl/>
        </w:rPr>
        <w:t xml:space="preserve"> </w:t>
      </w:r>
      <w:r w:rsidRPr="00BD6CDA">
        <w:rPr>
          <w:rFonts w:hint="cs"/>
          <w:rtl/>
        </w:rPr>
        <w:t>الإدارة</w:t>
      </w:r>
      <w:r w:rsidRPr="00BD6CDA">
        <w:rPr>
          <w:rtl/>
        </w:rPr>
        <w:t xml:space="preserve"> </w:t>
      </w:r>
      <w:r w:rsidRPr="00BD6CDA">
        <w:rPr>
          <w:rFonts w:hint="cs"/>
          <w:rtl/>
        </w:rPr>
        <w:t>المبلغة</w:t>
      </w:r>
      <w:r w:rsidRPr="00BD6CDA">
        <w:rPr>
          <w:rtl/>
        </w:rPr>
        <w:t>.</w:t>
      </w:r>
      <w:r w:rsidRPr="00BD6CDA">
        <w:rPr>
          <w:rFonts w:hint="cs"/>
          <w:rtl/>
        </w:rPr>
        <w:t xml:space="preserve"> وبعبارة أخرى، لا يُطبق على هذه الحالات الحق في الرد بالنسبة للإدارة المبلِّغة للمجموعة فيما يتعلق بخدماتها (ومع ذلك، تحتفظ إدارات أخرى في المجموعة بهذا الحق).</w:t>
      </w:r>
    </w:p>
    <w:p w14:paraId="3F3ACBED" w14:textId="77777777" w:rsidR="00BD6CDA" w:rsidRPr="00BD6CDA" w:rsidRDefault="00BD6CDA" w:rsidP="00BD6CDA">
      <w:pPr>
        <w:rPr>
          <w:rtl/>
        </w:rPr>
      </w:pPr>
      <w:r w:rsidRPr="00BD6CDA">
        <w:rPr>
          <w:rFonts w:hint="cs"/>
          <w:rtl/>
        </w:rPr>
        <w:t xml:space="preserve">وينطبق الجدول التالي على معالجة بطاقات التبليغ المقدمة من إدارة تتصرف </w:t>
      </w:r>
      <w:r w:rsidRPr="00BD6CDA">
        <w:rPr>
          <w:rFonts w:hint="cs"/>
          <w:rtl/>
          <w:lang w:bidi="ar-EG"/>
        </w:rPr>
        <w:t xml:space="preserve">باسم مجموعة من الإدارات المعينة بأسمائها </w:t>
      </w:r>
      <w:r w:rsidRPr="00BD6CDA">
        <w:rPr>
          <w:color w:val="000000"/>
          <w:rtl/>
        </w:rPr>
        <w:t xml:space="preserve">استناداً إلى ما إذا كانت المجموعة قد تم التبليغ عنها من خلال البند </w:t>
      </w:r>
      <w:r w:rsidRPr="00BD6CDA">
        <w:rPr>
          <w:rFonts w:eastAsiaTheme="minorEastAsia"/>
          <w:lang w:eastAsia="zh-CN" w:bidi="ar-EG"/>
        </w:rPr>
        <w:t>1.A</w:t>
      </w:r>
      <w:r w:rsidRPr="00BD6CDA">
        <w:rPr>
          <w:rFonts w:eastAsiaTheme="minorEastAsia" w:hint="cs"/>
          <w:rtl/>
          <w:lang w:eastAsia="zh-CN" w:bidi="ar-EG"/>
        </w:rPr>
        <w:t>.و</w:t>
      </w:r>
      <w:r w:rsidRPr="00BD6CDA">
        <w:rPr>
          <w:rFonts w:eastAsiaTheme="minorEastAsia"/>
          <w:lang w:eastAsia="zh-CN" w:bidi="ar-EG"/>
        </w:rPr>
        <w:t>2.</w:t>
      </w:r>
      <w:r w:rsidRPr="00BD6CDA">
        <w:rPr>
          <w:rFonts w:eastAsiaTheme="minorEastAsia" w:hint="cs"/>
          <w:rtl/>
          <w:lang w:eastAsia="zh-CN" w:bidi="ar-EG"/>
        </w:rPr>
        <w:t xml:space="preserve"> </w:t>
      </w:r>
      <w:r w:rsidRPr="00BD6CDA">
        <w:rPr>
          <w:color w:val="000000"/>
          <w:rtl/>
        </w:rPr>
        <w:t xml:space="preserve">أو البند </w:t>
      </w:r>
      <w:r w:rsidRPr="00BD6CDA">
        <w:rPr>
          <w:rFonts w:eastAsiaTheme="minorEastAsia"/>
          <w:lang w:eastAsia="zh-CN" w:bidi="ar-EG"/>
        </w:rPr>
        <w:t>1.A</w:t>
      </w:r>
      <w:r w:rsidRPr="00BD6CDA">
        <w:rPr>
          <w:rFonts w:eastAsiaTheme="minorEastAsia" w:hint="cs"/>
          <w:rtl/>
          <w:lang w:eastAsia="zh-CN" w:bidi="ar-EG"/>
        </w:rPr>
        <w:t>.و</w:t>
      </w:r>
      <w:r w:rsidRPr="00BD6CDA">
        <w:rPr>
          <w:rFonts w:eastAsiaTheme="minorEastAsia"/>
          <w:lang w:eastAsia="zh-CN" w:bidi="ar-EG"/>
        </w:rPr>
        <w:t>3.</w:t>
      </w:r>
      <w:r w:rsidRPr="00BD6CDA">
        <w:rPr>
          <w:rFonts w:eastAsiaTheme="minorEastAsia" w:hint="cs"/>
          <w:rtl/>
          <w:lang w:eastAsia="zh-CN" w:bidi="ar-EG"/>
        </w:rPr>
        <w:t xml:space="preserve"> </w:t>
      </w:r>
      <w:r w:rsidRPr="00BD6CDA">
        <w:rPr>
          <w:color w:val="000000"/>
          <w:rtl/>
        </w:rPr>
        <w:t xml:space="preserve">من الملحق </w:t>
      </w:r>
      <w:r w:rsidRPr="00BD6CDA">
        <w:rPr>
          <w:color w:val="000000"/>
        </w:rPr>
        <w:t>2</w:t>
      </w:r>
      <w:r w:rsidRPr="00BD6CDA">
        <w:rPr>
          <w:color w:val="000000"/>
          <w:rtl/>
        </w:rPr>
        <w:t xml:space="preserve"> بالتذييل </w:t>
      </w:r>
      <w:r w:rsidRPr="00BD6CDA">
        <w:rPr>
          <w:b/>
          <w:bCs/>
          <w:color w:val="000000"/>
        </w:rPr>
        <w:t>4</w:t>
      </w:r>
      <w:r w:rsidRPr="00BD6CDA">
        <w:rPr>
          <w:rFonts w:hint="cs"/>
          <w:rtl/>
        </w:rPr>
        <w:t>.</w:t>
      </w:r>
    </w:p>
    <w:p w14:paraId="4DAE10DF" w14:textId="77777777" w:rsidR="00BD6CDA" w:rsidRPr="00BD6CDA" w:rsidRDefault="00BD6CDA" w:rsidP="00BD6CDA">
      <w:pPr>
        <w:rPr>
          <w:rtl/>
          <w:lang w:bidi="ar-EG"/>
        </w:rPr>
      </w:pPr>
      <w:r w:rsidRPr="00BD6CDA">
        <w:rPr>
          <w:rFonts w:hint="cs"/>
          <w:rtl/>
          <w:lang w:bidi="ar-EG"/>
        </w:rPr>
        <w:t>ملاحظة: لدى بعض المنظمات الدولية الحكومية للاتصالات الساتلية أكثر من إدارة مبلِّغة واحدة. وفي هذه الحالة، ينطبق الجدول التالي بصورة منفصلة على كل إدارة مبلِّغة فيما يخص النظام الساتلي التي تتصرف بصفتها الإدارة المبلّغة عنها باسم مجموعة من الإدارات المعينة بأسمائها.</w:t>
      </w:r>
    </w:p>
    <w:p w14:paraId="70161256" w14:textId="40A562C9" w:rsidR="00BD6CDA" w:rsidRDefault="00BD6CDA" w:rsidP="00BD6CDA">
      <w:pPr>
        <w:rPr>
          <w:rtl/>
          <w:lang w:bidi="ar-EG"/>
        </w:rPr>
      </w:pPr>
    </w:p>
    <w:tbl>
      <w:tblPr>
        <w:tblStyle w:val="TableGrid1"/>
        <w:bidiVisual/>
        <w:tblW w:w="5000" w:type="pct"/>
        <w:jc w:val="center"/>
        <w:tblLook w:val="04A0" w:firstRow="1" w:lastRow="0" w:firstColumn="1" w:lastColumn="0" w:noHBand="0" w:noVBand="1"/>
      </w:tblPr>
      <w:tblGrid>
        <w:gridCol w:w="2404"/>
        <w:gridCol w:w="3438"/>
        <w:gridCol w:w="3787"/>
      </w:tblGrid>
      <w:tr w:rsidR="00BD6CDA" w:rsidRPr="00BD6CDA" w14:paraId="10A557AD" w14:textId="77777777" w:rsidTr="00D07CDE">
        <w:trPr>
          <w:tblHeader/>
          <w:jc w:val="center"/>
        </w:trPr>
        <w:tc>
          <w:tcPr>
            <w:tcW w:w="2404" w:type="dxa"/>
          </w:tcPr>
          <w:p w14:paraId="536C17FD" w14:textId="77777777" w:rsidR="00BD6CDA" w:rsidRPr="00BD6CDA" w:rsidRDefault="00BD6CDA" w:rsidP="00BD6CDA">
            <w:pPr>
              <w:spacing w:before="40" w:after="40" w:line="340" w:lineRule="exact"/>
              <w:rPr>
                <w:sz w:val="20"/>
                <w:szCs w:val="26"/>
              </w:rPr>
            </w:pPr>
          </w:p>
        </w:tc>
        <w:tc>
          <w:tcPr>
            <w:tcW w:w="3438" w:type="dxa"/>
            <w:vAlign w:val="center"/>
          </w:tcPr>
          <w:p w14:paraId="74E13753" w14:textId="77777777" w:rsidR="00BD6CDA" w:rsidRPr="00BD6CDA" w:rsidRDefault="00BD6CDA" w:rsidP="00BD6CDA">
            <w:pPr>
              <w:spacing w:before="40" w:after="40" w:line="340" w:lineRule="exact"/>
              <w:jc w:val="center"/>
              <w:rPr>
                <w:b/>
                <w:bCs/>
                <w:sz w:val="20"/>
                <w:szCs w:val="26"/>
                <w:lang w:bidi="ar-EG"/>
              </w:rPr>
            </w:pPr>
            <w:r w:rsidRPr="00BD6CDA">
              <w:rPr>
                <w:rFonts w:hint="cs"/>
                <w:b/>
                <w:bCs/>
                <w:sz w:val="20"/>
                <w:szCs w:val="26"/>
                <w:rtl/>
                <w:lang w:bidi="ar-EG"/>
              </w:rPr>
              <w:t xml:space="preserve">مجموعة إدارات معينة بأسمائها </w:t>
            </w:r>
            <w:r w:rsidRPr="00BD6CDA">
              <w:rPr>
                <w:rFonts w:hint="cs"/>
                <w:b/>
                <w:bCs/>
                <w:color w:val="000000"/>
                <w:sz w:val="20"/>
                <w:szCs w:val="26"/>
                <w:rtl/>
              </w:rPr>
              <w:t>مبلغ عنها</w:t>
            </w:r>
            <w:r w:rsidRPr="00BD6CDA">
              <w:rPr>
                <w:b/>
                <w:bCs/>
                <w:color w:val="000000"/>
                <w:sz w:val="20"/>
                <w:szCs w:val="26"/>
                <w:rtl/>
              </w:rPr>
              <w:t xml:space="preserve"> من خلال البند </w:t>
            </w:r>
            <w:r w:rsidRPr="00BD6CDA">
              <w:rPr>
                <w:rFonts w:eastAsiaTheme="minorEastAsia"/>
                <w:b/>
                <w:bCs/>
                <w:sz w:val="20"/>
                <w:szCs w:val="26"/>
                <w:lang w:eastAsia="zh-CN" w:bidi="ar-EG"/>
              </w:rPr>
              <w:t>1.A</w:t>
            </w:r>
            <w:r w:rsidRPr="00BD6CDA">
              <w:rPr>
                <w:rFonts w:eastAsiaTheme="minorEastAsia" w:hint="cs"/>
                <w:b/>
                <w:bCs/>
                <w:sz w:val="20"/>
                <w:szCs w:val="26"/>
                <w:rtl/>
                <w:lang w:eastAsia="zh-CN" w:bidi="ar-EG"/>
              </w:rPr>
              <w:t>.و</w:t>
            </w:r>
            <w:r w:rsidRPr="00BD6CDA">
              <w:rPr>
                <w:rFonts w:eastAsiaTheme="minorEastAsia"/>
                <w:b/>
                <w:bCs/>
                <w:sz w:val="20"/>
                <w:szCs w:val="26"/>
                <w:lang w:eastAsia="zh-CN" w:bidi="ar-EG"/>
              </w:rPr>
              <w:t>2.</w:t>
            </w:r>
            <w:r w:rsidRPr="00BD6CDA">
              <w:rPr>
                <w:rFonts w:eastAsiaTheme="minorEastAsia" w:hint="cs"/>
                <w:b/>
                <w:bCs/>
                <w:sz w:val="20"/>
                <w:szCs w:val="26"/>
                <w:rtl/>
                <w:lang w:eastAsia="zh-CN" w:bidi="ar-EG"/>
              </w:rPr>
              <w:t xml:space="preserve"> </w:t>
            </w:r>
            <w:r w:rsidRPr="00BD6CDA">
              <w:rPr>
                <w:rFonts w:hint="cs"/>
                <w:b/>
                <w:bCs/>
                <w:sz w:val="20"/>
                <w:szCs w:val="26"/>
                <w:rtl/>
                <w:lang w:bidi="ar-EG"/>
              </w:rPr>
              <w:t>(قائمة الإدارات)</w:t>
            </w:r>
          </w:p>
        </w:tc>
        <w:tc>
          <w:tcPr>
            <w:tcW w:w="3787" w:type="dxa"/>
            <w:vAlign w:val="center"/>
          </w:tcPr>
          <w:p w14:paraId="49C11DE9" w14:textId="468FC4AA" w:rsidR="00BD6CDA" w:rsidRPr="00BD6CDA" w:rsidRDefault="00BD6CDA" w:rsidP="00EF61DA">
            <w:pPr>
              <w:spacing w:before="40" w:after="40" w:line="340" w:lineRule="exact"/>
              <w:jc w:val="center"/>
              <w:rPr>
                <w:b/>
                <w:bCs/>
                <w:sz w:val="20"/>
                <w:szCs w:val="26"/>
              </w:rPr>
            </w:pPr>
            <w:r w:rsidRPr="00BD6CDA">
              <w:rPr>
                <w:rFonts w:hint="cs"/>
                <w:b/>
                <w:bCs/>
                <w:sz w:val="20"/>
                <w:szCs w:val="26"/>
                <w:rtl/>
                <w:lang w:bidi="ar-EG"/>
              </w:rPr>
              <w:t xml:space="preserve">مجموعة إدارات معينة بأسمائها </w:t>
            </w:r>
            <w:r w:rsidR="007D7419">
              <w:rPr>
                <w:b/>
                <w:bCs/>
                <w:sz w:val="20"/>
                <w:szCs w:val="26"/>
                <w:rtl/>
                <w:lang w:bidi="ar-EG"/>
              </w:rPr>
              <w:br/>
            </w:r>
            <w:r w:rsidRPr="00BD6CDA">
              <w:rPr>
                <w:rFonts w:hint="cs"/>
                <w:b/>
                <w:bCs/>
                <w:color w:val="000000"/>
                <w:sz w:val="20"/>
                <w:szCs w:val="26"/>
                <w:rtl/>
              </w:rPr>
              <w:t>مبلغ عنها</w:t>
            </w:r>
            <w:r w:rsidRPr="00BD6CDA">
              <w:rPr>
                <w:b/>
                <w:bCs/>
                <w:color w:val="000000"/>
                <w:sz w:val="20"/>
                <w:szCs w:val="26"/>
                <w:rtl/>
              </w:rPr>
              <w:t xml:space="preserve"> من خلال البند </w:t>
            </w:r>
            <w:r w:rsidRPr="00BD6CDA">
              <w:rPr>
                <w:rFonts w:eastAsiaTheme="minorEastAsia"/>
                <w:b/>
                <w:bCs/>
                <w:sz w:val="20"/>
                <w:szCs w:val="26"/>
                <w:lang w:eastAsia="zh-CN" w:bidi="ar-EG"/>
              </w:rPr>
              <w:t>1.A</w:t>
            </w:r>
            <w:r w:rsidRPr="00BD6CDA">
              <w:rPr>
                <w:rFonts w:eastAsiaTheme="minorEastAsia" w:hint="cs"/>
                <w:b/>
                <w:bCs/>
                <w:sz w:val="20"/>
                <w:szCs w:val="26"/>
                <w:rtl/>
                <w:lang w:eastAsia="zh-CN" w:bidi="ar-EG"/>
              </w:rPr>
              <w:t>.و</w:t>
            </w:r>
            <w:r w:rsidRPr="00BD6CDA">
              <w:rPr>
                <w:rFonts w:eastAsiaTheme="minorEastAsia"/>
                <w:b/>
                <w:bCs/>
                <w:sz w:val="20"/>
                <w:szCs w:val="26"/>
                <w:lang w:eastAsia="zh-CN" w:bidi="ar-EG"/>
              </w:rPr>
              <w:t>3.</w:t>
            </w:r>
            <w:r w:rsidR="00EF61DA">
              <w:rPr>
                <w:rFonts w:eastAsiaTheme="minorEastAsia"/>
                <w:b/>
                <w:bCs/>
                <w:sz w:val="20"/>
                <w:szCs w:val="26"/>
                <w:rtl/>
                <w:lang w:eastAsia="zh-CN" w:bidi="ar-EG"/>
              </w:rPr>
              <w:br/>
            </w:r>
            <w:r w:rsidRPr="00BD6CDA">
              <w:rPr>
                <w:rFonts w:hint="cs"/>
                <w:b/>
                <w:bCs/>
                <w:sz w:val="20"/>
                <w:szCs w:val="26"/>
                <w:rtl/>
                <w:lang w:bidi="ar-EG"/>
              </w:rPr>
              <w:t>(</w:t>
            </w:r>
            <w:r w:rsidRPr="00BD6CDA">
              <w:rPr>
                <w:rFonts w:hint="cs"/>
                <w:b/>
                <w:bCs/>
                <w:sz w:val="20"/>
                <w:szCs w:val="26"/>
                <w:rtl/>
              </w:rPr>
              <w:t>المنظمة الدولية الحكومية للاتصالات الساتلية</w:t>
            </w:r>
            <w:r w:rsidRPr="00BD6CDA">
              <w:rPr>
                <w:rFonts w:hint="cs"/>
                <w:b/>
                <w:bCs/>
                <w:sz w:val="20"/>
                <w:szCs w:val="26"/>
                <w:rtl/>
                <w:lang w:bidi="ar-EG"/>
              </w:rPr>
              <w:t>)</w:t>
            </w:r>
          </w:p>
        </w:tc>
      </w:tr>
      <w:tr w:rsidR="00BD6CDA" w:rsidRPr="00BD6CDA" w14:paraId="42BF305D" w14:textId="77777777" w:rsidTr="00D07CDE">
        <w:trPr>
          <w:jc w:val="center"/>
        </w:trPr>
        <w:tc>
          <w:tcPr>
            <w:tcW w:w="9629" w:type="dxa"/>
            <w:gridSpan w:val="3"/>
          </w:tcPr>
          <w:p w14:paraId="32214E22" w14:textId="77777777" w:rsidR="00BD6CDA" w:rsidRPr="00BD6CDA" w:rsidRDefault="00BD6CDA" w:rsidP="009F38F6">
            <w:pPr>
              <w:tabs>
                <w:tab w:val="left" w:pos="284"/>
              </w:tabs>
              <w:spacing w:after="120" w:line="340" w:lineRule="exact"/>
              <w:rPr>
                <w:b/>
                <w:bCs/>
                <w:sz w:val="20"/>
                <w:szCs w:val="26"/>
                <w:rtl/>
                <w:lang w:bidi="ar-EG"/>
              </w:rPr>
            </w:pPr>
            <w:r w:rsidRPr="00BD6CDA">
              <w:rPr>
                <w:b/>
                <w:bCs/>
                <w:sz w:val="20"/>
                <w:szCs w:val="26"/>
              </w:rPr>
              <w:t>1</w:t>
            </w:r>
            <w:r w:rsidRPr="00BD6CDA">
              <w:rPr>
                <w:b/>
                <w:bCs/>
                <w:sz w:val="20"/>
                <w:szCs w:val="26"/>
                <w:lang w:bidi="ar-EG"/>
              </w:rPr>
              <w:tab/>
            </w:r>
            <w:r w:rsidRPr="00BD6CDA">
              <w:rPr>
                <w:rFonts w:hint="cs"/>
                <w:b/>
                <w:bCs/>
                <w:sz w:val="20"/>
                <w:szCs w:val="26"/>
                <w:rtl/>
                <w:lang w:bidi="ar-EG"/>
              </w:rPr>
              <w:t>إنشاء مجموعة الإدارات المعينة بأسمائها</w:t>
            </w:r>
          </w:p>
        </w:tc>
      </w:tr>
      <w:tr w:rsidR="00BD6CDA" w:rsidRPr="00BD6CDA" w14:paraId="0EEF6AE2" w14:textId="77777777" w:rsidTr="00D07CDE">
        <w:trPr>
          <w:jc w:val="center"/>
        </w:trPr>
        <w:tc>
          <w:tcPr>
            <w:tcW w:w="2404" w:type="dxa"/>
            <w:tcBorders>
              <w:bottom w:val="single" w:sz="4" w:space="0" w:color="auto"/>
            </w:tcBorders>
          </w:tcPr>
          <w:p w14:paraId="3BAF3A99" w14:textId="77777777" w:rsidR="00BD6CDA" w:rsidRPr="00BD6CDA" w:rsidRDefault="00BD6CDA" w:rsidP="00B745DF">
            <w:pPr>
              <w:spacing w:before="40" w:after="40" w:line="340" w:lineRule="exact"/>
              <w:rPr>
                <w:sz w:val="20"/>
                <w:szCs w:val="26"/>
                <w:rtl/>
              </w:rPr>
            </w:pPr>
            <w:r w:rsidRPr="00BD6CDA">
              <w:rPr>
                <w:rFonts w:hint="cs"/>
                <w:sz w:val="20"/>
                <w:szCs w:val="26"/>
                <w:u w:val="single"/>
                <w:rtl/>
              </w:rPr>
              <w:t xml:space="preserve">الحالة </w:t>
            </w:r>
            <w:r w:rsidRPr="00BD6CDA">
              <w:rPr>
                <w:sz w:val="20"/>
                <w:szCs w:val="26"/>
                <w:u w:val="single"/>
              </w:rPr>
              <w:t>1-1</w:t>
            </w:r>
            <w:r w:rsidRPr="00BD6CDA">
              <w:rPr>
                <w:rFonts w:hint="cs"/>
                <w:sz w:val="20"/>
                <w:szCs w:val="26"/>
                <w:rtl/>
                <w:lang w:bidi="ar-EG"/>
              </w:rPr>
              <w:t xml:space="preserve">: تُنشأ المجموعة عندما تقدم الإدارة </w:t>
            </w:r>
            <w:r w:rsidRPr="00BD6CDA">
              <w:rPr>
                <w:sz w:val="20"/>
                <w:szCs w:val="26"/>
              </w:rPr>
              <w:t>ADM</w:t>
            </w:r>
            <w:r w:rsidRPr="00BD6CDA">
              <w:rPr>
                <w:rFonts w:hint="cs"/>
                <w:sz w:val="20"/>
                <w:szCs w:val="26"/>
                <w:rtl/>
                <w:lang w:bidi="ar-EG"/>
              </w:rPr>
              <w:t xml:space="preserve"> نظاماً ساتلياً باسم الإدارات </w:t>
            </w:r>
            <w:r w:rsidRPr="00BD6CDA">
              <w:rPr>
                <w:sz w:val="20"/>
                <w:szCs w:val="26"/>
              </w:rPr>
              <w:t>ADM</w:t>
            </w:r>
            <w:r w:rsidRPr="00BD6CDA">
              <w:rPr>
                <w:rFonts w:hint="cs"/>
                <w:sz w:val="20"/>
                <w:szCs w:val="26"/>
                <w:rtl/>
                <w:lang w:bidi="ar-EG"/>
              </w:rPr>
              <w:t xml:space="preserve"> و</w:t>
            </w:r>
            <w:r w:rsidRPr="00BD6CDA">
              <w:rPr>
                <w:sz w:val="20"/>
                <w:szCs w:val="26"/>
              </w:rPr>
              <w:t>ADM_1</w:t>
            </w:r>
            <w:r w:rsidRPr="00BD6CDA">
              <w:rPr>
                <w:rFonts w:hint="cs"/>
                <w:sz w:val="20"/>
                <w:szCs w:val="26"/>
                <w:rtl/>
                <w:lang w:bidi="ar-EG"/>
              </w:rPr>
              <w:t xml:space="preserve"> </w:t>
            </w:r>
            <w:r w:rsidRPr="00BD6CDA">
              <w:rPr>
                <w:rFonts w:hint="cs"/>
                <w:sz w:val="20"/>
                <w:szCs w:val="26"/>
                <w:rtl/>
              </w:rPr>
              <w:t>و</w:t>
            </w:r>
            <w:r w:rsidRPr="00BD6CDA">
              <w:rPr>
                <w:sz w:val="20"/>
                <w:szCs w:val="26"/>
              </w:rPr>
              <w:t>ADM_2</w:t>
            </w:r>
            <w:r w:rsidRPr="00BD6CDA">
              <w:rPr>
                <w:rFonts w:hint="cs"/>
                <w:sz w:val="20"/>
                <w:szCs w:val="26"/>
                <w:rtl/>
                <w:lang w:bidi="ar-EG"/>
              </w:rPr>
              <w:t xml:space="preserve"> </w:t>
            </w:r>
            <w:r w:rsidRPr="00BD6CDA">
              <w:rPr>
                <w:rFonts w:hint="cs"/>
                <w:sz w:val="20"/>
                <w:szCs w:val="26"/>
                <w:rtl/>
              </w:rPr>
              <w:t>وما إلى ذلك.</w:t>
            </w:r>
          </w:p>
        </w:tc>
        <w:tc>
          <w:tcPr>
            <w:tcW w:w="3438" w:type="dxa"/>
            <w:tcBorders>
              <w:bottom w:val="single" w:sz="4" w:space="0" w:color="auto"/>
            </w:tcBorders>
          </w:tcPr>
          <w:p w14:paraId="4C67DF1D" w14:textId="77777777" w:rsidR="00BD6CDA" w:rsidRPr="00BD6CDA" w:rsidRDefault="00BD6CDA" w:rsidP="00B745DF">
            <w:pPr>
              <w:spacing w:before="40" w:after="40" w:line="340" w:lineRule="exact"/>
              <w:rPr>
                <w:sz w:val="20"/>
                <w:szCs w:val="26"/>
                <w:rtl/>
              </w:rPr>
            </w:pPr>
            <w:r w:rsidRPr="00BD6CDA">
              <w:rPr>
                <w:rFonts w:hint="cs"/>
                <w:sz w:val="20"/>
                <w:szCs w:val="26"/>
                <w:rtl/>
              </w:rPr>
              <w:t>يُنشر قسم خاص مع اعتبار الإدارة</w:t>
            </w:r>
            <w:r w:rsidRPr="00BD6CDA">
              <w:rPr>
                <w:rFonts w:hint="eastAsia"/>
                <w:sz w:val="20"/>
                <w:szCs w:val="26"/>
                <w:rtl/>
              </w:rPr>
              <w:t> </w:t>
            </w:r>
            <w:r w:rsidRPr="00BD6CDA">
              <w:rPr>
                <w:sz w:val="20"/>
                <w:szCs w:val="26"/>
              </w:rPr>
              <w:t>ADM</w:t>
            </w:r>
            <w:r w:rsidRPr="00BD6CDA">
              <w:rPr>
                <w:rFonts w:hint="cs"/>
                <w:sz w:val="20"/>
                <w:szCs w:val="26"/>
                <w:rtl/>
              </w:rPr>
              <w:t xml:space="preserve"> بوصفها الإدارة المبلِّغة وتُدرج </w:t>
            </w:r>
            <w:r w:rsidRPr="00BD6CDA">
              <w:rPr>
                <w:rFonts w:hint="cs"/>
                <w:sz w:val="20"/>
                <w:szCs w:val="26"/>
                <w:rtl/>
                <w:lang w:bidi="ar-EG"/>
              </w:rPr>
              <w:t xml:space="preserve">الإدارات </w:t>
            </w:r>
            <w:r w:rsidRPr="00BD6CDA">
              <w:rPr>
                <w:sz w:val="20"/>
                <w:szCs w:val="26"/>
              </w:rPr>
              <w:t>ADM_1</w:t>
            </w:r>
            <w:r w:rsidRPr="00BD6CDA">
              <w:rPr>
                <w:rFonts w:hint="cs"/>
                <w:sz w:val="20"/>
                <w:szCs w:val="26"/>
                <w:rtl/>
                <w:lang w:bidi="ar-EG"/>
              </w:rPr>
              <w:t xml:space="preserve"> و</w:t>
            </w:r>
            <w:r w:rsidRPr="00BD6CDA">
              <w:rPr>
                <w:sz w:val="20"/>
                <w:szCs w:val="26"/>
                <w:lang w:bidi="ar-EG"/>
              </w:rPr>
              <w:t>ADM_2</w:t>
            </w:r>
            <w:r w:rsidRPr="00BD6CDA">
              <w:rPr>
                <w:rFonts w:hint="cs"/>
                <w:sz w:val="20"/>
                <w:szCs w:val="26"/>
                <w:rtl/>
              </w:rPr>
              <w:t xml:space="preserve"> وما إلى ذلك تحت البند </w:t>
            </w:r>
            <w:r w:rsidRPr="00BD6CDA">
              <w:rPr>
                <w:rFonts w:eastAsiaTheme="minorEastAsia"/>
                <w:sz w:val="20"/>
                <w:szCs w:val="26"/>
                <w:lang w:eastAsia="zh-CN" w:bidi="ar-EG"/>
              </w:rPr>
              <w:t>1.A</w:t>
            </w:r>
            <w:r w:rsidRPr="00BD6CDA">
              <w:rPr>
                <w:rFonts w:eastAsiaTheme="minorEastAsia" w:hint="cs"/>
                <w:sz w:val="20"/>
                <w:szCs w:val="26"/>
                <w:rtl/>
                <w:lang w:eastAsia="zh-CN" w:bidi="ar-EG"/>
              </w:rPr>
              <w:t>.و</w:t>
            </w:r>
            <w:r w:rsidRPr="00BD6CDA">
              <w:rPr>
                <w:rFonts w:eastAsiaTheme="minorEastAsia"/>
                <w:sz w:val="20"/>
                <w:szCs w:val="26"/>
                <w:lang w:eastAsia="zh-CN" w:bidi="ar-EG"/>
              </w:rPr>
              <w:t>2.</w:t>
            </w:r>
            <w:r w:rsidRPr="00BD6CDA">
              <w:rPr>
                <w:rFonts w:eastAsiaTheme="minorEastAsia" w:hint="cs"/>
                <w:sz w:val="20"/>
                <w:szCs w:val="26"/>
                <w:rtl/>
                <w:lang w:eastAsia="zh-CN" w:bidi="ar-EG"/>
              </w:rPr>
              <w:t>.</w:t>
            </w:r>
          </w:p>
          <w:p w14:paraId="47E74C14" w14:textId="77777777" w:rsidR="00BD6CDA" w:rsidRPr="00BD6CDA" w:rsidRDefault="00BD6CDA" w:rsidP="00B745DF">
            <w:pPr>
              <w:spacing w:before="40" w:after="40" w:line="340" w:lineRule="exact"/>
              <w:rPr>
                <w:sz w:val="20"/>
                <w:szCs w:val="26"/>
              </w:rPr>
            </w:pPr>
            <w:r w:rsidRPr="00BD6CDA">
              <w:rPr>
                <w:rFonts w:hint="cs"/>
                <w:sz w:val="20"/>
                <w:szCs w:val="26"/>
                <w:rtl/>
              </w:rPr>
              <w:t xml:space="preserve">في الأقسام الخاصة التي تُدرج فيها متطلبات التنسيق، يمكن أن يكون التنسيق مطلوباً فيما يخص الإدارات </w:t>
            </w:r>
            <w:r w:rsidRPr="00BD6CDA">
              <w:rPr>
                <w:sz w:val="20"/>
                <w:szCs w:val="26"/>
              </w:rPr>
              <w:t>ADM_1</w:t>
            </w:r>
            <w:r w:rsidRPr="00BD6CDA">
              <w:rPr>
                <w:rFonts w:hint="cs"/>
                <w:sz w:val="20"/>
                <w:szCs w:val="26"/>
                <w:rtl/>
                <w:lang w:bidi="ar-EG"/>
              </w:rPr>
              <w:t xml:space="preserve"> و</w:t>
            </w:r>
            <w:r w:rsidRPr="00BD6CDA">
              <w:rPr>
                <w:sz w:val="20"/>
                <w:szCs w:val="26"/>
                <w:lang w:bidi="ar-EG"/>
              </w:rPr>
              <w:t>ADM_2</w:t>
            </w:r>
            <w:r w:rsidRPr="00BD6CDA">
              <w:rPr>
                <w:rFonts w:hint="cs"/>
                <w:sz w:val="20"/>
                <w:szCs w:val="26"/>
                <w:rtl/>
              </w:rPr>
              <w:t xml:space="preserve"> وغيرها، ولكن ليس فيما يخص الإدارة </w:t>
            </w:r>
            <w:r w:rsidRPr="00BD6CDA">
              <w:rPr>
                <w:sz w:val="20"/>
                <w:szCs w:val="26"/>
              </w:rPr>
              <w:t>ADM</w:t>
            </w:r>
            <w:r w:rsidRPr="00BD6CDA">
              <w:rPr>
                <w:rFonts w:hint="cs"/>
                <w:sz w:val="20"/>
                <w:szCs w:val="26"/>
                <w:rtl/>
              </w:rPr>
              <w:t>.</w:t>
            </w:r>
          </w:p>
        </w:tc>
        <w:tc>
          <w:tcPr>
            <w:tcW w:w="3787" w:type="dxa"/>
            <w:tcBorders>
              <w:bottom w:val="single" w:sz="4" w:space="0" w:color="auto"/>
            </w:tcBorders>
          </w:tcPr>
          <w:p w14:paraId="0F5E6E5D" w14:textId="77777777" w:rsidR="00BD6CDA" w:rsidRPr="00BD6CDA" w:rsidRDefault="00BD6CDA" w:rsidP="00B745DF">
            <w:pPr>
              <w:spacing w:before="40" w:after="40" w:line="340" w:lineRule="exact"/>
              <w:rPr>
                <w:sz w:val="20"/>
                <w:szCs w:val="26"/>
                <w:rtl/>
                <w:lang w:val="en-GB"/>
              </w:rPr>
            </w:pPr>
            <w:r w:rsidRPr="00BD6CDA">
              <w:rPr>
                <w:rFonts w:hint="cs"/>
                <w:sz w:val="20"/>
                <w:szCs w:val="26"/>
                <w:rtl/>
              </w:rPr>
              <w:t xml:space="preserve">يُستحدث الرمز </w:t>
            </w:r>
            <w:r w:rsidRPr="00BD6CDA">
              <w:rPr>
                <w:sz w:val="20"/>
                <w:szCs w:val="26"/>
                <w:lang w:val="en-GB"/>
              </w:rPr>
              <w:t>ORG</w:t>
            </w:r>
            <w:r w:rsidRPr="00BD6CDA">
              <w:rPr>
                <w:rFonts w:hint="cs"/>
                <w:sz w:val="20"/>
                <w:szCs w:val="26"/>
                <w:rtl/>
                <w:lang w:val="en-GB"/>
              </w:rPr>
              <w:t xml:space="preserve"> من أجل مجموعة </w:t>
            </w:r>
            <w:r w:rsidRPr="00BD6CDA">
              <w:rPr>
                <w:rFonts w:hint="cs"/>
                <w:sz w:val="20"/>
                <w:szCs w:val="26"/>
                <w:rtl/>
                <w:lang w:bidi="ar-EG"/>
              </w:rPr>
              <w:t>الإدارات</w:t>
            </w:r>
            <w:r w:rsidRPr="00BD6CDA">
              <w:rPr>
                <w:rFonts w:hint="eastAsia"/>
                <w:sz w:val="20"/>
                <w:szCs w:val="26"/>
                <w:rtl/>
                <w:lang w:bidi="ar-EG"/>
              </w:rPr>
              <w:t> </w:t>
            </w:r>
            <w:r w:rsidRPr="00BD6CDA">
              <w:rPr>
                <w:sz w:val="20"/>
                <w:szCs w:val="26"/>
              </w:rPr>
              <w:t>ADM</w:t>
            </w:r>
            <w:r w:rsidRPr="00BD6CDA">
              <w:rPr>
                <w:rFonts w:hint="cs"/>
                <w:sz w:val="20"/>
                <w:szCs w:val="26"/>
                <w:rtl/>
                <w:lang w:bidi="ar-EG"/>
              </w:rPr>
              <w:t xml:space="preserve"> و</w:t>
            </w:r>
            <w:r w:rsidRPr="00BD6CDA">
              <w:rPr>
                <w:sz w:val="20"/>
                <w:szCs w:val="26"/>
              </w:rPr>
              <w:t>ADM_1</w:t>
            </w:r>
            <w:r w:rsidRPr="00BD6CDA">
              <w:rPr>
                <w:rFonts w:hint="cs"/>
                <w:sz w:val="20"/>
                <w:szCs w:val="26"/>
                <w:rtl/>
                <w:lang w:bidi="ar-EG"/>
              </w:rPr>
              <w:t xml:space="preserve"> </w:t>
            </w:r>
            <w:r w:rsidRPr="00BD6CDA">
              <w:rPr>
                <w:rFonts w:hint="cs"/>
                <w:sz w:val="20"/>
                <w:szCs w:val="26"/>
                <w:rtl/>
              </w:rPr>
              <w:t>و</w:t>
            </w:r>
            <w:r w:rsidRPr="00BD6CDA">
              <w:rPr>
                <w:sz w:val="20"/>
                <w:szCs w:val="26"/>
              </w:rPr>
              <w:t>ADM_2</w:t>
            </w:r>
            <w:r w:rsidRPr="00BD6CDA">
              <w:rPr>
                <w:rFonts w:hint="cs"/>
                <w:sz w:val="20"/>
                <w:szCs w:val="26"/>
                <w:rtl/>
                <w:lang w:bidi="ar-EG"/>
              </w:rPr>
              <w:t xml:space="preserve"> </w:t>
            </w:r>
            <w:r w:rsidRPr="00BD6CDA">
              <w:rPr>
                <w:rFonts w:hint="cs"/>
                <w:sz w:val="20"/>
                <w:szCs w:val="26"/>
                <w:rtl/>
              </w:rPr>
              <w:t xml:space="preserve">وما إلى ذلك ويُدرج في الجدول </w:t>
            </w:r>
            <w:r w:rsidRPr="00BD6CDA">
              <w:rPr>
                <w:sz w:val="20"/>
                <w:szCs w:val="26"/>
                <w:lang w:val="en-GB"/>
              </w:rPr>
              <w:t>2</w:t>
            </w:r>
            <w:r w:rsidRPr="00BD6CDA">
              <w:rPr>
                <w:rFonts w:hint="cs"/>
                <w:sz w:val="20"/>
                <w:szCs w:val="26"/>
                <w:rtl/>
                <w:lang w:val="en-GB"/>
              </w:rPr>
              <w:t xml:space="preserve"> من المقدمة.</w:t>
            </w:r>
          </w:p>
          <w:p w14:paraId="34BCAA1F" w14:textId="77777777" w:rsidR="00BD6CDA" w:rsidRPr="00BD6CDA" w:rsidRDefault="00BD6CDA" w:rsidP="00B745DF">
            <w:pPr>
              <w:spacing w:before="40" w:after="40" w:line="340" w:lineRule="exact"/>
              <w:rPr>
                <w:sz w:val="20"/>
                <w:szCs w:val="26"/>
                <w:rtl/>
              </w:rPr>
            </w:pPr>
            <w:r w:rsidRPr="00BD6CDA">
              <w:rPr>
                <w:rFonts w:hint="cs"/>
                <w:sz w:val="20"/>
                <w:szCs w:val="26"/>
                <w:rtl/>
              </w:rPr>
              <w:t xml:space="preserve">يُنشر قسم خاص مع اعتبار </w:t>
            </w:r>
            <w:r w:rsidRPr="00BD6CDA">
              <w:rPr>
                <w:sz w:val="20"/>
                <w:szCs w:val="26"/>
              </w:rPr>
              <w:t>ADM/ORG</w:t>
            </w:r>
            <w:r w:rsidRPr="00BD6CDA">
              <w:rPr>
                <w:rFonts w:hint="cs"/>
                <w:sz w:val="20"/>
                <w:szCs w:val="26"/>
                <w:rtl/>
              </w:rPr>
              <w:t xml:space="preserve"> بوصفها الإدارة المبلِّغة. وقد تُدرج أو لا تُدرج </w:t>
            </w:r>
            <w:r w:rsidRPr="00BD6CDA">
              <w:rPr>
                <w:rFonts w:hint="cs"/>
                <w:sz w:val="20"/>
                <w:szCs w:val="26"/>
                <w:rtl/>
                <w:lang w:bidi="ar-EG"/>
              </w:rPr>
              <w:t xml:space="preserve">الإدارات </w:t>
            </w:r>
            <w:r w:rsidRPr="00BD6CDA">
              <w:rPr>
                <w:sz w:val="20"/>
                <w:szCs w:val="26"/>
              </w:rPr>
              <w:t>ADM</w:t>
            </w:r>
            <w:r w:rsidRPr="00BD6CDA">
              <w:rPr>
                <w:rFonts w:hint="cs"/>
                <w:sz w:val="20"/>
                <w:szCs w:val="26"/>
                <w:rtl/>
                <w:lang w:bidi="ar-EG"/>
              </w:rPr>
              <w:t xml:space="preserve"> و</w:t>
            </w:r>
            <w:r w:rsidRPr="00BD6CDA">
              <w:rPr>
                <w:sz w:val="20"/>
                <w:szCs w:val="26"/>
              </w:rPr>
              <w:t>ADM_1</w:t>
            </w:r>
            <w:r w:rsidRPr="00BD6CDA">
              <w:rPr>
                <w:rFonts w:hint="cs"/>
                <w:sz w:val="20"/>
                <w:szCs w:val="26"/>
                <w:rtl/>
                <w:lang w:bidi="ar-EG"/>
              </w:rPr>
              <w:t xml:space="preserve"> و</w:t>
            </w:r>
            <w:r w:rsidRPr="00BD6CDA">
              <w:rPr>
                <w:sz w:val="20"/>
                <w:szCs w:val="26"/>
                <w:lang w:bidi="ar-EG"/>
              </w:rPr>
              <w:t>ADM_2</w:t>
            </w:r>
            <w:r w:rsidRPr="00BD6CDA">
              <w:rPr>
                <w:rFonts w:hint="cs"/>
                <w:sz w:val="20"/>
                <w:szCs w:val="26"/>
                <w:rtl/>
              </w:rPr>
              <w:t xml:space="preserve"> وما إلى ذلك تحت البند </w:t>
            </w:r>
            <w:r w:rsidRPr="00BD6CDA">
              <w:rPr>
                <w:rFonts w:eastAsiaTheme="minorEastAsia"/>
                <w:sz w:val="20"/>
                <w:szCs w:val="26"/>
                <w:lang w:eastAsia="zh-CN" w:bidi="ar-EG"/>
              </w:rPr>
              <w:t>1.A</w:t>
            </w:r>
            <w:r w:rsidRPr="00BD6CDA">
              <w:rPr>
                <w:rFonts w:eastAsiaTheme="minorEastAsia" w:hint="cs"/>
                <w:sz w:val="20"/>
                <w:szCs w:val="26"/>
                <w:rtl/>
                <w:lang w:eastAsia="zh-CN" w:bidi="ar-EG"/>
              </w:rPr>
              <w:t>.و</w:t>
            </w:r>
            <w:r w:rsidRPr="00BD6CDA">
              <w:rPr>
                <w:rFonts w:eastAsiaTheme="minorEastAsia"/>
                <w:sz w:val="20"/>
                <w:szCs w:val="26"/>
                <w:lang w:eastAsia="zh-CN" w:bidi="ar-EG"/>
              </w:rPr>
              <w:t>2.</w:t>
            </w:r>
            <w:r w:rsidRPr="00BD6CDA">
              <w:rPr>
                <w:rFonts w:hint="cs"/>
                <w:sz w:val="20"/>
                <w:szCs w:val="26"/>
                <w:rtl/>
              </w:rPr>
              <w:t xml:space="preserve"> بناءً على طلب الإدارة المبلِّغة.</w:t>
            </w:r>
          </w:p>
          <w:p w14:paraId="44D733EA" w14:textId="77777777" w:rsidR="00BD6CDA" w:rsidRPr="00BD6CDA" w:rsidRDefault="00BD6CDA" w:rsidP="00B745DF">
            <w:pPr>
              <w:spacing w:before="40" w:after="40" w:line="340" w:lineRule="exact"/>
              <w:rPr>
                <w:sz w:val="20"/>
                <w:szCs w:val="26"/>
              </w:rPr>
            </w:pPr>
            <w:r w:rsidRPr="00BD6CDA">
              <w:rPr>
                <w:rFonts w:hint="cs"/>
                <w:sz w:val="20"/>
                <w:szCs w:val="26"/>
                <w:rtl/>
              </w:rPr>
              <w:t>في الأقسام الخاصة حيث تُدرج متطلبات التنسيق، يمكن أن يكون التنسيق مطلوباً فيما يخص الإدارات</w:t>
            </w:r>
            <w:r w:rsidRPr="00BD6CDA">
              <w:rPr>
                <w:rFonts w:hint="eastAsia"/>
                <w:sz w:val="20"/>
                <w:szCs w:val="26"/>
                <w:rtl/>
              </w:rPr>
              <w:t> </w:t>
            </w:r>
            <w:r w:rsidRPr="00BD6CDA">
              <w:rPr>
                <w:sz w:val="20"/>
                <w:szCs w:val="26"/>
              </w:rPr>
              <w:t>ADM</w:t>
            </w:r>
            <w:r w:rsidRPr="00BD6CDA">
              <w:rPr>
                <w:rFonts w:hint="cs"/>
                <w:sz w:val="20"/>
                <w:szCs w:val="26"/>
                <w:rtl/>
                <w:lang w:bidi="ar-EG"/>
              </w:rPr>
              <w:t xml:space="preserve"> و</w:t>
            </w:r>
            <w:r w:rsidRPr="00BD6CDA">
              <w:rPr>
                <w:sz w:val="20"/>
                <w:szCs w:val="26"/>
              </w:rPr>
              <w:t>ADM_1</w:t>
            </w:r>
            <w:r w:rsidRPr="00BD6CDA">
              <w:rPr>
                <w:rFonts w:hint="cs"/>
                <w:sz w:val="20"/>
                <w:szCs w:val="26"/>
                <w:rtl/>
                <w:lang w:bidi="ar-EG"/>
              </w:rPr>
              <w:t xml:space="preserve"> و</w:t>
            </w:r>
            <w:r w:rsidRPr="00BD6CDA">
              <w:rPr>
                <w:sz w:val="20"/>
                <w:szCs w:val="26"/>
                <w:lang w:bidi="ar-EG"/>
              </w:rPr>
              <w:t>ADM_2</w:t>
            </w:r>
            <w:r w:rsidRPr="00BD6CDA">
              <w:rPr>
                <w:rFonts w:hint="cs"/>
                <w:sz w:val="20"/>
                <w:szCs w:val="26"/>
                <w:rtl/>
              </w:rPr>
              <w:t xml:space="preserve"> وغيرها، ولكن ليس فيما يخص الإدارة </w:t>
            </w:r>
            <w:r w:rsidRPr="00BD6CDA">
              <w:rPr>
                <w:sz w:val="20"/>
                <w:szCs w:val="26"/>
              </w:rPr>
              <w:t>ADM/ORG</w:t>
            </w:r>
            <w:r w:rsidRPr="00BD6CDA">
              <w:rPr>
                <w:rFonts w:hint="cs"/>
                <w:sz w:val="20"/>
                <w:szCs w:val="26"/>
                <w:rtl/>
              </w:rPr>
              <w:t>.</w:t>
            </w:r>
          </w:p>
        </w:tc>
      </w:tr>
      <w:tr w:rsidR="00BD6CDA" w:rsidRPr="00BD6CDA" w14:paraId="6588C5C6" w14:textId="77777777" w:rsidTr="00D07CDE">
        <w:trPr>
          <w:jc w:val="center"/>
        </w:trPr>
        <w:tc>
          <w:tcPr>
            <w:tcW w:w="2404" w:type="dxa"/>
            <w:tcBorders>
              <w:bottom w:val="single" w:sz="4" w:space="0" w:color="auto"/>
            </w:tcBorders>
          </w:tcPr>
          <w:p w14:paraId="11E40F89" w14:textId="77777777" w:rsidR="00BD6CDA" w:rsidRPr="00BD6CDA" w:rsidRDefault="00BD6CDA" w:rsidP="00B745DF">
            <w:pPr>
              <w:spacing w:before="40" w:after="40" w:line="340" w:lineRule="exact"/>
              <w:rPr>
                <w:sz w:val="20"/>
                <w:szCs w:val="26"/>
              </w:rPr>
            </w:pPr>
            <w:r w:rsidRPr="00BD6CDA">
              <w:rPr>
                <w:rFonts w:hint="cs"/>
                <w:sz w:val="20"/>
                <w:szCs w:val="26"/>
                <w:u w:val="single"/>
                <w:rtl/>
              </w:rPr>
              <w:t xml:space="preserve">الحالة </w:t>
            </w:r>
            <w:r w:rsidRPr="00BD6CDA">
              <w:rPr>
                <w:sz w:val="20"/>
                <w:szCs w:val="26"/>
                <w:u w:val="single"/>
              </w:rPr>
              <w:t>2-1</w:t>
            </w:r>
            <w:r w:rsidRPr="00BD6CDA">
              <w:rPr>
                <w:rFonts w:hint="cs"/>
                <w:sz w:val="20"/>
                <w:szCs w:val="26"/>
                <w:rtl/>
                <w:lang w:bidi="ar-EG"/>
              </w:rPr>
              <w:t>: تُنشأ المجموعة عندما تطلب الإدارة المبلِّغة</w:t>
            </w:r>
            <w:r w:rsidRPr="00BD6CDA">
              <w:rPr>
                <w:rFonts w:hint="eastAsia"/>
                <w:sz w:val="20"/>
                <w:szCs w:val="26"/>
                <w:rtl/>
                <w:lang w:bidi="ar-EG"/>
              </w:rPr>
              <w:t> </w:t>
            </w:r>
            <w:r w:rsidRPr="00BD6CDA">
              <w:rPr>
                <w:sz w:val="20"/>
                <w:szCs w:val="26"/>
                <w:lang w:bidi="ar-EG"/>
              </w:rPr>
              <w:t>ADM</w:t>
            </w:r>
            <w:r w:rsidRPr="00BD6CDA">
              <w:rPr>
                <w:rFonts w:hint="cs"/>
                <w:sz w:val="20"/>
                <w:szCs w:val="26"/>
                <w:rtl/>
                <w:lang w:bidi="ar-EG"/>
              </w:rPr>
              <w:t xml:space="preserve"> باسم الإدارات </w:t>
            </w:r>
            <w:r w:rsidRPr="00BD6CDA">
              <w:rPr>
                <w:sz w:val="20"/>
                <w:szCs w:val="26"/>
              </w:rPr>
              <w:t>ADM</w:t>
            </w:r>
            <w:r w:rsidRPr="00BD6CDA">
              <w:rPr>
                <w:rFonts w:hint="cs"/>
                <w:sz w:val="20"/>
                <w:szCs w:val="26"/>
                <w:rtl/>
                <w:lang w:bidi="ar-EG"/>
              </w:rPr>
              <w:t xml:space="preserve"> و</w:t>
            </w:r>
            <w:r w:rsidRPr="00BD6CDA">
              <w:rPr>
                <w:sz w:val="20"/>
                <w:szCs w:val="26"/>
              </w:rPr>
              <w:t>ADM_1</w:t>
            </w:r>
            <w:r w:rsidRPr="00BD6CDA">
              <w:rPr>
                <w:rFonts w:hint="cs"/>
                <w:sz w:val="20"/>
                <w:szCs w:val="26"/>
                <w:rtl/>
                <w:lang w:bidi="ar-EG"/>
              </w:rPr>
              <w:t xml:space="preserve"> و</w:t>
            </w:r>
            <w:r w:rsidRPr="00BD6CDA">
              <w:rPr>
                <w:sz w:val="20"/>
                <w:szCs w:val="26"/>
                <w:lang w:bidi="ar-EG"/>
              </w:rPr>
              <w:t>ADM_2</w:t>
            </w:r>
            <w:r w:rsidRPr="00BD6CDA">
              <w:rPr>
                <w:rFonts w:hint="cs"/>
                <w:sz w:val="20"/>
                <w:szCs w:val="26"/>
                <w:rtl/>
              </w:rPr>
              <w:t xml:space="preserve"> وغيرها، القيام بذلك فيما يخص نظاماً ساتلياً قائماً.</w:t>
            </w:r>
          </w:p>
        </w:tc>
        <w:tc>
          <w:tcPr>
            <w:tcW w:w="3438" w:type="dxa"/>
            <w:tcBorders>
              <w:bottom w:val="single" w:sz="4" w:space="0" w:color="auto"/>
            </w:tcBorders>
          </w:tcPr>
          <w:p w14:paraId="7534AD6B" w14:textId="77777777" w:rsidR="00BD6CDA" w:rsidRPr="00BD6CDA" w:rsidRDefault="00BD6CDA" w:rsidP="00B745DF">
            <w:pPr>
              <w:spacing w:before="40" w:after="40" w:line="340" w:lineRule="exact"/>
              <w:rPr>
                <w:sz w:val="20"/>
                <w:szCs w:val="26"/>
                <w:rtl/>
              </w:rPr>
            </w:pPr>
            <w:r w:rsidRPr="00BD6CDA">
              <w:rPr>
                <w:rFonts w:hint="cs"/>
                <w:sz w:val="20"/>
                <w:szCs w:val="26"/>
                <w:rtl/>
              </w:rPr>
              <w:t xml:space="preserve">يُنشر تعديل للقسم الخاص الأخير للنظام الساتلي القائم مع اعتبار الإدارة </w:t>
            </w:r>
            <w:r w:rsidRPr="00BD6CDA">
              <w:rPr>
                <w:sz w:val="20"/>
                <w:szCs w:val="26"/>
                <w:lang w:val="en-GB"/>
              </w:rPr>
              <w:t>ADM</w:t>
            </w:r>
            <w:r w:rsidRPr="00BD6CDA">
              <w:rPr>
                <w:rFonts w:hint="cs"/>
                <w:sz w:val="20"/>
                <w:szCs w:val="26"/>
                <w:rtl/>
                <w:lang w:val="en-GB"/>
              </w:rPr>
              <w:t xml:space="preserve"> بوصفها الإدارة المبلِّغة وتُدرج </w:t>
            </w:r>
            <w:r w:rsidRPr="00BD6CDA">
              <w:rPr>
                <w:rFonts w:hint="cs"/>
                <w:sz w:val="20"/>
                <w:szCs w:val="26"/>
                <w:rtl/>
              </w:rPr>
              <w:t xml:space="preserve">الإدارات </w:t>
            </w:r>
            <w:r w:rsidRPr="00BD6CDA">
              <w:rPr>
                <w:sz w:val="20"/>
                <w:szCs w:val="26"/>
              </w:rPr>
              <w:t>ADM_1</w:t>
            </w:r>
            <w:r w:rsidRPr="00BD6CDA">
              <w:rPr>
                <w:rFonts w:hint="cs"/>
                <w:sz w:val="20"/>
                <w:szCs w:val="26"/>
                <w:rtl/>
                <w:lang w:bidi="ar-EG"/>
              </w:rPr>
              <w:t xml:space="preserve"> و</w:t>
            </w:r>
            <w:r w:rsidRPr="00BD6CDA">
              <w:rPr>
                <w:sz w:val="20"/>
                <w:szCs w:val="26"/>
              </w:rPr>
              <w:t>ADM_2</w:t>
            </w:r>
            <w:r w:rsidRPr="00BD6CDA">
              <w:rPr>
                <w:rFonts w:hint="cs"/>
                <w:sz w:val="20"/>
                <w:szCs w:val="26"/>
                <w:rtl/>
              </w:rPr>
              <w:t xml:space="preserve"> وغيرها</w:t>
            </w:r>
            <w:r w:rsidRPr="00BD6CDA">
              <w:rPr>
                <w:rFonts w:hint="cs"/>
                <w:sz w:val="20"/>
                <w:szCs w:val="26"/>
                <w:rtl/>
                <w:lang w:val="en-GB"/>
              </w:rPr>
              <w:t xml:space="preserve"> تحت البند </w:t>
            </w:r>
            <w:r w:rsidRPr="00BD6CDA">
              <w:rPr>
                <w:rFonts w:eastAsiaTheme="minorEastAsia"/>
                <w:sz w:val="20"/>
                <w:szCs w:val="26"/>
                <w:lang w:eastAsia="zh-CN" w:bidi="ar-EG"/>
              </w:rPr>
              <w:t>1.A</w:t>
            </w:r>
            <w:r w:rsidRPr="00BD6CDA">
              <w:rPr>
                <w:rFonts w:eastAsiaTheme="minorEastAsia" w:hint="cs"/>
                <w:sz w:val="20"/>
                <w:szCs w:val="26"/>
                <w:rtl/>
                <w:lang w:eastAsia="zh-CN" w:bidi="ar-EG"/>
              </w:rPr>
              <w:t>.و</w:t>
            </w:r>
            <w:r w:rsidRPr="00BD6CDA">
              <w:rPr>
                <w:rFonts w:eastAsiaTheme="minorEastAsia"/>
                <w:sz w:val="20"/>
                <w:szCs w:val="26"/>
                <w:lang w:eastAsia="zh-CN" w:bidi="ar-EG"/>
              </w:rPr>
              <w:t>2.</w:t>
            </w:r>
            <w:r w:rsidRPr="00BD6CDA">
              <w:rPr>
                <w:rFonts w:hint="cs"/>
                <w:sz w:val="20"/>
                <w:szCs w:val="26"/>
                <w:rtl/>
              </w:rPr>
              <w:t>.</w:t>
            </w:r>
          </w:p>
          <w:p w14:paraId="00EDD9FC" w14:textId="77777777" w:rsidR="00BD6CDA" w:rsidRPr="00BD6CDA" w:rsidRDefault="00BD6CDA" w:rsidP="00B745DF">
            <w:pPr>
              <w:spacing w:before="40" w:after="40" w:line="340" w:lineRule="exact"/>
              <w:rPr>
                <w:sz w:val="20"/>
                <w:szCs w:val="26"/>
              </w:rPr>
            </w:pPr>
            <w:r w:rsidRPr="00BD6CDA">
              <w:rPr>
                <w:rFonts w:hint="cs"/>
                <w:sz w:val="20"/>
                <w:szCs w:val="26"/>
                <w:rtl/>
              </w:rPr>
              <w:t>لا يطرأ أي تعديل على قائمة متطلبات التنسيق.</w:t>
            </w:r>
          </w:p>
        </w:tc>
        <w:tc>
          <w:tcPr>
            <w:tcW w:w="3787" w:type="dxa"/>
            <w:tcBorders>
              <w:bottom w:val="single" w:sz="4" w:space="0" w:color="auto"/>
            </w:tcBorders>
          </w:tcPr>
          <w:p w14:paraId="3FD0529E" w14:textId="77777777" w:rsidR="00BD6CDA" w:rsidRPr="00BD6CDA" w:rsidRDefault="00BD6CDA" w:rsidP="00B745DF">
            <w:pPr>
              <w:spacing w:before="40" w:after="40" w:line="340" w:lineRule="exact"/>
              <w:rPr>
                <w:sz w:val="20"/>
                <w:szCs w:val="26"/>
                <w:rtl/>
                <w:lang w:bidi="ar-EG"/>
              </w:rPr>
            </w:pPr>
            <w:r w:rsidRPr="00BD6CDA">
              <w:rPr>
                <w:rFonts w:hint="cs"/>
                <w:sz w:val="20"/>
                <w:szCs w:val="26"/>
                <w:rtl/>
              </w:rPr>
              <w:t xml:space="preserve">يُستحدث الرمز </w:t>
            </w:r>
            <w:r w:rsidRPr="00BD6CDA">
              <w:rPr>
                <w:sz w:val="20"/>
                <w:szCs w:val="26"/>
                <w:lang w:val="en-GB"/>
              </w:rPr>
              <w:t>ORG</w:t>
            </w:r>
            <w:r w:rsidRPr="00BD6CDA">
              <w:rPr>
                <w:rFonts w:hint="cs"/>
                <w:sz w:val="20"/>
                <w:szCs w:val="26"/>
                <w:rtl/>
                <w:lang w:val="en-GB"/>
              </w:rPr>
              <w:t xml:space="preserve"> من أجل مجموعة </w:t>
            </w:r>
            <w:r w:rsidRPr="00BD6CDA">
              <w:rPr>
                <w:rFonts w:hint="cs"/>
                <w:sz w:val="20"/>
                <w:szCs w:val="26"/>
                <w:rtl/>
                <w:lang w:bidi="ar-EG"/>
              </w:rPr>
              <w:t>الإدارات</w:t>
            </w:r>
            <w:r w:rsidRPr="00BD6CDA">
              <w:rPr>
                <w:rFonts w:hint="eastAsia"/>
                <w:sz w:val="20"/>
                <w:szCs w:val="26"/>
                <w:rtl/>
                <w:lang w:bidi="ar-EG"/>
              </w:rPr>
              <w:t> </w:t>
            </w:r>
            <w:r w:rsidRPr="00BD6CDA">
              <w:rPr>
                <w:sz w:val="20"/>
                <w:szCs w:val="26"/>
              </w:rPr>
              <w:t>ADM</w:t>
            </w:r>
            <w:r w:rsidRPr="00BD6CDA">
              <w:rPr>
                <w:rFonts w:hint="cs"/>
                <w:sz w:val="20"/>
                <w:szCs w:val="26"/>
                <w:rtl/>
                <w:lang w:bidi="ar-EG"/>
              </w:rPr>
              <w:t xml:space="preserve"> و</w:t>
            </w:r>
            <w:r w:rsidRPr="00BD6CDA">
              <w:rPr>
                <w:sz w:val="20"/>
                <w:szCs w:val="26"/>
              </w:rPr>
              <w:t>ADM_1</w:t>
            </w:r>
            <w:r w:rsidRPr="00BD6CDA">
              <w:rPr>
                <w:rFonts w:hint="cs"/>
                <w:sz w:val="20"/>
                <w:szCs w:val="26"/>
                <w:rtl/>
                <w:lang w:bidi="ar-EG"/>
              </w:rPr>
              <w:t xml:space="preserve"> و</w:t>
            </w:r>
            <w:r w:rsidRPr="00BD6CDA">
              <w:rPr>
                <w:sz w:val="20"/>
                <w:szCs w:val="26"/>
                <w:lang w:bidi="ar-EG"/>
              </w:rPr>
              <w:t>ADM_2</w:t>
            </w:r>
            <w:r w:rsidRPr="00BD6CDA">
              <w:rPr>
                <w:rFonts w:hint="cs"/>
                <w:sz w:val="20"/>
                <w:szCs w:val="26"/>
                <w:rtl/>
              </w:rPr>
              <w:t xml:space="preserve"> وما إلى ذلك ويُدرج في الجدول </w:t>
            </w:r>
            <w:r w:rsidRPr="00BD6CDA">
              <w:rPr>
                <w:sz w:val="20"/>
                <w:szCs w:val="26"/>
                <w:lang w:val="en-GB"/>
              </w:rPr>
              <w:t>2</w:t>
            </w:r>
            <w:r w:rsidRPr="00BD6CDA">
              <w:rPr>
                <w:rFonts w:hint="cs"/>
                <w:sz w:val="20"/>
                <w:szCs w:val="26"/>
                <w:rtl/>
                <w:lang w:val="en-GB"/>
              </w:rPr>
              <w:t xml:space="preserve"> من المقدمة.</w:t>
            </w:r>
          </w:p>
          <w:p w14:paraId="35FE4879" w14:textId="77777777" w:rsidR="00BD6CDA" w:rsidRPr="00BD6CDA" w:rsidRDefault="00BD6CDA" w:rsidP="00B745DF">
            <w:pPr>
              <w:spacing w:before="40" w:after="40" w:line="340" w:lineRule="exact"/>
              <w:rPr>
                <w:sz w:val="20"/>
                <w:szCs w:val="26"/>
                <w:rtl/>
              </w:rPr>
            </w:pPr>
            <w:r w:rsidRPr="00BD6CDA">
              <w:rPr>
                <w:rFonts w:hint="cs"/>
                <w:sz w:val="20"/>
                <w:szCs w:val="26"/>
                <w:rtl/>
                <w:lang w:bidi="ar-EG"/>
              </w:rPr>
              <w:t xml:space="preserve">تُنشر التعديلات المتعلقة بجميع الأقسام الخاصة للنظام الساتلي الحالي مع اعتبار </w:t>
            </w:r>
            <w:r w:rsidRPr="00BD6CDA">
              <w:rPr>
                <w:sz w:val="20"/>
                <w:szCs w:val="26"/>
              </w:rPr>
              <w:t>ADM/ORG</w:t>
            </w:r>
            <w:r w:rsidRPr="00BD6CDA">
              <w:rPr>
                <w:rFonts w:hint="cs"/>
                <w:sz w:val="20"/>
                <w:szCs w:val="26"/>
                <w:rtl/>
                <w:lang w:bidi="ar-EG"/>
              </w:rPr>
              <w:t xml:space="preserve"> </w:t>
            </w:r>
            <w:r w:rsidRPr="00BD6CDA">
              <w:rPr>
                <w:rFonts w:hint="cs"/>
                <w:sz w:val="20"/>
                <w:szCs w:val="26"/>
                <w:rtl/>
              </w:rPr>
              <w:t xml:space="preserve">بمثابة </w:t>
            </w:r>
            <w:r w:rsidRPr="00BD6CDA">
              <w:rPr>
                <w:rFonts w:hint="cs"/>
                <w:sz w:val="20"/>
                <w:szCs w:val="26"/>
                <w:rtl/>
                <w:lang w:bidi="ar-EG"/>
              </w:rPr>
              <w:t xml:space="preserve">الإدارة المبلِّغة. </w:t>
            </w:r>
            <w:r w:rsidRPr="00BD6CDA">
              <w:rPr>
                <w:rFonts w:hint="cs"/>
                <w:sz w:val="20"/>
                <w:szCs w:val="26"/>
                <w:rtl/>
              </w:rPr>
              <w:t xml:space="preserve">وقد تُدرج أو لا تُدرج </w:t>
            </w:r>
            <w:r w:rsidRPr="00BD6CDA">
              <w:rPr>
                <w:rFonts w:hint="cs"/>
                <w:sz w:val="20"/>
                <w:szCs w:val="26"/>
                <w:rtl/>
                <w:lang w:bidi="ar-EG"/>
              </w:rPr>
              <w:t xml:space="preserve">الإدارات </w:t>
            </w:r>
            <w:r w:rsidRPr="00BD6CDA">
              <w:rPr>
                <w:sz w:val="20"/>
                <w:szCs w:val="26"/>
              </w:rPr>
              <w:t>ADM</w:t>
            </w:r>
            <w:r w:rsidRPr="00BD6CDA">
              <w:rPr>
                <w:rFonts w:hint="cs"/>
                <w:sz w:val="20"/>
                <w:szCs w:val="26"/>
                <w:rtl/>
                <w:lang w:bidi="ar-EG"/>
              </w:rPr>
              <w:t xml:space="preserve"> و</w:t>
            </w:r>
            <w:r w:rsidRPr="00BD6CDA">
              <w:rPr>
                <w:sz w:val="20"/>
                <w:szCs w:val="26"/>
              </w:rPr>
              <w:t>ADM_1</w:t>
            </w:r>
            <w:r w:rsidRPr="00BD6CDA">
              <w:rPr>
                <w:rFonts w:hint="cs"/>
                <w:sz w:val="20"/>
                <w:szCs w:val="26"/>
                <w:rtl/>
                <w:lang w:bidi="ar-EG"/>
              </w:rPr>
              <w:t xml:space="preserve"> و</w:t>
            </w:r>
            <w:r w:rsidRPr="00BD6CDA">
              <w:rPr>
                <w:sz w:val="20"/>
                <w:szCs w:val="26"/>
              </w:rPr>
              <w:t>ADM_2</w:t>
            </w:r>
            <w:r w:rsidRPr="00BD6CDA">
              <w:rPr>
                <w:rFonts w:hint="cs"/>
                <w:sz w:val="20"/>
                <w:szCs w:val="26"/>
                <w:rtl/>
              </w:rPr>
              <w:t xml:space="preserve"> وما إلى ذلك تحت البند </w:t>
            </w:r>
            <w:r w:rsidRPr="00BD6CDA">
              <w:rPr>
                <w:rFonts w:eastAsiaTheme="minorEastAsia"/>
                <w:sz w:val="20"/>
                <w:szCs w:val="26"/>
                <w:lang w:eastAsia="zh-CN" w:bidi="ar-EG"/>
              </w:rPr>
              <w:t>1.A</w:t>
            </w:r>
            <w:r w:rsidRPr="00BD6CDA">
              <w:rPr>
                <w:rFonts w:eastAsiaTheme="minorEastAsia" w:hint="cs"/>
                <w:sz w:val="20"/>
                <w:szCs w:val="26"/>
                <w:rtl/>
                <w:lang w:eastAsia="zh-CN" w:bidi="ar-EG"/>
              </w:rPr>
              <w:t>.و</w:t>
            </w:r>
            <w:r w:rsidRPr="00BD6CDA">
              <w:rPr>
                <w:rFonts w:eastAsiaTheme="minorEastAsia"/>
                <w:sz w:val="20"/>
                <w:szCs w:val="26"/>
                <w:lang w:eastAsia="zh-CN" w:bidi="ar-EG"/>
              </w:rPr>
              <w:t>2.</w:t>
            </w:r>
            <w:r w:rsidRPr="00BD6CDA">
              <w:rPr>
                <w:rFonts w:hint="cs"/>
                <w:sz w:val="20"/>
                <w:szCs w:val="26"/>
                <w:rtl/>
              </w:rPr>
              <w:t xml:space="preserve"> بناءً على طلب الإدارة المبلِّغة.</w:t>
            </w:r>
          </w:p>
          <w:p w14:paraId="772F1D6D" w14:textId="77777777" w:rsidR="00BD6CDA" w:rsidRPr="00BD6CDA" w:rsidRDefault="00BD6CDA" w:rsidP="00B745DF">
            <w:pPr>
              <w:spacing w:before="40" w:after="40" w:line="340" w:lineRule="exact"/>
              <w:rPr>
                <w:spacing w:val="2"/>
                <w:sz w:val="20"/>
                <w:szCs w:val="26"/>
              </w:rPr>
            </w:pPr>
            <w:r w:rsidRPr="00BD6CDA">
              <w:rPr>
                <w:rFonts w:hint="cs"/>
                <w:spacing w:val="2"/>
                <w:sz w:val="20"/>
                <w:szCs w:val="26"/>
                <w:rtl/>
                <w:lang w:bidi="ar-EG"/>
              </w:rPr>
              <w:t xml:space="preserve">يتعين على الإدارة المبلغة </w:t>
            </w:r>
            <w:r w:rsidRPr="00BD6CDA">
              <w:rPr>
                <w:spacing w:val="2"/>
                <w:sz w:val="20"/>
                <w:szCs w:val="26"/>
              </w:rPr>
              <w:t>ADM</w:t>
            </w:r>
            <w:r w:rsidRPr="00BD6CDA">
              <w:rPr>
                <w:rFonts w:hint="cs"/>
                <w:spacing w:val="2"/>
                <w:sz w:val="20"/>
                <w:szCs w:val="26"/>
                <w:rtl/>
              </w:rPr>
              <w:t xml:space="preserve"> أيضاً أن توضح في</w:t>
            </w:r>
            <w:r w:rsidRPr="00BD6CDA">
              <w:rPr>
                <w:rFonts w:hint="eastAsia"/>
                <w:spacing w:val="2"/>
                <w:sz w:val="20"/>
                <w:szCs w:val="26"/>
                <w:rtl/>
              </w:rPr>
              <w:t> </w:t>
            </w:r>
            <w:r w:rsidRPr="00BD6CDA">
              <w:rPr>
                <w:rFonts w:hint="cs"/>
                <w:spacing w:val="2"/>
                <w:sz w:val="20"/>
                <w:szCs w:val="26"/>
                <w:rtl/>
              </w:rPr>
              <w:t xml:space="preserve">طلب التنسيق الخاص بها وضع أنظمتها الساتلية الأخرى فيما يتعلق بالنظام الساتلي الذي يكون التغيير بشأنه مطلوباً. </w:t>
            </w:r>
            <w:r w:rsidRPr="00BD6CDA">
              <w:rPr>
                <w:rFonts w:hint="cs"/>
                <w:spacing w:val="2"/>
                <w:sz w:val="20"/>
                <w:szCs w:val="26"/>
                <w:rtl/>
                <w:lang w:bidi="ar-EG"/>
              </w:rPr>
              <w:t xml:space="preserve">واعتماداً على المعلومات التي تقدمها الإدارة </w:t>
            </w:r>
            <w:r w:rsidRPr="00BD6CDA">
              <w:rPr>
                <w:spacing w:val="2"/>
                <w:sz w:val="20"/>
                <w:szCs w:val="26"/>
                <w:lang w:val="en-GB" w:bidi="ar-EG"/>
              </w:rPr>
              <w:t>ADM</w:t>
            </w:r>
            <w:r w:rsidRPr="00BD6CDA">
              <w:rPr>
                <w:rFonts w:hint="cs"/>
                <w:spacing w:val="2"/>
                <w:sz w:val="20"/>
                <w:szCs w:val="26"/>
                <w:rtl/>
                <w:lang w:val="en-GB"/>
              </w:rPr>
              <w:t xml:space="preserve">، </w:t>
            </w:r>
            <w:r w:rsidRPr="00BD6CDA">
              <w:rPr>
                <w:rFonts w:hint="cs"/>
                <w:spacing w:val="2"/>
                <w:sz w:val="20"/>
                <w:szCs w:val="26"/>
                <w:rtl/>
                <w:lang w:bidi="ar-EG"/>
              </w:rPr>
              <w:t>قد يتعين مراجعة قائمة متطلبات التنسيق للنظام الساتلي القائم</w:t>
            </w:r>
            <w:r w:rsidRPr="00BD6CDA">
              <w:rPr>
                <w:rFonts w:hint="cs"/>
                <w:spacing w:val="2"/>
                <w:sz w:val="20"/>
                <w:szCs w:val="26"/>
                <w:rtl/>
              </w:rPr>
              <w:t>.</w:t>
            </w:r>
          </w:p>
        </w:tc>
      </w:tr>
      <w:tr w:rsidR="00BD6CDA" w:rsidRPr="00BD6CDA" w14:paraId="76E08D38" w14:textId="77777777" w:rsidTr="00D07CDE">
        <w:trPr>
          <w:jc w:val="center"/>
        </w:trPr>
        <w:tc>
          <w:tcPr>
            <w:tcW w:w="9629" w:type="dxa"/>
            <w:gridSpan w:val="3"/>
          </w:tcPr>
          <w:p w14:paraId="4B181B6A" w14:textId="77777777" w:rsidR="00BD6CDA" w:rsidRPr="00BD6CDA" w:rsidRDefault="00BD6CDA" w:rsidP="009F38F6">
            <w:pPr>
              <w:tabs>
                <w:tab w:val="left" w:pos="284"/>
              </w:tabs>
              <w:spacing w:after="120" w:line="340" w:lineRule="exact"/>
              <w:rPr>
                <w:b/>
                <w:bCs/>
                <w:sz w:val="20"/>
                <w:szCs w:val="26"/>
                <w:rtl/>
              </w:rPr>
            </w:pPr>
            <w:r w:rsidRPr="00BD6CDA">
              <w:rPr>
                <w:b/>
                <w:bCs/>
                <w:sz w:val="20"/>
                <w:szCs w:val="26"/>
              </w:rPr>
              <w:t>2</w:t>
            </w:r>
            <w:r w:rsidRPr="00BD6CDA">
              <w:rPr>
                <w:b/>
                <w:bCs/>
                <w:sz w:val="20"/>
                <w:szCs w:val="26"/>
                <w:lang w:bidi="ar-EG"/>
              </w:rPr>
              <w:tab/>
            </w:r>
            <w:r w:rsidRPr="00BD6CDA">
              <w:rPr>
                <w:rFonts w:hint="cs"/>
                <w:b/>
                <w:bCs/>
                <w:sz w:val="20"/>
                <w:szCs w:val="26"/>
                <w:rtl/>
              </w:rPr>
              <w:t>تعديل (بما في ذلك إلغاء) مجموعة الإدارات المعينة بأسمائها</w:t>
            </w:r>
          </w:p>
        </w:tc>
      </w:tr>
      <w:tr w:rsidR="00BD6CDA" w:rsidRPr="00BD6CDA" w14:paraId="4C7BAF83" w14:textId="77777777" w:rsidTr="00D07CDE">
        <w:trPr>
          <w:jc w:val="center"/>
        </w:trPr>
        <w:tc>
          <w:tcPr>
            <w:tcW w:w="2404" w:type="dxa"/>
          </w:tcPr>
          <w:p w14:paraId="6C4A0218" w14:textId="277F289C" w:rsidR="00BD6CDA" w:rsidRPr="00BD6CDA" w:rsidRDefault="00BD6CDA" w:rsidP="009D01FE">
            <w:pPr>
              <w:spacing w:before="40" w:after="40" w:line="340" w:lineRule="exact"/>
              <w:rPr>
                <w:sz w:val="20"/>
                <w:szCs w:val="26"/>
                <w:rtl/>
                <w:lang w:val="en-GB"/>
              </w:rPr>
            </w:pPr>
            <w:r w:rsidRPr="00BD6CDA">
              <w:rPr>
                <w:rFonts w:hint="cs"/>
                <w:sz w:val="20"/>
                <w:szCs w:val="26"/>
                <w:u w:val="single"/>
                <w:rtl/>
              </w:rPr>
              <w:t xml:space="preserve">الحالة </w:t>
            </w:r>
            <w:r w:rsidRPr="00BD6CDA">
              <w:rPr>
                <w:sz w:val="20"/>
                <w:szCs w:val="26"/>
                <w:u w:val="single"/>
              </w:rPr>
              <w:t>1-2</w:t>
            </w:r>
            <w:r w:rsidRPr="00BD6CDA">
              <w:rPr>
                <w:rFonts w:hint="cs"/>
                <w:sz w:val="20"/>
                <w:szCs w:val="26"/>
                <w:rtl/>
                <w:lang w:bidi="ar-EG"/>
              </w:rPr>
              <w:t xml:space="preserve">: الإدارة </w:t>
            </w:r>
            <w:r w:rsidRPr="00BD6CDA">
              <w:rPr>
                <w:sz w:val="20"/>
                <w:szCs w:val="26"/>
                <w:lang w:val="en-GB" w:bidi="ar-EG"/>
              </w:rPr>
              <w:t>ADM_3</w:t>
            </w:r>
            <w:r w:rsidRPr="00BD6CDA">
              <w:rPr>
                <w:rFonts w:hint="cs"/>
                <w:sz w:val="20"/>
                <w:szCs w:val="26"/>
                <w:rtl/>
                <w:lang w:val="en-GB"/>
              </w:rPr>
              <w:t xml:space="preserve"> تنضم إلى المجموعة</w:t>
            </w:r>
          </w:p>
        </w:tc>
        <w:tc>
          <w:tcPr>
            <w:tcW w:w="3438" w:type="dxa"/>
          </w:tcPr>
          <w:p w14:paraId="6E3F3147" w14:textId="285F9555" w:rsidR="00BD6CDA" w:rsidRPr="00BD6CDA" w:rsidRDefault="00BD6CDA" w:rsidP="00B745DF">
            <w:pPr>
              <w:spacing w:before="40" w:after="40" w:line="340" w:lineRule="exact"/>
              <w:rPr>
                <w:sz w:val="20"/>
                <w:szCs w:val="26"/>
                <w:rtl/>
              </w:rPr>
            </w:pPr>
            <w:r w:rsidRPr="00BD6CDA">
              <w:rPr>
                <w:rFonts w:hint="cs"/>
                <w:sz w:val="20"/>
                <w:szCs w:val="26"/>
                <w:rtl/>
              </w:rPr>
              <w:t>يُنشر تعديل للقسم الخاص الأخير للنظام الساتلي القائم (الأنظمة الساتلية القائمة) مع اعتبار الإدارة</w:t>
            </w:r>
            <w:r w:rsidR="00F1338C">
              <w:rPr>
                <w:rFonts w:hint="cs"/>
                <w:sz w:val="20"/>
                <w:szCs w:val="26"/>
                <w:rtl/>
              </w:rPr>
              <w:t xml:space="preserve"> </w:t>
            </w:r>
            <w:r w:rsidRPr="00BD6CDA">
              <w:rPr>
                <w:sz w:val="20"/>
                <w:szCs w:val="26"/>
                <w:lang w:val="en-GB"/>
              </w:rPr>
              <w:t>ADM</w:t>
            </w:r>
            <w:r w:rsidRPr="00BD6CDA">
              <w:rPr>
                <w:rFonts w:hint="cs"/>
                <w:sz w:val="20"/>
                <w:szCs w:val="26"/>
                <w:rtl/>
              </w:rPr>
              <w:t xml:space="preserve"> بوصفها الإدارة المبلِّغة وتُدرج الإدارات</w:t>
            </w:r>
            <w:r w:rsidR="00F1338C">
              <w:rPr>
                <w:rFonts w:hint="cs"/>
                <w:sz w:val="20"/>
                <w:szCs w:val="26"/>
                <w:rtl/>
              </w:rPr>
              <w:t xml:space="preserve"> </w:t>
            </w:r>
            <w:r w:rsidRPr="00BD6CDA">
              <w:rPr>
                <w:sz w:val="20"/>
                <w:szCs w:val="26"/>
              </w:rPr>
              <w:t>ADM</w:t>
            </w:r>
            <w:r w:rsidRPr="00BD6CDA">
              <w:rPr>
                <w:rFonts w:hint="cs"/>
                <w:sz w:val="20"/>
                <w:szCs w:val="26"/>
                <w:rtl/>
                <w:lang w:val="en-GB" w:bidi="ar-EG"/>
              </w:rPr>
              <w:t xml:space="preserve"> و</w:t>
            </w:r>
            <w:r w:rsidRPr="00BD6CDA">
              <w:rPr>
                <w:sz w:val="20"/>
                <w:szCs w:val="26"/>
              </w:rPr>
              <w:t>ADM_1</w:t>
            </w:r>
            <w:r w:rsidRPr="00BD6CDA">
              <w:rPr>
                <w:rFonts w:hint="cs"/>
                <w:sz w:val="20"/>
                <w:szCs w:val="26"/>
                <w:rtl/>
                <w:lang w:val="en-GB" w:bidi="ar-EG"/>
              </w:rPr>
              <w:t xml:space="preserve"> </w:t>
            </w:r>
            <w:r w:rsidRPr="00BD6CDA">
              <w:rPr>
                <w:rFonts w:hint="cs"/>
                <w:sz w:val="20"/>
                <w:szCs w:val="26"/>
                <w:rtl/>
                <w:lang w:val="en-GB" w:bidi="ar-EG"/>
              </w:rPr>
              <w:lastRenderedPageBreak/>
              <w:t>و</w:t>
            </w:r>
            <w:r w:rsidRPr="00BD6CDA">
              <w:rPr>
                <w:sz w:val="20"/>
                <w:szCs w:val="26"/>
              </w:rPr>
              <w:t>ADM_2</w:t>
            </w:r>
            <w:r w:rsidRPr="00BD6CDA">
              <w:rPr>
                <w:rFonts w:hint="cs"/>
                <w:sz w:val="20"/>
                <w:szCs w:val="26"/>
                <w:rtl/>
                <w:lang w:val="en-GB"/>
              </w:rPr>
              <w:t xml:space="preserve"> وما إلى ذلك تحت البند </w:t>
            </w:r>
            <w:r w:rsidRPr="00BD6CDA">
              <w:rPr>
                <w:rFonts w:eastAsiaTheme="minorEastAsia"/>
                <w:sz w:val="20"/>
                <w:szCs w:val="26"/>
                <w:lang w:eastAsia="zh-CN" w:bidi="ar-EG"/>
              </w:rPr>
              <w:t>1.A</w:t>
            </w:r>
            <w:r w:rsidRPr="00BD6CDA">
              <w:rPr>
                <w:rFonts w:eastAsiaTheme="minorEastAsia" w:hint="cs"/>
                <w:sz w:val="20"/>
                <w:szCs w:val="26"/>
                <w:rtl/>
                <w:lang w:eastAsia="zh-CN" w:bidi="ar-EG"/>
              </w:rPr>
              <w:t>.و</w:t>
            </w:r>
            <w:r w:rsidRPr="00BD6CDA">
              <w:rPr>
                <w:rFonts w:eastAsiaTheme="minorEastAsia"/>
                <w:sz w:val="20"/>
                <w:szCs w:val="26"/>
                <w:lang w:eastAsia="zh-CN" w:bidi="ar-EG"/>
              </w:rPr>
              <w:t>2.</w:t>
            </w:r>
            <w:r w:rsidRPr="00BD6CDA">
              <w:rPr>
                <w:rFonts w:eastAsiaTheme="minorEastAsia" w:hint="cs"/>
                <w:sz w:val="20"/>
                <w:szCs w:val="26"/>
                <w:rtl/>
                <w:lang w:eastAsia="zh-CN" w:bidi="ar-EG"/>
              </w:rPr>
              <w:t>.</w:t>
            </w:r>
          </w:p>
          <w:p w14:paraId="095253A1" w14:textId="77777777" w:rsidR="00BD6CDA" w:rsidRPr="00BD6CDA" w:rsidRDefault="00BD6CDA" w:rsidP="00B745DF">
            <w:pPr>
              <w:spacing w:before="40" w:after="40" w:line="340" w:lineRule="exact"/>
              <w:rPr>
                <w:sz w:val="20"/>
                <w:szCs w:val="26"/>
              </w:rPr>
            </w:pPr>
            <w:r w:rsidRPr="00BD6CDA">
              <w:rPr>
                <w:rFonts w:hint="cs"/>
                <w:sz w:val="20"/>
                <w:szCs w:val="26"/>
                <w:rtl/>
              </w:rPr>
              <w:t>لا يطرأ أي تعديل على قائمة متطلبات التنسيق.</w:t>
            </w:r>
          </w:p>
        </w:tc>
        <w:tc>
          <w:tcPr>
            <w:tcW w:w="3787" w:type="dxa"/>
          </w:tcPr>
          <w:p w14:paraId="365EEB15" w14:textId="2AAE8E98" w:rsidR="00BD6CDA" w:rsidRPr="00BD6CDA" w:rsidRDefault="00BD6CDA" w:rsidP="00B745DF">
            <w:pPr>
              <w:spacing w:before="40" w:after="40" w:line="340" w:lineRule="exact"/>
              <w:rPr>
                <w:spacing w:val="-2"/>
                <w:sz w:val="20"/>
                <w:szCs w:val="26"/>
                <w:rtl/>
              </w:rPr>
            </w:pPr>
            <w:r w:rsidRPr="00BD6CDA">
              <w:rPr>
                <w:rFonts w:hint="cs"/>
                <w:spacing w:val="-2"/>
                <w:sz w:val="20"/>
                <w:szCs w:val="26"/>
                <w:rtl/>
              </w:rPr>
              <w:lastRenderedPageBreak/>
              <w:t xml:space="preserve">يجري تحديث قائمة الإدارات من أجل المنظمة </w:t>
            </w:r>
            <w:r w:rsidRPr="00BD6CDA">
              <w:rPr>
                <w:spacing w:val="-2"/>
                <w:sz w:val="20"/>
                <w:szCs w:val="26"/>
                <w:lang w:val="en-GB"/>
              </w:rPr>
              <w:t>ORG</w:t>
            </w:r>
            <w:r w:rsidRPr="00BD6CDA">
              <w:rPr>
                <w:rFonts w:hint="cs"/>
                <w:spacing w:val="-2"/>
                <w:sz w:val="20"/>
                <w:szCs w:val="26"/>
                <w:rtl/>
                <w:lang w:val="en-GB"/>
              </w:rPr>
              <w:t xml:space="preserve"> في الجدول </w:t>
            </w:r>
            <w:r w:rsidRPr="00BD6CDA">
              <w:rPr>
                <w:spacing w:val="-2"/>
                <w:sz w:val="20"/>
                <w:szCs w:val="26"/>
                <w:lang w:val="en-GB"/>
              </w:rPr>
              <w:t>2</w:t>
            </w:r>
            <w:r w:rsidRPr="00BD6CDA">
              <w:rPr>
                <w:rFonts w:hint="cs"/>
                <w:spacing w:val="-2"/>
                <w:sz w:val="20"/>
                <w:szCs w:val="26"/>
                <w:rtl/>
                <w:lang w:val="en-GB"/>
              </w:rPr>
              <w:t xml:space="preserve"> من المقدمة من خلال إدراج الإدارة</w:t>
            </w:r>
            <w:r w:rsidR="00F1338C" w:rsidRPr="00F1338C">
              <w:rPr>
                <w:rFonts w:hint="cs"/>
                <w:spacing w:val="-2"/>
                <w:sz w:val="20"/>
                <w:szCs w:val="26"/>
                <w:rtl/>
                <w:lang w:val="en-GB"/>
              </w:rPr>
              <w:t xml:space="preserve"> </w:t>
            </w:r>
            <w:r w:rsidRPr="00BD6CDA">
              <w:rPr>
                <w:spacing w:val="-2"/>
                <w:sz w:val="20"/>
                <w:szCs w:val="26"/>
                <w:lang w:val="en-GB"/>
              </w:rPr>
              <w:t>ADM_3</w:t>
            </w:r>
            <w:r w:rsidRPr="00BD6CDA">
              <w:rPr>
                <w:rFonts w:hint="cs"/>
                <w:spacing w:val="-2"/>
                <w:sz w:val="20"/>
                <w:szCs w:val="26"/>
                <w:rtl/>
                <w:lang w:val="en-GB"/>
              </w:rPr>
              <w:t>.</w:t>
            </w:r>
          </w:p>
          <w:p w14:paraId="726D42D1" w14:textId="77777777" w:rsidR="00BD6CDA" w:rsidRPr="00BD6CDA" w:rsidRDefault="00BD6CDA" w:rsidP="00B745DF">
            <w:pPr>
              <w:spacing w:before="40" w:after="40" w:line="340" w:lineRule="exact"/>
              <w:rPr>
                <w:rFonts w:eastAsiaTheme="minorEastAsia"/>
                <w:spacing w:val="-4"/>
                <w:sz w:val="20"/>
                <w:szCs w:val="26"/>
                <w:rtl/>
                <w:lang w:eastAsia="zh-CN" w:bidi="ar-EG"/>
              </w:rPr>
            </w:pPr>
            <w:r w:rsidRPr="00BD6CDA">
              <w:rPr>
                <w:rFonts w:hint="cs"/>
                <w:spacing w:val="-4"/>
                <w:sz w:val="20"/>
                <w:szCs w:val="26"/>
                <w:rtl/>
              </w:rPr>
              <w:lastRenderedPageBreak/>
              <w:t xml:space="preserve">يكون تعديل القسم الخاص الأخير مطلوباً إذا أُدرجت أيضاً مجموعة الإدارات </w:t>
            </w:r>
            <w:r w:rsidRPr="00BD6CDA">
              <w:rPr>
                <w:spacing w:val="-4"/>
                <w:sz w:val="20"/>
                <w:szCs w:val="26"/>
              </w:rPr>
              <w:t>ADM</w:t>
            </w:r>
            <w:r w:rsidRPr="00BD6CDA">
              <w:rPr>
                <w:rFonts w:hint="cs"/>
                <w:spacing w:val="-4"/>
                <w:sz w:val="20"/>
                <w:szCs w:val="26"/>
                <w:rtl/>
                <w:lang w:val="en-GB" w:bidi="ar-EG"/>
              </w:rPr>
              <w:t xml:space="preserve"> و</w:t>
            </w:r>
            <w:r w:rsidRPr="00BD6CDA">
              <w:rPr>
                <w:spacing w:val="-4"/>
                <w:sz w:val="20"/>
                <w:szCs w:val="26"/>
              </w:rPr>
              <w:t>ADM_1</w:t>
            </w:r>
            <w:r w:rsidRPr="00BD6CDA">
              <w:rPr>
                <w:rFonts w:hint="cs"/>
                <w:spacing w:val="-4"/>
                <w:sz w:val="20"/>
                <w:szCs w:val="26"/>
                <w:rtl/>
                <w:lang w:val="en-GB" w:bidi="ar-EG"/>
              </w:rPr>
              <w:t xml:space="preserve"> و</w:t>
            </w:r>
            <w:r w:rsidRPr="00BD6CDA">
              <w:rPr>
                <w:spacing w:val="-4"/>
                <w:sz w:val="20"/>
                <w:szCs w:val="26"/>
              </w:rPr>
              <w:t>ADM_2</w:t>
            </w:r>
            <w:r w:rsidRPr="00BD6CDA">
              <w:rPr>
                <w:rFonts w:hint="cs"/>
                <w:spacing w:val="-4"/>
                <w:sz w:val="20"/>
                <w:szCs w:val="26"/>
                <w:rtl/>
                <w:lang w:val="en-GB"/>
              </w:rPr>
              <w:t xml:space="preserve"> وغيرها في</w:t>
            </w:r>
            <w:r w:rsidRPr="00BD6CDA">
              <w:rPr>
                <w:rFonts w:hint="eastAsia"/>
                <w:spacing w:val="-4"/>
                <w:sz w:val="20"/>
                <w:szCs w:val="26"/>
                <w:rtl/>
                <w:lang w:val="en-GB"/>
              </w:rPr>
              <w:t> </w:t>
            </w:r>
            <w:r w:rsidRPr="00BD6CDA">
              <w:rPr>
                <w:rFonts w:hint="cs"/>
                <w:spacing w:val="-4"/>
                <w:sz w:val="20"/>
                <w:szCs w:val="26"/>
                <w:rtl/>
                <w:lang w:val="en-GB"/>
              </w:rPr>
              <w:t xml:space="preserve">البند </w:t>
            </w:r>
            <w:r w:rsidRPr="00BD6CDA">
              <w:rPr>
                <w:rFonts w:eastAsiaTheme="minorEastAsia"/>
                <w:spacing w:val="-4"/>
                <w:sz w:val="20"/>
                <w:szCs w:val="26"/>
                <w:lang w:eastAsia="zh-CN" w:bidi="ar-EG"/>
              </w:rPr>
              <w:t>1.A</w:t>
            </w:r>
            <w:r w:rsidRPr="00BD6CDA">
              <w:rPr>
                <w:rFonts w:eastAsiaTheme="minorEastAsia" w:hint="cs"/>
                <w:spacing w:val="-4"/>
                <w:sz w:val="20"/>
                <w:szCs w:val="26"/>
                <w:rtl/>
                <w:lang w:eastAsia="zh-CN" w:bidi="ar-EG"/>
              </w:rPr>
              <w:t>.و</w:t>
            </w:r>
            <w:r w:rsidRPr="00BD6CDA">
              <w:rPr>
                <w:rFonts w:eastAsiaTheme="minorEastAsia"/>
                <w:spacing w:val="-4"/>
                <w:sz w:val="20"/>
                <w:szCs w:val="26"/>
                <w:lang w:eastAsia="zh-CN" w:bidi="ar-EG"/>
              </w:rPr>
              <w:t>2.</w:t>
            </w:r>
            <w:r w:rsidRPr="00BD6CDA">
              <w:rPr>
                <w:rFonts w:eastAsiaTheme="minorEastAsia" w:hint="cs"/>
                <w:spacing w:val="-4"/>
                <w:sz w:val="20"/>
                <w:szCs w:val="26"/>
                <w:rtl/>
                <w:lang w:eastAsia="zh-CN" w:bidi="ar-EG"/>
              </w:rPr>
              <w:t xml:space="preserve"> بناءً على طلب الإدارة المبلِّغة.</w:t>
            </w:r>
          </w:p>
          <w:p w14:paraId="64A942FC" w14:textId="77777777" w:rsidR="00BD6CDA" w:rsidRPr="00BD6CDA" w:rsidRDefault="00BD6CDA" w:rsidP="00B745DF">
            <w:pPr>
              <w:spacing w:before="40" w:after="40" w:line="340" w:lineRule="exact"/>
              <w:rPr>
                <w:sz w:val="20"/>
                <w:szCs w:val="26"/>
                <w:rtl/>
                <w:lang w:val="en-GB" w:bidi="ar-EG"/>
              </w:rPr>
            </w:pPr>
            <w:r w:rsidRPr="00BD6CDA">
              <w:rPr>
                <w:rFonts w:hint="cs"/>
                <w:sz w:val="20"/>
                <w:szCs w:val="26"/>
                <w:rtl/>
                <w:lang w:val="en-GB" w:bidi="ar-EG"/>
              </w:rPr>
              <w:t>لا يطرأ أي تعديل على قائمة متطلبات التنسيق.</w:t>
            </w:r>
          </w:p>
        </w:tc>
      </w:tr>
      <w:tr w:rsidR="00BD6CDA" w:rsidRPr="00BD6CDA" w14:paraId="1610DCCB" w14:textId="77777777" w:rsidTr="00D07CDE">
        <w:trPr>
          <w:jc w:val="center"/>
        </w:trPr>
        <w:tc>
          <w:tcPr>
            <w:tcW w:w="2404" w:type="dxa"/>
          </w:tcPr>
          <w:p w14:paraId="400918FE" w14:textId="77777777" w:rsidR="00BD6CDA" w:rsidRPr="00BD6CDA" w:rsidRDefault="00BD6CDA" w:rsidP="00B745DF">
            <w:pPr>
              <w:spacing w:before="40" w:after="40" w:line="340" w:lineRule="exact"/>
              <w:rPr>
                <w:sz w:val="20"/>
                <w:szCs w:val="26"/>
                <w:rtl/>
                <w:lang w:val="en-GB"/>
              </w:rPr>
            </w:pPr>
            <w:r w:rsidRPr="00BD6CDA">
              <w:rPr>
                <w:rFonts w:hint="cs"/>
                <w:sz w:val="20"/>
                <w:szCs w:val="26"/>
                <w:u w:val="single"/>
                <w:rtl/>
              </w:rPr>
              <w:lastRenderedPageBreak/>
              <w:t xml:space="preserve">الحالة </w:t>
            </w:r>
            <w:r w:rsidRPr="00BD6CDA">
              <w:rPr>
                <w:sz w:val="20"/>
                <w:szCs w:val="26"/>
                <w:u w:val="single"/>
              </w:rPr>
              <w:t>2-2</w:t>
            </w:r>
            <w:r w:rsidRPr="00BD6CDA">
              <w:rPr>
                <w:rFonts w:hint="cs"/>
                <w:sz w:val="20"/>
                <w:szCs w:val="26"/>
                <w:rtl/>
                <w:lang w:bidi="ar-EG"/>
              </w:rPr>
              <w:t xml:space="preserve">: الإدارة </w:t>
            </w:r>
            <w:r w:rsidRPr="00BD6CDA">
              <w:rPr>
                <w:sz w:val="20"/>
                <w:szCs w:val="26"/>
                <w:lang w:val="en-GB" w:bidi="ar-EG"/>
              </w:rPr>
              <w:t>ADM_1</w:t>
            </w:r>
            <w:r w:rsidRPr="00BD6CDA">
              <w:rPr>
                <w:rFonts w:hint="cs"/>
                <w:sz w:val="20"/>
                <w:szCs w:val="26"/>
                <w:rtl/>
                <w:lang w:val="en-GB"/>
              </w:rPr>
              <w:t xml:space="preserve"> تغادر القائمة</w:t>
            </w:r>
          </w:p>
        </w:tc>
        <w:tc>
          <w:tcPr>
            <w:tcW w:w="3438" w:type="dxa"/>
          </w:tcPr>
          <w:p w14:paraId="3810B166" w14:textId="77777777" w:rsidR="00BD6CDA" w:rsidRPr="00BD6CDA" w:rsidRDefault="00BD6CDA" w:rsidP="00B745DF">
            <w:pPr>
              <w:spacing w:before="40" w:after="40" w:line="340" w:lineRule="exact"/>
              <w:rPr>
                <w:rFonts w:eastAsiaTheme="minorEastAsia"/>
                <w:sz w:val="20"/>
                <w:szCs w:val="26"/>
                <w:rtl/>
                <w:lang w:eastAsia="zh-CN" w:bidi="ar-EG"/>
              </w:rPr>
            </w:pPr>
            <w:r w:rsidRPr="00BD6CDA">
              <w:rPr>
                <w:rFonts w:hint="cs"/>
                <w:sz w:val="20"/>
                <w:szCs w:val="26"/>
                <w:rtl/>
              </w:rPr>
              <w:t>يُنشر تعديل للقسم الخاص الأخير للنظام الساتلي القائم (الأنظمة الساتلية القائمة) مع اعتبار الإدارة</w:t>
            </w:r>
            <w:r w:rsidRPr="00BD6CDA">
              <w:rPr>
                <w:rFonts w:hint="eastAsia"/>
                <w:sz w:val="20"/>
                <w:szCs w:val="26"/>
                <w:rtl/>
              </w:rPr>
              <w:t> </w:t>
            </w:r>
            <w:r w:rsidRPr="00BD6CDA">
              <w:rPr>
                <w:sz w:val="20"/>
                <w:szCs w:val="26"/>
              </w:rPr>
              <w:t>ADM</w:t>
            </w:r>
            <w:r w:rsidRPr="00BD6CDA">
              <w:rPr>
                <w:rFonts w:hint="cs"/>
                <w:sz w:val="20"/>
                <w:szCs w:val="26"/>
                <w:rtl/>
              </w:rPr>
              <w:t xml:space="preserve"> بوصفها الإدارة المبلِّغة وتُحذف الإدارات </w:t>
            </w:r>
            <w:r w:rsidRPr="00BD6CDA">
              <w:rPr>
                <w:sz w:val="20"/>
                <w:szCs w:val="26"/>
                <w:lang w:val="en-GB"/>
              </w:rPr>
              <w:t>ADM_1</w:t>
            </w:r>
            <w:r w:rsidRPr="00BD6CDA">
              <w:rPr>
                <w:rFonts w:hint="cs"/>
                <w:sz w:val="20"/>
                <w:szCs w:val="26"/>
                <w:rtl/>
                <w:lang w:val="en-GB" w:bidi="ar-EG"/>
              </w:rPr>
              <w:t xml:space="preserve"> </w:t>
            </w:r>
            <w:r w:rsidRPr="00BD6CDA">
              <w:rPr>
                <w:rFonts w:hint="cs"/>
                <w:sz w:val="20"/>
                <w:szCs w:val="26"/>
                <w:rtl/>
                <w:lang w:val="en-GB"/>
              </w:rPr>
              <w:t xml:space="preserve">من القائمة المنشورة تحت البند </w:t>
            </w:r>
            <w:r w:rsidRPr="00BD6CDA">
              <w:rPr>
                <w:rFonts w:eastAsiaTheme="minorEastAsia"/>
                <w:sz w:val="20"/>
                <w:szCs w:val="26"/>
                <w:lang w:eastAsia="zh-CN" w:bidi="ar-EG"/>
              </w:rPr>
              <w:t>1.A</w:t>
            </w:r>
            <w:r w:rsidRPr="00BD6CDA">
              <w:rPr>
                <w:rFonts w:eastAsiaTheme="minorEastAsia" w:hint="cs"/>
                <w:sz w:val="20"/>
                <w:szCs w:val="26"/>
                <w:rtl/>
                <w:lang w:eastAsia="zh-CN" w:bidi="ar-EG"/>
              </w:rPr>
              <w:t>.و</w:t>
            </w:r>
            <w:r w:rsidRPr="00BD6CDA">
              <w:rPr>
                <w:rFonts w:eastAsiaTheme="minorEastAsia"/>
                <w:sz w:val="20"/>
                <w:szCs w:val="26"/>
                <w:lang w:eastAsia="zh-CN" w:bidi="ar-EG"/>
              </w:rPr>
              <w:t>2.</w:t>
            </w:r>
            <w:r w:rsidRPr="00BD6CDA">
              <w:rPr>
                <w:rFonts w:eastAsiaTheme="minorEastAsia" w:hint="cs"/>
                <w:sz w:val="20"/>
                <w:szCs w:val="26"/>
                <w:rtl/>
                <w:lang w:eastAsia="zh-CN" w:bidi="ar-EG"/>
              </w:rPr>
              <w:t>.</w:t>
            </w:r>
          </w:p>
          <w:p w14:paraId="737269D2" w14:textId="77777777" w:rsidR="00BD6CDA" w:rsidRPr="00BD6CDA" w:rsidRDefault="00BD6CDA" w:rsidP="00B745DF">
            <w:pPr>
              <w:spacing w:before="40" w:after="40" w:line="340" w:lineRule="exact"/>
              <w:rPr>
                <w:sz w:val="20"/>
                <w:szCs w:val="26"/>
                <w:rtl/>
                <w:lang w:val="en-GB"/>
              </w:rPr>
            </w:pPr>
            <w:r w:rsidRPr="00BD6CDA">
              <w:rPr>
                <w:rFonts w:hint="cs"/>
                <w:sz w:val="20"/>
                <w:szCs w:val="26"/>
                <w:rtl/>
                <w:lang w:val="en-GB"/>
              </w:rPr>
              <w:t xml:space="preserve">تُلحق الإدارة </w:t>
            </w:r>
            <w:r w:rsidRPr="00BD6CDA">
              <w:rPr>
                <w:sz w:val="20"/>
                <w:szCs w:val="26"/>
              </w:rPr>
              <w:t>ADM</w:t>
            </w:r>
            <w:r w:rsidRPr="00BD6CDA">
              <w:rPr>
                <w:rFonts w:hint="cs"/>
                <w:sz w:val="20"/>
                <w:szCs w:val="26"/>
                <w:rtl/>
              </w:rPr>
              <w:t xml:space="preserve"> نسخة من الرسالة التي ترد فيها موافقة الإدارة </w:t>
            </w:r>
            <w:r w:rsidRPr="00BD6CDA">
              <w:rPr>
                <w:sz w:val="20"/>
                <w:szCs w:val="26"/>
                <w:lang w:val="en-GB"/>
              </w:rPr>
              <w:t>ADM_1</w:t>
            </w:r>
            <w:r w:rsidRPr="00BD6CDA">
              <w:rPr>
                <w:rFonts w:hint="cs"/>
                <w:sz w:val="20"/>
                <w:szCs w:val="26"/>
                <w:rtl/>
                <w:lang w:val="en-GB"/>
              </w:rPr>
              <w:t xml:space="preserve"> على مغادرة المجموعة.</w:t>
            </w:r>
          </w:p>
          <w:p w14:paraId="0752A058" w14:textId="77777777" w:rsidR="00BD6CDA" w:rsidRPr="00BD6CDA" w:rsidRDefault="00BD6CDA" w:rsidP="00B745DF">
            <w:pPr>
              <w:spacing w:before="40" w:after="40" w:line="340" w:lineRule="exact"/>
              <w:rPr>
                <w:sz w:val="20"/>
                <w:szCs w:val="26"/>
              </w:rPr>
            </w:pPr>
            <w:r w:rsidRPr="00BD6CDA">
              <w:rPr>
                <w:rFonts w:hint="cs"/>
                <w:sz w:val="20"/>
                <w:szCs w:val="26"/>
                <w:rtl/>
              </w:rPr>
              <w:t>لا يطرأ أي تعديل على قائمة متطلبات التنسيق.</w:t>
            </w:r>
          </w:p>
        </w:tc>
        <w:tc>
          <w:tcPr>
            <w:tcW w:w="3787" w:type="dxa"/>
          </w:tcPr>
          <w:p w14:paraId="07DDF79C" w14:textId="77777777" w:rsidR="00BD6CDA" w:rsidRPr="00BD6CDA" w:rsidRDefault="00BD6CDA" w:rsidP="00B745DF">
            <w:pPr>
              <w:spacing w:before="40" w:after="40" w:line="340" w:lineRule="exact"/>
              <w:rPr>
                <w:sz w:val="20"/>
                <w:szCs w:val="26"/>
                <w:rtl/>
              </w:rPr>
            </w:pPr>
            <w:r w:rsidRPr="00BD6CDA">
              <w:rPr>
                <w:rFonts w:hint="cs"/>
                <w:sz w:val="20"/>
                <w:szCs w:val="26"/>
                <w:rtl/>
              </w:rPr>
              <w:t xml:space="preserve">يجري تحديث قائمة الإدارات من أجل المنظمة </w:t>
            </w:r>
            <w:r w:rsidRPr="00BD6CDA">
              <w:rPr>
                <w:sz w:val="20"/>
                <w:szCs w:val="26"/>
                <w:lang w:val="en-GB"/>
              </w:rPr>
              <w:t>ORG</w:t>
            </w:r>
            <w:r w:rsidRPr="00BD6CDA">
              <w:rPr>
                <w:rFonts w:hint="cs"/>
                <w:sz w:val="20"/>
                <w:szCs w:val="26"/>
                <w:rtl/>
                <w:lang w:val="en-GB"/>
              </w:rPr>
              <w:t xml:space="preserve"> في الجدول </w:t>
            </w:r>
            <w:r w:rsidRPr="00BD6CDA">
              <w:rPr>
                <w:sz w:val="20"/>
                <w:szCs w:val="26"/>
                <w:lang w:val="en-GB"/>
              </w:rPr>
              <w:t>2</w:t>
            </w:r>
            <w:r w:rsidRPr="00BD6CDA">
              <w:rPr>
                <w:rFonts w:hint="cs"/>
                <w:sz w:val="20"/>
                <w:szCs w:val="26"/>
                <w:rtl/>
                <w:lang w:val="en-GB"/>
              </w:rPr>
              <w:t xml:space="preserve"> من المقدمة من خلال حذف الإدارة</w:t>
            </w:r>
            <w:r w:rsidRPr="00BD6CDA">
              <w:rPr>
                <w:rFonts w:hint="eastAsia"/>
                <w:sz w:val="20"/>
                <w:szCs w:val="26"/>
                <w:rtl/>
                <w:lang w:val="en-GB"/>
              </w:rPr>
              <w:t> </w:t>
            </w:r>
            <w:r w:rsidRPr="00BD6CDA">
              <w:rPr>
                <w:sz w:val="20"/>
                <w:szCs w:val="26"/>
                <w:lang w:val="en-GB"/>
              </w:rPr>
              <w:t>ADM_1</w:t>
            </w:r>
            <w:r w:rsidRPr="00BD6CDA">
              <w:rPr>
                <w:rFonts w:hint="cs"/>
                <w:sz w:val="20"/>
                <w:szCs w:val="26"/>
                <w:rtl/>
                <w:lang w:val="en-GB"/>
              </w:rPr>
              <w:t>.</w:t>
            </w:r>
          </w:p>
          <w:p w14:paraId="6970D284" w14:textId="77777777" w:rsidR="00BD6CDA" w:rsidRPr="00BD6CDA" w:rsidRDefault="00BD6CDA" w:rsidP="00B745DF">
            <w:pPr>
              <w:spacing w:before="40" w:after="40" w:line="340" w:lineRule="exact"/>
              <w:rPr>
                <w:rFonts w:eastAsiaTheme="minorEastAsia"/>
                <w:spacing w:val="-2"/>
                <w:sz w:val="20"/>
                <w:szCs w:val="26"/>
                <w:rtl/>
                <w:lang w:eastAsia="zh-CN" w:bidi="ar-EG"/>
              </w:rPr>
            </w:pPr>
            <w:r w:rsidRPr="00BD6CDA">
              <w:rPr>
                <w:rFonts w:hint="cs"/>
                <w:spacing w:val="-2"/>
                <w:sz w:val="20"/>
                <w:szCs w:val="26"/>
                <w:rtl/>
              </w:rPr>
              <w:t xml:space="preserve">يكون تعديل القسم الخاص الأخير مطلوباً إذا أُدرجت مجموعة الإدارات </w:t>
            </w:r>
            <w:r w:rsidRPr="00BD6CDA">
              <w:rPr>
                <w:spacing w:val="-4"/>
                <w:sz w:val="20"/>
                <w:szCs w:val="26"/>
              </w:rPr>
              <w:t>ADM</w:t>
            </w:r>
            <w:r w:rsidRPr="00BD6CDA">
              <w:rPr>
                <w:rFonts w:hint="cs"/>
                <w:spacing w:val="-4"/>
                <w:sz w:val="20"/>
                <w:szCs w:val="26"/>
                <w:rtl/>
                <w:lang w:val="en-GB" w:bidi="ar-EG"/>
              </w:rPr>
              <w:t xml:space="preserve"> و</w:t>
            </w:r>
            <w:r w:rsidRPr="00BD6CDA">
              <w:rPr>
                <w:spacing w:val="-4"/>
                <w:sz w:val="20"/>
                <w:szCs w:val="26"/>
              </w:rPr>
              <w:t>ADM_1</w:t>
            </w:r>
            <w:r w:rsidRPr="00BD6CDA">
              <w:rPr>
                <w:rFonts w:hint="cs"/>
                <w:spacing w:val="-4"/>
                <w:sz w:val="20"/>
                <w:szCs w:val="26"/>
                <w:rtl/>
                <w:lang w:val="en-GB" w:bidi="ar-EG"/>
              </w:rPr>
              <w:t xml:space="preserve"> و</w:t>
            </w:r>
            <w:r w:rsidRPr="00BD6CDA">
              <w:rPr>
                <w:spacing w:val="-4"/>
                <w:sz w:val="20"/>
                <w:szCs w:val="26"/>
              </w:rPr>
              <w:t>ADM_2</w:t>
            </w:r>
            <w:r w:rsidRPr="00BD6CDA">
              <w:rPr>
                <w:rFonts w:hint="cs"/>
                <w:spacing w:val="-4"/>
                <w:sz w:val="20"/>
                <w:szCs w:val="26"/>
                <w:rtl/>
                <w:lang w:val="en-GB"/>
              </w:rPr>
              <w:t xml:space="preserve"> </w:t>
            </w:r>
            <w:r w:rsidRPr="00BD6CDA">
              <w:rPr>
                <w:rFonts w:hint="cs"/>
                <w:spacing w:val="-2"/>
                <w:sz w:val="20"/>
                <w:szCs w:val="26"/>
                <w:rtl/>
                <w:lang w:val="en-GB"/>
              </w:rPr>
              <w:t>وغيرها في</w:t>
            </w:r>
            <w:r w:rsidRPr="00BD6CDA">
              <w:rPr>
                <w:rFonts w:hint="eastAsia"/>
                <w:spacing w:val="-2"/>
                <w:sz w:val="20"/>
                <w:szCs w:val="26"/>
                <w:rtl/>
                <w:lang w:val="en-GB"/>
              </w:rPr>
              <w:t> </w:t>
            </w:r>
            <w:r w:rsidRPr="00BD6CDA">
              <w:rPr>
                <w:rFonts w:hint="cs"/>
                <w:spacing w:val="-2"/>
                <w:sz w:val="20"/>
                <w:szCs w:val="26"/>
                <w:rtl/>
                <w:lang w:val="en-GB"/>
              </w:rPr>
              <w:t xml:space="preserve">البند </w:t>
            </w:r>
            <w:r w:rsidRPr="00BD6CDA">
              <w:rPr>
                <w:rFonts w:eastAsiaTheme="minorEastAsia"/>
                <w:spacing w:val="-2"/>
                <w:sz w:val="20"/>
                <w:szCs w:val="26"/>
                <w:lang w:eastAsia="zh-CN" w:bidi="ar-EG"/>
              </w:rPr>
              <w:t>1.A</w:t>
            </w:r>
            <w:r w:rsidRPr="00BD6CDA">
              <w:rPr>
                <w:rFonts w:eastAsiaTheme="minorEastAsia" w:hint="cs"/>
                <w:spacing w:val="-2"/>
                <w:sz w:val="20"/>
                <w:szCs w:val="26"/>
                <w:rtl/>
                <w:lang w:eastAsia="zh-CN" w:bidi="ar-EG"/>
              </w:rPr>
              <w:t>.و</w:t>
            </w:r>
            <w:r w:rsidRPr="00BD6CDA">
              <w:rPr>
                <w:rFonts w:eastAsiaTheme="minorEastAsia"/>
                <w:spacing w:val="-2"/>
                <w:sz w:val="20"/>
                <w:szCs w:val="26"/>
                <w:lang w:eastAsia="zh-CN" w:bidi="ar-EG"/>
              </w:rPr>
              <w:t>2.</w:t>
            </w:r>
            <w:r w:rsidRPr="00BD6CDA">
              <w:rPr>
                <w:rFonts w:eastAsiaTheme="minorEastAsia" w:hint="cs"/>
                <w:spacing w:val="-2"/>
                <w:sz w:val="20"/>
                <w:szCs w:val="26"/>
                <w:rtl/>
                <w:lang w:eastAsia="zh-CN" w:bidi="ar-EG"/>
              </w:rPr>
              <w:t xml:space="preserve"> بناءً على طلب الإدارة المبلِّغة.</w:t>
            </w:r>
          </w:p>
          <w:p w14:paraId="284910A9" w14:textId="77777777" w:rsidR="00BD6CDA" w:rsidRPr="00BD6CDA" w:rsidRDefault="00BD6CDA" w:rsidP="00B745DF">
            <w:pPr>
              <w:spacing w:before="40" w:after="40" w:line="340" w:lineRule="exact"/>
              <w:rPr>
                <w:sz w:val="20"/>
                <w:szCs w:val="26"/>
                <w:lang w:bidi="ar-EG"/>
              </w:rPr>
            </w:pPr>
            <w:r w:rsidRPr="00BD6CDA">
              <w:rPr>
                <w:rFonts w:hint="cs"/>
                <w:sz w:val="20"/>
                <w:szCs w:val="26"/>
                <w:rtl/>
                <w:lang w:val="en-GB" w:bidi="ar-EG"/>
              </w:rPr>
              <w:t>لا يطرأ أي تعديل على قائمة متطلبات التنسيق.</w:t>
            </w:r>
          </w:p>
        </w:tc>
      </w:tr>
      <w:tr w:rsidR="00BD6CDA" w:rsidRPr="00BD6CDA" w14:paraId="2989E9E9" w14:textId="77777777" w:rsidTr="00D07CDE">
        <w:trPr>
          <w:jc w:val="center"/>
        </w:trPr>
        <w:tc>
          <w:tcPr>
            <w:tcW w:w="2404" w:type="dxa"/>
          </w:tcPr>
          <w:p w14:paraId="1FF31078" w14:textId="77777777" w:rsidR="00BD6CDA" w:rsidRPr="00BD6CDA" w:rsidRDefault="00BD6CDA" w:rsidP="00B745DF">
            <w:pPr>
              <w:spacing w:before="40" w:after="40" w:line="340" w:lineRule="exact"/>
              <w:rPr>
                <w:sz w:val="20"/>
                <w:szCs w:val="26"/>
                <w:u w:val="single"/>
              </w:rPr>
            </w:pPr>
            <w:r w:rsidRPr="00BD6CDA">
              <w:rPr>
                <w:rFonts w:hint="cs"/>
                <w:sz w:val="20"/>
                <w:szCs w:val="26"/>
                <w:u w:val="single"/>
                <w:rtl/>
              </w:rPr>
              <w:t xml:space="preserve">الحالة </w:t>
            </w:r>
            <w:r w:rsidRPr="00BD6CDA">
              <w:rPr>
                <w:sz w:val="20"/>
                <w:szCs w:val="26"/>
                <w:u w:val="single"/>
              </w:rPr>
              <w:t>3-2</w:t>
            </w:r>
            <w:r w:rsidRPr="00BD6CDA">
              <w:rPr>
                <w:rFonts w:hint="cs"/>
                <w:sz w:val="20"/>
                <w:szCs w:val="26"/>
                <w:rtl/>
                <w:lang w:bidi="ar-EG"/>
              </w:rPr>
              <w:t xml:space="preserve">: الإدارة المبلِّغة </w:t>
            </w:r>
            <w:r w:rsidRPr="00BD6CDA">
              <w:rPr>
                <w:sz w:val="20"/>
                <w:szCs w:val="26"/>
                <w:lang w:val="en-GB" w:bidi="ar-EG"/>
              </w:rPr>
              <w:t>ADM</w:t>
            </w:r>
            <w:r w:rsidRPr="00BD6CDA">
              <w:rPr>
                <w:rFonts w:hint="cs"/>
                <w:sz w:val="20"/>
                <w:szCs w:val="26"/>
                <w:rtl/>
                <w:lang w:val="en-GB"/>
              </w:rPr>
              <w:t xml:space="preserve"> تغادر المجموعة</w:t>
            </w:r>
          </w:p>
        </w:tc>
        <w:tc>
          <w:tcPr>
            <w:tcW w:w="3438" w:type="dxa"/>
          </w:tcPr>
          <w:p w14:paraId="4ACB9253" w14:textId="77777777" w:rsidR="00BD6CDA" w:rsidRPr="00BD6CDA" w:rsidRDefault="00BD6CDA" w:rsidP="00B745DF">
            <w:pPr>
              <w:spacing w:before="40" w:after="40" w:line="340" w:lineRule="exact"/>
              <w:rPr>
                <w:sz w:val="20"/>
                <w:szCs w:val="26"/>
              </w:rPr>
            </w:pPr>
            <w:r w:rsidRPr="00BD6CDA">
              <w:rPr>
                <w:rFonts w:hint="cs"/>
                <w:sz w:val="20"/>
                <w:szCs w:val="26"/>
                <w:rtl/>
              </w:rPr>
              <w:t xml:space="preserve">لا يمكن </w:t>
            </w:r>
            <w:r w:rsidRPr="00BD6CDA">
              <w:rPr>
                <w:rFonts w:hint="cs"/>
                <w:sz w:val="20"/>
                <w:szCs w:val="26"/>
                <w:rtl/>
                <w:lang w:bidi="ar-EG"/>
              </w:rPr>
              <w:t xml:space="preserve">للإدارة المبلِّغة </w:t>
            </w:r>
            <w:r w:rsidRPr="00BD6CDA">
              <w:rPr>
                <w:sz w:val="20"/>
                <w:szCs w:val="26"/>
                <w:lang w:val="en-GB" w:bidi="ar-EG"/>
              </w:rPr>
              <w:t>ADM</w:t>
            </w:r>
            <w:r w:rsidRPr="00BD6CDA">
              <w:rPr>
                <w:rFonts w:hint="cs"/>
                <w:sz w:val="20"/>
                <w:szCs w:val="26"/>
                <w:rtl/>
                <w:lang w:val="en-GB"/>
              </w:rPr>
              <w:t xml:space="preserve"> أن تغادر المجموعة بدون إلغاء النظام الساتلي.</w:t>
            </w:r>
          </w:p>
        </w:tc>
        <w:tc>
          <w:tcPr>
            <w:tcW w:w="3787" w:type="dxa"/>
          </w:tcPr>
          <w:p w14:paraId="7EB965F8" w14:textId="77777777" w:rsidR="00BD6CDA" w:rsidRPr="00BD6CDA" w:rsidRDefault="00BD6CDA" w:rsidP="00B745DF">
            <w:pPr>
              <w:spacing w:before="40" w:after="40" w:line="340" w:lineRule="exact"/>
              <w:rPr>
                <w:sz w:val="20"/>
                <w:szCs w:val="26"/>
              </w:rPr>
            </w:pPr>
            <w:r w:rsidRPr="00BD6CDA">
              <w:rPr>
                <w:rFonts w:hint="cs"/>
                <w:sz w:val="20"/>
                <w:szCs w:val="26"/>
                <w:rtl/>
              </w:rPr>
              <w:t xml:space="preserve">لا يمكن </w:t>
            </w:r>
            <w:r w:rsidRPr="00BD6CDA">
              <w:rPr>
                <w:rFonts w:hint="cs"/>
                <w:sz w:val="20"/>
                <w:szCs w:val="26"/>
                <w:rtl/>
                <w:lang w:bidi="ar-EG"/>
              </w:rPr>
              <w:t xml:space="preserve">للإدارة المبلِّغة </w:t>
            </w:r>
            <w:r w:rsidRPr="00BD6CDA">
              <w:rPr>
                <w:sz w:val="20"/>
                <w:szCs w:val="26"/>
                <w:lang w:val="en-GB" w:bidi="ar-EG"/>
              </w:rPr>
              <w:t>ADM</w:t>
            </w:r>
            <w:r w:rsidRPr="00BD6CDA">
              <w:rPr>
                <w:rFonts w:hint="cs"/>
                <w:sz w:val="20"/>
                <w:szCs w:val="26"/>
                <w:rtl/>
                <w:lang w:val="en-GB"/>
              </w:rPr>
              <w:t xml:space="preserve"> أن تغادر المجموعة بدون أن تطلب من المكتب أو من اللجنة تغيير الإدارة المبلِّغة (انظر الحالة </w:t>
            </w:r>
            <w:r w:rsidRPr="00BD6CDA">
              <w:rPr>
                <w:sz w:val="20"/>
                <w:szCs w:val="26"/>
                <w:lang w:val="en-GB"/>
              </w:rPr>
              <w:t>4-2</w:t>
            </w:r>
            <w:r w:rsidRPr="00BD6CDA">
              <w:rPr>
                <w:rFonts w:hint="cs"/>
                <w:sz w:val="20"/>
                <w:szCs w:val="26"/>
                <w:rtl/>
                <w:lang w:val="en-GB"/>
              </w:rPr>
              <w:t xml:space="preserve"> أدناه).</w:t>
            </w:r>
          </w:p>
        </w:tc>
      </w:tr>
      <w:tr w:rsidR="00BD6CDA" w:rsidRPr="00BD6CDA" w14:paraId="0C8E169A" w14:textId="77777777" w:rsidTr="00D07CDE">
        <w:trPr>
          <w:jc w:val="center"/>
        </w:trPr>
        <w:tc>
          <w:tcPr>
            <w:tcW w:w="2404" w:type="dxa"/>
          </w:tcPr>
          <w:p w14:paraId="2ADF4B37" w14:textId="77777777" w:rsidR="00BD6CDA" w:rsidRPr="00BD6CDA" w:rsidRDefault="00BD6CDA" w:rsidP="00B745DF">
            <w:pPr>
              <w:spacing w:before="40" w:after="40" w:line="340" w:lineRule="exact"/>
              <w:rPr>
                <w:sz w:val="20"/>
                <w:szCs w:val="26"/>
              </w:rPr>
            </w:pPr>
            <w:r w:rsidRPr="00BD6CDA">
              <w:rPr>
                <w:rFonts w:hint="cs"/>
                <w:sz w:val="20"/>
                <w:szCs w:val="26"/>
                <w:u w:val="single"/>
                <w:rtl/>
              </w:rPr>
              <w:t xml:space="preserve">الحالة </w:t>
            </w:r>
            <w:r w:rsidRPr="00BD6CDA">
              <w:rPr>
                <w:sz w:val="20"/>
                <w:szCs w:val="26"/>
                <w:u w:val="single"/>
              </w:rPr>
              <w:t>4-2</w:t>
            </w:r>
            <w:r w:rsidRPr="00BD6CDA">
              <w:rPr>
                <w:rFonts w:hint="cs"/>
                <w:sz w:val="20"/>
                <w:szCs w:val="26"/>
                <w:rtl/>
                <w:lang w:bidi="ar-EG"/>
              </w:rPr>
              <w:t>: تقرر المجموعة تغيير الإدارة المبلّغة عنها</w:t>
            </w:r>
          </w:p>
        </w:tc>
        <w:tc>
          <w:tcPr>
            <w:tcW w:w="3438" w:type="dxa"/>
          </w:tcPr>
          <w:p w14:paraId="0883CF69" w14:textId="63F2EFBA" w:rsidR="00BD6CDA" w:rsidRPr="00BD6CDA" w:rsidRDefault="00BD6CDA" w:rsidP="009F0062">
            <w:pPr>
              <w:spacing w:before="40" w:after="40" w:line="340" w:lineRule="exact"/>
              <w:rPr>
                <w:spacing w:val="-2"/>
                <w:sz w:val="20"/>
                <w:szCs w:val="26"/>
                <w:rtl/>
              </w:rPr>
            </w:pPr>
            <w:r w:rsidRPr="00BD6CDA">
              <w:rPr>
                <w:rFonts w:hint="cs"/>
                <w:spacing w:val="-2"/>
                <w:sz w:val="20"/>
                <w:szCs w:val="26"/>
                <w:rtl/>
              </w:rPr>
              <w:t xml:space="preserve">قرر المؤتمر </w:t>
            </w:r>
            <w:r w:rsidRPr="00BD6CDA">
              <w:rPr>
                <w:spacing w:val="-2"/>
                <w:sz w:val="20"/>
                <w:szCs w:val="26"/>
              </w:rPr>
              <w:t>WRC-19</w:t>
            </w:r>
            <w:r w:rsidRPr="00BD6CDA">
              <w:rPr>
                <w:rFonts w:hint="cs"/>
                <w:spacing w:val="-2"/>
                <w:sz w:val="20"/>
                <w:szCs w:val="26"/>
                <w:rtl/>
              </w:rPr>
              <w:t xml:space="preserve"> أن ترفض اللجنة هذه الطلبات (انظر القسم </w:t>
            </w:r>
            <w:r w:rsidRPr="00BD6CDA">
              <w:rPr>
                <w:spacing w:val="-2"/>
                <w:sz w:val="20"/>
                <w:szCs w:val="26"/>
              </w:rPr>
              <w:t>3</w:t>
            </w:r>
            <w:r w:rsidRPr="00BD6CDA">
              <w:rPr>
                <w:rFonts w:hint="cs"/>
                <w:spacing w:val="-2"/>
                <w:sz w:val="20"/>
                <w:szCs w:val="26"/>
                <w:rtl/>
                <w:lang w:bidi="ar-EG"/>
              </w:rPr>
              <w:t xml:space="preserve"> من</w:t>
            </w:r>
            <w:r w:rsidRPr="00BD6CDA">
              <w:rPr>
                <w:rFonts w:hint="cs"/>
                <w:spacing w:val="-2"/>
                <w:sz w:val="20"/>
                <w:szCs w:val="26"/>
                <w:rtl/>
              </w:rPr>
              <w:t xml:space="preserve"> الوثيقة </w:t>
            </w:r>
            <w:hyperlink r:id="rId11" w:history="1">
              <w:r w:rsidRPr="00BD6CDA">
                <w:rPr>
                  <w:rFonts w:asciiTheme="minorHAnsi" w:hAnsiTheme="minorHAnsi" w:cstheme="minorHAnsi"/>
                  <w:color w:val="0000FF"/>
                  <w:spacing w:val="-2"/>
                  <w:sz w:val="20"/>
                  <w:szCs w:val="20"/>
                  <w:u w:val="single"/>
                </w:rPr>
                <w:t>CMR19/569</w:t>
              </w:r>
            </w:hyperlink>
            <w:r w:rsidRPr="00BD6CDA">
              <w:rPr>
                <w:rFonts w:hint="cs"/>
                <w:spacing w:val="-2"/>
                <w:sz w:val="20"/>
                <w:szCs w:val="26"/>
                <w:rtl/>
              </w:rPr>
              <w:t>).</w:t>
            </w:r>
          </w:p>
        </w:tc>
        <w:tc>
          <w:tcPr>
            <w:tcW w:w="3787" w:type="dxa"/>
          </w:tcPr>
          <w:p w14:paraId="43B8991B" w14:textId="77777777" w:rsidR="00BD6CDA" w:rsidRPr="00BD6CDA" w:rsidRDefault="00BD6CDA" w:rsidP="00B745DF">
            <w:pPr>
              <w:spacing w:before="40" w:after="40" w:line="340" w:lineRule="exact"/>
              <w:rPr>
                <w:spacing w:val="-2"/>
                <w:sz w:val="20"/>
                <w:szCs w:val="26"/>
                <w:rtl/>
                <w:lang w:bidi="ar-EG"/>
              </w:rPr>
            </w:pPr>
            <w:r w:rsidRPr="00BD6CDA">
              <w:rPr>
                <w:rFonts w:hint="cs"/>
                <w:spacing w:val="-2"/>
                <w:sz w:val="20"/>
                <w:szCs w:val="26"/>
                <w:rtl/>
              </w:rPr>
              <w:t>يمكن القيام بذلك استناداً إلى قواعد تتعلق</w:t>
            </w:r>
            <w:r w:rsidRPr="00BD6CDA">
              <w:rPr>
                <w:rFonts w:hint="cs"/>
                <w:spacing w:val="-2"/>
                <w:sz w:val="20"/>
                <w:szCs w:val="26"/>
                <w:rtl/>
                <w:lang w:bidi="ar-EG"/>
              </w:rPr>
              <w:t xml:space="preserve"> بمعالجة تغيير الإدارة المبلغة التي تتصرف بصفتها الإدارة المبلغة عن نظام ساتلي بالنيابة</w:t>
            </w:r>
            <w:r w:rsidRPr="00BD6CDA">
              <w:rPr>
                <w:rFonts w:hint="eastAsia"/>
                <w:spacing w:val="-2"/>
                <w:sz w:val="20"/>
                <w:szCs w:val="26"/>
                <w:rtl/>
                <w:lang w:bidi="ar-EG"/>
              </w:rPr>
              <w:t> </w:t>
            </w:r>
            <w:r w:rsidRPr="00BD6CDA">
              <w:rPr>
                <w:rFonts w:hint="cs"/>
                <w:spacing w:val="-2"/>
                <w:sz w:val="20"/>
                <w:szCs w:val="26"/>
                <w:rtl/>
                <w:lang w:bidi="ar-EG"/>
              </w:rPr>
              <w:t>عن مجموعة من الإدارات المعينة بأسمائها.</w:t>
            </w:r>
          </w:p>
          <w:p w14:paraId="1BD66FDC" w14:textId="77777777" w:rsidR="00BD6CDA" w:rsidRPr="00BD6CDA" w:rsidRDefault="00BD6CDA" w:rsidP="00B745DF">
            <w:pPr>
              <w:spacing w:before="40" w:after="40" w:line="340" w:lineRule="exact"/>
              <w:rPr>
                <w:spacing w:val="-2"/>
                <w:sz w:val="20"/>
                <w:szCs w:val="26"/>
                <w:highlight w:val="cyan"/>
                <w:lang w:bidi="ar-EG"/>
              </w:rPr>
            </w:pPr>
            <w:r w:rsidRPr="00BD6CDA">
              <w:rPr>
                <w:rFonts w:hint="cs"/>
                <w:spacing w:val="-2"/>
                <w:sz w:val="20"/>
                <w:szCs w:val="26"/>
                <w:rtl/>
                <w:lang w:bidi="ar-EG"/>
              </w:rPr>
              <w:t xml:space="preserve">تنظر لجنة لوائح الراديو في المسألة على أساس كل حالة على حدة </w:t>
            </w:r>
            <w:r w:rsidRPr="00BD6CDA">
              <w:rPr>
                <w:rFonts w:hint="cs"/>
                <w:spacing w:val="-2"/>
                <w:sz w:val="20"/>
                <w:szCs w:val="26"/>
                <w:rtl/>
              </w:rPr>
              <w:t>إذا كانت القواعد غير قابلة للتطبيق.</w:t>
            </w:r>
          </w:p>
        </w:tc>
      </w:tr>
      <w:tr w:rsidR="00BD6CDA" w:rsidRPr="00BD6CDA" w14:paraId="6E4BC63B" w14:textId="77777777" w:rsidTr="00D07CDE">
        <w:trPr>
          <w:jc w:val="center"/>
        </w:trPr>
        <w:tc>
          <w:tcPr>
            <w:tcW w:w="2404" w:type="dxa"/>
          </w:tcPr>
          <w:p w14:paraId="4205D6F4" w14:textId="77777777" w:rsidR="00BD6CDA" w:rsidRPr="00BD6CDA" w:rsidRDefault="00BD6CDA" w:rsidP="00B745DF">
            <w:pPr>
              <w:spacing w:before="40" w:after="40" w:line="340" w:lineRule="exact"/>
              <w:rPr>
                <w:sz w:val="20"/>
                <w:szCs w:val="26"/>
              </w:rPr>
            </w:pPr>
            <w:r w:rsidRPr="00BD6CDA">
              <w:rPr>
                <w:rFonts w:hint="cs"/>
                <w:sz w:val="20"/>
                <w:szCs w:val="26"/>
                <w:u w:val="single"/>
                <w:rtl/>
              </w:rPr>
              <w:t xml:space="preserve">الحالة </w:t>
            </w:r>
            <w:r w:rsidRPr="00BD6CDA">
              <w:rPr>
                <w:sz w:val="20"/>
                <w:szCs w:val="26"/>
                <w:u w:val="single"/>
              </w:rPr>
              <w:t>5-2</w:t>
            </w:r>
            <w:r w:rsidRPr="00BD6CDA">
              <w:rPr>
                <w:rFonts w:hint="cs"/>
                <w:sz w:val="20"/>
                <w:szCs w:val="26"/>
                <w:rtl/>
                <w:lang w:bidi="ar-EG"/>
              </w:rPr>
              <w:t>: تقرر المجموعة أن تنقل النظام الساتلي إلى أحد أعضائها</w:t>
            </w:r>
            <w:r w:rsidRPr="00BD6CDA">
              <w:rPr>
                <w:rFonts w:hint="cs"/>
                <w:sz w:val="20"/>
                <w:szCs w:val="26"/>
                <w:rtl/>
              </w:rPr>
              <w:t xml:space="preserve"> متصرفةً بصورة مستقلة عن المجموعة</w:t>
            </w:r>
          </w:p>
        </w:tc>
        <w:tc>
          <w:tcPr>
            <w:tcW w:w="3438" w:type="dxa"/>
          </w:tcPr>
          <w:p w14:paraId="751433A4" w14:textId="77777777" w:rsidR="00BD6CDA" w:rsidRPr="00BD6CDA" w:rsidRDefault="00BD6CDA" w:rsidP="00B745DF">
            <w:pPr>
              <w:spacing w:before="40" w:after="40" w:line="340" w:lineRule="exact"/>
              <w:rPr>
                <w:sz w:val="20"/>
                <w:szCs w:val="26"/>
              </w:rPr>
            </w:pPr>
            <w:r w:rsidRPr="00BD6CDA">
              <w:rPr>
                <w:rFonts w:hint="cs"/>
                <w:sz w:val="20"/>
                <w:szCs w:val="26"/>
                <w:rtl/>
              </w:rPr>
              <w:t>لا يُنقل النظام الساتلي إلى إدارة مبلِّغة أخرى.</w:t>
            </w:r>
          </w:p>
        </w:tc>
        <w:tc>
          <w:tcPr>
            <w:tcW w:w="3787" w:type="dxa"/>
          </w:tcPr>
          <w:p w14:paraId="230E1517" w14:textId="77777777" w:rsidR="00BD6CDA" w:rsidRPr="00BD6CDA" w:rsidRDefault="00BD6CDA" w:rsidP="00B745DF">
            <w:pPr>
              <w:spacing w:before="40" w:after="40" w:line="340" w:lineRule="exact"/>
              <w:rPr>
                <w:sz w:val="20"/>
                <w:szCs w:val="26"/>
                <w:lang w:bidi="ar-EG"/>
              </w:rPr>
            </w:pPr>
            <w:r w:rsidRPr="00BD6CDA">
              <w:rPr>
                <w:rFonts w:hint="cs"/>
                <w:sz w:val="20"/>
                <w:szCs w:val="26"/>
                <w:rtl/>
              </w:rPr>
              <w:t xml:space="preserve">أكد المؤتمر </w:t>
            </w:r>
            <w:r w:rsidRPr="00BD6CDA">
              <w:rPr>
                <w:sz w:val="20"/>
                <w:szCs w:val="26"/>
              </w:rPr>
              <w:t>WRC-19</w:t>
            </w:r>
            <w:r w:rsidRPr="00BD6CDA">
              <w:rPr>
                <w:rFonts w:hint="cs"/>
                <w:sz w:val="20"/>
                <w:szCs w:val="26"/>
                <w:rtl/>
              </w:rPr>
              <w:t xml:space="preserve"> النهج المتبع في اللجنة حتى الآن لمعالجة هذه الحالات وقرر </w:t>
            </w:r>
            <w:r w:rsidRPr="00BD6CDA">
              <w:rPr>
                <w:rFonts w:hint="cs"/>
                <w:sz w:val="20"/>
                <w:szCs w:val="26"/>
                <w:rtl/>
                <w:lang w:val="en-GB" w:bidi="ar"/>
              </w:rPr>
              <w:t xml:space="preserve">كذلك أن رسالة مقدمة من هيئة مسؤولة معنية بهذه المنظمة الساتلية الحكومية الدولية مطلوبة لتأكيد موافقتها على تغيير الإدارة المبلغة (انظر القسم </w:t>
            </w:r>
            <w:r w:rsidRPr="00BD6CDA">
              <w:rPr>
                <w:sz w:val="20"/>
                <w:szCs w:val="26"/>
                <w:lang w:bidi="ar"/>
              </w:rPr>
              <w:t>3</w:t>
            </w:r>
            <w:r w:rsidRPr="00BD6CDA">
              <w:rPr>
                <w:rFonts w:hint="cs"/>
                <w:sz w:val="20"/>
                <w:szCs w:val="26"/>
                <w:rtl/>
                <w:lang w:bidi="ar-EG"/>
              </w:rPr>
              <w:t xml:space="preserve"> من الوثيقة </w:t>
            </w:r>
            <w:hyperlink r:id="rId12" w:history="1">
              <w:r w:rsidRPr="00BD6CDA">
                <w:rPr>
                  <w:color w:val="0000FF"/>
                  <w:sz w:val="20"/>
                  <w:szCs w:val="26"/>
                  <w:u w:val="single"/>
                  <w:lang w:bidi="ar-EG"/>
                </w:rPr>
                <w:t>CMR19/569</w:t>
              </w:r>
            </w:hyperlink>
            <w:r w:rsidRPr="00BD6CDA">
              <w:rPr>
                <w:rFonts w:hint="cs"/>
                <w:sz w:val="20"/>
                <w:szCs w:val="26"/>
                <w:rtl/>
                <w:lang w:bidi="ar-EG"/>
              </w:rPr>
              <w:t>)</w:t>
            </w:r>
            <w:r w:rsidRPr="00BD6CDA">
              <w:rPr>
                <w:rFonts w:hint="cs"/>
                <w:sz w:val="20"/>
                <w:szCs w:val="26"/>
                <w:rtl/>
                <w:lang w:val="en-GB" w:bidi="ar"/>
              </w:rPr>
              <w:t>.</w:t>
            </w:r>
          </w:p>
        </w:tc>
      </w:tr>
      <w:tr w:rsidR="00BD6CDA" w:rsidRPr="00BD6CDA" w14:paraId="0AFD4731" w14:textId="77777777" w:rsidTr="00D07CDE">
        <w:trPr>
          <w:jc w:val="center"/>
        </w:trPr>
        <w:tc>
          <w:tcPr>
            <w:tcW w:w="2404" w:type="dxa"/>
          </w:tcPr>
          <w:p w14:paraId="6C00AC15" w14:textId="77777777" w:rsidR="00BD6CDA" w:rsidRPr="00BD6CDA" w:rsidRDefault="00BD6CDA" w:rsidP="00B745DF">
            <w:pPr>
              <w:spacing w:before="40" w:after="40" w:line="340" w:lineRule="exact"/>
              <w:rPr>
                <w:sz w:val="20"/>
                <w:szCs w:val="26"/>
              </w:rPr>
            </w:pPr>
            <w:r w:rsidRPr="00BD6CDA">
              <w:rPr>
                <w:rFonts w:hint="cs"/>
                <w:sz w:val="20"/>
                <w:szCs w:val="26"/>
                <w:u w:val="single"/>
                <w:rtl/>
              </w:rPr>
              <w:lastRenderedPageBreak/>
              <w:t xml:space="preserve">الحالة </w:t>
            </w:r>
            <w:r w:rsidRPr="00BD6CDA">
              <w:rPr>
                <w:sz w:val="20"/>
                <w:szCs w:val="26"/>
                <w:u w:val="single"/>
              </w:rPr>
              <w:t>6-2</w:t>
            </w:r>
            <w:r w:rsidRPr="00BD6CDA">
              <w:rPr>
                <w:rFonts w:hint="cs"/>
                <w:sz w:val="20"/>
                <w:szCs w:val="26"/>
                <w:rtl/>
                <w:lang w:bidi="ar-EG"/>
              </w:rPr>
              <w:t>: تقرر المجموعة أن تنقل النظام الساتلي إلى إدارة ليست عضواً في المجموعة</w:t>
            </w:r>
          </w:p>
        </w:tc>
        <w:tc>
          <w:tcPr>
            <w:tcW w:w="3438" w:type="dxa"/>
          </w:tcPr>
          <w:p w14:paraId="70D69C22" w14:textId="77777777" w:rsidR="00BD6CDA" w:rsidRPr="00BD6CDA" w:rsidRDefault="00BD6CDA" w:rsidP="00B745DF">
            <w:pPr>
              <w:spacing w:before="40" w:after="40" w:line="340" w:lineRule="exact"/>
              <w:rPr>
                <w:sz w:val="20"/>
                <w:szCs w:val="26"/>
                <w:highlight w:val="cyan"/>
              </w:rPr>
            </w:pPr>
            <w:r w:rsidRPr="00BD6CDA">
              <w:rPr>
                <w:rFonts w:hint="cs"/>
                <w:sz w:val="20"/>
                <w:szCs w:val="26"/>
                <w:rtl/>
              </w:rPr>
              <w:t>لا يُنقل النظام الساتلي إلى إدارة مبلِّغة أخرى.</w:t>
            </w:r>
          </w:p>
        </w:tc>
        <w:tc>
          <w:tcPr>
            <w:tcW w:w="3787" w:type="dxa"/>
          </w:tcPr>
          <w:p w14:paraId="7430C3F4" w14:textId="77777777" w:rsidR="00BD6CDA" w:rsidRPr="00BD6CDA" w:rsidRDefault="00BD6CDA" w:rsidP="00B745DF">
            <w:pPr>
              <w:spacing w:before="40" w:after="40" w:line="340" w:lineRule="exact"/>
              <w:rPr>
                <w:sz w:val="20"/>
                <w:szCs w:val="26"/>
                <w:rtl/>
              </w:rPr>
            </w:pPr>
            <w:r w:rsidRPr="00BD6CDA">
              <w:rPr>
                <w:rFonts w:hint="cs"/>
                <w:sz w:val="20"/>
                <w:szCs w:val="26"/>
                <w:rtl/>
              </w:rPr>
              <w:t>لا يُنقل النظام الساتلي إلى إدارة مبلِّغة أخرى.</w:t>
            </w:r>
          </w:p>
          <w:p w14:paraId="0DDA4E5F" w14:textId="77777777" w:rsidR="00BD6CDA" w:rsidRPr="00BD6CDA" w:rsidRDefault="00BD6CDA" w:rsidP="00B745DF">
            <w:pPr>
              <w:spacing w:before="40" w:after="40" w:line="340" w:lineRule="exact"/>
              <w:rPr>
                <w:sz w:val="20"/>
                <w:szCs w:val="26"/>
                <w:rtl/>
              </w:rPr>
            </w:pPr>
            <w:r w:rsidRPr="00BD6CDA">
              <w:rPr>
                <w:rFonts w:hint="cs"/>
                <w:sz w:val="20"/>
                <w:szCs w:val="26"/>
                <w:rtl/>
              </w:rPr>
              <w:t xml:space="preserve">قرر المؤتمر </w:t>
            </w:r>
            <w:r w:rsidRPr="00BD6CDA">
              <w:rPr>
                <w:sz w:val="20"/>
                <w:szCs w:val="26"/>
              </w:rPr>
              <w:t>WRC-19</w:t>
            </w:r>
            <w:r w:rsidRPr="00BD6CDA">
              <w:rPr>
                <w:rFonts w:hint="cs"/>
                <w:sz w:val="20"/>
                <w:szCs w:val="26"/>
                <w:rtl/>
              </w:rPr>
              <w:t xml:space="preserve"> أن ترفض اللجنة هذه الطلبات (انظر القسم </w:t>
            </w:r>
            <w:r w:rsidRPr="00BD6CDA">
              <w:rPr>
                <w:sz w:val="20"/>
                <w:szCs w:val="26"/>
              </w:rPr>
              <w:t>3</w:t>
            </w:r>
            <w:r w:rsidRPr="00BD6CDA">
              <w:rPr>
                <w:rFonts w:hint="cs"/>
                <w:sz w:val="20"/>
                <w:szCs w:val="26"/>
                <w:rtl/>
                <w:lang w:bidi="ar-EG"/>
              </w:rPr>
              <w:t xml:space="preserve"> من</w:t>
            </w:r>
            <w:r w:rsidRPr="00BD6CDA">
              <w:rPr>
                <w:rFonts w:hint="cs"/>
                <w:sz w:val="20"/>
                <w:szCs w:val="26"/>
                <w:rtl/>
              </w:rPr>
              <w:t xml:space="preserve"> الوثيقة </w:t>
            </w:r>
            <w:hyperlink r:id="rId13" w:history="1">
              <w:r w:rsidRPr="00BD6CDA">
                <w:rPr>
                  <w:rFonts w:asciiTheme="minorHAnsi" w:hAnsiTheme="minorHAnsi" w:cstheme="minorHAnsi"/>
                  <w:color w:val="0000FF"/>
                  <w:sz w:val="20"/>
                  <w:szCs w:val="20"/>
                  <w:u w:val="single"/>
                </w:rPr>
                <w:t>CMR19/569</w:t>
              </w:r>
            </w:hyperlink>
            <w:r w:rsidRPr="00BD6CDA">
              <w:rPr>
                <w:rFonts w:hint="cs"/>
                <w:sz w:val="20"/>
                <w:szCs w:val="26"/>
                <w:rtl/>
              </w:rPr>
              <w:t>).</w:t>
            </w:r>
          </w:p>
        </w:tc>
      </w:tr>
      <w:tr w:rsidR="00BD6CDA" w:rsidRPr="00BD6CDA" w14:paraId="5E95C63B" w14:textId="77777777" w:rsidTr="00D07CDE">
        <w:trPr>
          <w:jc w:val="center"/>
        </w:trPr>
        <w:tc>
          <w:tcPr>
            <w:tcW w:w="2404" w:type="dxa"/>
          </w:tcPr>
          <w:p w14:paraId="31A0CA84" w14:textId="77777777" w:rsidR="00BD6CDA" w:rsidRPr="00BD6CDA" w:rsidRDefault="00BD6CDA" w:rsidP="00B745DF">
            <w:pPr>
              <w:spacing w:before="40" w:after="40" w:line="340" w:lineRule="exact"/>
              <w:rPr>
                <w:sz w:val="20"/>
                <w:szCs w:val="26"/>
              </w:rPr>
            </w:pPr>
            <w:r w:rsidRPr="00BD6CDA">
              <w:rPr>
                <w:rFonts w:hint="cs"/>
                <w:sz w:val="20"/>
                <w:szCs w:val="26"/>
                <w:u w:val="single"/>
                <w:rtl/>
              </w:rPr>
              <w:t xml:space="preserve">الحالة </w:t>
            </w:r>
            <w:r w:rsidRPr="00BD6CDA">
              <w:rPr>
                <w:sz w:val="20"/>
                <w:szCs w:val="26"/>
                <w:u w:val="single"/>
              </w:rPr>
              <w:t>7-2</w:t>
            </w:r>
            <w:r w:rsidRPr="00BD6CDA">
              <w:rPr>
                <w:rFonts w:hint="cs"/>
                <w:sz w:val="20"/>
                <w:szCs w:val="26"/>
                <w:rtl/>
                <w:lang w:bidi="ar-EG"/>
              </w:rPr>
              <w:t>: أوقفت المجموعة أنشطتها</w:t>
            </w:r>
          </w:p>
        </w:tc>
        <w:tc>
          <w:tcPr>
            <w:tcW w:w="3438" w:type="dxa"/>
          </w:tcPr>
          <w:p w14:paraId="0085E7C6" w14:textId="77777777" w:rsidR="00BD6CDA" w:rsidRPr="00BD6CDA" w:rsidRDefault="00BD6CDA" w:rsidP="00B745DF">
            <w:pPr>
              <w:spacing w:before="40" w:after="40" w:line="340" w:lineRule="exact"/>
              <w:rPr>
                <w:sz w:val="20"/>
                <w:szCs w:val="26"/>
                <w:rtl/>
                <w:lang w:val="en-GB" w:bidi="ar-EG"/>
              </w:rPr>
            </w:pPr>
            <w:r w:rsidRPr="00BD6CDA">
              <w:rPr>
                <w:rFonts w:hint="cs"/>
                <w:sz w:val="20"/>
                <w:szCs w:val="26"/>
                <w:rtl/>
              </w:rPr>
              <w:t xml:space="preserve">إذا لم تطلب الإدارة المبلِّغة </w:t>
            </w:r>
            <w:r w:rsidRPr="00BD6CDA">
              <w:rPr>
                <w:sz w:val="20"/>
                <w:szCs w:val="26"/>
                <w:lang w:val="en-GB"/>
              </w:rPr>
              <w:t>ADM</w:t>
            </w:r>
            <w:r w:rsidRPr="00BD6CDA">
              <w:rPr>
                <w:rFonts w:hint="cs"/>
                <w:sz w:val="20"/>
                <w:szCs w:val="26"/>
                <w:rtl/>
                <w:lang w:val="en-GB"/>
              </w:rPr>
              <w:t xml:space="preserve"> إلغاء النظام الساتلي (الأنظمة الساتلية)، يُنشر تعديل للقسم الخاص الأخير للنظام الساتلي القائم (للأنظمة الساتلية القائمة) مع اعتبار الإدارة </w:t>
            </w:r>
            <w:r w:rsidRPr="00BD6CDA">
              <w:rPr>
                <w:sz w:val="20"/>
                <w:szCs w:val="26"/>
                <w:lang w:val="en-GB"/>
              </w:rPr>
              <w:t>ADM</w:t>
            </w:r>
            <w:r w:rsidRPr="00BD6CDA">
              <w:rPr>
                <w:rFonts w:hint="cs"/>
                <w:sz w:val="20"/>
                <w:szCs w:val="26"/>
                <w:rtl/>
                <w:lang w:val="en-GB"/>
              </w:rPr>
              <w:t xml:space="preserve"> بوصفها </w:t>
            </w:r>
            <w:r w:rsidRPr="00BD6CDA">
              <w:rPr>
                <w:rFonts w:hint="cs"/>
                <w:sz w:val="20"/>
                <w:szCs w:val="26"/>
                <w:rtl/>
              </w:rPr>
              <w:t>الإدارة المبلِّغة</w:t>
            </w:r>
            <w:r w:rsidRPr="00BD6CDA">
              <w:rPr>
                <w:rFonts w:hint="cs"/>
                <w:sz w:val="20"/>
                <w:szCs w:val="26"/>
                <w:rtl/>
                <w:lang w:val="en-GB"/>
              </w:rPr>
              <w:t xml:space="preserve"> نظراً لأن الإدارة المبلِّغة وجميع الإدارات حُذفت من القائمة المنشورة تحت البند </w:t>
            </w:r>
            <w:r w:rsidRPr="00BD6CDA">
              <w:rPr>
                <w:rFonts w:eastAsiaTheme="minorEastAsia"/>
                <w:sz w:val="20"/>
                <w:szCs w:val="26"/>
                <w:lang w:eastAsia="zh-CN" w:bidi="ar-EG"/>
              </w:rPr>
              <w:t>1.A</w:t>
            </w:r>
            <w:r w:rsidRPr="00BD6CDA">
              <w:rPr>
                <w:rFonts w:eastAsiaTheme="minorEastAsia" w:hint="cs"/>
                <w:sz w:val="20"/>
                <w:szCs w:val="26"/>
                <w:rtl/>
                <w:lang w:eastAsia="zh-CN" w:bidi="ar-EG"/>
              </w:rPr>
              <w:t>.و</w:t>
            </w:r>
            <w:r w:rsidRPr="00BD6CDA">
              <w:rPr>
                <w:rFonts w:eastAsiaTheme="minorEastAsia"/>
                <w:sz w:val="20"/>
                <w:szCs w:val="26"/>
                <w:lang w:eastAsia="zh-CN" w:bidi="ar-EG"/>
              </w:rPr>
              <w:t>2.</w:t>
            </w:r>
            <w:r w:rsidRPr="00BD6CDA">
              <w:rPr>
                <w:rFonts w:eastAsiaTheme="minorEastAsia" w:hint="cs"/>
                <w:sz w:val="20"/>
                <w:szCs w:val="26"/>
                <w:rtl/>
                <w:lang w:eastAsia="zh-CN" w:bidi="ar-EG"/>
              </w:rPr>
              <w:t>.</w:t>
            </w:r>
          </w:p>
          <w:p w14:paraId="2C1944CA" w14:textId="77777777" w:rsidR="00BD6CDA" w:rsidRPr="00BD6CDA" w:rsidRDefault="00BD6CDA" w:rsidP="00B745DF">
            <w:pPr>
              <w:spacing w:before="40" w:after="40" w:line="340" w:lineRule="exact"/>
              <w:rPr>
                <w:sz w:val="20"/>
                <w:szCs w:val="26"/>
              </w:rPr>
            </w:pPr>
            <w:r w:rsidRPr="00BD6CDA">
              <w:rPr>
                <w:rFonts w:hint="cs"/>
                <w:sz w:val="20"/>
                <w:szCs w:val="26"/>
                <w:rtl/>
              </w:rPr>
              <w:t>لا يطرأ أي تعديل على قائمة متطلبات التنسيق.</w:t>
            </w:r>
          </w:p>
        </w:tc>
        <w:tc>
          <w:tcPr>
            <w:tcW w:w="3787" w:type="dxa"/>
          </w:tcPr>
          <w:p w14:paraId="6070B327" w14:textId="77777777" w:rsidR="00BD6CDA" w:rsidRPr="00BD6CDA" w:rsidRDefault="00BD6CDA" w:rsidP="00B745DF">
            <w:pPr>
              <w:spacing w:before="40" w:after="40" w:line="340" w:lineRule="exact"/>
              <w:rPr>
                <w:sz w:val="20"/>
                <w:szCs w:val="26"/>
                <w:rtl/>
                <w:lang w:val="en-GB"/>
              </w:rPr>
            </w:pPr>
            <w:r w:rsidRPr="00BD6CDA">
              <w:rPr>
                <w:rFonts w:hint="cs"/>
                <w:sz w:val="20"/>
                <w:szCs w:val="26"/>
                <w:rtl/>
              </w:rPr>
              <w:t xml:space="preserve">تُلغى الأنظمة الساتلية القائمة إلا بالنسبة للحالات المعالجة في إطار الحالة </w:t>
            </w:r>
            <w:r w:rsidRPr="00BD6CDA">
              <w:rPr>
                <w:sz w:val="20"/>
                <w:szCs w:val="26"/>
                <w:lang w:val="en-GB"/>
              </w:rPr>
              <w:t>5-2</w:t>
            </w:r>
            <w:r w:rsidRPr="00BD6CDA">
              <w:rPr>
                <w:rFonts w:hint="cs"/>
                <w:sz w:val="20"/>
                <w:szCs w:val="26"/>
                <w:rtl/>
                <w:lang w:val="en-GB"/>
              </w:rPr>
              <w:t>.</w:t>
            </w:r>
          </w:p>
        </w:tc>
      </w:tr>
      <w:tr w:rsidR="00BD6CDA" w:rsidRPr="00BD6CDA" w14:paraId="0B437F7C" w14:textId="77777777" w:rsidTr="00D07CDE">
        <w:trPr>
          <w:jc w:val="center"/>
        </w:trPr>
        <w:tc>
          <w:tcPr>
            <w:tcW w:w="9629" w:type="dxa"/>
            <w:gridSpan w:val="3"/>
          </w:tcPr>
          <w:p w14:paraId="32E2AC89" w14:textId="77777777" w:rsidR="00BD6CDA" w:rsidRPr="00BD6CDA" w:rsidRDefault="00BD6CDA" w:rsidP="009F38F6">
            <w:pPr>
              <w:keepNext/>
              <w:keepLines/>
              <w:tabs>
                <w:tab w:val="left" w:pos="284"/>
              </w:tabs>
              <w:spacing w:after="40" w:line="340" w:lineRule="exact"/>
              <w:rPr>
                <w:b/>
                <w:bCs/>
                <w:sz w:val="20"/>
                <w:szCs w:val="26"/>
                <w:rtl/>
              </w:rPr>
            </w:pPr>
            <w:r w:rsidRPr="00BD6CDA">
              <w:rPr>
                <w:b/>
                <w:bCs/>
                <w:sz w:val="20"/>
                <w:szCs w:val="26"/>
              </w:rPr>
              <w:t>3</w:t>
            </w:r>
            <w:r w:rsidRPr="00BD6CDA">
              <w:rPr>
                <w:b/>
                <w:bCs/>
                <w:sz w:val="20"/>
                <w:szCs w:val="26"/>
                <w:lang w:bidi="ar-EG"/>
              </w:rPr>
              <w:tab/>
            </w:r>
            <w:r w:rsidRPr="00BD6CDA">
              <w:rPr>
                <w:rFonts w:hint="cs"/>
                <w:b/>
                <w:bCs/>
                <w:sz w:val="20"/>
                <w:szCs w:val="26"/>
                <w:rtl/>
                <w:lang w:bidi="ar-EG"/>
              </w:rPr>
              <w:t>قضايا تتعلق بالمراسلات والإجراءات التنظيمية المتصلة بنظام ساتلي مقدم باسم مجموعة من الإدارات المعينة بأسمائها</w:t>
            </w:r>
          </w:p>
          <w:p w14:paraId="3D01DB36" w14:textId="77777777" w:rsidR="00BD6CDA" w:rsidRPr="00BD6CDA" w:rsidRDefault="00BD6CDA" w:rsidP="006F344E">
            <w:pPr>
              <w:keepNext/>
              <w:keepLines/>
              <w:spacing w:before="40" w:after="120" w:line="340" w:lineRule="exact"/>
              <w:rPr>
                <w:spacing w:val="2"/>
                <w:sz w:val="20"/>
                <w:szCs w:val="26"/>
                <w:rtl/>
              </w:rPr>
            </w:pPr>
            <w:r w:rsidRPr="00BD6CDA">
              <w:rPr>
                <w:rFonts w:hint="cs"/>
                <w:spacing w:val="2"/>
                <w:sz w:val="20"/>
                <w:szCs w:val="26"/>
                <w:rtl/>
              </w:rPr>
              <w:t xml:space="preserve">ملاحظة - عند معالجة الإجراءات التنظيمية التي تؤثر على الأنظمة الساتلية المقدمة بالنيابة عن منظمة دولية حكومية للاتصالات الساتلية، يتوخى المكتب مزيداً من الحرص للتأكد من أن هذه الإجراءات التنظيمية ولا سيما الإلغاءات الجزئية أو الكلية مطلوبة بالنيابة عن مجموعة من الإدارات المعينة بأسمائها. </w:t>
            </w:r>
          </w:p>
        </w:tc>
      </w:tr>
      <w:tr w:rsidR="00BD6CDA" w:rsidRPr="00BD6CDA" w14:paraId="6614516B" w14:textId="77777777" w:rsidTr="00D07CDE">
        <w:trPr>
          <w:jc w:val="center"/>
        </w:trPr>
        <w:tc>
          <w:tcPr>
            <w:tcW w:w="2404" w:type="dxa"/>
          </w:tcPr>
          <w:p w14:paraId="377E7BDC" w14:textId="77777777" w:rsidR="00BD6CDA" w:rsidRPr="00BD6CDA" w:rsidRDefault="00BD6CDA" w:rsidP="00B745DF">
            <w:pPr>
              <w:keepNext/>
              <w:keepLines/>
              <w:spacing w:before="40" w:after="40" w:line="340" w:lineRule="exact"/>
              <w:rPr>
                <w:spacing w:val="-2"/>
                <w:sz w:val="20"/>
                <w:szCs w:val="26"/>
                <w:rtl/>
                <w:lang w:val="en-GB"/>
              </w:rPr>
            </w:pPr>
            <w:r w:rsidRPr="00BD6CDA">
              <w:rPr>
                <w:rFonts w:hint="cs"/>
                <w:spacing w:val="-2"/>
                <w:sz w:val="20"/>
                <w:szCs w:val="26"/>
                <w:rtl/>
              </w:rPr>
              <w:t>مَن هي الإدارة التي يمكن أن تطلب إجراءات تنظيمية (</w:t>
            </w:r>
            <w:r w:rsidRPr="00BD6CDA">
              <w:rPr>
                <w:spacing w:val="-2"/>
                <w:sz w:val="20"/>
                <w:szCs w:val="26"/>
                <w:lang w:val="en-GB"/>
              </w:rPr>
              <w:t>ADD</w:t>
            </w:r>
            <w:r w:rsidRPr="00BD6CDA">
              <w:rPr>
                <w:rFonts w:hint="cs"/>
                <w:spacing w:val="-2"/>
                <w:sz w:val="20"/>
                <w:szCs w:val="26"/>
                <w:rtl/>
                <w:lang w:val="en-GB"/>
              </w:rPr>
              <w:t xml:space="preserve">، </w:t>
            </w:r>
            <w:r w:rsidRPr="00BD6CDA">
              <w:rPr>
                <w:spacing w:val="-2"/>
                <w:sz w:val="20"/>
                <w:szCs w:val="26"/>
                <w:lang w:val="en-GB"/>
              </w:rPr>
              <w:t>MOD</w:t>
            </w:r>
            <w:r w:rsidRPr="00BD6CDA">
              <w:rPr>
                <w:rFonts w:hint="cs"/>
                <w:spacing w:val="-2"/>
                <w:sz w:val="20"/>
                <w:szCs w:val="26"/>
                <w:rtl/>
                <w:lang w:val="en-GB"/>
              </w:rPr>
              <w:t xml:space="preserve">، </w:t>
            </w:r>
            <w:r w:rsidRPr="00BD6CDA">
              <w:rPr>
                <w:spacing w:val="-2"/>
                <w:sz w:val="20"/>
                <w:szCs w:val="26"/>
                <w:lang w:val="en-GB"/>
              </w:rPr>
              <w:t>SUP</w:t>
            </w:r>
            <w:r w:rsidRPr="00BD6CDA">
              <w:rPr>
                <w:rFonts w:hint="cs"/>
                <w:spacing w:val="-2"/>
                <w:sz w:val="20"/>
                <w:szCs w:val="26"/>
                <w:rtl/>
                <w:lang w:val="en-GB"/>
              </w:rPr>
              <w:t>) بشأن النظام الساتلي؟</w:t>
            </w:r>
          </w:p>
        </w:tc>
        <w:tc>
          <w:tcPr>
            <w:tcW w:w="3438" w:type="dxa"/>
          </w:tcPr>
          <w:p w14:paraId="0A626929" w14:textId="77777777" w:rsidR="00BD6CDA" w:rsidRPr="00BD6CDA" w:rsidRDefault="00BD6CDA" w:rsidP="00B745DF">
            <w:pPr>
              <w:keepNext/>
              <w:keepLines/>
              <w:spacing w:before="40" w:after="40" w:line="340" w:lineRule="exact"/>
              <w:rPr>
                <w:sz w:val="20"/>
                <w:szCs w:val="26"/>
                <w:rtl/>
              </w:rPr>
            </w:pPr>
            <w:r w:rsidRPr="00BD6CDA">
              <w:rPr>
                <w:rFonts w:hint="cs"/>
                <w:sz w:val="20"/>
                <w:szCs w:val="26"/>
                <w:rtl/>
              </w:rPr>
              <w:t xml:space="preserve">الإدارة المبلِّغة </w:t>
            </w:r>
            <w:r w:rsidRPr="00BD6CDA">
              <w:rPr>
                <w:sz w:val="20"/>
                <w:szCs w:val="26"/>
                <w:lang w:val="en-GB"/>
              </w:rPr>
              <w:t>ADM</w:t>
            </w:r>
            <w:r w:rsidRPr="00BD6CDA">
              <w:rPr>
                <w:rFonts w:hint="cs"/>
                <w:sz w:val="20"/>
                <w:szCs w:val="26"/>
                <w:rtl/>
              </w:rPr>
              <w:t xml:space="preserve"> فقط</w:t>
            </w:r>
          </w:p>
        </w:tc>
        <w:tc>
          <w:tcPr>
            <w:tcW w:w="3787" w:type="dxa"/>
          </w:tcPr>
          <w:p w14:paraId="7C69133F" w14:textId="77777777" w:rsidR="00BD6CDA" w:rsidRPr="00BD6CDA" w:rsidRDefault="00BD6CDA" w:rsidP="00B745DF">
            <w:pPr>
              <w:keepNext/>
              <w:keepLines/>
              <w:spacing w:before="40" w:after="40" w:line="340" w:lineRule="exact"/>
              <w:rPr>
                <w:sz w:val="20"/>
                <w:szCs w:val="26"/>
              </w:rPr>
            </w:pPr>
            <w:r w:rsidRPr="00BD6CDA">
              <w:rPr>
                <w:rFonts w:hint="cs"/>
                <w:sz w:val="20"/>
                <w:szCs w:val="26"/>
                <w:rtl/>
              </w:rPr>
              <w:t xml:space="preserve">الإدارة المبلِّغة </w:t>
            </w:r>
            <w:r w:rsidRPr="00BD6CDA">
              <w:rPr>
                <w:sz w:val="20"/>
                <w:szCs w:val="26"/>
                <w:lang w:val="en-GB"/>
              </w:rPr>
              <w:t>ADM/ORG</w:t>
            </w:r>
            <w:r w:rsidRPr="00BD6CDA">
              <w:rPr>
                <w:rFonts w:hint="cs"/>
                <w:sz w:val="20"/>
                <w:szCs w:val="26"/>
                <w:rtl/>
              </w:rPr>
              <w:t xml:space="preserve"> فقط بالنيابة عن المجموعة</w:t>
            </w:r>
          </w:p>
        </w:tc>
      </w:tr>
      <w:tr w:rsidR="00BD6CDA" w:rsidRPr="00BD6CDA" w14:paraId="156F3B0B" w14:textId="77777777" w:rsidTr="00D07CDE">
        <w:trPr>
          <w:jc w:val="center"/>
        </w:trPr>
        <w:tc>
          <w:tcPr>
            <w:tcW w:w="2404" w:type="dxa"/>
          </w:tcPr>
          <w:p w14:paraId="348467B0" w14:textId="77777777" w:rsidR="00BD6CDA" w:rsidRPr="00BD6CDA" w:rsidRDefault="00BD6CDA" w:rsidP="00B745DF">
            <w:pPr>
              <w:spacing w:before="40" w:after="40" w:line="340" w:lineRule="exact"/>
              <w:rPr>
                <w:sz w:val="20"/>
                <w:szCs w:val="26"/>
                <w:rtl/>
                <w:lang w:val="en-GB"/>
              </w:rPr>
            </w:pPr>
            <w:r w:rsidRPr="00BD6CDA">
              <w:rPr>
                <w:rFonts w:hint="cs"/>
                <w:sz w:val="20"/>
                <w:szCs w:val="26"/>
                <w:rtl/>
              </w:rPr>
              <w:t>مَن هي الإدارة التي تقوم بتبادل المراسلات بشأن النظام الساتلي مع المكتب</w:t>
            </w:r>
            <w:r w:rsidRPr="00BD6CDA">
              <w:rPr>
                <w:rFonts w:hint="cs"/>
                <w:sz w:val="20"/>
                <w:szCs w:val="26"/>
                <w:rtl/>
                <w:lang w:val="en-GB"/>
              </w:rPr>
              <w:t>؟</w:t>
            </w:r>
          </w:p>
        </w:tc>
        <w:tc>
          <w:tcPr>
            <w:tcW w:w="3438" w:type="dxa"/>
          </w:tcPr>
          <w:p w14:paraId="568AA167" w14:textId="77777777" w:rsidR="00BD6CDA" w:rsidRPr="00BD6CDA" w:rsidRDefault="00BD6CDA" w:rsidP="00B745DF">
            <w:pPr>
              <w:spacing w:before="40" w:after="40" w:line="340" w:lineRule="exact"/>
              <w:rPr>
                <w:sz w:val="20"/>
                <w:szCs w:val="26"/>
              </w:rPr>
            </w:pPr>
            <w:r w:rsidRPr="00BD6CDA">
              <w:rPr>
                <w:rFonts w:hint="cs"/>
                <w:sz w:val="20"/>
                <w:szCs w:val="26"/>
                <w:rtl/>
              </w:rPr>
              <w:t xml:space="preserve">الإدارة المبلِّغة </w:t>
            </w:r>
            <w:r w:rsidRPr="00BD6CDA">
              <w:rPr>
                <w:sz w:val="20"/>
                <w:szCs w:val="26"/>
                <w:lang w:val="en-GB"/>
              </w:rPr>
              <w:t>ADM</w:t>
            </w:r>
            <w:r w:rsidRPr="00BD6CDA">
              <w:rPr>
                <w:rFonts w:hint="cs"/>
                <w:sz w:val="20"/>
                <w:szCs w:val="26"/>
                <w:rtl/>
              </w:rPr>
              <w:t xml:space="preserve"> فقط</w:t>
            </w:r>
          </w:p>
        </w:tc>
        <w:tc>
          <w:tcPr>
            <w:tcW w:w="3787" w:type="dxa"/>
          </w:tcPr>
          <w:p w14:paraId="1F5EDDC9" w14:textId="77777777" w:rsidR="00BD6CDA" w:rsidRPr="00BD6CDA" w:rsidRDefault="00BD6CDA" w:rsidP="00B745DF">
            <w:pPr>
              <w:spacing w:before="40" w:after="40" w:line="340" w:lineRule="exact"/>
              <w:rPr>
                <w:sz w:val="20"/>
                <w:szCs w:val="26"/>
              </w:rPr>
            </w:pPr>
            <w:r w:rsidRPr="00BD6CDA">
              <w:rPr>
                <w:rFonts w:hint="cs"/>
                <w:sz w:val="20"/>
                <w:szCs w:val="26"/>
                <w:rtl/>
              </w:rPr>
              <w:t xml:space="preserve">الإدارة المبلِّغة </w:t>
            </w:r>
            <w:r w:rsidRPr="00BD6CDA">
              <w:rPr>
                <w:sz w:val="20"/>
                <w:szCs w:val="26"/>
                <w:lang w:val="en-GB"/>
              </w:rPr>
              <w:t>ADM/ORG</w:t>
            </w:r>
            <w:r w:rsidRPr="00BD6CDA">
              <w:rPr>
                <w:rFonts w:hint="cs"/>
                <w:sz w:val="20"/>
                <w:szCs w:val="26"/>
                <w:rtl/>
              </w:rPr>
              <w:t xml:space="preserve"> فقط بالنيابة عن المجموعة</w:t>
            </w:r>
          </w:p>
        </w:tc>
      </w:tr>
      <w:tr w:rsidR="00BD6CDA" w:rsidRPr="00BD6CDA" w14:paraId="09EB0A90" w14:textId="77777777" w:rsidTr="00D07CDE">
        <w:trPr>
          <w:jc w:val="center"/>
        </w:trPr>
        <w:tc>
          <w:tcPr>
            <w:tcW w:w="9629" w:type="dxa"/>
            <w:gridSpan w:val="3"/>
          </w:tcPr>
          <w:p w14:paraId="6738D25C" w14:textId="77777777" w:rsidR="00BD6CDA" w:rsidRPr="00BD6CDA" w:rsidRDefault="00BD6CDA" w:rsidP="009F38F6">
            <w:pPr>
              <w:tabs>
                <w:tab w:val="left" w:pos="284"/>
              </w:tabs>
              <w:spacing w:after="120" w:line="340" w:lineRule="exact"/>
              <w:rPr>
                <w:b/>
                <w:bCs/>
                <w:sz w:val="20"/>
                <w:szCs w:val="26"/>
              </w:rPr>
            </w:pPr>
            <w:r w:rsidRPr="00BD6CDA">
              <w:rPr>
                <w:b/>
                <w:bCs/>
                <w:sz w:val="20"/>
                <w:szCs w:val="26"/>
              </w:rPr>
              <w:t>4</w:t>
            </w:r>
            <w:r w:rsidRPr="00BD6CDA">
              <w:rPr>
                <w:rFonts w:hint="cs"/>
                <w:b/>
                <w:bCs/>
                <w:sz w:val="20"/>
                <w:szCs w:val="26"/>
                <w:rtl/>
                <w:lang w:bidi="ar-EG"/>
              </w:rPr>
              <w:t xml:space="preserve"> </w:t>
            </w:r>
            <w:r w:rsidRPr="00BD6CDA">
              <w:rPr>
                <w:b/>
                <w:bCs/>
                <w:sz w:val="20"/>
                <w:szCs w:val="26"/>
                <w:lang w:bidi="ar-EG"/>
              </w:rPr>
              <w:tab/>
            </w:r>
            <w:r w:rsidRPr="00BD6CDA">
              <w:rPr>
                <w:rFonts w:hint="cs"/>
                <w:b/>
                <w:bCs/>
                <w:sz w:val="20"/>
                <w:szCs w:val="26"/>
                <w:rtl/>
                <w:lang w:bidi="ar-EG"/>
              </w:rPr>
              <w:t>قضايا تتعلق باسترداد التكاليف</w:t>
            </w:r>
          </w:p>
        </w:tc>
      </w:tr>
      <w:tr w:rsidR="00BD6CDA" w:rsidRPr="00BD6CDA" w14:paraId="290B2042" w14:textId="77777777" w:rsidTr="00D07CDE">
        <w:trPr>
          <w:jc w:val="center"/>
        </w:trPr>
        <w:tc>
          <w:tcPr>
            <w:tcW w:w="2404" w:type="dxa"/>
          </w:tcPr>
          <w:p w14:paraId="1900E273" w14:textId="77777777" w:rsidR="00BD6CDA" w:rsidRPr="00BD6CDA" w:rsidRDefault="00BD6CDA" w:rsidP="00B745DF">
            <w:pPr>
              <w:spacing w:before="40" w:after="40" w:line="340" w:lineRule="exact"/>
              <w:rPr>
                <w:sz w:val="20"/>
                <w:szCs w:val="26"/>
                <w:lang w:bidi="ar-EG"/>
              </w:rPr>
            </w:pPr>
            <w:r w:rsidRPr="00BD6CDA">
              <w:rPr>
                <w:rFonts w:hint="cs"/>
                <w:sz w:val="20"/>
                <w:szCs w:val="26"/>
                <w:rtl/>
              </w:rPr>
              <w:t>هل تستفيد بطاقة تبليغ مقدمة باسم مجموعة من الإدارات المعينة بأسمائها من الاستحقاق المجاني</w:t>
            </w:r>
            <w:r w:rsidRPr="00BD6CDA">
              <w:rPr>
                <w:rFonts w:hint="cs"/>
                <w:sz w:val="20"/>
                <w:szCs w:val="26"/>
                <w:rtl/>
                <w:lang w:bidi="ar-EG"/>
              </w:rPr>
              <w:t>؟</w:t>
            </w:r>
          </w:p>
        </w:tc>
        <w:tc>
          <w:tcPr>
            <w:tcW w:w="3438" w:type="dxa"/>
          </w:tcPr>
          <w:p w14:paraId="51FC08BA" w14:textId="77777777" w:rsidR="00BD6CDA" w:rsidRPr="00BD6CDA" w:rsidRDefault="00BD6CDA" w:rsidP="00B745DF">
            <w:pPr>
              <w:spacing w:before="40" w:after="40" w:line="340" w:lineRule="exact"/>
              <w:rPr>
                <w:sz w:val="20"/>
                <w:szCs w:val="26"/>
                <w:rtl/>
              </w:rPr>
            </w:pPr>
            <w:r w:rsidRPr="00BD6CDA">
              <w:rPr>
                <w:rFonts w:hint="cs"/>
                <w:sz w:val="20"/>
                <w:szCs w:val="26"/>
                <w:rtl/>
              </w:rPr>
              <w:t>نعم، ولكن لا يمكن استخدام إلا الاستحقاق المجاني السنوي فقط.</w:t>
            </w:r>
          </w:p>
          <w:p w14:paraId="4CE7B531" w14:textId="77777777" w:rsidR="00BD6CDA" w:rsidRPr="00BD6CDA" w:rsidRDefault="00BD6CDA" w:rsidP="00B745DF">
            <w:pPr>
              <w:spacing w:before="40" w:after="40" w:line="340" w:lineRule="exact"/>
              <w:rPr>
                <w:sz w:val="20"/>
                <w:szCs w:val="26"/>
              </w:rPr>
            </w:pPr>
            <w:r w:rsidRPr="00BD6CDA">
              <w:rPr>
                <w:rFonts w:hint="cs"/>
                <w:sz w:val="20"/>
                <w:szCs w:val="26"/>
                <w:rtl/>
              </w:rPr>
              <w:t>ملاحظة: إذا استعملت الإدارة المبلِّغة استحقاقاً مجانياً للمجموعة، لا</w:t>
            </w:r>
            <w:r w:rsidRPr="00BD6CDA">
              <w:rPr>
                <w:rFonts w:hint="eastAsia"/>
                <w:sz w:val="20"/>
                <w:szCs w:val="26"/>
                <w:rtl/>
              </w:rPr>
              <w:t> </w:t>
            </w:r>
            <w:r w:rsidRPr="00BD6CDA">
              <w:rPr>
                <w:rFonts w:hint="cs"/>
                <w:sz w:val="20"/>
                <w:szCs w:val="26"/>
                <w:rtl/>
              </w:rPr>
              <w:t>يمكن للإدارة المبلِّغة أن تستعمل الاستحقاق المجاني لأحد التبليغات الخاصة بها.</w:t>
            </w:r>
          </w:p>
        </w:tc>
        <w:tc>
          <w:tcPr>
            <w:tcW w:w="3787" w:type="dxa"/>
          </w:tcPr>
          <w:p w14:paraId="701EE8AC" w14:textId="77777777" w:rsidR="00BD6CDA" w:rsidRPr="00BD6CDA" w:rsidRDefault="00BD6CDA" w:rsidP="00B745DF">
            <w:pPr>
              <w:spacing w:before="40" w:after="40" w:line="340" w:lineRule="exact"/>
              <w:rPr>
                <w:sz w:val="20"/>
                <w:szCs w:val="26"/>
                <w:rtl/>
              </w:rPr>
            </w:pPr>
            <w:r w:rsidRPr="00BD6CDA">
              <w:rPr>
                <w:rFonts w:hint="cs"/>
                <w:sz w:val="20"/>
                <w:szCs w:val="26"/>
                <w:rtl/>
              </w:rPr>
              <w:t>نعم، ولكن لا يمكن استخدام إلا الاستحقاق المجاني السنوي فقط.</w:t>
            </w:r>
          </w:p>
          <w:p w14:paraId="6CD10073" w14:textId="77777777" w:rsidR="00BD6CDA" w:rsidRPr="00BD6CDA" w:rsidRDefault="00BD6CDA" w:rsidP="00B745DF">
            <w:pPr>
              <w:spacing w:before="40" w:after="40" w:line="340" w:lineRule="exact"/>
              <w:rPr>
                <w:sz w:val="20"/>
                <w:szCs w:val="26"/>
              </w:rPr>
            </w:pPr>
            <w:r w:rsidRPr="00BD6CDA">
              <w:rPr>
                <w:rFonts w:hint="cs"/>
                <w:sz w:val="20"/>
                <w:szCs w:val="26"/>
                <w:rtl/>
              </w:rPr>
              <w:t>ملاحظة: إذا استعملت الإدارة المبلِّغة استحقاقاً مجانياً للمجموعة، لا يمكن للإدارة المبلِّغة أن تستعمل الاستحقاق المجاني لأحد التبليغات الخاصة بها.</w:t>
            </w:r>
          </w:p>
        </w:tc>
      </w:tr>
      <w:tr w:rsidR="00BD6CDA" w:rsidRPr="00BD6CDA" w14:paraId="1B574D4B" w14:textId="77777777" w:rsidTr="00D07CDE">
        <w:trPr>
          <w:jc w:val="center"/>
        </w:trPr>
        <w:tc>
          <w:tcPr>
            <w:tcW w:w="2404" w:type="dxa"/>
          </w:tcPr>
          <w:p w14:paraId="2AE14DC8" w14:textId="77777777" w:rsidR="00BD6CDA" w:rsidRPr="00BD6CDA" w:rsidRDefault="00BD6CDA" w:rsidP="00B745DF">
            <w:pPr>
              <w:spacing w:before="40" w:after="40" w:line="340" w:lineRule="exact"/>
              <w:rPr>
                <w:sz w:val="20"/>
                <w:szCs w:val="26"/>
              </w:rPr>
            </w:pPr>
            <w:r w:rsidRPr="00BD6CDA">
              <w:rPr>
                <w:rFonts w:hint="cs"/>
                <w:sz w:val="20"/>
                <w:szCs w:val="26"/>
                <w:rtl/>
              </w:rPr>
              <w:lastRenderedPageBreak/>
              <w:t>هل يوجد أي رسوم لاسترداد التكاليف تتعلق تحديداً بإنشاء أو إلغاء مجموعة من الإدارات المعينة بأسمائها؟</w:t>
            </w:r>
          </w:p>
        </w:tc>
        <w:tc>
          <w:tcPr>
            <w:tcW w:w="3438" w:type="dxa"/>
          </w:tcPr>
          <w:p w14:paraId="2071C847" w14:textId="77777777" w:rsidR="00BD6CDA" w:rsidRPr="00BD6CDA" w:rsidRDefault="00BD6CDA" w:rsidP="00B745DF">
            <w:pPr>
              <w:spacing w:before="40" w:after="40" w:line="340" w:lineRule="exact"/>
              <w:rPr>
                <w:sz w:val="20"/>
                <w:szCs w:val="26"/>
                <w:rtl/>
              </w:rPr>
            </w:pPr>
            <w:r w:rsidRPr="00BD6CDA">
              <w:rPr>
                <w:rFonts w:hint="cs"/>
                <w:sz w:val="20"/>
                <w:szCs w:val="26"/>
                <w:rtl/>
              </w:rPr>
              <w:t>هذه الطلبات مجانية حالياً لأنها لا تنطوي على فحص تقني مفصل من جانب المكتب.</w:t>
            </w:r>
          </w:p>
        </w:tc>
        <w:tc>
          <w:tcPr>
            <w:tcW w:w="3787" w:type="dxa"/>
          </w:tcPr>
          <w:p w14:paraId="481CFE5F" w14:textId="77777777" w:rsidR="00BD6CDA" w:rsidRPr="00BD6CDA" w:rsidRDefault="00BD6CDA" w:rsidP="00B745DF">
            <w:pPr>
              <w:spacing w:before="40" w:after="40" w:line="340" w:lineRule="exact"/>
              <w:rPr>
                <w:sz w:val="20"/>
                <w:szCs w:val="26"/>
              </w:rPr>
            </w:pPr>
            <w:r w:rsidRPr="00BD6CDA">
              <w:rPr>
                <w:rFonts w:hint="cs"/>
                <w:sz w:val="20"/>
                <w:szCs w:val="26"/>
                <w:rtl/>
              </w:rPr>
              <w:t>هذه الطلبات مجانية حالياً لأنها لا تنطوي على فحص تقني مفصل من جانب المكتب.</w:t>
            </w:r>
          </w:p>
        </w:tc>
      </w:tr>
    </w:tbl>
    <w:p w14:paraId="7F3CF45C" w14:textId="77777777" w:rsidR="00BD6CDA" w:rsidRPr="00BD6CDA" w:rsidRDefault="00BD6CDA" w:rsidP="00BD6CDA">
      <w:pPr>
        <w:spacing w:before="240"/>
        <w:rPr>
          <w:rtl/>
          <w:lang w:val="en-GB"/>
        </w:rPr>
      </w:pPr>
      <w:r w:rsidRPr="00BD6CDA">
        <w:rPr>
          <w:rFonts w:hint="cs"/>
          <w:b/>
          <w:bCs/>
          <w:i/>
          <w:iCs/>
          <w:rtl/>
          <w:lang w:bidi="ar-EG"/>
        </w:rPr>
        <w:t>الأسباب:</w:t>
      </w:r>
      <w:r w:rsidRPr="00BD6CDA">
        <w:rPr>
          <w:color w:val="000000"/>
          <w:rtl/>
        </w:rPr>
        <w:t xml:space="preserve"> </w:t>
      </w:r>
      <w:r w:rsidRPr="00BD6CDA">
        <w:rPr>
          <w:rFonts w:hint="cs"/>
          <w:i/>
          <w:iCs/>
          <w:color w:val="000000"/>
          <w:rtl/>
        </w:rPr>
        <w:t>ل</w:t>
      </w:r>
      <w:r w:rsidRPr="00BD6CDA">
        <w:rPr>
          <w:i/>
          <w:iCs/>
          <w:color w:val="000000"/>
          <w:rtl/>
        </w:rPr>
        <w:t xml:space="preserve">توثيق </w:t>
      </w:r>
      <w:r w:rsidRPr="00BD6CDA">
        <w:rPr>
          <w:rFonts w:hint="cs"/>
          <w:i/>
          <w:iCs/>
          <w:color w:val="000000"/>
          <w:rtl/>
        </w:rPr>
        <w:t>الفهم السائد</w:t>
      </w:r>
      <w:r w:rsidRPr="00BD6CDA">
        <w:rPr>
          <w:i/>
          <w:iCs/>
          <w:color w:val="000000"/>
          <w:rtl/>
        </w:rPr>
        <w:t xml:space="preserve"> في المكتب،</w:t>
      </w:r>
      <w:r w:rsidRPr="00BD6CDA">
        <w:rPr>
          <w:rFonts w:hint="cs"/>
          <w:i/>
          <w:iCs/>
          <w:rtl/>
          <w:lang w:bidi="ar-EG"/>
        </w:rPr>
        <w:t xml:space="preserve"> وفقاً للرقم</w:t>
      </w:r>
      <w:r w:rsidRPr="00BD6CDA">
        <w:rPr>
          <w:rFonts w:hint="cs"/>
          <w:rtl/>
          <w:lang w:bidi="ar-EG"/>
        </w:rPr>
        <w:t xml:space="preserve"> </w:t>
      </w:r>
      <w:r w:rsidRPr="00BD6CDA">
        <w:rPr>
          <w:b/>
          <w:bCs/>
          <w:i/>
          <w:iCs/>
          <w:lang w:val="en-GB" w:bidi="ar-EG"/>
        </w:rPr>
        <w:t>12A.13</w:t>
      </w:r>
      <w:r w:rsidRPr="00BD6CDA">
        <w:rPr>
          <w:rFonts w:hint="cs"/>
          <w:i/>
          <w:iCs/>
          <w:rtl/>
          <w:lang w:val="en-GB"/>
        </w:rPr>
        <w:t xml:space="preserve"> ب)، في تنفيذ البيانات المقدمة في إطار البندين </w:t>
      </w:r>
      <w:r w:rsidRPr="00BD6CDA">
        <w:rPr>
          <w:rFonts w:eastAsiaTheme="minorEastAsia"/>
          <w:i/>
          <w:iCs/>
          <w:lang w:eastAsia="zh-CN" w:bidi="ar-EG"/>
        </w:rPr>
        <w:t>1.A</w:t>
      </w:r>
      <w:r w:rsidRPr="00BD6CDA">
        <w:rPr>
          <w:rFonts w:eastAsiaTheme="minorEastAsia" w:hint="cs"/>
          <w:i/>
          <w:iCs/>
          <w:rtl/>
          <w:lang w:eastAsia="zh-CN" w:bidi="ar-EG"/>
        </w:rPr>
        <w:t>.و</w:t>
      </w:r>
      <w:r w:rsidRPr="00BD6CDA">
        <w:rPr>
          <w:rFonts w:eastAsiaTheme="minorEastAsia"/>
          <w:i/>
          <w:iCs/>
          <w:lang w:eastAsia="zh-CN" w:bidi="ar-EG"/>
        </w:rPr>
        <w:t>2.</w:t>
      </w:r>
      <w:r w:rsidRPr="00BD6CDA">
        <w:rPr>
          <w:rFonts w:eastAsiaTheme="minorEastAsia" w:hint="cs"/>
          <w:i/>
          <w:iCs/>
          <w:rtl/>
          <w:lang w:eastAsia="zh-CN" w:bidi="ar-EG"/>
        </w:rPr>
        <w:t xml:space="preserve"> و</w:t>
      </w:r>
      <w:r w:rsidRPr="00BD6CDA">
        <w:rPr>
          <w:rFonts w:eastAsiaTheme="minorEastAsia"/>
          <w:i/>
          <w:iCs/>
          <w:lang w:eastAsia="zh-CN" w:bidi="ar-EG"/>
        </w:rPr>
        <w:t>1.A</w:t>
      </w:r>
      <w:r w:rsidRPr="00BD6CDA">
        <w:rPr>
          <w:rFonts w:eastAsiaTheme="minorEastAsia" w:hint="cs"/>
          <w:i/>
          <w:iCs/>
          <w:rtl/>
          <w:lang w:eastAsia="zh-CN" w:bidi="ar-EG"/>
        </w:rPr>
        <w:t>.و</w:t>
      </w:r>
      <w:r w:rsidRPr="00BD6CDA">
        <w:rPr>
          <w:rFonts w:eastAsiaTheme="minorEastAsia"/>
          <w:i/>
          <w:iCs/>
          <w:lang w:eastAsia="zh-CN" w:bidi="ar-EG"/>
        </w:rPr>
        <w:t>3.</w:t>
      </w:r>
      <w:r w:rsidRPr="00BD6CDA">
        <w:rPr>
          <w:rFonts w:hint="cs"/>
          <w:i/>
          <w:iCs/>
          <w:rtl/>
        </w:rPr>
        <w:t xml:space="preserve"> من الملحق </w:t>
      </w:r>
      <w:r w:rsidRPr="00BD6CDA">
        <w:rPr>
          <w:i/>
          <w:iCs/>
          <w:lang w:val="en-GB"/>
        </w:rPr>
        <w:t>2</w:t>
      </w:r>
      <w:r w:rsidRPr="00BD6CDA">
        <w:rPr>
          <w:rFonts w:hint="cs"/>
          <w:i/>
          <w:iCs/>
          <w:rtl/>
          <w:lang w:val="en-GB"/>
        </w:rPr>
        <w:t xml:space="preserve"> بالتذييل</w:t>
      </w:r>
      <w:r w:rsidRPr="00BD6CDA">
        <w:rPr>
          <w:rFonts w:hint="cs"/>
          <w:rtl/>
          <w:lang w:val="en-GB"/>
        </w:rPr>
        <w:t xml:space="preserve"> </w:t>
      </w:r>
      <w:r w:rsidRPr="00BD6CDA">
        <w:rPr>
          <w:b/>
          <w:bCs/>
          <w:i/>
          <w:iCs/>
          <w:lang w:val="en-GB"/>
        </w:rPr>
        <w:t>4</w:t>
      </w:r>
      <w:r w:rsidRPr="00BD6CDA">
        <w:rPr>
          <w:rFonts w:hint="cs"/>
          <w:rtl/>
          <w:lang w:val="en-GB"/>
        </w:rPr>
        <w:t>.</w:t>
      </w:r>
    </w:p>
    <w:p w14:paraId="60775D83" w14:textId="77777777" w:rsidR="00BD6CDA" w:rsidRPr="00BD6CDA" w:rsidRDefault="00BD6CDA" w:rsidP="00BD6CDA">
      <w:pPr>
        <w:rPr>
          <w:i/>
          <w:iCs/>
          <w:rtl/>
          <w:lang w:bidi="ar-EG"/>
        </w:rPr>
      </w:pPr>
      <w:r w:rsidRPr="00BD6CDA">
        <w:rPr>
          <w:rFonts w:hint="cs"/>
          <w:i/>
          <w:iCs/>
          <w:rtl/>
          <w:lang w:bidi="ar-EG"/>
        </w:rPr>
        <w:t>التاريخ الفعلي لتطبيق هذه القاعدة: بعد الموافقة عليها مباشرة.</w:t>
      </w:r>
    </w:p>
    <w:p w14:paraId="23CB9050" w14:textId="4BB14ECE" w:rsidR="00BD6CDA" w:rsidRPr="007F1D72" w:rsidRDefault="00EF61DA" w:rsidP="00605386">
      <w:pPr>
        <w:spacing w:before="600"/>
        <w:jc w:val="center"/>
        <w:rPr>
          <w:rtl/>
          <w:lang w:bidi="ar-EG"/>
        </w:rPr>
      </w:pPr>
      <w:r>
        <w:rPr>
          <w:rFonts w:hint="cs"/>
          <w:rtl/>
          <w:lang w:bidi="ar-EG"/>
        </w:rPr>
        <w:t>___________</w:t>
      </w:r>
    </w:p>
    <w:sectPr w:rsidR="00BD6CDA" w:rsidRPr="007F1D72" w:rsidSect="008B5B5D">
      <w:headerReference w:type="default" r:id="rId14"/>
      <w:headerReference w:type="firs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1404D" w14:textId="77777777" w:rsidR="00861A8B" w:rsidRDefault="00861A8B" w:rsidP="00E07379">
      <w:pPr>
        <w:spacing w:before="0" w:line="240" w:lineRule="auto"/>
      </w:pPr>
      <w:r>
        <w:separator/>
      </w:r>
    </w:p>
  </w:endnote>
  <w:endnote w:type="continuationSeparator" w:id="0">
    <w:p w14:paraId="6BF05871" w14:textId="77777777" w:rsidR="00861A8B" w:rsidRDefault="00861A8B"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5B62" w14:textId="77777777" w:rsidR="00783A16" w:rsidRPr="00783A16" w:rsidRDefault="00783A16" w:rsidP="00D619DB">
    <w:pPr>
      <w:tabs>
        <w:tab w:val="clear" w:pos="1134"/>
      </w:tabs>
      <w:bidi w:val="0"/>
      <w:spacing w:before="40" w:line="240" w:lineRule="auto"/>
      <w:ind w:left="-397" w:right="-397"/>
      <w:jc w:val="center"/>
      <w:rPr>
        <w:rFonts w:cs="Calibri"/>
        <w:sz w:val="18"/>
        <w:szCs w:val="18"/>
      </w:rPr>
    </w:pPr>
    <w:r w:rsidRPr="00783A16">
      <w:rPr>
        <w:rFonts w:cs="Calibri"/>
        <w:sz w:val="18"/>
        <w:szCs w:val="18"/>
      </w:rPr>
      <w:t>International Telecommunication Union • Place des Nations • CH</w:t>
    </w:r>
    <w:r w:rsidRPr="00783A16">
      <w:rPr>
        <w:rFonts w:cs="Calibri"/>
        <w:sz w:val="18"/>
        <w:szCs w:val="18"/>
      </w:rPr>
      <w:noBreakHyphen/>
      <w:t xml:space="preserve">1211 Geneva 20 • Switzerland </w:t>
    </w:r>
    <w:r w:rsidRPr="00783A16">
      <w:rPr>
        <w:rFonts w:cs="Calibri"/>
        <w:sz w:val="18"/>
        <w:szCs w:val="18"/>
      </w:rPr>
      <w:br/>
      <w:t xml:space="preserve">Tel: +41 22 730 5111 • Fax: +41 22 733 7256 • E-mail: </w:t>
    </w:r>
    <w:hyperlink r:id="rId1" w:history="1">
      <w:r w:rsidRPr="00783A16">
        <w:rPr>
          <w:rFonts w:cs="Calibri"/>
          <w:color w:val="0000FF"/>
          <w:sz w:val="18"/>
          <w:szCs w:val="18"/>
          <w:u w:val="single"/>
        </w:rPr>
        <w:t>itumail@itu.int</w:t>
      </w:r>
    </w:hyperlink>
    <w:r w:rsidRPr="00783A16">
      <w:rPr>
        <w:rFonts w:cs="Calibri"/>
        <w:sz w:val="18"/>
        <w:szCs w:val="18"/>
      </w:rPr>
      <w:t xml:space="preserve"> • </w:t>
    </w:r>
    <w:hyperlink r:id="rId2" w:history="1">
      <w:r w:rsidRPr="00783A16">
        <w:rPr>
          <w:rFonts w:cs="Calibri"/>
          <w:color w:val="0000FF"/>
          <w:sz w:val="18"/>
          <w:szCs w:val="18"/>
          <w:u w:val="single"/>
        </w:rPr>
        <w:t>www.itu.int</w:t>
      </w:r>
    </w:hyperlink>
    <w:r w:rsidRPr="00783A16">
      <w:rPr>
        <w:rFonts w:cs="Calibr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9DAE9" w14:textId="77777777" w:rsidR="00861A8B" w:rsidRDefault="00861A8B" w:rsidP="00E07379">
      <w:pPr>
        <w:spacing w:before="0" w:line="240" w:lineRule="auto"/>
      </w:pPr>
      <w:r>
        <w:separator/>
      </w:r>
    </w:p>
  </w:footnote>
  <w:footnote w:type="continuationSeparator" w:id="0">
    <w:p w14:paraId="061F37CA" w14:textId="77777777" w:rsidR="00861A8B" w:rsidRDefault="00861A8B" w:rsidP="00E0737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4F5B4" w14:textId="338201B8" w:rsidR="0022345D" w:rsidRPr="008B5B5D" w:rsidRDefault="00AF70F6" w:rsidP="002D4DD1">
    <w:pPr>
      <w:bidi w:val="0"/>
      <w:spacing w:after="240" w:line="240" w:lineRule="auto"/>
      <w:jc w:val="center"/>
      <w:rPr>
        <w:rStyle w:val="PageNumber"/>
        <w:rtl/>
        <w:lang w:bidi="ar-EG"/>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7C4101">
      <w:rPr>
        <w:rStyle w:val="PageNumber"/>
        <w:noProof/>
      </w:rPr>
      <w:t>2</w:t>
    </w:r>
    <w:r w:rsidR="0022345D" w:rsidRPr="008B5B5D">
      <w:rPr>
        <w:rStyle w:val="PageNumber"/>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7D01ED" w:rsidRPr="00F36590" w14:paraId="3B6778D7" w14:textId="77777777" w:rsidTr="001E3739">
      <w:trPr>
        <w:jc w:val="center"/>
      </w:trPr>
      <w:tc>
        <w:tcPr>
          <w:tcW w:w="2472" w:type="pct"/>
          <w:vAlign w:val="center"/>
        </w:tcPr>
        <w:p w14:paraId="55411820" w14:textId="77777777" w:rsidR="007D01ED" w:rsidRDefault="007D01ED" w:rsidP="007D01ED">
          <w:pPr>
            <w:pStyle w:val="Header"/>
            <w:jc w:val="left"/>
            <w:rPr>
              <w:rtl/>
              <w:lang w:val="en-GB" w:bidi="ar-EG"/>
            </w:rPr>
          </w:pPr>
          <w:r w:rsidRPr="008E52B1">
            <w:rPr>
              <w:noProof/>
              <w:color w:val="3399FF"/>
              <w:lang w:val="en-GB" w:eastAsia="en-GB"/>
            </w:rPr>
            <w:drawing>
              <wp:inline distT="0" distB="0" distL="0" distR="0" wp14:anchorId="20B31910" wp14:editId="11D54FB6">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p w14:paraId="3D476136" w14:textId="77777777" w:rsidR="00917AD7" w:rsidRPr="00F36590" w:rsidRDefault="00917AD7" w:rsidP="007D01ED">
          <w:pPr>
            <w:pStyle w:val="Header"/>
            <w:jc w:val="left"/>
            <w:rPr>
              <w:lang w:val="en-GB" w:bidi="ar-EG"/>
            </w:rPr>
          </w:pPr>
        </w:p>
      </w:tc>
      <w:tc>
        <w:tcPr>
          <w:tcW w:w="2528" w:type="pct"/>
          <w:vAlign w:val="center"/>
        </w:tcPr>
        <w:p w14:paraId="7669296F" w14:textId="77777777" w:rsidR="007D01ED" w:rsidRPr="00F36590" w:rsidRDefault="007D01ED" w:rsidP="007D01ED">
          <w:pPr>
            <w:pStyle w:val="Header"/>
            <w:jc w:val="right"/>
            <w:rPr>
              <w:lang w:val="en-GB"/>
            </w:rPr>
          </w:pPr>
          <w:r>
            <w:rPr>
              <w:noProof/>
              <w:lang w:val="en-GB" w:eastAsia="en-GB"/>
            </w:rPr>
            <w:drawing>
              <wp:inline distT="0" distB="0" distL="0" distR="0" wp14:anchorId="3F5FA4E0" wp14:editId="53450236">
                <wp:extent cx="1919387" cy="654889"/>
                <wp:effectExtent l="0" t="0" r="5080" b="0"/>
                <wp:docPr id="3" name="Picture 3"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14:paraId="0B93B124" w14:textId="77777777" w:rsidR="00AF70F6" w:rsidRPr="00933E83" w:rsidRDefault="00AF70F6" w:rsidP="00933E83">
    <w:pPr>
      <w:spacing w:before="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A8B"/>
    <w:rsid w:val="000124CC"/>
    <w:rsid w:val="00041F8B"/>
    <w:rsid w:val="00046444"/>
    <w:rsid w:val="0006023B"/>
    <w:rsid w:val="0008638B"/>
    <w:rsid w:val="00090574"/>
    <w:rsid w:val="00092FC2"/>
    <w:rsid w:val="000A1677"/>
    <w:rsid w:val="000B407F"/>
    <w:rsid w:val="000C13C2"/>
    <w:rsid w:val="000F0B1C"/>
    <w:rsid w:val="000F1D42"/>
    <w:rsid w:val="000F4D07"/>
    <w:rsid w:val="00102A03"/>
    <w:rsid w:val="001040A3"/>
    <w:rsid w:val="00166CF2"/>
    <w:rsid w:val="00173915"/>
    <w:rsid w:val="001F519E"/>
    <w:rsid w:val="0022345D"/>
    <w:rsid w:val="00225854"/>
    <w:rsid w:val="0023283D"/>
    <w:rsid w:val="00251CC5"/>
    <w:rsid w:val="00252E0C"/>
    <w:rsid w:val="002642F3"/>
    <w:rsid w:val="00276881"/>
    <w:rsid w:val="002916BE"/>
    <w:rsid w:val="002978F4"/>
    <w:rsid w:val="002B028D"/>
    <w:rsid w:val="002B435E"/>
    <w:rsid w:val="002C4DAE"/>
    <w:rsid w:val="002D4DD1"/>
    <w:rsid w:val="002D6669"/>
    <w:rsid w:val="002E6541"/>
    <w:rsid w:val="002F5560"/>
    <w:rsid w:val="002F7232"/>
    <w:rsid w:val="0030486B"/>
    <w:rsid w:val="003231B9"/>
    <w:rsid w:val="003275AC"/>
    <w:rsid w:val="00333D29"/>
    <w:rsid w:val="003409F4"/>
    <w:rsid w:val="00341251"/>
    <w:rsid w:val="00357185"/>
    <w:rsid w:val="003C475F"/>
    <w:rsid w:val="003E4132"/>
    <w:rsid w:val="003F678F"/>
    <w:rsid w:val="0042686F"/>
    <w:rsid w:val="004367CE"/>
    <w:rsid w:val="00443869"/>
    <w:rsid w:val="004712C6"/>
    <w:rsid w:val="0047513E"/>
    <w:rsid w:val="00497703"/>
    <w:rsid w:val="004F0F06"/>
    <w:rsid w:val="00501E0E"/>
    <w:rsid w:val="005204D7"/>
    <w:rsid w:val="00530420"/>
    <w:rsid w:val="0053309F"/>
    <w:rsid w:val="00541680"/>
    <w:rsid w:val="00552BC5"/>
    <w:rsid w:val="0055516A"/>
    <w:rsid w:val="0056374C"/>
    <w:rsid w:val="0056614F"/>
    <w:rsid w:val="0057656F"/>
    <w:rsid w:val="00576731"/>
    <w:rsid w:val="0059285F"/>
    <w:rsid w:val="005A24B1"/>
    <w:rsid w:val="005B7B8A"/>
    <w:rsid w:val="005D6476"/>
    <w:rsid w:val="005D6C0D"/>
    <w:rsid w:val="005E5283"/>
    <w:rsid w:val="005E58F5"/>
    <w:rsid w:val="00605386"/>
    <w:rsid w:val="00606660"/>
    <w:rsid w:val="006142F3"/>
    <w:rsid w:val="006157A3"/>
    <w:rsid w:val="00620E60"/>
    <w:rsid w:val="0063315A"/>
    <w:rsid w:val="0064008B"/>
    <w:rsid w:val="0065591D"/>
    <w:rsid w:val="00662C5A"/>
    <w:rsid w:val="00670AF5"/>
    <w:rsid w:val="006C1556"/>
    <w:rsid w:val="006D3C48"/>
    <w:rsid w:val="006F267F"/>
    <w:rsid w:val="006F344E"/>
    <w:rsid w:val="006F63F7"/>
    <w:rsid w:val="006F6F03"/>
    <w:rsid w:val="00706D7A"/>
    <w:rsid w:val="00726AEC"/>
    <w:rsid w:val="0073053B"/>
    <w:rsid w:val="007530CA"/>
    <w:rsid w:val="00783A16"/>
    <w:rsid w:val="0079553D"/>
    <w:rsid w:val="007B01CC"/>
    <w:rsid w:val="007C4101"/>
    <w:rsid w:val="007D01ED"/>
    <w:rsid w:val="007D7419"/>
    <w:rsid w:val="007E7C6C"/>
    <w:rsid w:val="007F6238"/>
    <w:rsid w:val="007F646C"/>
    <w:rsid w:val="00801FCD"/>
    <w:rsid w:val="00803D7E"/>
    <w:rsid w:val="00803F08"/>
    <w:rsid w:val="008235CD"/>
    <w:rsid w:val="00823A07"/>
    <w:rsid w:val="008260B2"/>
    <w:rsid w:val="00835FEC"/>
    <w:rsid w:val="008513CB"/>
    <w:rsid w:val="00861A8B"/>
    <w:rsid w:val="00874D9C"/>
    <w:rsid w:val="008A1810"/>
    <w:rsid w:val="008B0945"/>
    <w:rsid w:val="008B0BCA"/>
    <w:rsid w:val="008B5B5D"/>
    <w:rsid w:val="00917694"/>
    <w:rsid w:val="00917AD7"/>
    <w:rsid w:val="00923199"/>
    <w:rsid w:val="009263CD"/>
    <w:rsid w:val="00930E6D"/>
    <w:rsid w:val="00933E83"/>
    <w:rsid w:val="009523FF"/>
    <w:rsid w:val="009568FF"/>
    <w:rsid w:val="00972CA2"/>
    <w:rsid w:val="009734C8"/>
    <w:rsid w:val="00982AC0"/>
    <w:rsid w:val="00982B28"/>
    <w:rsid w:val="00984EA5"/>
    <w:rsid w:val="00992593"/>
    <w:rsid w:val="009A10A0"/>
    <w:rsid w:val="009C17E1"/>
    <w:rsid w:val="009C35ED"/>
    <w:rsid w:val="009D01FE"/>
    <w:rsid w:val="009F0062"/>
    <w:rsid w:val="009F1C12"/>
    <w:rsid w:val="009F38F6"/>
    <w:rsid w:val="00A05801"/>
    <w:rsid w:val="00A124CB"/>
    <w:rsid w:val="00A2167A"/>
    <w:rsid w:val="00A25A43"/>
    <w:rsid w:val="00A3295B"/>
    <w:rsid w:val="00A42AE5"/>
    <w:rsid w:val="00A45E1A"/>
    <w:rsid w:val="00A52B61"/>
    <w:rsid w:val="00A64820"/>
    <w:rsid w:val="00A71DD6"/>
    <w:rsid w:val="00A723C7"/>
    <w:rsid w:val="00A80E11"/>
    <w:rsid w:val="00A97F94"/>
    <w:rsid w:val="00AB1309"/>
    <w:rsid w:val="00AC2C52"/>
    <w:rsid w:val="00AD1503"/>
    <w:rsid w:val="00AE7244"/>
    <w:rsid w:val="00AF3FEE"/>
    <w:rsid w:val="00AF70F6"/>
    <w:rsid w:val="00B02F46"/>
    <w:rsid w:val="00B2000C"/>
    <w:rsid w:val="00B20ADE"/>
    <w:rsid w:val="00B66B9A"/>
    <w:rsid w:val="00B745DF"/>
    <w:rsid w:val="00B82089"/>
    <w:rsid w:val="00B970AE"/>
    <w:rsid w:val="00BA1427"/>
    <w:rsid w:val="00BD6CDA"/>
    <w:rsid w:val="00BE49D0"/>
    <w:rsid w:val="00BF2C38"/>
    <w:rsid w:val="00C15439"/>
    <w:rsid w:val="00C23331"/>
    <w:rsid w:val="00C265DA"/>
    <w:rsid w:val="00C442F2"/>
    <w:rsid w:val="00C674FE"/>
    <w:rsid w:val="00C7297D"/>
    <w:rsid w:val="00C75633"/>
    <w:rsid w:val="00C8242E"/>
    <w:rsid w:val="00C82615"/>
    <w:rsid w:val="00C86682"/>
    <w:rsid w:val="00C867DB"/>
    <w:rsid w:val="00C938A9"/>
    <w:rsid w:val="00CA2A38"/>
    <w:rsid w:val="00CA50FF"/>
    <w:rsid w:val="00CC3CD2"/>
    <w:rsid w:val="00CC43BE"/>
    <w:rsid w:val="00CD123C"/>
    <w:rsid w:val="00CD2085"/>
    <w:rsid w:val="00CE2EE1"/>
    <w:rsid w:val="00CF3FFD"/>
    <w:rsid w:val="00CF5ED3"/>
    <w:rsid w:val="00D0494C"/>
    <w:rsid w:val="00D14BEB"/>
    <w:rsid w:val="00D21C89"/>
    <w:rsid w:val="00D45542"/>
    <w:rsid w:val="00D619DB"/>
    <w:rsid w:val="00D75BBA"/>
    <w:rsid w:val="00D77D0F"/>
    <w:rsid w:val="00DA1CF0"/>
    <w:rsid w:val="00DB2271"/>
    <w:rsid w:val="00DB477C"/>
    <w:rsid w:val="00DB5659"/>
    <w:rsid w:val="00DC24B4"/>
    <w:rsid w:val="00DC5E81"/>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EF61DA"/>
    <w:rsid w:val="00F126F1"/>
    <w:rsid w:val="00F1338C"/>
    <w:rsid w:val="00F2106A"/>
    <w:rsid w:val="00F36D8B"/>
    <w:rsid w:val="00F401D0"/>
    <w:rsid w:val="00F45F2B"/>
    <w:rsid w:val="00F57AE4"/>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7615AF"/>
  <w15:chartTrackingRefBased/>
  <w15:docId w15:val="{EC47CF3F-A83E-4E8B-B5B2-D94277F70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uiPriority w:val="99"/>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61A8B"/>
    <w:rPr>
      <w:color w:val="605E5C"/>
      <w:shd w:val="clear" w:color="auto" w:fill="E1DFDD"/>
    </w:rPr>
  </w:style>
  <w:style w:type="table" w:customStyle="1" w:styleId="TableGrid1">
    <w:name w:val="Table Grid1"/>
    <w:basedOn w:val="TableNormal"/>
    <w:next w:val="TableGrid"/>
    <w:rsid w:val="00BD6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R16-WRC19-C-0569/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R16-WRC19-C-0569/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R16-WRC19-C-0569/en"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brmail@itu.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R%20(BR)\PA_Letter_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schemas.microsoft.com/office/2006/documentManagement/types"/>
    <ds:schemaRef ds:uri="http://purl.org/dc/dcmitype/"/>
    <ds:schemaRef ds:uri="http://schemas.microsoft.com/office/infopath/2007/PartnerControls"/>
    <ds:schemaRef ds:uri="de10a323-94a9-4e93-88b4-ea964576960d"/>
    <ds:schemaRef ds:uri="http://purl.org/dc/elements/1.1/"/>
    <ds:schemaRef ds:uri="http://schemas.microsoft.com/office/2006/metadata/properties"/>
    <ds:schemaRef ds:uri="http://schemas.openxmlformats.org/package/2006/metadata/core-properties"/>
    <ds:schemaRef ds:uri="996b2e75-67fd-4955-a3b0-5ab9934cb50b"/>
    <ds:schemaRef ds:uri="http://www.w3.org/XML/1998/namespace"/>
  </ds:schemaRefs>
</ds:datastoreItem>
</file>

<file path=customXml/itemProps3.xml><?xml version="1.0" encoding="utf-8"?>
<ds:datastoreItem xmlns:ds="http://schemas.openxmlformats.org/officeDocument/2006/customXml" ds:itemID="{18FB8279-C082-4D4F-9B3E-B398E0628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PA_Letter_CR.dotx</Template>
  <TotalTime>1</TotalTime>
  <Pages>6</Pages>
  <Words>1677</Words>
  <Characters>9563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Riz, Imad</dc:creator>
  <cp:keywords>DPM_v2016.12.12.1_prod</cp:keywords>
  <dc:description>Template used by DPM and CPI for the WTSA-16</dc:description>
  <cp:lastModifiedBy>Panoussopoulos, Sonia</cp:lastModifiedBy>
  <cp:revision>2</cp:revision>
  <cp:lastPrinted>2019-12-10T15:12:00Z</cp:lastPrinted>
  <dcterms:created xsi:type="dcterms:W3CDTF">2019-12-17T14:57:00Z</dcterms:created>
  <dcterms:modified xsi:type="dcterms:W3CDTF">2019-12-17T14:57:00Z</dcterms:modified>
  <cp:category>Conference document</cp:category>
</cp:coreProperties>
</file>