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96"/>
        <w:tblW w:w="0" w:type="auto"/>
        <w:tblLook w:val="01E0" w:firstRow="1" w:lastRow="1" w:firstColumn="1" w:lastColumn="1" w:noHBand="0" w:noVBand="0"/>
      </w:tblPr>
      <w:tblGrid>
        <w:gridCol w:w="8188"/>
        <w:gridCol w:w="1667"/>
      </w:tblGrid>
      <w:tr w:rsidR="00DA57D2" w:rsidRPr="000B18B7" w14:paraId="31756A60" w14:textId="77777777" w:rsidTr="008C7400">
        <w:tc>
          <w:tcPr>
            <w:tcW w:w="8188" w:type="dxa"/>
            <w:vAlign w:val="center"/>
          </w:tcPr>
          <w:p w14:paraId="06E5C08A" w14:textId="77777777" w:rsidR="00DA57D2" w:rsidRPr="000B18B7" w:rsidRDefault="00DA57D2" w:rsidP="008C7400">
            <w:pPr>
              <w:rPr>
                <w:rFonts w:ascii="Arial" w:hAnsi="Arial" w:cs="Arial"/>
                <w:smallCaps/>
                <w:spacing w:val="20"/>
                <w:sz w:val="40"/>
                <w:szCs w:val="40"/>
                <w:lang w:val="ru-RU"/>
              </w:rPr>
            </w:pPr>
            <w:bookmarkStart w:id="0" w:name="_Toc103501935"/>
            <w:bookmarkStart w:id="1" w:name="_Toc103501943"/>
            <w:r w:rsidRPr="000B18B7">
              <w:rPr>
                <w:rFonts w:ascii="Arial" w:hAnsi="Arial" w:cs="Arial"/>
                <w:smallCaps/>
                <w:spacing w:val="20"/>
                <w:sz w:val="40"/>
                <w:szCs w:val="40"/>
                <w:lang w:val="ru-RU"/>
              </w:rPr>
              <w:t>Международный союз электросвязи</w:t>
            </w:r>
          </w:p>
        </w:tc>
        <w:tc>
          <w:tcPr>
            <w:tcW w:w="1667" w:type="dxa"/>
          </w:tcPr>
          <w:p w14:paraId="371811F3" w14:textId="56108664" w:rsidR="00DA57D2" w:rsidRPr="000B18B7" w:rsidRDefault="001A7F9B" w:rsidP="008C7400">
            <w:pPr>
              <w:spacing w:before="0"/>
              <w:jc w:val="right"/>
              <w:rPr>
                <w:lang w:val="ru-RU"/>
              </w:rPr>
            </w:pPr>
            <w:r w:rsidRPr="000B18B7">
              <w:rPr>
                <w:noProof/>
                <w:lang w:val="en-US" w:eastAsia="zh-CN"/>
              </w:rPr>
              <w:drawing>
                <wp:inline distT="0" distB="0" distL="0" distR="0" wp14:anchorId="53009E8B" wp14:editId="59CF09C5">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9889" w:type="dxa"/>
        <w:tblLayout w:type="fixed"/>
        <w:tblLook w:val="0000" w:firstRow="0" w:lastRow="0" w:firstColumn="0" w:lastColumn="0" w:noHBand="0" w:noVBand="0"/>
      </w:tblPr>
      <w:tblGrid>
        <w:gridCol w:w="9889"/>
      </w:tblGrid>
      <w:tr w:rsidR="00DA57D2" w:rsidRPr="000B18B7" w14:paraId="08BDAEF1" w14:textId="77777777" w:rsidTr="008C7400">
        <w:trPr>
          <w:cantSplit/>
        </w:trPr>
        <w:tc>
          <w:tcPr>
            <w:tcW w:w="9889" w:type="dxa"/>
          </w:tcPr>
          <w:p w14:paraId="007EA937" w14:textId="77777777" w:rsidR="00DA57D2" w:rsidRPr="000B18B7" w:rsidRDefault="00DA57D2" w:rsidP="008C7400">
            <w:pPr>
              <w:pStyle w:val="Bureau"/>
              <w:tabs>
                <w:tab w:val="clear" w:pos="8732"/>
                <w:tab w:val="right" w:pos="8647"/>
              </w:tabs>
              <w:spacing w:before="240"/>
              <w:ind w:left="-86" w:firstLine="86"/>
              <w:rPr>
                <w:rFonts w:ascii="Arial" w:hAnsi="Arial" w:cs="Arial"/>
                <w:iCs/>
                <w:spacing w:val="20"/>
                <w:szCs w:val="24"/>
                <w:lang w:val="ru-RU" w:bidi="ar-SA"/>
              </w:rPr>
            </w:pPr>
            <w:r w:rsidRPr="000B18B7">
              <w:rPr>
                <w:rFonts w:ascii="Arial" w:hAnsi="Arial" w:cs="Arial"/>
                <w:iCs/>
                <w:spacing w:val="20"/>
                <w:szCs w:val="24"/>
                <w:lang w:val="ru-RU" w:bidi="ar-SA"/>
              </w:rPr>
              <w:t>Бюро радиосвязи</w:t>
            </w:r>
          </w:p>
          <w:p w14:paraId="162E4946" w14:textId="77777777" w:rsidR="00DA57D2" w:rsidRPr="000B18B7" w:rsidRDefault="00DA57D2" w:rsidP="00DA57D2">
            <w:pPr>
              <w:tabs>
                <w:tab w:val="clear" w:pos="1134"/>
                <w:tab w:val="center" w:pos="1276"/>
              </w:tabs>
              <w:spacing w:before="0"/>
              <w:rPr>
                <w:rFonts w:ascii="Arial" w:hAnsi="Arial" w:cs="Arial"/>
                <w:b/>
                <w:i/>
                <w:smallCaps/>
                <w:sz w:val="20"/>
                <w:lang w:val="ru-RU"/>
              </w:rPr>
            </w:pPr>
            <w:r w:rsidRPr="000B18B7">
              <w:rPr>
                <w:b/>
                <w:sz w:val="18"/>
                <w:lang w:val="ru-RU"/>
              </w:rPr>
              <w:tab/>
            </w:r>
            <w:r w:rsidRPr="000B18B7">
              <w:rPr>
                <w:rFonts w:ascii="Arial" w:hAnsi="Arial" w:cs="Arial"/>
                <w:i/>
                <w:sz w:val="18"/>
                <w:lang w:val="ru-RU"/>
              </w:rPr>
              <w:t>(Факс: +41 22 730 57 85)</w:t>
            </w:r>
          </w:p>
        </w:tc>
      </w:tr>
    </w:tbl>
    <w:p w14:paraId="6FED0E7B" w14:textId="77777777" w:rsidR="00DA57D2" w:rsidRPr="000B18B7" w:rsidRDefault="00DA57D2" w:rsidP="008C7400">
      <w:pPr>
        <w:tabs>
          <w:tab w:val="left" w:pos="7513"/>
        </w:tabs>
        <w:spacing w:before="0"/>
        <w:rPr>
          <w:lang w:val="ru-RU"/>
        </w:rPr>
      </w:pPr>
    </w:p>
    <w:p w14:paraId="74516C58" w14:textId="77777777" w:rsidR="00DA57D2" w:rsidRPr="000B18B7" w:rsidRDefault="00DA57D2" w:rsidP="008C7400">
      <w:pPr>
        <w:tabs>
          <w:tab w:val="left" w:pos="7513"/>
        </w:tabs>
        <w:spacing w:before="0"/>
        <w:rPr>
          <w:lang w:val="ru-RU"/>
        </w:rPr>
      </w:pPr>
    </w:p>
    <w:tbl>
      <w:tblPr>
        <w:tblW w:w="9889" w:type="dxa"/>
        <w:tblLayout w:type="fixed"/>
        <w:tblLook w:val="0000" w:firstRow="0" w:lastRow="0" w:firstColumn="0" w:lastColumn="0" w:noHBand="0" w:noVBand="0"/>
      </w:tblPr>
      <w:tblGrid>
        <w:gridCol w:w="2518"/>
        <w:gridCol w:w="7371"/>
      </w:tblGrid>
      <w:tr w:rsidR="00DA57D2" w:rsidRPr="000B18B7" w14:paraId="35B4A685" w14:textId="77777777" w:rsidTr="008C7400">
        <w:trPr>
          <w:cantSplit/>
        </w:trPr>
        <w:tc>
          <w:tcPr>
            <w:tcW w:w="2518" w:type="dxa"/>
          </w:tcPr>
          <w:p w14:paraId="72B66487" w14:textId="6364CA3D" w:rsidR="00DA57D2" w:rsidRPr="000B18B7" w:rsidRDefault="00DA57D2" w:rsidP="00722295">
            <w:pPr>
              <w:spacing w:before="0"/>
              <w:jc w:val="center"/>
              <w:rPr>
                <w:szCs w:val="22"/>
                <w:lang w:val="ru-RU"/>
              </w:rPr>
            </w:pPr>
            <w:bookmarkStart w:id="2" w:name="dletter"/>
            <w:bookmarkEnd w:id="2"/>
            <w:r w:rsidRPr="000B18B7">
              <w:rPr>
                <w:szCs w:val="22"/>
                <w:lang w:val="ru-RU"/>
              </w:rPr>
              <w:t>Циркулярно</w:t>
            </w:r>
            <w:r w:rsidR="00953E7A" w:rsidRPr="000B18B7">
              <w:rPr>
                <w:szCs w:val="22"/>
                <w:lang w:val="ru-RU"/>
              </w:rPr>
              <w:t>е</w:t>
            </w:r>
            <w:r w:rsidRPr="000B18B7">
              <w:rPr>
                <w:szCs w:val="22"/>
                <w:lang w:val="ru-RU"/>
              </w:rPr>
              <w:t xml:space="preserve"> письм</w:t>
            </w:r>
            <w:r w:rsidR="00953E7A" w:rsidRPr="000B18B7">
              <w:rPr>
                <w:szCs w:val="22"/>
                <w:lang w:val="ru-RU"/>
              </w:rPr>
              <w:t>о</w:t>
            </w:r>
            <w:r w:rsidRPr="000B18B7">
              <w:rPr>
                <w:szCs w:val="22"/>
                <w:lang w:val="ru-RU"/>
              </w:rPr>
              <w:br/>
            </w:r>
            <w:r w:rsidRPr="000B18B7">
              <w:rPr>
                <w:b/>
                <w:bCs/>
                <w:szCs w:val="22"/>
                <w:lang w:val="ru-RU"/>
              </w:rPr>
              <w:t>CCRR/4</w:t>
            </w:r>
            <w:r w:rsidR="00722295" w:rsidRPr="000B18B7">
              <w:rPr>
                <w:b/>
                <w:bCs/>
                <w:szCs w:val="22"/>
                <w:lang w:val="ru-RU"/>
              </w:rPr>
              <w:t>7</w:t>
            </w:r>
          </w:p>
        </w:tc>
        <w:tc>
          <w:tcPr>
            <w:tcW w:w="7371" w:type="dxa"/>
          </w:tcPr>
          <w:p w14:paraId="5A3B72EC" w14:textId="575ADC7A" w:rsidR="00DA57D2" w:rsidRPr="000B18B7" w:rsidRDefault="00722295" w:rsidP="00722295">
            <w:pPr>
              <w:tabs>
                <w:tab w:val="left" w:pos="7513"/>
              </w:tabs>
              <w:spacing w:before="0"/>
              <w:jc w:val="right"/>
              <w:rPr>
                <w:szCs w:val="22"/>
                <w:lang w:val="ru-RU"/>
              </w:rPr>
            </w:pPr>
            <w:bookmarkStart w:id="3" w:name="ddate"/>
            <w:bookmarkEnd w:id="3"/>
            <w:r w:rsidRPr="000B18B7">
              <w:rPr>
                <w:szCs w:val="22"/>
                <w:lang w:val="ru-RU"/>
              </w:rPr>
              <w:t>7</w:t>
            </w:r>
            <w:r w:rsidR="00953E7A" w:rsidRPr="000B18B7">
              <w:rPr>
                <w:szCs w:val="22"/>
                <w:lang w:val="ru-RU"/>
              </w:rPr>
              <w:t xml:space="preserve"> </w:t>
            </w:r>
            <w:r w:rsidRPr="000B18B7">
              <w:rPr>
                <w:szCs w:val="22"/>
                <w:lang w:val="ru-RU"/>
              </w:rPr>
              <w:t>января</w:t>
            </w:r>
            <w:r w:rsidR="00DA57D2" w:rsidRPr="000B18B7">
              <w:rPr>
                <w:szCs w:val="22"/>
                <w:lang w:val="ru-RU"/>
              </w:rPr>
              <w:t xml:space="preserve"> 201</w:t>
            </w:r>
            <w:r w:rsidRPr="000B18B7">
              <w:rPr>
                <w:szCs w:val="22"/>
                <w:lang w:val="ru-RU"/>
              </w:rPr>
              <w:t>3</w:t>
            </w:r>
            <w:r w:rsidR="00DA57D2" w:rsidRPr="000B18B7">
              <w:rPr>
                <w:szCs w:val="22"/>
                <w:lang w:val="ru-RU"/>
              </w:rPr>
              <w:t xml:space="preserve"> года</w:t>
            </w:r>
          </w:p>
        </w:tc>
      </w:tr>
    </w:tbl>
    <w:p w14:paraId="6E650D89" w14:textId="77777777" w:rsidR="00DA57D2" w:rsidRPr="000B18B7" w:rsidRDefault="00DA57D2" w:rsidP="008C7400">
      <w:pPr>
        <w:pStyle w:val="TableTitle0"/>
        <w:keepNext w:val="0"/>
        <w:keepLines w:val="0"/>
        <w:tabs>
          <w:tab w:val="center" w:pos="1701"/>
        </w:tabs>
        <w:spacing w:before="480" w:after="480"/>
        <w:rPr>
          <w:szCs w:val="22"/>
        </w:rPr>
      </w:pPr>
      <w:r w:rsidRPr="000B18B7">
        <w:rPr>
          <w:szCs w:val="22"/>
        </w:rPr>
        <w:t xml:space="preserve">Администрациям Государств </w:t>
      </w:r>
      <w:r w:rsidRPr="000B18B7">
        <w:rPr>
          <w:b w:val="0"/>
          <w:bCs/>
          <w:szCs w:val="22"/>
        </w:rPr>
        <w:t>–</w:t>
      </w:r>
      <w:r w:rsidRPr="000B18B7">
        <w:rPr>
          <w:szCs w:val="22"/>
        </w:rPr>
        <w:t xml:space="preserve"> Членов МСЭ</w:t>
      </w:r>
    </w:p>
    <w:tbl>
      <w:tblPr>
        <w:tblW w:w="0" w:type="auto"/>
        <w:tblLook w:val="01E0" w:firstRow="1" w:lastRow="1" w:firstColumn="1" w:lastColumn="1" w:noHBand="0" w:noVBand="0"/>
      </w:tblPr>
      <w:tblGrid>
        <w:gridCol w:w="1384"/>
        <w:gridCol w:w="8471"/>
      </w:tblGrid>
      <w:tr w:rsidR="00DA57D2" w:rsidRPr="00E60A14" w14:paraId="1F28C2F0" w14:textId="77777777" w:rsidTr="008C7400">
        <w:tc>
          <w:tcPr>
            <w:tcW w:w="1384" w:type="dxa"/>
          </w:tcPr>
          <w:p w14:paraId="35C53D14" w14:textId="77777777" w:rsidR="00DA57D2" w:rsidRPr="000B18B7" w:rsidRDefault="00DA57D2" w:rsidP="008C7400">
            <w:pPr>
              <w:rPr>
                <w:lang w:val="ru-RU"/>
              </w:rPr>
            </w:pPr>
            <w:r w:rsidRPr="000B18B7">
              <w:rPr>
                <w:b/>
                <w:lang w:val="ru-RU"/>
              </w:rPr>
              <w:t>Предмет</w:t>
            </w:r>
            <w:r w:rsidRPr="000B18B7">
              <w:rPr>
                <w:lang w:val="ru-RU"/>
              </w:rPr>
              <w:t>:</w:t>
            </w:r>
          </w:p>
        </w:tc>
        <w:tc>
          <w:tcPr>
            <w:tcW w:w="8471" w:type="dxa"/>
          </w:tcPr>
          <w:p w14:paraId="6AC4E8ED" w14:textId="7E3821AB" w:rsidR="00DA57D2" w:rsidRPr="000B18B7" w:rsidRDefault="0030370B" w:rsidP="00C32BF1">
            <w:pPr>
              <w:rPr>
                <w:lang w:val="ru-RU"/>
              </w:rPr>
            </w:pPr>
            <w:r w:rsidRPr="000B18B7">
              <w:rPr>
                <w:lang w:val="ru-RU"/>
              </w:rPr>
              <w:t xml:space="preserve">Проект </w:t>
            </w:r>
            <w:r w:rsidR="00722295" w:rsidRPr="000B18B7">
              <w:rPr>
                <w:lang w:val="ru-RU"/>
              </w:rPr>
              <w:t>Правил процедуры, отражающих решения ВКР-12, и существующих Правил, которые могут потребовать обновлени</w:t>
            </w:r>
            <w:r w:rsidR="00C32BF1" w:rsidRPr="000B18B7">
              <w:rPr>
                <w:lang w:val="ru-RU"/>
              </w:rPr>
              <w:t>я</w:t>
            </w:r>
          </w:p>
        </w:tc>
      </w:tr>
    </w:tbl>
    <w:p w14:paraId="79CB27F5" w14:textId="77777777" w:rsidR="00DA57D2" w:rsidRPr="000B18B7" w:rsidRDefault="00DA57D2" w:rsidP="00B45AE6">
      <w:pPr>
        <w:spacing w:before="360"/>
        <w:rPr>
          <w:b/>
          <w:bCs/>
          <w:lang w:val="ru-RU"/>
        </w:rPr>
      </w:pPr>
      <w:bookmarkStart w:id="4" w:name="dtitle1"/>
      <w:bookmarkEnd w:id="4"/>
      <w:r w:rsidRPr="000B18B7">
        <w:rPr>
          <w:b/>
          <w:bCs/>
          <w:lang w:val="ru-RU"/>
        </w:rPr>
        <w:t>Генеральному директору</w:t>
      </w:r>
    </w:p>
    <w:p w14:paraId="01C8D9BE" w14:textId="77777777" w:rsidR="00DA57D2" w:rsidRPr="000B18B7" w:rsidRDefault="00DA57D2" w:rsidP="00B45AE6">
      <w:pPr>
        <w:pStyle w:val="Normalaftertitle"/>
        <w:spacing w:before="360"/>
        <w:rPr>
          <w:lang w:val="ru-RU"/>
        </w:rPr>
      </w:pPr>
      <w:r w:rsidRPr="000B18B7">
        <w:rPr>
          <w:lang w:val="ru-RU"/>
        </w:rPr>
        <w:t>Уважаемая госпожа,</w:t>
      </w:r>
      <w:r w:rsidRPr="000B18B7">
        <w:rPr>
          <w:lang w:val="ru-RU"/>
        </w:rPr>
        <w:br/>
        <w:t>уважаемый господин,</w:t>
      </w:r>
    </w:p>
    <w:p w14:paraId="61042408" w14:textId="61558516" w:rsidR="00722295" w:rsidRPr="000B18B7" w:rsidRDefault="00722295" w:rsidP="00722295">
      <w:pPr>
        <w:rPr>
          <w:lang w:val="ru-RU"/>
        </w:rPr>
      </w:pPr>
      <w:r w:rsidRPr="000B18B7">
        <w:rPr>
          <w:lang w:val="ru-RU"/>
        </w:rPr>
        <w:t>На своем 59-м собрании (14–18 мая 2012 г.) Радиорегламентарный комитет рассмотрел влияние решений ВКР-12 на существующие Правила процедуры и согласовал график рассмотрения проектов новых и измененных существующих Правил процедуры на основе документа, представленного БР (см. Документ RRB12-1/4), и других вкладов Членов Комитета. Комитет поручил Бюро действовать соответствующим образом, при условии что со временем в график могут вноситься поправки по результатам дополнительных исследований (см. Пересмотр 4 Документа RRB12-1/4)</w:t>
      </w:r>
      <w:r w:rsidR="00AC4487" w:rsidRPr="000B18B7">
        <w:rPr>
          <w:lang w:val="ru-RU"/>
        </w:rPr>
        <w:t>.</w:t>
      </w:r>
      <w:r w:rsidRPr="000B18B7">
        <w:rPr>
          <w:lang w:val="ru-RU"/>
        </w:rPr>
        <w:t xml:space="preserve"> </w:t>
      </w:r>
    </w:p>
    <w:p w14:paraId="094C4CD4" w14:textId="28DF8512" w:rsidR="00722295" w:rsidRPr="000B18B7" w:rsidRDefault="00722295" w:rsidP="00722295">
      <w:pPr>
        <w:rPr>
          <w:lang w:val="ru-RU"/>
        </w:rPr>
      </w:pPr>
      <w:r w:rsidRPr="000B18B7">
        <w:rPr>
          <w:lang w:val="ru-RU"/>
        </w:rPr>
        <w:t>В связи с этим Бюро подготовило третий комплект проектов новых или измененных Правил процедуры, вытекающих из решений ВКР-12</w:t>
      </w:r>
      <w:r w:rsidR="00AC4487" w:rsidRPr="000B18B7">
        <w:rPr>
          <w:lang w:val="ru-RU"/>
        </w:rPr>
        <w:t>.</w:t>
      </w:r>
    </w:p>
    <w:p w14:paraId="255F9282" w14:textId="47C8C3D8" w:rsidR="00DA57D2" w:rsidRPr="000B18B7" w:rsidRDefault="00DA57D2" w:rsidP="00D460CD">
      <w:pPr>
        <w:rPr>
          <w:lang w:val="ru-RU"/>
        </w:rPr>
      </w:pPr>
      <w:r w:rsidRPr="000B18B7">
        <w:rPr>
          <w:lang w:val="ru-RU"/>
        </w:rPr>
        <w:t>В соответствии с п. </w:t>
      </w:r>
      <w:r w:rsidRPr="000B18B7">
        <w:rPr>
          <w:b/>
          <w:bCs/>
          <w:lang w:val="ru-RU"/>
        </w:rPr>
        <w:t>13.17</w:t>
      </w:r>
      <w:r w:rsidRPr="000B18B7">
        <w:rPr>
          <w:lang w:val="ru-RU"/>
        </w:rPr>
        <w:t xml:space="preserve"> Регламента радиосвязи, прежде чем </w:t>
      </w:r>
      <w:r w:rsidR="002C2CF7" w:rsidRPr="000B18B7">
        <w:rPr>
          <w:lang w:val="ru-RU"/>
        </w:rPr>
        <w:t xml:space="preserve">проект этих </w:t>
      </w:r>
      <w:r w:rsidR="00D460CD" w:rsidRPr="000B18B7">
        <w:rPr>
          <w:lang w:val="ru-RU"/>
        </w:rPr>
        <w:t xml:space="preserve">изменений к </w:t>
      </w:r>
      <w:r w:rsidR="002C2CF7" w:rsidRPr="000B18B7">
        <w:rPr>
          <w:rFonts w:asciiTheme="majorBidi" w:hAnsiTheme="majorBidi" w:cstheme="majorBidi"/>
          <w:szCs w:val="22"/>
          <w:lang w:val="ru-RU"/>
        </w:rPr>
        <w:t>Правил</w:t>
      </w:r>
      <w:r w:rsidR="00D460CD" w:rsidRPr="000B18B7">
        <w:rPr>
          <w:rFonts w:asciiTheme="majorBidi" w:hAnsiTheme="majorBidi" w:cstheme="majorBidi"/>
          <w:szCs w:val="22"/>
          <w:lang w:val="ru-RU"/>
        </w:rPr>
        <w:t>ам</w:t>
      </w:r>
      <w:r w:rsidR="002C2CF7" w:rsidRPr="000B18B7">
        <w:rPr>
          <w:rFonts w:asciiTheme="majorBidi" w:hAnsiTheme="majorBidi" w:cstheme="majorBidi"/>
          <w:szCs w:val="22"/>
          <w:lang w:val="ru-RU"/>
        </w:rPr>
        <w:t xml:space="preserve"> процедуры</w:t>
      </w:r>
      <w:r w:rsidRPr="000B18B7">
        <w:rPr>
          <w:lang w:val="ru-RU"/>
        </w:rPr>
        <w:t xml:space="preserve"> буд</w:t>
      </w:r>
      <w:r w:rsidR="002C2CF7" w:rsidRPr="000B18B7">
        <w:rPr>
          <w:lang w:val="ru-RU"/>
        </w:rPr>
        <w:t>е</w:t>
      </w:r>
      <w:r w:rsidRPr="000B18B7">
        <w:rPr>
          <w:lang w:val="ru-RU"/>
        </w:rPr>
        <w:t>т представлен РРК согласно п. </w:t>
      </w:r>
      <w:r w:rsidRPr="000B18B7">
        <w:rPr>
          <w:b/>
          <w:bCs/>
          <w:lang w:val="ru-RU"/>
        </w:rPr>
        <w:t>13.14</w:t>
      </w:r>
      <w:r w:rsidRPr="000B18B7">
        <w:rPr>
          <w:lang w:val="ru-RU"/>
        </w:rPr>
        <w:t>, он предоставля</w:t>
      </w:r>
      <w:r w:rsidR="002C2CF7" w:rsidRPr="000B18B7">
        <w:rPr>
          <w:lang w:val="ru-RU"/>
        </w:rPr>
        <w:t>е</w:t>
      </w:r>
      <w:r w:rsidRPr="000B18B7">
        <w:rPr>
          <w:lang w:val="ru-RU"/>
        </w:rPr>
        <w:t>тся администрациям для замечаний. Как указано в</w:t>
      </w:r>
      <w:r w:rsidRPr="000B18B7">
        <w:rPr>
          <w:i/>
          <w:iCs/>
          <w:lang w:val="ru-RU"/>
        </w:rPr>
        <w:t xml:space="preserve"> </w:t>
      </w:r>
      <w:r w:rsidRPr="000B18B7">
        <w:rPr>
          <w:lang w:val="ru-RU"/>
        </w:rPr>
        <w:t>п. </w:t>
      </w:r>
      <w:r w:rsidRPr="000B18B7">
        <w:rPr>
          <w:b/>
          <w:bCs/>
          <w:lang w:val="ru-RU"/>
        </w:rPr>
        <w:t>13.12A</w:t>
      </w:r>
      <w:r w:rsidRPr="000B18B7">
        <w:rPr>
          <w:lang w:val="ru-RU"/>
        </w:rPr>
        <w:t> </w:t>
      </w:r>
      <w:r w:rsidRPr="000B18B7">
        <w:rPr>
          <w:i/>
          <w:iCs/>
          <w:lang w:val="ru-RU"/>
        </w:rPr>
        <w:t>d)</w:t>
      </w:r>
      <w:r w:rsidRPr="000B18B7">
        <w:rPr>
          <w:lang w:val="ru-RU"/>
        </w:rPr>
        <w:t xml:space="preserve"> Регламента радиосвязи, </w:t>
      </w:r>
      <w:r w:rsidR="00D460CD" w:rsidRPr="000B18B7">
        <w:rPr>
          <w:lang w:val="ru-RU"/>
        </w:rPr>
        <w:t>все</w:t>
      </w:r>
      <w:r w:rsidRPr="000B18B7">
        <w:rPr>
          <w:lang w:val="ru-RU"/>
        </w:rPr>
        <w:t xml:space="preserve"> замечания, которые </w:t>
      </w:r>
      <w:r w:rsidR="00B45AE6" w:rsidRPr="000B18B7">
        <w:rPr>
          <w:lang w:val="ru-RU"/>
        </w:rPr>
        <w:t>вы</w:t>
      </w:r>
      <w:r w:rsidRPr="000B18B7">
        <w:rPr>
          <w:lang w:val="ru-RU"/>
        </w:rPr>
        <w:t xml:space="preserve">, возможно, пожелаете представить, должны </w:t>
      </w:r>
      <w:r w:rsidR="00D460CD" w:rsidRPr="000B18B7">
        <w:rPr>
          <w:lang w:val="ru-RU"/>
        </w:rPr>
        <w:t>поступить в</w:t>
      </w:r>
      <w:r w:rsidRPr="000B18B7">
        <w:rPr>
          <w:lang w:val="ru-RU"/>
        </w:rPr>
        <w:t xml:space="preserve"> Бюро не позднее </w:t>
      </w:r>
      <w:r w:rsidR="008353F9" w:rsidRPr="000B18B7">
        <w:rPr>
          <w:b/>
          <w:bCs/>
          <w:lang w:val="ru-RU"/>
        </w:rPr>
        <w:t>1</w:t>
      </w:r>
      <w:r w:rsidR="002C2CF7" w:rsidRPr="000B18B7">
        <w:rPr>
          <w:b/>
          <w:bCs/>
          <w:lang w:val="ru-RU"/>
        </w:rPr>
        <w:t>8</w:t>
      </w:r>
      <w:r w:rsidR="00076F91" w:rsidRPr="000B18B7">
        <w:rPr>
          <w:b/>
          <w:bCs/>
          <w:lang w:val="ru-RU"/>
        </w:rPr>
        <w:t> </w:t>
      </w:r>
      <w:r w:rsidR="002C2CF7" w:rsidRPr="000B18B7">
        <w:rPr>
          <w:b/>
          <w:bCs/>
          <w:lang w:val="ru-RU"/>
        </w:rPr>
        <w:t>февраля</w:t>
      </w:r>
      <w:r w:rsidR="00DE6A70" w:rsidRPr="000B18B7">
        <w:rPr>
          <w:b/>
          <w:bCs/>
          <w:lang w:val="ru-RU"/>
        </w:rPr>
        <w:t xml:space="preserve"> </w:t>
      </w:r>
      <w:r w:rsidRPr="000B18B7">
        <w:rPr>
          <w:b/>
          <w:bCs/>
          <w:lang w:val="ru-RU"/>
        </w:rPr>
        <w:t>201</w:t>
      </w:r>
      <w:r w:rsidR="00D460CD" w:rsidRPr="000B18B7">
        <w:rPr>
          <w:b/>
          <w:bCs/>
          <w:lang w:val="ru-RU"/>
        </w:rPr>
        <w:t>3</w:t>
      </w:r>
      <w:r w:rsidR="00076F91" w:rsidRPr="000B18B7">
        <w:rPr>
          <w:b/>
          <w:bCs/>
          <w:lang w:val="ru-RU"/>
        </w:rPr>
        <w:t> </w:t>
      </w:r>
      <w:r w:rsidRPr="000B18B7">
        <w:rPr>
          <w:b/>
          <w:bCs/>
          <w:lang w:val="ru-RU"/>
        </w:rPr>
        <w:t>года</w:t>
      </w:r>
      <w:r w:rsidRPr="000B18B7">
        <w:rPr>
          <w:lang w:val="ru-RU"/>
        </w:rPr>
        <w:t xml:space="preserve">, чтобы их можно было рассмотреть на </w:t>
      </w:r>
      <w:r w:rsidR="008353F9" w:rsidRPr="000B18B7">
        <w:rPr>
          <w:lang w:val="ru-RU"/>
        </w:rPr>
        <w:t>6</w:t>
      </w:r>
      <w:r w:rsidR="002C2CF7" w:rsidRPr="000B18B7">
        <w:rPr>
          <w:lang w:val="ru-RU"/>
        </w:rPr>
        <w:t>2</w:t>
      </w:r>
      <w:r w:rsidRPr="000B18B7">
        <w:rPr>
          <w:lang w:val="ru-RU"/>
        </w:rPr>
        <w:noBreakHyphen/>
        <w:t xml:space="preserve">м собрании РРК, </w:t>
      </w:r>
      <w:r w:rsidR="00076F91" w:rsidRPr="000B18B7">
        <w:rPr>
          <w:lang w:val="ru-RU"/>
        </w:rPr>
        <w:t xml:space="preserve">которое планируется провести </w:t>
      </w:r>
      <w:r w:rsidR="00D622C7" w:rsidRPr="000B18B7">
        <w:rPr>
          <w:lang w:val="ru-RU"/>
        </w:rPr>
        <w:t>1</w:t>
      </w:r>
      <w:r w:rsidR="002C2CF7" w:rsidRPr="000B18B7">
        <w:rPr>
          <w:lang w:val="ru-RU"/>
        </w:rPr>
        <w:t>8</w:t>
      </w:r>
      <w:r w:rsidR="00D622C7" w:rsidRPr="000B18B7">
        <w:rPr>
          <w:lang w:val="ru-RU"/>
        </w:rPr>
        <w:t>–</w:t>
      </w:r>
      <w:r w:rsidR="002C2CF7" w:rsidRPr="000B18B7">
        <w:rPr>
          <w:lang w:val="ru-RU"/>
        </w:rPr>
        <w:t>22</w:t>
      </w:r>
      <w:r w:rsidR="00D622C7" w:rsidRPr="000B18B7">
        <w:rPr>
          <w:lang w:val="ru-RU"/>
        </w:rPr>
        <w:t xml:space="preserve"> </w:t>
      </w:r>
      <w:r w:rsidR="002C2CF7" w:rsidRPr="000B18B7">
        <w:rPr>
          <w:lang w:val="ru-RU"/>
        </w:rPr>
        <w:t>марта</w:t>
      </w:r>
      <w:r w:rsidR="00D622C7" w:rsidRPr="000B18B7">
        <w:rPr>
          <w:lang w:val="ru-RU"/>
        </w:rPr>
        <w:t xml:space="preserve"> 201</w:t>
      </w:r>
      <w:r w:rsidR="002C2CF7" w:rsidRPr="000B18B7">
        <w:rPr>
          <w:lang w:val="ru-RU"/>
        </w:rPr>
        <w:t>3</w:t>
      </w:r>
      <w:r w:rsidR="00D622C7" w:rsidRPr="000B18B7">
        <w:rPr>
          <w:lang w:val="ru-RU"/>
        </w:rPr>
        <w:t> </w:t>
      </w:r>
      <w:r w:rsidR="008353F9" w:rsidRPr="000B18B7">
        <w:rPr>
          <w:lang w:val="ru-RU"/>
        </w:rPr>
        <w:t>года</w:t>
      </w:r>
      <w:r w:rsidRPr="000B18B7">
        <w:rPr>
          <w:lang w:val="ru-RU"/>
        </w:rPr>
        <w:t xml:space="preserve">. Все замечания, представляемые по электронной почте, должны направляться по адресу: </w:t>
      </w:r>
      <w:hyperlink r:id="rId10" w:history="1">
        <w:r w:rsidRPr="000B18B7">
          <w:rPr>
            <w:color w:val="0000FF"/>
            <w:u w:val="single"/>
            <w:lang w:val="ru-RU"/>
          </w:rPr>
          <w:t>brmail@itu.int</w:t>
        </w:r>
      </w:hyperlink>
      <w:r w:rsidRPr="000B18B7">
        <w:rPr>
          <w:lang w:val="ru-RU"/>
        </w:rPr>
        <w:t>.</w:t>
      </w:r>
    </w:p>
    <w:p w14:paraId="5E8456F9" w14:textId="77777777" w:rsidR="00DA57D2" w:rsidRPr="000B18B7" w:rsidRDefault="00DA57D2" w:rsidP="0030370B">
      <w:pPr>
        <w:tabs>
          <w:tab w:val="clear" w:pos="1134"/>
          <w:tab w:val="clear" w:pos="1871"/>
          <w:tab w:val="clear" w:pos="2268"/>
          <w:tab w:val="center" w:pos="7088"/>
        </w:tabs>
        <w:rPr>
          <w:szCs w:val="22"/>
          <w:lang w:val="ru-RU"/>
        </w:rPr>
      </w:pPr>
      <w:r w:rsidRPr="000B18B7">
        <w:rPr>
          <w:szCs w:val="22"/>
          <w:lang w:val="ru-RU"/>
        </w:rPr>
        <w:tab/>
        <w:t>С уважением,</w:t>
      </w:r>
    </w:p>
    <w:p w14:paraId="16096ED1" w14:textId="77777777" w:rsidR="00DA57D2" w:rsidRPr="000B18B7" w:rsidRDefault="00DA57D2" w:rsidP="00EB5952">
      <w:pPr>
        <w:tabs>
          <w:tab w:val="clear" w:pos="1134"/>
          <w:tab w:val="clear" w:pos="1871"/>
          <w:tab w:val="clear" w:pos="2268"/>
          <w:tab w:val="center" w:pos="7088"/>
        </w:tabs>
        <w:spacing w:before="1080"/>
        <w:rPr>
          <w:szCs w:val="22"/>
          <w:lang w:val="ru-RU"/>
        </w:rPr>
      </w:pPr>
      <w:r w:rsidRPr="000B18B7">
        <w:rPr>
          <w:szCs w:val="22"/>
          <w:lang w:val="ru-RU"/>
        </w:rPr>
        <w:tab/>
        <w:t>Франсуа РАНСИ</w:t>
      </w:r>
      <w:r w:rsidRPr="000B18B7">
        <w:rPr>
          <w:szCs w:val="22"/>
          <w:lang w:val="ru-RU"/>
        </w:rPr>
        <w:br/>
      </w:r>
      <w:r w:rsidRPr="000B18B7">
        <w:rPr>
          <w:szCs w:val="22"/>
          <w:lang w:val="ru-RU"/>
        </w:rPr>
        <w:tab/>
        <w:t>Директор Бюро радиосвязи</w:t>
      </w:r>
    </w:p>
    <w:p w14:paraId="02ED1209" w14:textId="4D48B404" w:rsidR="00DA57D2" w:rsidRPr="000B18B7" w:rsidRDefault="00DA57D2" w:rsidP="0030370B">
      <w:pPr>
        <w:spacing w:before="240"/>
        <w:rPr>
          <w:lang w:val="ru-RU"/>
        </w:rPr>
      </w:pPr>
      <w:bookmarkStart w:id="5" w:name="ddistribution"/>
      <w:bookmarkEnd w:id="5"/>
      <w:r w:rsidRPr="000B18B7">
        <w:rPr>
          <w:b/>
          <w:bCs/>
          <w:lang w:val="ru-RU"/>
        </w:rPr>
        <w:t>Приложение</w:t>
      </w:r>
      <w:r w:rsidRPr="000B18B7">
        <w:rPr>
          <w:lang w:val="ru-RU"/>
        </w:rPr>
        <w:t xml:space="preserve">: </w:t>
      </w:r>
      <w:r w:rsidR="00DE6A70" w:rsidRPr="000B18B7">
        <w:rPr>
          <w:lang w:val="ru-RU"/>
        </w:rPr>
        <w:t>1</w:t>
      </w:r>
    </w:p>
    <w:p w14:paraId="5BD98908" w14:textId="77777777" w:rsidR="00DA57D2" w:rsidRPr="000B18B7" w:rsidRDefault="00DA57D2" w:rsidP="0030370B">
      <w:pPr>
        <w:spacing w:before="240"/>
        <w:rPr>
          <w:sz w:val="20"/>
          <w:lang w:val="ru-RU"/>
        </w:rPr>
      </w:pPr>
      <w:r w:rsidRPr="000B18B7">
        <w:rPr>
          <w:sz w:val="20"/>
          <w:u w:val="single"/>
          <w:lang w:val="ru-RU"/>
        </w:rPr>
        <w:t>Рассылка</w:t>
      </w:r>
      <w:r w:rsidRPr="000B18B7">
        <w:rPr>
          <w:sz w:val="20"/>
          <w:lang w:val="ru-RU"/>
        </w:rPr>
        <w:t>:</w:t>
      </w:r>
    </w:p>
    <w:p w14:paraId="436AE6BA" w14:textId="77777777" w:rsidR="00DA57D2" w:rsidRPr="000B18B7" w:rsidRDefault="00DA57D2" w:rsidP="008C7400">
      <w:pPr>
        <w:tabs>
          <w:tab w:val="left" w:pos="360"/>
        </w:tabs>
        <w:spacing w:before="60"/>
        <w:ind w:left="357" w:hanging="357"/>
        <w:rPr>
          <w:sz w:val="20"/>
          <w:lang w:val="ru-RU"/>
        </w:rPr>
      </w:pPr>
      <w:r w:rsidRPr="000B18B7">
        <w:rPr>
          <w:sz w:val="20"/>
          <w:lang w:val="ru-RU"/>
        </w:rPr>
        <w:t>–</w:t>
      </w:r>
      <w:r w:rsidRPr="000B18B7">
        <w:rPr>
          <w:sz w:val="20"/>
          <w:lang w:val="ru-RU"/>
        </w:rPr>
        <w:tab/>
        <w:t>Администрациям Государств – Членов МСЭ</w:t>
      </w:r>
    </w:p>
    <w:p w14:paraId="772250D9" w14:textId="77777777" w:rsidR="00DA57D2" w:rsidRPr="000B18B7" w:rsidRDefault="00DA57D2" w:rsidP="008C7400">
      <w:pPr>
        <w:tabs>
          <w:tab w:val="left" w:pos="360"/>
        </w:tabs>
        <w:spacing w:before="0"/>
        <w:ind w:left="357" w:hanging="357"/>
        <w:rPr>
          <w:sz w:val="20"/>
          <w:lang w:val="ru-RU"/>
        </w:rPr>
      </w:pPr>
      <w:r w:rsidRPr="000B18B7">
        <w:rPr>
          <w:sz w:val="20"/>
          <w:lang w:val="ru-RU"/>
        </w:rPr>
        <w:t>–</w:t>
      </w:r>
      <w:r w:rsidRPr="000B18B7">
        <w:rPr>
          <w:sz w:val="20"/>
          <w:lang w:val="ru-RU"/>
        </w:rPr>
        <w:tab/>
        <w:t>Членам Радиорегламентарного комитета</w:t>
      </w:r>
    </w:p>
    <w:p w14:paraId="7A848885" w14:textId="4276BAFC" w:rsidR="00DA57D2" w:rsidRPr="000B18B7" w:rsidRDefault="00DA57D2" w:rsidP="0030370B">
      <w:pPr>
        <w:tabs>
          <w:tab w:val="left" w:pos="360"/>
        </w:tabs>
        <w:spacing w:before="0"/>
        <w:ind w:left="357" w:hanging="357"/>
        <w:rPr>
          <w:lang w:val="ru-RU"/>
        </w:rPr>
      </w:pPr>
      <w:r w:rsidRPr="000B18B7">
        <w:rPr>
          <w:sz w:val="20"/>
          <w:lang w:val="ru-RU"/>
        </w:rPr>
        <w:t>–</w:t>
      </w:r>
      <w:r w:rsidRPr="000B18B7">
        <w:rPr>
          <w:sz w:val="20"/>
          <w:lang w:val="ru-RU"/>
        </w:rPr>
        <w:tab/>
        <w:t>Директору и руководителям департаментов Бюро радиосвязи</w:t>
      </w:r>
      <w:r w:rsidRPr="000B18B7">
        <w:rPr>
          <w:lang w:val="ru-RU"/>
        </w:rPr>
        <w:br w:type="page"/>
      </w:r>
    </w:p>
    <w:p w14:paraId="4976418A" w14:textId="6E59B725" w:rsidR="00E25507" w:rsidRPr="000B18B7" w:rsidRDefault="00E25507" w:rsidP="002C2CF7">
      <w:pPr>
        <w:pStyle w:val="AnnexNo"/>
        <w:rPr>
          <w:lang w:val="ru-RU"/>
        </w:rPr>
      </w:pPr>
      <w:r w:rsidRPr="000B18B7">
        <w:rPr>
          <w:lang w:val="ru-RU"/>
        </w:rPr>
        <w:lastRenderedPageBreak/>
        <w:t>Приложение</w:t>
      </w:r>
      <w:r w:rsidR="00722295" w:rsidRPr="000B18B7">
        <w:rPr>
          <w:lang w:val="ru-RU"/>
        </w:rPr>
        <w:t xml:space="preserve"> 1</w:t>
      </w:r>
    </w:p>
    <w:bookmarkEnd w:id="0"/>
    <w:bookmarkEnd w:id="1"/>
    <w:p w14:paraId="6EF1F244" w14:textId="52BC3720" w:rsidR="00722295" w:rsidRPr="000B18B7" w:rsidRDefault="00722295" w:rsidP="000D6113">
      <w:pPr>
        <w:pStyle w:val="Annextitle"/>
        <w:rPr>
          <w:lang w:val="ru-RU"/>
        </w:rPr>
      </w:pPr>
      <w:r w:rsidRPr="000B18B7">
        <w:rPr>
          <w:lang w:val="ru-RU"/>
        </w:rPr>
        <w:t>Правила</w:t>
      </w:r>
      <w:r w:rsidR="00AC4487" w:rsidRPr="000B18B7">
        <w:rPr>
          <w:lang w:val="ru-RU"/>
        </w:rPr>
        <w:t>,</w:t>
      </w:r>
      <w:r w:rsidR="0030370B" w:rsidRPr="000B18B7">
        <w:rPr>
          <w:lang w:val="ru-RU"/>
        </w:rPr>
        <w:t xml:space="preserve"> касающиеся</w:t>
      </w:r>
      <w:r w:rsidR="000D6113" w:rsidRPr="000B18B7">
        <w:rPr>
          <w:rFonts w:asciiTheme="minorHAnsi" w:hAnsiTheme="minorHAnsi"/>
          <w:lang w:val="ru-RU"/>
        </w:rPr>
        <w:br/>
      </w:r>
      <w:r w:rsidR="000D6113" w:rsidRPr="000B18B7">
        <w:rPr>
          <w:rFonts w:asciiTheme="minorHAnsi" w:hAnsiTheme="minorHAnsi"/>
          <w:lang w:val="ru-RU"/>
        </w:rPr>
        <w:br/>
      </w:r>
      <w:r w:rsidR="000D6113" w:rsidRPr="000B18B7">
        <w:rPr>
          <w:lang w:val="ru-RU"/>
        </w:rPr>
        <w:t xml:space="preserve">СТАТЬИ </w:t>
      </w:r>
      <w:r w:rsidRPr="000B18B7">
        <w:rPr>
          <w:lang w:val="ru-RU"/>
        </w:rPr>
        <w:t>9 РР</w:t>
      </w:r>
      <w:r w:rsidRPr="000B18B7">
        <w:rPr>
          <w:rStyle w:val="FootnoteReference"/>
          <w:rFonts w:ascii="Times New Roman" w:hAnsi="Times New Roman"/>
          <w:b w:val="0"/>
          <w:szCs w:val="24"/>
          <w:lang w:val="ru-RU"/>
        </w:rPr>
        <w:footnoteReference w:id="1"/>
      </w:r>
    </w:p>
    <w:p w14:paraId="012C94E8" w14:textId="265926B4" w:rsidR="000607E4" w:rsidRPr="000B18B7" w:rsidRDefault="000607E4" w:rsidP="000607E4">
      <w:pPr>
        <w:pStyle w:val="Proposal"/>
        <w:rPr>
          <w:lang w:val="ru-RU"/>
        </w:rPr>
      </w:pPr>
      <w:r w:rsidRPr="000B18B7">
        <w:rPr>
          <w:lang w:val="ru-RU"/>
        </w:rPr>
        <w:t>ADD</w:t>
      </w:r>
    </w:p>
    <w:p w14:paraId="52E80DB8" w14:textId="2076C81D" w:rsidR="00722295" w:rsidRPr="000B18B7" w:rsidRDefault="00AC4487" w:rsidP="000D6113">
      <w:pPr>
        <w:pStyle w:val="Annextitle"/>
        <w:rPr>
          <w:lang w:val="ru-RU"/>
        </w:rPr>
      </w:pPr>
      <w:r w:rsidRPr="000B18B7">
        <w:rPr>
          <w:lang w:val="ru-RU"/>
        </w:rPr>
        <w:t>Правила, касающиеся просроченн</w:t>
      </w:r>
      <w:r w:rsidR="00BA7327" w:rsidRPr="000B18B7">
        <w:rPr>
          <w:lang w:val="ru-RU"/>
        </w:rPr>
        <w:t>ого</w:t>
      </w:r>
      <w:r w:rsidRPr="000B18B7">
        <w:rPr>
          <w:lang w:val="ru-RU"/>
        </w:rPr>
        <w:t xml:space="preserve"> платеж</w:t>
      </w:r>
      <w:r w:rsidR="00BA7327" w:rsidRPr="000B18B7">
        <w:rPr>
          <w:lang w:val="ru-RU"/>
        </w:rPr>
        <w:t>а</w:t>
      </w:r>
      <w:r w:rsidRPr="000B18B7">
        <w:rPr>
          <w:lang w:val="ru-RU"/>
        </w:rPr>
        <w:t xml:space="preserve"> в счет возмещения затрат </w:t>
      </w:r>
      <w:r w:rsidR="000D6113" w:rsidRPr="000B18B7">
        <w:rPr>
          <w:rFonts w:asciiTheme="minorHAnsi" w:hAnsiTheme="minorHAnsi"/>
          <w:lang w:val="ru-RU"/>
        </w:rPr>
        <w:br/>
      </w:r>
      <w:r w:rsidRPr="000B18B7">
        <w:rPr>
          <w:lang w:val="ru-RU"/>
        </w:rPr>
        <w:t xml:space="preserve">и аннулирования заявок на регистрацию спутниковых сетей в связи с неуплатой сборов на возмещение затрат в соответствии с Решением </w:t>
      </w:r>
      <w:r w:rsidR="00722295" w:rsidRPr="000B18B7">
        <w:rPr>
          <w:lang w:val="ru-RU"/>
        </w:rPr>
        <w:t>482</w:t>
      </w:r>
      <w:r w:rsidRPr="000B18B7">
        <w:rPr>
          <w:lang w:val="ru-RU"/>
        </w:rPr>
        <w:t xml:space="preserve"> Совета</w:t>
      </w:r>
    </w:p>
    <w:p w14:paraId="75AAE7F3" w14:textId="5AEB3C1B" w:rsidR="00741FEA" w:rsidRPr="000B18B7" w:rsidRDefault="0030370B" w:rsidP="0030370B">
      <w:pPr>
        <w:pStyle w:val="Normalaftertitle"/>
        <w:rPr>
          <w:lang w:val="ru-RU"/>
        </w:rPr>
      </w:pPr>
      <w:r w:rsidRPr="000B18B7">
        <w:rPr>
          <w:lang w:val="ru-RU"/>
        </w:rPr>
        <w:t>1</w:t>
      </w:r>
      <w:r w:rsidRPr="000B18B7">
        <w:rPr>
          <w:lang w:val="ru-RU"/>
        </w:rPr>
        <w:tab/>
      </w:r>
      <w:r w:rsidR="00741FEA" w:rsidRPr="000B18B7">
        <w:rPr>
          <w:lang w:val="ru-RU"/>
        </w:rPr>
        <w:t>В положениях пп.</w:t>
      </w:r>
      <w:r w:rsidR="00722295" w:rsidRPr="000B18B7">
        <w:rPr>
          <w:lang w:val="ru-RU"/>
        </w:rPr>
        <w:t xml:space="preserve"> 9.2B.1 </w:t>
      </w:r>
      <w:r w:rsidR="00741FEA" w:rsidRPr="000B18B7">
        <w:rPr>
          <w:lang w:val="ru-RU"/>
        </w:rPr>
        <w:t>и</w:t>
      </w:r>
      <w:r w:rsidR="00722295" w:rsidRPr="000B18B7">
        <w:rPr>
          <w:lang w:val="ru-RU"/>
        </w:rPr>
        <w:t xml:space="preserve"> 9.38.1 </w:t>
      </w:r>
      <w:r w:rsidR="00741FEA" w:rsidRPr="000B18B7">
        <w:rPr>
          <w:lang w:val="ru-RU"/>
        </w:rPr>
        <w:t xml:space="preserve">Статьи </w:t>
      </w:r>
      <w:r w:rsidR="00722295" w:rsidRPr="000B18B7">
        <w:rPr>
          <w:lang w:val="ru-RU"/>
        </w:rPr>
        <w:t xml:space="preserve">9, A.11.6 </w:t>
      </w:r>
      <w:r w:rsidR="00741FEA" w:rsidRPr="000B18B7">
        <w:rPr>
          <w:lang w:val="ru-RU"/>
        </w:rPr>
        <w:t>Статьи</w:t>
      </w:r>
      <w:r w:rsidR="00722295" w:rsidRPr="000B18B7">
        <w:rPr>
          <w:lang w:val="ru-RU"/>
        </w:rPr>
        <w:t xml:space="preserve"> 11, </w:t>
      </w:r>
      <w:r w:rsidR="00741FEA" w:rsidRPr="000B18B7">
        <w:rPr>
          <w:lang w:val="ru-RU"/>
        </w:rPr>
        <w:t>примечаниях</w:t>
      </w:r>
      <w:r w:rsidR="00722295" w:rsidRPr="000B18B7">
        <w:rPr>
          <w:lang w:val="ru-RU"/>
        </w:rPr>
        <w:t xml:space="preserve"> 7 </w:t>
      </w:r>
      <w:r w:rsidR="00741FEA" w:rsidRPr="000B18B7">
        <w:rPr>
          <w:lang w:val="ru-RU"/>
        </w:rPr>
        <w:t>к</w:t>
      </w:r>
      <w:r w:rsidR="00722295" w:rsidRPr="000B18B7">
        <w:rPr>
          <w:lang w:val="ru-RU"/>
        </w:rPr>
        <w:t xml:space="preserve"> § 4.1.5, 8 </w:t>
      </w:r>
      <w:r w:rsidR="00741FEA" w:rsidRPr="000B18B7">
        <w:rPr>
          <w:lang w:val="ru-RU"/>
        </w:rPr>
        <w:t>к</w:t>
      </w:r>
      <w:r w:rsidR="00722295" w:rsidRPr="000B18B7">
        <w:rPr>
          <w:lang w:val="ru-RU"/>
        </w:rPr>
        <w:t xml:space="preserve"> § 4.1.15, 16 </w:t>
      </w:r>
      <w:r w:rsidR="00741FEA" w:rsidRPr="000B18B7">
        <w:rPr>
          <w:lang w:val="ru-RU"/>
        </w:rPr>
        <w:t>к</w:t>
      </w:r>
      <w:r w:rsidR="00722295" w:rsidRPr="000B18B7">
        <w:rPr>
          <w:lang w:val="ru-RU"/>
        </w:rPr>
        <w:t xml:space="preserve"> § 4.2.8, 17 </w:t>
      </w:r>
      <w:r w:rsidR="00741FEA" w:rsidRPr="000B18B7">
        <w:rPr>
          <w:lang w:val="ru-RU"/>
        </w:rPr>
        <w:t>к</w:t>
      </w:r>
      <w:r w:rsidR="00722295" w:rsidRPr="000B18B7">
        <w:rPr>
          <w:lang w:val="ru-RU"/>
        </w:rPr>
        <w:t xml:space="preserve"> § 4.2.19, 18 </w:t>
      </w:r>
      <w:r w:rsidR="00741FEA" w:rsidRPr="000B18B7">
        <w:rPr>
          <w:lang w:val="ru-RU"/>
        </w:rPr>
        <w:t xml:space="preserve">к заголовку Статьи </w:t>
      </w:r>
      <w:r w:rsidR="00722295" w:rsidRPr="000B18B7">
        <w:rPr>
          <w:lang w:val="ru-RU"/>
        </w:rPr>
        <w:t>5</w:t>
      </w:r>
      <w:r w:rsidR="00741FEA" w:rsidRPr="000B18B7">
        <w:rPr>
          <w:lang w:val="ru-RU"/>
        </w:rPr>
        <w:t xml:space="preserve"> Приложения </w:t>
      </w:r>
      <w:r w:rsidR="00722295" w:rsidRPr="000B18B7">
        <w:rPr>
          <w:lang w:val="ru-RU"/>
        </w:rPr>
        <w:t xml:space="preserve">30, </w:t>
      </w:r>
      <w:r w:rsidR="00741FEA" w:rsidRPr="000B18B7">
        <w:rPr>
          <w:lang w:val="ru-RU"/>
        </w:rPr>
        <w:t xml:space="preserve">примечаниях </w:t>
      </w:r>
      <w:r w:rsidR="00722295" w:rsidRPr="000B18B7">
        <w:rPr>
          <w:lang w:val="ru-RU"/>
        </w:rPr>
        <w:t xml:space="preserve">9 </w:t>
      </w:r>
      <w:r w:rsidR="00741FEA" w:rsidRPr="000B18B7">
        <w:rPr>
          <w:lang w:val="ru-RU"/>
        </w:rPr>
        <w:t>к</w:t>
      </w:r>
      <w:r w:rsidR="00722295" w:rsidRPr="000B18B7">
        <w:rPr>
          <w:lang w:val="ru-RU"/>
        </w:rPr>
        <w:t xml:space="preserve"> § 4.1.5, 10 </w:t>
      </w:r>
      <w:r w:rsidR="00741FEA" w:rsidRPr="000B18B7">
        <w:rPr>
          <w:lang w:val="ru-RU"/>
        </w:rPr>
        <w:t>к</w:t>
      </w:r>
      <w:r w:rsidR="00722295" w:rsidRPr="000B18B7">
        <w:rPr>
          <w:lang w:val="ru-RU"/>
        </w:rPr>
        <w:t xml:space="preserve"> § 4.1.15, 19 </w:t>
      </w:r>
      <w:r w:rsidR="00741FEA" w:rsidRPr="000B18B7">
        <w:rPr>
          <w:lang w:val="ru-RU"/>
        </w:rPr>
        <w:t>к</w:t>
      </w:r>
      <w:r w:rsidR="00722295" w:rsidRPr="000B18B7">
        <w:rPr>
          <w:lang w:val="ru-RU"/>
        </w:rPr>
        <w:t xml:space="preserve"> § 4.2.8, 20 </w:t>
      </w:r>
      <w:r w:rsidR="00741FEA" w:rsidRPr="000B18B7">
        <w:rPr>
          <w:lang w:val="ru-RU"/>
        </w:rPr>
        <w:t>к</w:t>
      </w:r>
      <w:r w:rsidR="00722295" w:rsidRPr="000B18B7">
        <w:rPr>
          <w:lang w:val="ru-RU"/>
        </w:rPr>
        <w:t xml:space="preserve"> § 4.2.19, 22 </w:t>
      </w:r>
      <w:r w:rsidR="00741FEA" w:rsidRPr="000B18B7">
        <w:rPr>
          <w:lang w:val="ru-RU"/>
        </w:rPr>
        <w:t xml:space="preserve">к заголовку Статьи 5 Приложения </w:t>
      </w:r>
      <w:r w:rsidR="00722295" w:rsidRPr="000B18B7">
        <w:rPr>
          <w:lang w:val="ru-RU"/>
        </w:rPr>
        <w:t>30A</w:t>
      </w:r>
      <w:r w:rsidR="00AC4487" w:rsidRPr="000B18B7">
        <w:rPr>
          <w:lang w:val="ru-RU"/>
        </w:rPr>
        <w:t>,</w:t>
      </w:r>
      <w:r w:rsidR="00741FEA" w:rsidRPr="000B18B7">
        <w:rPr>
          <w:lang w:val="ru-RU"/>
        </w:rPr>
        <w:t xml:space="preserve"> примечании </w:t>
      </w:r>
      <w:r w:rsidR="00722295" w:rsidRPr="000B18B7">
        <w:rPr>
          <w:lang w:val="ru-RU"/>
        </w:rPr>
        <w:t xml:space="preserve">1 </w:t>
      </w:r>
      <w:r w:rsidR="00741FEA" w:rsidRPr="000B18B7">
        <w:rPr>
          <w:lang w:val="ru-RU"/>
        </w:rPr>
        <w:t xml:space="preserve">к заголовку Статьи </w:t>
      </w:r>
      <w:r w:rsidR="00722295" w:rsidRPr="000B18B7">
        <w:rPr>
          <w:lang w:val="ru-RU"/>
        </w:rPr>
        <w:t>6</w:t>
      </w:r>
      <w:r w:rsidR="00AC4487" w:rsidRPr="000B18B7">
        <w:rPr>
          <w:lang w:val="ru-RU"/>
        </w:rPr>
        <w:t xml:space="preserve"> и</w:t>
      </w:r>
      <w:r w:rsidR="00722295" w:rsidRPr="000B18B7">
        <w:rPr>
          <w:lang w:val="ru-RU"/>
        </w:rPr>
        <w:t xml:space="preserve"> </w:t>
      </w:r>
      <w:r w:rsidR="00741FEA" w:rsidRPr="000B18B7">
        <w:rPr>
          <w:lang w:val="ru-RU"/>
        </w:rPr>
        <w:t xml:space="preserve">примечании </w:t>
      </w:r>
      <w:r w:rsidR="00722295" w:rsidRPr="000B18B7">
        <w:rPr>
          <w:lang w:val="ru-RU"/>
        </w:rPr>
        <w:t xml:space="preserve">11 </w:t>
      </w:r>
      <w:r w:rsidR="00741FEA" w:rsidRPr="000B18B7">
        <w:rPr>
          <w:lang w:val="ru-RU"/>
        </w:rPr>
        <w:t xml:space="preserve">к заголовку Статьи </w:t>
      </w:r>
      <w:r w:rsidR="00722295" w:rsidRPr="000B18B7">
        <w:rPr>
          <w:lang w:val="ru-RU"/>
        </w:rPr>
        <w:t xml:space="preserve">8 </w:t>
      </w:r>
      <w:r w:rsidR="00741FEA" w:rsidRPr="000B18B7">
        <w:rPr>
          <w:lang w:val="ru-RU"/>
        </w:rPr>
        <w:t xml:space="preserve">Приложения </w:t>
      </w:r>
      <w:r w:rsidR="00722295" w:rsidRPr="000B18B7">
        <w:rPr>
          <w:lang w:val="ru-RU"/>
        </w:rPr>
        <w:t>30B</w:t>
      </w:r>
      <w:r w:rsidR="00741FEA" w:rsidRPr="000B18B7">
        <w:rPr>
          <w:lang w:val="ru-RU"/>
        </w:rPr>
        <w:t xml:space="preserve"> предусматривается, что если платежи по заявк</w:t>
      </w:r>
      <w:r w:rsidR="00AC4487" w:rsidRPr="000B18B7">
        <w:rPr>
          <w:lang w:val="ru-RU"/>
        </w:rPr>
        <w:t>е</w:t>
      </w:r>
      <w:r w:rsidR="00741FEA" w:rsidRPr="000B18B7">
        <w:rPr>
          <w:lang w:val="ru-RU"/>
        </w:rPr>
        <w:t>, представленн</w:t>
      </w:r>
      <w:r w:rsidR="00AC4487" w:rsidRPr="000B18B7">
        <w:rPr>
          <w:lang w:val="ru-RU"/>
        </w:rPr>
        <w:t>ой</w:t>
      </w:r>
      <w:r w:rsidR="00741FEA" w:rsidRPr="000B18B7">
        <w:rPr>
          <w:lang w:val="ru-RU"/>
        </w:rPr>
        <w:t xml:space="preserve"> в соответствии с указанными выше положениями, не получены в соответствии с положениями измененного Решения 482 Совета относительно осуществления возмещения затрат на регистрацию спутниковых сетей, Бюро должно аннулировать публикацию, предварительно уведомив соответствующую администрацию.</w:t>
      </w:r>
    </w:p>
    <w:p w14:paraId="2BF5DE59" w14:textId="470DDEE7" w:rsidR="00E55067" w:rsidRPr="000B18B7" w:rsidRDefault="0030370B" w:rsidP="0030370B">
      <w:pPr>
        <w:rPr>
          <w:lang w:val="ru-RU"/>
        </w:rPr>
      </w:pPr>
      <w:r w:rsidRPr="000B18B7">
        <w:rPr>
          <w:rFonts w:eastAsia="SimSun"/>
          <w:lang w:val="ru-RU"/>
        </w:rPr>
        <w:t>2</w:t>
      </w:r>
      <w:r w:rsidRPr="000B18B7">
        <w:rPr>
          <w:rFonts w:eastAsia="SimSun"/>
          <w:lang w:val="ru-RU"/>
        </w:rPr>
        <w:tab/>
      </w:r>
      <w:r w:rsidR="00741FEA" w:rsidRPr="000B18B7">
        <w:rPr>
          <w:rFonts w:eastAsia="SimSun"/>
          <w:lang w:val="ru-RU"/>
        </w:rPr>
        <w:t xml:space="preserve">Решением </w:t>
      </w:r>
      <w:r w:rsidR="00722295" w:rsidRPr="000B18B7">
        <w:rPr>
          <w:rFonts w:eastAsia="SimSun"/>
          <w:lang w:val="ru-RU"/>
        </w:rPr>
        <w:t xml:space="preserve">482 </w:t>
      </w:r>
      <w:r w:rsidR="00741FEA" w:rsidRPr="000B18B7">
        <w:rPr>
          <w:rFonts w:eastAsia="SimSun"/>
          <w:lang w:val="ru-RU"/>
        </w:rPr>
        <w:t xml:space="preserve">Совета предусматривается, что </w:t>
      </w:r>
      <w:r w:rsidR="00E55067" w:rsidRPr="000B18B7">
        <w:rPr>
          <w:lang w:val="ru-RU"/>
        </w:rPr>
        <w:t>платежи должны производиться на основе счет</w:t>
      </w:r>
      <w:r w:rsidR="00AC4487" w:rsidRPr="000B18B7">
        <w:rPr>
          <w:lang w:val="ru-RU"/>
        </w:rPr>
        <w:t>а, выставленного Бюро</w:t>
      </w:r>
      <w:r w:rsidR="00E55067" w:rsidRPr="000B18B7">
        <w:rPr>
          <w:lang w:val="ru-RU"/>
        </w:rPr>
        <w:t xml:space="preserve"> по получении </w:t>
      </w:r>
      <w:r w:rsidR="00E55067" w:rsidRPr="000B18B7">
        <w:rPr>
          <w:cs/>
          <w:lang w:val="ru-RU"/>
        </w:rPr>
        <w:t>‎</w:t>
      </w:r>
      <w:r w:rsidR="00E55067" w:rsidRPr="000B18B7">
        <w:rPr>
          <w:lang w:val="ru-RU"/>
        </w:rPr>
        <w:t xml:space="preserve">заявки на регистрацию и направленного заявляющей администрации, в течение не более шести </w:t>
      </w:r>
      <w:r w:rsidR="00E55067" w:rsidRPr="000B18B7">
        <w:rPr>
          <w:cs/>
          <w:lang w:val="ru-RU"/>
        </w:rPr>
        <w:t>‎</w:t>
      </w:r>
      <w:r w:rsidR="00E55067" w:rsidRPr="000B18B7">
        <w:rPr>
          <w:lang w:val="ru-RU"/>
        </w:rPr>
        <w:t>месяцев после выставления счета.</w:t>
      </w:r>
      <w:r w:rsidR="00E55067" w:rsidRPr="000B18B7">
        <w:rPr>
          <w:cs/>
          <w:lang w:val="ru-RU"/>
        </w:rPr>
        <w:t>‎</w:t>
      </w:r>
    </w:p>
    <w:p w14:paraId="7840A5CE" w14:textId="29223BDF" w:rsidR="00E55067" w:rsidRPr="000B18B7" w:rsidRDefault="0030370B" w:rsidP="00D9438B">
      <w:pPr>
        <w:rPr>
          <w:lang w:val="ru-RU"/>
        </w:rPr>
      </w:pPr>
      <w:r w:rsidRPr="000B18B7">
        <w:rPr>
          <w:lang w:val="ru-RU"/>
        </w:rPr>
        <w:t>3</w:t>
      </w:r>
      <w:r w:rsidRPr="000B18B7">
        <w:rPr>
          <w:lang w:val="ru-RU"/>
        </w:rPr>
        <w:tab/>
      </w:r>
      <w:r w:rsidR="00E55067" w:rsidRPr="000B18B7">
        <w:rPr>
          <w:lang w:val="ru-RU"/>
        </w:rPr>
        <w:t xml:space="preserve">В связи с административной задержкой, которая связана в основном с подтверждением платежа финансовыми учреждениями и внутренней проверкой, осуществляемой Бюро и Департаментом управления финансовыми ресурсами Генерального секретариата, решение Бюро, касающееся просроченного платежа или неуплаты сбора </w:t>
      </w:r>
      <w:r w:rsidR="00BA7327" w:rsidRPr="000B18B7">
        <w:rPr>
          <w:lang w:val="ru-RU"/>
        </w:rPr>
        <w:t xml:space="preserve">применительно к </w:t>
      </w:r>
      <w:r w:rsidR="00E55067" w:rsidRPr="000B18B7">
        <w:rPr>
          <w:lang w:val="ru-RU"/>
        </w:rPr>
        <w:t>заявк</w:t>
      </w:r>
      <w:r w:rsidR="00BA7327" w:rsidRPr="000B18B7">
        <w:rPr>
          <w:lang w:val="ru-RU"/>
        </w:rPr>
        <w:t>е</w:t>
      </w:r>
      <w:r w:rsidR="00E55067" w:rsidRPr="000B18B7">
        <w:rPr>
          <w:lang w:val="ru-RU"/>
        </w:rPr>
        <w:t xml:space="preserve"> </w:t>
      </w:r>
      <w:r w:rsidR="00BA7327" w:rsidRPr="000B18B7">
        <w:rPr>
          <w:lang w:val="ru-RU"/>
        </w:rPr>
        <w:t>на</w:t>
      </w:r>
      <w:r w:rsidR="00E55067" w:rsidRPr="000B18B7">
        <w:rPr>
          <w:lang w:val="ru-RU"/>
        </w:rPr>
        <w:t xml:space="preserve"> спутников</w:t>
      </w:r>
      <w:r w:rsidR="00BA7327" w:rsidRPr="000B18B7">
        <w:rPr>
          <w:lang w:val="ru-RU"/>
        </w:rPr>
        <w:t>ую</w:t>
      </w:r>
      <w:r w:rsidR="00E55067" w:rsidRPr="000B18B7">
        <w:rPr>
          <w:lang w:val="ru-RU"/>
        </w:rPr>
        <w:t xml:space="preserve"> сет</w:t>
      </w:r>
      <w:r w:rsidR="00BA7327" w:rsidRPr="000B18B7">
        <w:rPr>
          <w:lang w:val="ru-RU"/>
        </w:rPr>
        <w:t>ь</w:t>
      </w:r>
      <w:r w:rsidR="00E55067" w:rsidRPr="000B18B7">
        <w:rPr>
          <w:lang w:val="ru-RU"/>
        </w:rPr>
        <w:t xml:space="preserve">, как правило, представляется на рассмотрение и утверждение </w:t>
      </w:r>
      <w:r w:rsidR="00BA7327" w:rsidRPr="000B18B7">
        <w:rPr>
          <w:lang w:val="ru-RU"/>
        </w:rPr>
        <w:t xml:space="preserve">на </w:t>
      </w:r>
      <w:r w:rsidR="00E55067" w:rsidRPr="000B18B7">
        <w:rPr>
          <w:lang w:val="ru-RU"/>
        </w:rPr>
        <w:t>собрани</w:t>
      </w:r>
      <w:r w:rsidR="00BA7327" w:rsidRPr="000B18B7">
        <w:rPr>
          <w:lang w:val="ru-RU"/>
        </w:rPr>
        <w:t>и</w:t>
      </w:r>
      <w:r w:rsidR="00E55067" w:rsidRPr="000B18B7">
        <w:rPr>
          <w:lang w:val="ru-RU"/>
        </w:rPr>
        <w:t xml:space="preserve"> по ИФИК БР, проводимо</w:t>
      </w:r>
      <w:r w:rsidR="00BA7327" w:rsidRPr="000B18B7">
        <w:rPr>
          <w:lang w:val="ru-RU"/>
        </w:rPr>
        <w:t>м</w:t>
      </w:r>
      <w:r w:rsidR="00E55067" w:rsidRPr="000B18B7">
        <w:rPr>
          <w:lang w:val="ru-RU"/>
        </w:rPr>
        <w:t xml:space="preserve"> не позднее шести недель по истечении предельного срока в шесть месяцев для </w:t>
      </w:r>
      <w:r w:rsidR="00BA7327" w:rsidRPr="000B18B7">
        <w:rPr>
          <w:lang w:val="ru-RU"/>
        </w:rPr>
        <w:t xml:space="preserve">оплаты сборов </w:t>
      </w:r>
      <w:r w:rsidR="00E55067" w:rsidRPr="000B18B7">
        <w:rPr>
          <w:lang w:val="ru-RU"/>
        </w:rPr>
        <w:t xml:space="preserve">в счет возмещения затрат по рассматриваемым заявкам. </w:t>
      </w:r>
    </w:p>
    <w:p w14:paraId="66EBC004" w14:textId="6244247B" w:rsidR="00E55067" w:rsidRPr="000B18B7" w:rsidRDefault="0030370B" w:rsidP="0030370B">
      <w:pPr>
        <w:rPr>
          <w:lang w:val="ru-RU"/>
        </w:rPr>
      </w:pPr>
      <w:r w:rsidRPr="000B18B7">
        <w:rPr>
          <w:lang w:val="ru-RU"/>
        </w:rPr>
        <w:t>4</w:t>
      </w:r>
      <w:r w:rsidRPr="000B18B7">
        <w:rPr>
          <w:lang w:val="ru-RU"/>
        </w:rPr>
        <w:tab/>
      </w:r>
      <w:r w:rsidR="00E55067" w:rsidRPr="000B18B7">
        <w:rPr>
          <w:lang w:val="ru-RU"/>
        </w:rPr>
        <w:t>С учетом изложенного выше Комитет принял решение, что заявки на регистрацию спутниковых сетей, по которым платеж был получен после шестимесячного предельного срока, но перед собранием по ИФИК БР, на котором рассматривается этот просроченный платеж, должны</w:t>
      </w:r>
      <w:r w:rsidR="00BA7327" w:rsidRPr="000B18B7">
        <w:rPr>
          <w:lang w:val="ru-RU"/>
        </w:rPr>
        <w:t xml:space="preserve"> продолжать</w:t>
      </w:r>
      <w:r w:rsidR="00E55067" w:rsidRPr="000B18B7">
        <w:rPr>
          <w:lang w:val="ru-RU"/>
        </w:rPr>
        <w:t xml:space="preserve"> приниматься во внимание.</w:t>
      </w:r>
    </w:p>
    <w:p w14:paraId="5F045C16" w14:textId="6DF17EF3" w:rsidR="00722295" w:rsidRPr="000B18B7" w:rsidRDefault="0030370B" w:rsidP="0030370B">
      <w:pPr>
        <w:rPr>
          <w:lang w:val="ru-RU"/>
        </w:rPr>
      </w:pPr>
      <w:r w:rsidRPr="000B18B7">
        <w:rPr>
          <w:lang w:val="ru-RU"/>
        </w:rPr>
        <w:t>5</w:t>
      </w:r>
      <w:r w:rsidRPr="000B18B7">
        <w:rPr>
          <w:lang w:val="ru-RU"/>
        </w:rPr>
        <w:tab/>
      </w:r>
      <w:r w:rsidR="00E55067" w:rsidRPr="000B18B7">
        <w:rPr>
          <w:lang w:val="ru-RU"/>
        </w:rPr>
        <w:t xml:space="preserve">Любая </w:t>
      </w:r>
      <w:r w:rsidR="00BA7327" w:rsidRPr="000B18B7">
        <w:rPr>
          <w:lang w:val="ru-RU"/>
        </w:rPr>
        <w:t xml:space="preserve">заявка на регистрацию </w:t>
      </w:r>
      <w:r w:rsidR="00E55067" w:rsidRPr="000B18B7">
        <w:rPr>
          <w:lang w:val="ru-RU"/>
        </w:rPr>
        <w:t>спутников</w:t>
      </w:r>
      <w:r w:rsidR="00BA7327" w:rsidRPr="000B18B7">
        <w:rPr>
          <w:lang w:val="ru-RU"/>
        </w:rPr>
        <w:t>ой</w:t>
      </w:r>
      <w:r w:rsidR="00E55067" w:rsidRPr="000B18B7">
        <w:rPr>
          <w:lang w:val="ru-RU"/>
        </w:rPr>
        <w:t xml:space="preserve"> сет</w:t>
      </w:r>
      <w:r w:rsidR="00BA7327" w:rsidRPr="000B18B7">
        <w:rPr>
          <w:lang w:val="ru-RU"/>
        </w:rPr>
        <w:t>и</w:t>
      </w:r>
      <w:r w:rsidR="00E55067" w:rsidRPr="000B18B7">
        <w:rPr>
          <w:lang w:val="ru-RU"/>
        </w:rPr>
        <w:t xml:space="preserve">, </w:t>
      </w:r>
      <w:r w:rsidR="00BA7327" w:rsidRPr="000B18B7">
        <w:rPr>
          <w:lang w:val="ru-RU"/>
        </w:rPr>
        <w:t xml:space="preserve">по которой </w:t>
      </w:r>
      <w:r w:rsidR="00E55067" w:rsidRPr="000B18B7">
        <w:rPr>
          <w:lang w:val="ru-RU"/>
        </w:rPr>
        <w:t>пл</w:t>
      </w:r>
      <w:r w:rsidR="00581807" w:rsidRPr="000B18B7">
        <w:rPr>
          <w:lang w:val="ru-RU"/>
        </w:rPr>
        <w:t xml:space="preserve">атеж получен после собрания по ИФИК БР, </w:t>
      </w:r>
      <w:r w:rsidR="00BA7327" w:rsidRPr="000B18B7">
        <w:rPr>
          <w:lang w:val="ru-RU"/>
        </w:rPr>
        <w:t>где</w:t>
      </w:r>
      <w:r w:rsidR="00581807" w:rsidRPr="000B18B7">
        <w:rPr>
          <w:lang w:val="ru-RU"/>
        </w:rPr>
        <w:t xml:space="preserve"> было принято решение об аннулировании этой заявки за неуплату, не должна более приниматься во внимание, и по данному вопросу представляется отчет на собрании РРК, если этого пожелает соответствующая администрация</w:t>
      </w:r>
      <w:r w:rsidR="00722295" w:rsidRPr="000B18B7">
        <w:rPr>
          <w:lang w:val="ru-RU"/>
        </w:rPr>
        <w:t>.</w:t>
      </w:r>
    </w:p>
    <w:p w14:paraId="454DA457" w14:textId="48C899E3" w:rsidR="00722295" w:rsidRPr="000B18B7" w:rsidRDefault="00581807" w:rsidP="0030370B">
      <w:pPr>
        <w:pStyle w:val="Reasons"/>
        <w:tabs>
          <w:tab w:val="clear" w:pos="1134"/>
        </w:tabs>
        <w:rPr>
          <w:lang w:val="ru-RU"/>
        </w:rPr>
      </w:pPr>
      <w:r w:rsidRPr="000B18B7">
        <w:rPr>
          <w:b/>
          <w:bCs/>
          <w:lang w:val="ru-RU"/>
        </w:rPr>
        <w:t>Основание</w:t>
      </w:r>
      <w:r w:rsidR="0030370B" w:rsidRPr="000B18B7">
        <w:rPr>
          <w:lang w:val="ru-RU"/>
        </w:rPr>
        <w:t>:</w:t>
      </w:r>
      <w:r w:rsidR="0030370B" w:rsidRPr="000B18B7">
        <w:rPr>
          <w:lang w:val="ru-RU"/>
        </w:rPr>
        <w:tab/>
      </w:r>
      <w:r w:rsidR="00A72C26" w:rsidRPr="000B18B7">
        <w:rPr>
          <w:lang w:val="ru-RU"/>
        </w:rPr>
        <w:t xml:space="preserve">Выполнение </w:t>
      </w:r>
      <w:r w:rsidR="002469DB" w:rsidRPr="000B18B7">
        <w:rPr>
          <w:lang w:val="ru-RU"/>
        </w:rPr>
        <w:t>просьб</w:t>
      </w:r>
      <w:r w:rsidR="008205EE" w:rsidRPr="000B18B7">
        <w:rPr>
          <w:lang w:val="ru-RU"/>
        </w:rPr>
        <w:t>ы</w:t>
      </w:r>
      <w:r w:rsidR="002469DB" w:rsidRPr="000B18B7">
        <w:rPr>
          <w:lang w:val="ru-RU"/>
        </w:rPr>
        <w:t xml:space="preserve"> РРК, изложенной в Документе </w:t>
      </w:r>
      <w:r w:rsidR="00722295" w:rsidRPr="000B18B7">
        <w:rPr>
          <w:lang w:val="ru-RU"/>
        </w:rPr>
        <w:t>RRB12-1/4</w:t>
      </w:r>
      <w:r w:rsidR="00A72C26" w:rsidRPr="000B18B7">
        <w:rPr>
          <w:lang w:val="ru-RU"/>
        </w:rPr>
        <w:t>,</w:t>
      </w:r>
      <w:r w:rsidR="002469DB" w:rsidRPr="000B18B7">
        <w:rPr>
          <w:lang w:val="ru-RU"/>
        </w:rPr>
        <w:t xml:space="preserve"> и последующи</w:t>
      </w:r>
      <w:r w:rsidR="00A72C26" w:rsidRPr="000B18B7">
        <w:rPr>
          <w:lang w:val="ru-RU"/>
        </w:rPr>
        <w:t>е</w:t>
      </w:r>
      <w:r w:rsidR="002469DB" w:rsidRPr="000B18B7">
        <w:rPr>
          <w:lang w:val="ru-RU"/>
        </w:rPr>
        <w:t xml:space="preserve"> пересмотр</w:t>
      </w:r>
      <w:r w:rsidR="00A72C26" w:rsidRPr="000B18B7">
        <w:rPr>
          <w:lang w:val="ru-RU"/>
        </w:rPr>
        <w:t>ы.</w:t>
      </w:r>
      <w:r w:rsidR="002469DB" w:rsidRPr="000B18B7">
        <w:rPr>
          <w:lang w:val="ru-RU"/>
        </w:rPr>
        <w:t xml:space="preserve"> </w:t>
      </w:r>
    </w:p>
    <w:p w14:paraId="4EA66A1B" w14:textId="7D1BA50D" w:rsidR="00722295" w:rsidRPr="000B18B7" w:rsidRDefault="00AE5EBE" w:rsidP="00AE5EBE">
      <w:pPr>
        <w:pStyle w:val="Reasons"/>
        <w:tabs>
          <w:tab w:val="clear" w:pos="1134"/>
        </w:tabs>
        <w:rPr>
          <w:lang w:val="ru-RU"/>
        </w:rPr>
      </w:pPr>
      <w:r w:rsidRPr="000B18B7">
        <w:rPr>
          <w:rFonts w:eastAsia="SimSun"/>
          <w:lang w:val="ru-RU" w:eastAsia="zh-CN"/>
        </w:rPr>
        <w:t>Дата вступления в силу настоящего Правила</w:t>
      </w:r>
      <w:r w:rsidR="002469DB" w:rsidRPr="000B18B7">
        <w:rPr>
          <w:lang w:val="ru-RU"/>
        </w:rPr>
        <w:t>: сразу после его утверждения</w:t>
      </w:r>
      <w:r w:rsidR="00A72C26" w:rsidRPr="000B18B7">
        <w:rPr>
          <w:lang w:val="ru-RU"/>
        </w:rPr>
        <w:t>.</w:t>
      </w:r>
    </w:p>
    <w:p w14:paraId="0FAE5C67" w14:textId="77777777" w:rsidR="0030370B" w:rsidRPr="000B18B7" w:rsidRDefault="0030370B">
      <w:pPr>
        <w:tabs>
          <w:tab w:val="clear" w:pos="1134"/>
          <w:tab w:val="clear" w:pos="1871"/>
          <w:tab w:val="clear" w:pos="2268"/>
        </w:tabs>
        <w:overflowPunct/>
        <w:autoSpaceDE/>
        <w:autoSpaceDN/>
        <w:adjustRightInd/>
        <w:spacing w:before="0"/>
        <w:textAlignment w:val="auto"/>
        <w:rPr>
          <w:b/>
          <w:szCs w:val="24"/>
          <w:lang w:val="ru-RU"/>
        </w:rPr>
      </w:pPr>
      <w:r w:rsidRPr="000B18B7">
        <w:rPr>
          <w:b/>
          <w:szCs w:val="24"/>
          <w:lang w:val="ru-RU"/>
        </w:rPr>
        <w:br w:type="page"/>
      </w:r>
    </w:p>
    <w:p w14:paraId="27CFDED8" w14:textId="09C593DF" w:rsidR="00722295" w:rsidRPr="000B18B7" w:rsidRDefault="00764511" w:rsidP="000D6113">
      <w:pPr>
        <w:pStyle w:val="Annextitle"/>
        <w:rPr>
          <w:lang w:val="ru-RU"/>
        </w:rPr>
      </w:pPr>
      <w:r w:rsidRPr="000B18B7">
        <w:rPr>
          <w:lang w:val="ru-RU"/>
        </w:rPr>
        <w:lastRenderedPageBreak/>
        <w:t>Правила</w:t>
      </w:r>
      <w:r w:rsidR="00BA7327" w:rsidRPr="000B18B7">
        <w:rPr>
          <w:lang w:val="ru-RU"/>
        </w:rPr>
        <w:t>,</w:t>
      </w:r>
      <w:r w:rsidRPr="000B18B7">
        <w:rPr>
          <w:lang w:val="ru-RU"/>
        </w:rPr>
        <w:t xml:space="preserve"> касающиеся</w:t>
      </w:r>
      <w:r w:rsidR="000D6113" w:rsidRPr="000B18B7">
        <w:rPr>
          <w:rFonts w:asciiTheme="minorHAnsi" w:hAnsiTheme="minorHAnsi"/>
          <w:lang w:val="ru-RU"/>
        </w:rPr>
        <w:br/>
      </w:r>
      <w:r w:rsidR="000D6113" w:rsidRPr="000B18B7">
        <w:rPr>
          <w:rFonts w:asciiTheme="minorHAnsi" w:hAnsiTheme="minorHAnsi"/>
          <w:lang w:val="ru-RU"/>
        </w:rPr>
        <w:br/>
      </w:r>
      <w:r w:rsidR="000D6113" w:rsidRPr="000B18B7">
        <w:rPr>
          <w:lang w:val="ru-RU"/>
        </w:rPr>
        <w:t xml:space="preserve">СТАТЬИ </w:t>
      </w:r>
      <w:r w:rsidR="00722295" w:rsidRPr="000B18B7">
        <w:rPr>
          <w:lang w:val="ru-RU"/>
        </w:rPr>
        <w:t xml:space="preserve">11 </w:t>
      </w:r>
      <w:r w:rsidR="0030370B" w:rsidRPr="000B18B7">
        <w:rPr>
          <w:lang w:val="ru-RU"/>
        </w:rPr>
        <w:t>РР</w:t>
      </w:r>
    </w:p>
    <w:p w14:paraId="72FACCC0" w14:textId="77777777" w:rsidR="000607E4" w:rsidRPr="000B18B7" w:rsidRDefault="000607E4" w:rsidP="000607E4">
      <w:pPr>
        <w:pStyle w:val="Proposal"/>
        <w:rPr>
          <w:lang w:val="ru-RU"/>
        </w:rPr>
      </w:pPr>
      <w:r w:rsidRPr="000B18B7">
        <w:rPr>
          <w:lang w:val="ru-RU"/>
        </w:rPr>
        <w:t>ADD</w:t>
      </w:r>
    </w:p>
    <w:p w14:paraId="6CA4DCBB" w14:textId="7AFE5698" w:rsidR="00722295" w:rsidRPr="000B18B7" w:rsidRDefault="00764511" w:rsidP="0030370B">
      <w:pPr>
        <w:pStyle w:val="Annextitle"/>
        <w:rPr>
          <w:lang w:val="ru-RU"/>
        </w:rPr>
      </w:pPr>
      <w:r w:rsidRPr="000B18B7">
        <w:rPr>
          <w:lang w:val="ru-RU"/>
        </w:rPr>
        <w:t xml:space="preserve">Объединение частотных присвоений различных сетей ГСО, заявленных </w:t>
      </w:r>
      <w:r w:rsidR="00C51507" w:rsidRPr="000B18B7">
        <w:rPr>
          <w:rFonts w:asciiTheme="minorHAnsi" w:hAnsiTheme="minorHAnsi"/>
          <w:lang w:val="ru-RU"/>
        </w:rPr>
        <w:br/>
      </w:r>
      <w:r w:rsidRPr="000B18B7">
        <w:rPr>
          <w:lang w:val="ru-RU"/>
        </w:rPr>
        <w:t xml:space="preserve">какой-либо администрацией в одной и той же орбитальной позиции, </w:t>
      </w:r>
      <w:r w:rsidR="00C51507" w:rsidRPr="000B18B7">
        <w:rPr>
          <w:rFonts w:asciiTheme="minorHAnsi" w:hAnsiTheme="minorHAnsi"/>
          <w:lang w:val="ru-RU"/>
        </w:rPr>
        <w:br/>
      </w:r>
      <w:r w:rsidRPr="000B18B7">
        <w:rPr>
          <w:lang w:val="ru-RU"/>
        </w:rPr>
        <w:t>в частотные присвоения одной спутниковой сети</w:t>
      </w:r>
    </w:p>
    <w:p w14:paraId="3791BC46" w14:textId="0E6A9637" w:rsidR="00722295" w:rsidRPr="000B18B7" w:rsidRDefault="0030370B" w:rsidP="000D6113">
      <w:pPr>
        <w:pStyle w:val="Heading1"/>
        <w:rPr>
          <w:rFonts w:eastAsia="SimSun"/>
        </w:rPr>
      </w:pPr>
      <w:r w:rsidRPr="000B18B7">
        <w:rPr>
          <w:rFonts w:eastAsia="SimSun"/>
        </w:rPr>
        <w:t>1</w:t>
      </w:r>
      <w:r w:rsidRPr="000B18B7">
        <w:rPr>
          <w:rFonts w:eastAsia="SimSun"/>
        </w:rPr>
        <w:tab/>
      </w:r>
      <w:r w:rsidR="00764511" w:rsidRPr="000B18B7">
        <w:rPr>
          <w:rFonts w:eastAsia="SimSun"/>
        </w:rPr>
        <w:t>Введение</w:t>
      </w:r>
    </w:p>
    <w:p w14:paraId="289A4D31" w14:textId="77777777" w:rsidR="0030370B" w:rsidRPr="000B18B7" w:rsidRDefault="00764511" w:rsidP="0030370B">
      <w:pPr>
        <w:rPr>
          <w:lang w:val="ru-RU"/>
        </w:rPr>
      </w:pPr>
      <w:r w:rsidRPr="000B18B7">
        <w:rPr>
          <w:lang w:val="ru-RU"/>
        </w:rPr>
        <w:t>Комитет принял к сведению требование ВКР-12, которое касается подробного описания действий, предпринимаемых Бюро в отношении объединения частотных присвоений различных геостационарных спутниковых (ГСО) сетей, заявленных какой-либо администрацией в одной и той же орбитальной позиции, в частотные присвоения одной спутниковой сети</w:t>
      </w:r>
      <w:r w:rsidR="00722295" w:rsidRPr="000B18B7">
        <w:rPr>
          <w:lang w:val="ru-RU"/>
        </w:rPr>
        <w:t xml:space="preserve">. </w:t>
      </w:r>
    </w:p>
    <w:p w14:paraId="78C4C858" w14:textId="77777777" w:rsidR="001E5EDF" w:rsidRPr="000B18B7" w:rsidRDefault="00764511" w:rsidP="001E5EDF">
      <w:pPr>
        <w:rPr>
          <w:lang w:val="ru-RU"/>
        </w:rPr>
      </w:pPr>
      <w:r w:rsidRPr="000B18B7">
        <w:rPr>
          <w:lang w:val="ru-RU"/>
        </w:rPr>
        <w:t xml:space="preserve">В этом отношении Комитет исходит из того, что объединение спутниковых сетей должно </w:t>
      </w:r>
      <w:r w:rsidR="00D222CE" w:rsidRPr="000B18B7">
        <w:rPr>
          <w:lang w:val="ru-RU"/>
        </w:rPr>
        <w:t>являться</w:t>
      </w:r>
      <w:r w:rsidRPr="000B18B7">
        <w:rPr>
          <w:lang w:val="ru-RU"/>
        </w:rPr>
        <w:t xml:space="preserve"> возможным по представлении заявляющей администрацией </w:t>
      </w:r>
      <w:r w:rsidR="00BA7327" w:rsidRPr="000B18B7">
        <w:rPr>
          <w:lang w:val="ru-RU"/>
        </w:rPr>
        <w:t>запросов в отношении</w:t>
      </w:r>
      <w:r w:rsidRPr="000B18B7">
        <w:rPr>
          <w:lang w:val="ru-RU"/>
        </w:rPr>
        <w:t xml:space="preserve"> частотных присвоений спутниковых сетей ГСО, </w:t>
      </w:r>
      <w:r w:rsidR="00D222CE" w:rsidRPr="000B18B7">
        <w:rPr>
          <w:lang w:val="ru-RU"/>
        </w:rPr>
        <w:t xml:space="preserve">ранее </w:t>
      </w:r>
      <w:r w:rsidR="00106654" w:rsidRPr="000B18B7">
        <w:rPr>
          <w:lang w:val="ru-RU"/>
        </w:rPr>
        <w:t>зарегистрированных</w:t>
      </w:r>
      <w:r w:rsidRPr="000B18B7">
        <w:rPr>
          <w:lang w:val="ru-RU"/>
        </w:rPr>
        <w:t xml:space="preserve"> в МСРЧ после успешного применения процедур заявления, и что должны применяться следующие принципы</w:t>
      </w:r>
      <w:r w:rsidR="00722295" w:rsidRPr="000B18B7">
        <w:rPr>
          <w:lang w:val="ru-RU"/>
        </w:rPr>
        <w:t>.</w:t>
      </w:r>
    </w:p>
    <w:p w14:paraId="64D45555" w14:textId="6F88E2EC" w:rsidR="00722295" w:rsidRPr="000B18B7" w:rsidRDefault="001E5EDF" w:rsidP="000D6113">
      <w:pPr>
        <w:pStyle w:val="Heading1"/>
        <w:rPr>
          <w:rFonts w:eastAsia="SimSun"/>
        </w:rPr>
      </w:pPr>
      <w:r w:rsidRPr="000B18B7">
        <w:rPr>
          <w:rFonts w:eastAsia="SimSun"/>
        </w:rPr>
        <w:t>2</w:t>
      </w:r>
      <w:r w:rsidRPr="000B18B7">
        <w:rPr>
          <w:rFonts w:eastAsia="SimSun"/>
        </w:rPr>
        <w:tab/>
      </w:r>
      <w:r w:rsidR="00764511" w:rsidRPr="000B18B7">
        <w:rPr>
          <w:rFonts w:eastAsia="SimSun"/>
        </w:rPr>
        <w:t>Структура заявки</w:t>
      </w:r>
    </w:p>
    <w:p w14:paraId="40DA9B62" w14:textId="01DA6500" w:rsidR="00722295" w:rsidRPr="000B18B7" w:rsidRDefault="00764511" w:rsidP="001E5EDF">
      <w:pPr>
        <w:rPr>
          <w:lang w:val="ru-RU"/>
        </w:rPr>
      </w:pPr>
      <w:r w:rsidRPr="000B18B7">
        <w:rPr>
          <w:lang w:val="ru-RU"/>
        </w:rPr>
        <w:t xml:space="preserve">Объединение зарегистрированных частотных присвоений нескольких спутниковых сетей в одну сеть </w:t>
      </w:r>
      <w:r w:rsidR="008205EE" w:rsidRPr="000B18B7">
        <w:rPr>
          <w:lang w:val="ru-RU"/>
        </w:rPr>
        <w:t>будет заключаться</w:t>
      </w:r>
      <w:r w:rsidRPr="000B18B7">
        <w:rPr>
          <w:lang w:val="ru-RU"/>
        </w:rPr>
        <w:t xml:space="preserve"> в </w:t>
      </w:r>
      <w:r w:rsidR="00882795" w:rsidRPr="000B18B7">
        <w:rPr>
          <w:lang w:val="ru-RU"/>
        </w:rPr>
        <w:t>объединении всех буквенно-цифровых данных, относящихся к частотным присвоениям рассматриваемых спутниковых сетей</w:t>
      </w:r>
      <w:r w:rsidR="00D222CE" w:rsidRPr="000B18B7">
        <w:rPr>
          <w:lang w:val="ru-RU"/>
        </w:rPr>
        <w:t xml:space="preserve"> ГСО</w:t>
      </w:r>
      <w:r w:rsidR="00882795" w:rsidRPr="000B18B7">
        <w:rPr>
          <w:lang w:val="ru-RU"/>
        </w:rPr>
        <w:t xml:space="preserve">, которые содержатся в базе данных </w:t>
      </w:r>
      <w:r w:rsidR="00D222CE" w:rsidRPr="000B18B7">
        <w:rPr>
          <w:lang w:val="ru-RU"/>
        </w:rPr>
        <w:t xml:space="preserve">по </w:t>
      </w:r>
      <w:r w:rsidR="00882795" w:rsidRPr="000B18B7">
        <w:rPr>
          <w:lang w:val="ru-RU"/>
        </w:rPr>
        <w:t>системам космических сетей (SNS) Бюро радиосвязи</w:t>
      </w:r>
      <w:r w:rsidR="00D222CE" w:rsidRPr="000B18B7">
        <w:rPr>
          <w:lang w:val="ru-RU"/>
        </w:rPr>
        <w:t>,</w:t>
      </w:r>
      <w:r w:rsidR="00882795" w:rsidRPr="000B18B7">
        <w:rPr>
          <w:lang w:val="ru-RU"/>
        </w:rPr>
        <w:t xml:space="preserve"> и </w:t>
      </w:r>
      <w:r w:rsidR="00D222CE" w:rsidRPr="000B18B7">
        <w:rPr>
          <w:lang w:val="ru-RU"/>
        </w:rPr>
        <w:t xml:space="preserve">связанных с ними </w:t>
      </w:r>
      <w:r w:rsidR="00882795" w:rsidRPr="000B18B7">
        <w:rPr>
          <w:lang w:val="ru-RU"/>
        </w:rPr>
        <w:t xml:space="preserve">графических данных, которые содержатся в эталонной базе данных </w:t>
      </w:r>
      <w:r w:rsidR="00F53A1D" w:rsidRPr="000B18B7">
        <w:rPr>
          <w:lang w:val="ru-RU"/>
        </w:rPr>
        <w:t>Графическое п</w:t>
      </w:r>
      <w:r w:rsidR="00882795" w:rsidRPr="000B18B7">
        <w:rPr>
          <w:lang w:val="ru-RU"/>
        </w:rPr>
        <w:t xml:space="preserve">рограммное обеспечение для управления помехами </w:t>
      </w:r>
      <w:r w:rsidR="00722295" w:rsidRPr="000B18B7">
        <w:rPr>
          <w:lang w:val="ru-RU"/>
        </w:rPr>
        <w:t>(GIMS).</w:t>
      </w:r>
    </w:p>
    <w:p w14:paraId="1D87E1F5" w14:textId="56B9B953" w:rsidR="00722295" w:rsidRPr="000B18B7" w:rsidRDefault="001E5EDF" w:rsidP="00550690">
      <w:pPr>
        <w:rPr>
          <w:lang w:val="ru-RU"/>
        </w:rPr>
      </w:pPr>
      <w:r w:rsidRPr="000B18B7">
        <w:rPr>
          <w:lang w:val="ru-RU"/>
        </w:rPr>
        <w:t>2.1</w:t>
      </w:r>
      <w:r w:rsidR="00722295" w:rsidRPr="000B18B7">
        <w:rPr>
          <w:lang w:val="ru-RU"/>
        </w:rPr>
        <w:tab/>
      </w:r>
      <w:r w:rsidR="00882795" w:rsidRPr="000B18B7">
        <w:rPr>
          <w:i/>
          <w:iCs/>
          <w:lang w:val="ru-RU"/>
        </w:rPr>
        <w:t>Идентификатор спутниковой сети</w:t>
      </w:r>
      <w:r w:rsidR="00722295" w:rsidRPr="000B18B7">
        <w:rPr>
          <w:i/>
          <w:iCs/>
          <w:lang w:val="ru-RU"/>
        </w:rPr>
        <w:t xml:space="preserve"> (</w:t>
      </w:r>
      <w:r w:rsidR="00882795" w:rsidRPr="000B18B7">
        <w:rPr>
          <w:i/>
          <w:iCs/>
          <w:lang w:val="ru-RU"/>
        </w:rPr>
        <w:t xml:space="preserve">Приложение </w:t>
      </w:r>
      <w:r w:rsidR="00722295" w:rsidRPr="000B18B7">
        <w:rPr>
          <w:i/>
          <w:iCs/>
          <w:lang w:val="ru-RU"/>
        </w:rPr>
        <w:t xml:space="preserve">4, </w:t>
      </w:r>
      <w:r w:rsidR="00882795" w:rsidRPr="000B18B7">
        <w:rPr>
          <w:i/>
          <w:iCs/>
          <w:lang w:val="ru-RU"/>
        </w:rPr>
        <w:t xml:space="preserve">Дополнение </w:t>
      </w:r>
      <w:r w:rsidR="00722295" w:rsidRPr="000B18B7">
        <w:rPr>
          <w:i/>
          <w:iCs/>
          <w:lang w:val="ru-RU"/>
        </w:rPr>
        <w:t>2, A1)</w:t>
      </w:r>
    </w:p>
    <w:p w14:paraId="00F4484D" w14:textId="128C03C1" w:rsidR="00722295" w:rsidRPr="000B18B7" w:rsidRDefault="00882795" w:rsidP="00550690">
      <w:pPr>
        <w:rPr>
          <w:lang w:val="ru-RU"/>
        </w:rPr>
      </w:pPr>
      <w:r w:rsidRPr="000B18B7">
        <w:rPr>
          <w:lang w:val="ru-RU"/>
        </w:rPr>
        <w:t>Требованиям к объединению отвечают только спутниковые сети с одинаковой информацией, относящейся к заявляющей администрации</w:t>
      </w:r>
      <w:r w:rsidR="00722295" w:rsidRPr="000B18B7">
        <w:rPr>
          <w:lang w:val="ru-RU"/>
        </w:rPr>
        <w:t xml:space="preserve">: </w:t>
      </w:r>
    </w:p>
    <w:p w14:paraId="368672B6" w14:textId="5C004838" w:rsidR="00722295" w:rsidRPr="000B18B7" w:rsidRDefault="00550690" w:rsidP="00550690">
      <w:pPr>
        <w:pStyle w:val="enumlev1"/>
        <w:tabs>
          <w:tab w:val="clear" w:pos="1871"/>
        </w:tabs>
        <w:rPr>
          <w:rFonts w:eastAsia="SimSun"/>
          <w:lang w:val="ru-RU" w:eastAsia="zh-CN"/>
        </w:rPr>
      </w:pPr>
      <w:r w:rsidRPr="000B18B7">
        <w:rPr>
          <w:rFonts w:eastAsia="SimSun"/>
          <w:lang w:val="ru-RU" w:eastAsia="zh-CN"/>
        </w:rPr>
        <w:t>–</w:t>
      </w:r>
      <w:r w:rsidRPr="000B18B7">
        <w:rPr>
          <w:rFonts w:eastAsia="SimSun"/>
          <w:lang w:val="ru-RU" w:eastAsia="zh-CN"/>
        </w:rPr>
        <w:tab/>
      </w:r>
      <w:r w:rsidR="00722295" w:rsidRPr="000B18B7">
        <w:rPr>
          <w:rFonts w:eastAsia="SimSun"/>
          <w:lang w:val="ru-RU" w:eastAsia="zh-CN"/>
        </w:rPr>
        <w:t>A.1.f.</w:t>
      </w:r>
      <w:r w:rsidRPr="000B18B7">
        <w:rPr>
          <w:rFonts w:eastAsia="SimSun"/>
          <w:lang w:val="ru-RU" w:eastAsia="zh-CN"/>
        </w:rPr>
        <w:t>1</w:t>
      </w:r>
      <w:r w:rsidR="00722295" w:rsidRPr="000B18B7">
        <w:rPr>
          <w:rFonts w:eastAsia="SimSun"/>
          <w:lang w:val="ru-RU" w:eastAsia="zh-CN"/>
        </w:rPr>
        <w:tab/>
      </w:r>
      <w:r w:rsidR="00882795" w:rsidRPr="000B18B7">
        <w:rPr>
          <w:rFonts w:eastAsia="SimSun"/>
          <w:lang w:val="ru-RU" w:eastAsia="zh-CN"/>
        </w:rPr>
        <w:t>Заявляющая администрация</w:t>
      </w:r>
      <w:r w:rsidR="00C51507" w:rsidRPr="000B18B7">
        <w:rPr>
          <w:rFonts w:eastAsia="SimSun"/>
          <w:lang w:val="ru-RU" w:eastAsia="zh-CN"/>
        </w:rPr>
        <w:t>;</w:t>
      </w:r>
    </w:p>
    <w:p w14:paraId="5EEB878F" w14:textId="11DF74F2" w:rsidR="00722295" w:rsidRPr="000B18B7" w:rsidRDefault="00550690" w:rsidP="00550690">
      <w:pPr>
        <w:pStyle w:val="enumlev1"/>
        <w:tabs>
          <w:tab w:val="clear" w:pos="1871"/>
        </w:tabs>
        <w:rPr>
          <w:rFonts w:eastAsia="SimSun"/>
          <w:lang w:val="ru-RU" w:eastAsia="zh-CN"/>
        </w:rPr>
      </w:pPr>
      <w:r w:rsidRPr="000B18B7">
        <w:rPr>
          <w:rFonts w:eastAsia="SimSun"/>
          <w:lang w:val="ru-RU" w:eastAsia="zh-CN"/>
        </w:rPr>
        <w:t>–</w:t>
      </w:r>
      <w:r w:rsidRPr="000B18B7">
        <w:rPr>
          <w:rFonts w:eastAsia="SimSun"/>
          <w:lang w:val="ru-RU" w:eastAsia="zh-CN"/>
        </w:rPr>
        <w:tab/>
        <w:t>A.1.f.2</w:t>
      </w:r>
      <w:r w:rsidR="00722295" w:rsidRPr="000B18B7">
        <w:rPr>
          <w:rFonts w:eastAsia="SimSun"/>
          <w:lang w:val="ru-RU" w:eastAsia="zh-CN"/>
        </w:rPr>
        <w:tab/>
      </w:r>
      <w:r w:rsidR="00882795" w:rsidRPr="000B18B7">
        <w:rPr>
          <w:rFonts w:eastAsia="SimSun"/>
          <w:lang w:val="ru-RU" w:eastAsia="zh-CN"/>
        </w:rPr>
        <w:t>Группа администраций</w:t>
      </w:r>
      <w:r w:rsidR="00C51507" w:rsidRPr="000B18B7">
        <w:rPr>
          <w:rFonts w:eastAsia="SimSun"/>
          <w:lang w:val="ru-RU" w:eastAsia="zh-CN"/>
        </w:rPr>
        <w:t>;</w:t>
      </w:r>
    </w:p>
    <w:p w14:paraId="0CBC5D48" w14:textId="2DD5AA77" w:rsidR="00722295" w:rsidRPr="000B18B7" w:rsidRDefault="00550690" w:rsidP="00550690">
      <w:pPr>
        <w:pStyle w:val="enumlev1"/>
        <w:tabs>
          <w:tab w:val="clear" w:pos="1871"/>
        </w:tabs>
        <w:rPr>
          <w:rFonts w:eastAsia="SimSun"/>
          <w:lang w:val="ru-RU" w:eastAsia="zh-CN"/>
        </w:rPr>
      </w:pPr>
      <w:r w:rsidRPr="000B18B7">
        <w:rPr>
          <w:rFonts w:eastAsia="SimSun"/>
          <w:lang w:val="ru-RU" w:eastAsia="zh-CN"/>
        </w:rPr>
        <w:t>–</w:t>
      </w:r>
      <w:r w:rsidRPr="000B18B7">
        <w:rPr>
          <w:rFonts w:eastAsia="SimSun"/>
          <w:lang w:val="ru-RU" w:eastAsia="zh-CN"/>
        </w:rPr>
        <w:tab/>
      </w:r>
      <w:r w:rsidR="00722295" w:rsidRPr="000B18B7">
        <w:rPr>
          <w:rFonts w:eastAsia="SimSun"/>
          <w:lang w:val="ru-RU" w:eastAsia="zh-CN"/>
        </w:rPr>
        <w:t>A.1.f.3</w:t>
      </w:r>
      <w:r w:rsidR="00722295" w:rsidRPr="000B18B7">
        <w:rPr>
          <w:rFonts w:eastAsia="SimSun"/>
          <w:lang w:val="ru-RU" w:eastAsia="zh-CN"/>
        </w:rPr>
        <w:tab/>
      </w:r>
      <w:r w:rsidR="00882795" w:rsidRPr="000B18B7">
        <w:rPr>
          <w:rFonts w:eastAsia="SimSun"/>
          <w:lang w:val="ru-RU" w:eastAsia="zh-CN"/>
        </w:rPr>
        <w:t>Межправительс</w:t>
      </w:r>
      <w:r w:rsidR="00C51507" w:rsidRPr="000B18B7">
        <w:rPr>
          <w:rFonts w:eastAsia="SimSun"/>
          <w:lang w:val="ru-RU" w:eastAsia="zh-CN"/>
        </w:rPr>
        <w:t>твенная спутниковая организация.</w:t>
      </w:r>
    </w:p>
    <w:p w14:paraId="6408982B" w14:textId="6703219F" w:rsidR="00722295" w:rsidRPr="000B18B7" w:rsidRDefault="00722295" w:rsidP="00C51507">
      <w:pPr>
        <w:rPr>
          <w:lang w:val="ru-RU"/>
        </w:rPr>
      </w:pPr>
      <w:r w:rsidRPr="000B18B7">
        <w:rPr>
          <w:lang w:val="ru-RU"/>
        </w:rPr>
        <w:t>2.2</w:t>
      </w:r>
      <w:r w:rsidRPr="000B18B7">
        <w:rPr>
          <w:lang w:val="ru-RU"/>
        </w:rPr>
        <w:tab/>
      </w:r>
      <w:r w:rsidR="005F0BF7" w:rsidRPr="000B18B7">
        <w:rPr>
          <w:i/>
          <w:iCs/>
          <w:lang w:val="ru-RU"/>
        </w:rPr>
        <w:t>Информация об орбите</w:t>
      </w:r>
      <w:r w:rsidRPr="000B18B7">
        <w:rPr>
          <w:i/>
          <w:iCs/>
          <w:lang w:val="ru-RU"/>
        </w:rPr>
        <w:t xml:space="preserve"> (</w:t>
      </w:r>
      <w:r w:rsidR="005F0BF7" w:rsidRPr="000B18B7">
        <w:rPr>
          <w:i/>
          <w:iCs/>
          <w:lang w:val="ru-RU"/>
        </w:rPr>
        <w:t xml:space="preserve">Приложение </w:t>
      </w:r>
      <w:r w:rsidRPr="000B18B7">
        <w:rPr>
          <w:i/>
          <w:iCs/>
          <w:lang w:val="ru-RU"/>
        </w:rPr>
        <w:t xml:space="preserve">4, </w:t>
      </w:r>
      <w:r w:rsidR="005F0BF7" w:rsidRPr="000B18B7">
        <w:rPr>
          <w:i/>
          <w:iCs/>
          <w:lang w:val="ru-RU"/>
        </w:rPr>
        <w:t xml:space="preserve">Дополнение </w:t>
      </w:r>
      <w:r w:rsidRPr="000B18B7">
        <w:rPr>
          <w:i/>
          <w:iCs/>
          <w:lang w:val="ru-RU"/>
        </w:rPr>
        <w:t>2, A4)</w:t>
      </w:r>
    </w:p>
    <w:p w14:paraId="38C285EF" w14:textId="247926AC" w:rsidR="00722295" w:rsidRPr="000B18B7" w:rsidRDefault="005F0BF7" w:rsidP="00550690">
      <w:pPr>
        <w:rPr>
          <w:lang w:val="ru-RU"/>
        </w:rPr>
      </w:pPr>
      <w:r w:rsidRPr="000B18B7">
        <w:rPr>
          <w:lang w:val="ru-RU"/>
        </w:rPr>
        <w:t xml:space="preserve">Подлежащие </w:t>
      </w:r>
      <w:r w:rsidR="00F53A1D" w:rsidRPr="000B18B7">
        <w:rPr>
          <w:lang w:val="ru-RU"/>
        </w:rPr>
        <w:t>объединению</w:t>
      </w:r>
      <w:r w:rsidRPr="000B18B7">
        <w:rPr>
          <w:lang w:val="ru-RU"/>
        </w:rPr>
        <w:t xml:space="preserve"> спутниковые сети должны иметь одинаковые орбитальные характеристики</w:t>
      </w:r>
      <w:r w:rsidR="00722295" w:rsidRPr="000B18B7">
        <w:rPr>
          <w:lang w:val="ru-RU"/>
        </w:rPr>
        <w:t>:</w:t>
      </w:r>
    </w:p>
    <w:p w14:paraId="1998F346" w14:textId="78F95FC2" w:rsidR="00722295" w:rsidRPr="000B18B7" w:rsidRDefault="00550690" w:rsidP="00550690">
      <w:pPr>
        <w:pStyle w:val="enumlev1"/>
        <w:tabs>
          <w:tab w:val="clear" w:pos="1871"/>
        </w:tabs>
        <w:rPr>
          <w:rFonts w:eastAsia="SimSun"/>
          <w:lang w:val="ru-RU" w:eastAsia="zh-CN"/>
        </w:rPr>
      </w:pPr>
      <w:r w:rsidRPr="000B18B7">
        <w:rPr>
          <w:rFonts w:eastAsia="SimSun"/>
          <w:lang w:val="ru-RU" w:eastAsia="zh-CN"/>
        </w:rPr>
        <w:t>–</w:t>
      </w:r>
      <w:r w:rsidRPr="000B18B7">
        <w:rPr>
          <w:rFonts w:eastAsia="SimSun"/>
          <w:lang w:val="ru-RU" w:eastAsia="zh-CN"/>
        </w:rPr>
        <w:tab/>
        <w:t>A.4.a.1</w:t>
      </w:r>
      <w:r w:rsidR="0002192A" w:rsidRPr="000B18B7">
        <w:rPr>
          <w:rFonts w:eastAsia="SimSun"/>
          <w:lang w:val="ru-RU" w:eastAsia="zh-CN"/>
        </w:rPr>
        <w:tab/>
      </w:r>
      <w:r w:rsidR="005F0BF7" w:rsidRPr="000B18B7">
        <w:rPr>
          <w:rFonts w:eastAsia="SimSun"/>
          <w:lang w:val="ru-RU" w:eastAsia="zh-CN"/>
        </w:rPr>
        <w:t>Орбит</w:t>
      </w:r>
      <w:r w:rsidR="0002192A" w:rsidRPr="000B18B7">
        <w:rPr>
          <w:rFonts w:eastAsia="SimSun"/>
          <w:lang w:val="ru-RU" w:eastAsia="zh-CN"/>
        </w:rPr>
        <w:t>а</w:t>
      </w:r>
      <w:r w:rsidR="00C51507" w:rsidRPr="000B18B7">
        <w:rPr>
          <w:rFonts w:eastAsia="SimSun"/>
          <w:lang w:val="ru-RU" w:eastAsia="zh-CN"/>
        </w:rPr>
        <w:t>льная позиция;</w:t>
      </w:r>
    </w:p>
    <w:p w14:paraId="1BB988EB" w14:textId="11DB8F17" w:rsidR="00722295" w:rsidRPr="000B18B7" w:rsidRDefault="00550690" w:rsidP="00550690">
      <w:pPr>
        <w:pStyle w:val="enumlev1"/>
        <w:tabs>
          <w:tab w:val="clear" w:pos="1871"/>
        </w:tabs>
        <w:rPr>
          <w:rFonts w:eastAsia="SimSun"/>
          <w:lang w:val="ru-RU" w:eastAsia="zh-CN"/>
        </w:rPr>
      </w:pPr>
      <w:r w:rsidRPr="000B18B7">
        <w:rPr>
          <w:rFonts w:eastAsia="SimSun"/>
          <w:lang w:val="ru-RU" w:eastAsia="zh-CN"/>
        </w:rPr>
        <w:t>–</w:t>
      </w:r>
      <w:r w:rsidRPr="000B18B7">
        <w:rPr>
          <w:rFonts w:eastAsia="SimSun"/>
          <w:lang w:val="ru-RU" w:eastAsia="zh-CN"/>
        </w:rPr>
        <w:tab/>
      </w:r>
      <w:r w:rsidR="00722295" w:rsidRPr="000B18B7">
        <w:rPr>
          <w:rFonts w:eastAsia="SimSun"/>
          <w:lang w:val="ru-RU" w:eastAsia="zh-CN"/>
        </w:rPr>
        <w:t>A.4.a.2.a, b</w:t>
      </w:r>
      <w:r w:rsidR="00722295" w:rsidRPr="000B18B7">
        <w:rPr>
          <w:rFonts w:eastAsia="SimSun"/>
          <w:lang w:val="ru-RU" w:eastAsia="zh-CN"/>
        </w:rPr>
        <w:tab/>
      </w:r>
      <w:r w:rsidR="00F53A1D" w:rsidRPr="000B18B7">
        <w:rPr>
          <w:rFonts w:eastAsia="SimSun"/>
          <w:lang w:val="ru-RU" w:eastAsia="zh-CN"/>
        </w:rPr>
        <w:t xml:space="preserve">Допустимое </w:t>
      </w:r>
      <w:r w:rsidR="00C51507" w:rsidRPr="000B18B7">
        <w:rPr>
          <w:rFonts w:eastAsia="SimSun"/>
          <w:lang w:val="ru-RU" w:eastAsia="zh-CN"/>
        </w:rPr>
        <w:t>отклонение по долготе;</w:t>
      </w:r>
    </w:p>
    <w:p w14:paraId="37C65399" w14:textId="235F01FC" w:rsidR="00722295" w:rsidRPr="000B18B7" w:rsidRDefault="00550690" w:rsidP="00550690">
      <w:pPr>
        <w:pStyle w:val="enumlev1"/>
        <w:tabs>
          <w:tab w:val="clear" w:pos="1871"/>
        </w:tabs>
        <w:rPr>
          <w:rFonts w:eastAsia="SimSun"/>
          <w:lang w:val="ru-RU" w:eastAsia="zh-CN"/>
        </w:rPr>
      </w:pPr>
      <w:r w:rsidRPr="000B18B7">
        <w:rPr>
          <w:rFonts w:eastAsia="SimSun"/>
          <w:lang w:val="ru-RU" w:eastAsia="zh-CN"/>
        </w:rPr>
        <w:t>–</w:t>
      </w:r>
      <w:r w:rsidRPr="000B18B7">
        <w:rPr>
          <w:rFonts w:eastAsia="SimSun"/>
          <w:lang w:val="ru-RU" w:eastAsia="zh-CN"/>
        </w:rPr>
        <w:tab/>
      </w:r>
      <w:r w:rsidR="00722295" w:rsidRPr="000B18B7">
        <w:rPr>
          <w:rFonts w:eastAsia="SimSun"/>
          <w:lang w:val="ru-RU" w:eastAsia="zh-CN"/>
        </w:rPr>
        <w:t>A.4.a.2.c</w:t>
      </w:r>
      <w:r w:rsidR="00722295" w:rsidRPr="000B18B7">
        <w:rPr>
          <w:rFonts w:eastAsia="SimSun"/>
          <w:lang w:val="ru-RU" w:eastAsia="zh-CN"/>
        </w:rPr>
        <w:tab/>
      </w:r>
      <w:r w:rsidR="00F53A1D" w:rsidRPr="000B18B7">
        <w:rPr>
          <w:rFonts w:eastAsia="SimSun"/>
          <w:lang w:val="ru-RU" w:eastAsia="zh-CN"/>
        </w:rPr>
        <w:t xml:space="preserve">Отклонение </w:t>
      </w:r>
      <w:r w:rsidR="00C51507" w:rsidRPr="000B18B7">
        <w:rPr>
          <w:rFonts w:eastAsia="SimSun"/>
          <w:lang w:val="ru-RU" w:eastAsia="zh-CN"/>
        </w:rPr>
        <w:t>по наклонению.</w:t>
      </w:r>
    </w:p>
    <w:p w14:paraId="675CF128" w14:textId="21633625" w:rsidR="00722295" w:rsidRPr="000B18B7" w:rsidRDefault="005F0BF7" w:rsidP="00550690">
      <w:pPr>
        <w:rPr>
          <w:lang w:val="ru-RU"/>
        </w:rPr>
      </w:pPr>
      <w:r w:rsidRPr="000B18B7">
        <w:rPr>
          <w:lang w:val="ru-RU"/>
        </w:rPr>
        <w:t>В случае разных значений допустимого отклонения по долготе и отклонения по орбите для объединенной сети должны использоваться наименьшие значения</w:t>
      </w:r>
      <w:r w:rsidR="00F53A1D" w:rsidRPr="000B18B7">
        <w:rPr>
          <w:lang w:val="ru-RU"/>
        </w:rPr>
        <w:t>.</w:t>
      </w:r>
    </w:p>
    <w:p w14:paraId="739C83DD" w14:textId="5F5A42A8" w:rsidR="00722295" w:rsidRPr="000B18B7" w:rsidRDefault="00722295" w:rsidP="00550690">
      <w:pPr>
        <w:rPr>
          <w:i/>
          <w:iCs/>
          <w:lang w:val="ru-RU"/>
        </w:rPr>
      </w:pPr>
      <w:r w:rsidRPr="000B18B7">
        <w:rPr>
          <w:lang w:val="ru-RU"/>
        </w:rPr>
        <w:t>2.3</w:t>
      </w:r>
      <w:r w:rsidRPr="000B18B7">
        <w:rPr>
          <w:lang w:val="ru-RU"/>
        </w:rPr>
        <w:tab/>
      </w:r>
      <w:r w:rsidR="00FA1EBF" w:rsidRPr="000B18B7">
        <w:rPr>
          <w:i/>
          <w:iCs/>
          <w:lang w:val="ru-RU"/>
        </w:rPr>
        <w:t xml:space="preserve">Характеристики луча антенны и группы частотных присвоений </w:t>
      </w:r>
      <w:r w:rsidRPr="000B18B7">
        <w:rPr>
          <w:i/>
          <w:iCs/>
          <w:lang w:val="ru-RU"/>
        </w:rPr>
        <w:t>(</w:t>
      </w:r>
      <w:r w:rsidR="00FA1EBF" w:rsidRPr="000B18B7">
        <w:rPr>
          <w:i/>
          <w:iCs/>
          <w:lang w:val="ru-RU"/>
        </w:rPr>
        <w:t xml:space="preserve">Приложение </w:t>
      </w:r>
      <w:r w:rsidRPr="000B18B7">
        <w:rPr>
          <w:i/>
          <w:iCs/>
          <w:lang w:val="ru-RU"/>
        </w:rPr>
        <w:t xml:space="preserve">4, </w:t>
      </w:r>
      <w:r w:rsidR="00FA1EBF" w:rsidRPr="000B18B7">
        <w:rPr>
          <w:i/>
          <w:iCs/>
          <w:lang w:val="ru-RU"/>
        </w:rPr>
        <w:t xml:space="preserve">Дополнение </w:t>
      </w:r>
      <w:r w:rsidRPr="000B18B7">
        <w:rPr>
          <w:i/>
          <w:iCs/>
          <w:lang w:val="ru-RU"/>
        </w:rPr>
        <w:t xml:space="preserve">2, B </w:t>
      </w:r>
      <w:r w:rsidR="00FA1EBF" w:rsidRPr="000B18B7">
        <w:rPr>
          <w:i/>
          <w:iCs/>
          <w:lang w:val="ru-RU"/>
        </w:rPr>
        <w:t>и</w:t>
      </w:r>
      <w:r w:rsidRPr="000B18B7">
        <w:rPr>
          <w:i/>
          <w:iCs/>
          <w:lang w:val="ru-RU"/>
        </w:rPr>
        <w:t xml:space="preserve"> C) </w:t>
      </w:r>
    </w:p>
    <w:p w14:paraId="567BAA8C" w14:textId="76B655A5" w:rsidR="00722295" w:rsidRPr="000B18B7" w:rsidRDefault="008205EE" w:rsidP="00D9438B">
      <w:pPr>
        <w:rPr>
          <w:lang w:val="ru-RU"/>
        </w:rPr>
      </w:pPr>
      <w:r w:rsidRPr="000B18B7">
        <w:rPr>
          <w:lang w:val="ru-RU"/>
        </w:rPr>
        <w:t xml:space="preserve">В единой заявке из объединенных спутниковых сетей обозначение </w:t>
      </w:r>
      <w:r w:rsidR="00FA1EBF" w:rsidRPr="000B18B7">
        <w:rPr>
          <w:lang w:val="ru-RU"/>
        </w:rPr>
        <w:t>луча спутниковой антенны и относящиеся к не</w:t>
      </w:r>
      <w:r w:rsidRPr="000B18B7">
        <w:rPr>
          <w:lang w:val="ru-RU"/>
        </w:rPr>
        <w:t>й</w:t>
      </w:r>
      <w:r w:rsidR="00FA1EBF" w:rsidRPr="000B18B7">
        <w:rPr>
          <w:lang w:val="ru-RU"/>
        </w:rPr>
        <w:t xml:space="preserve"> отдельные характеристики (уровни усиления и контуры усиления, диаграммы направленности усиления и усиление антенны в направлении тех частей ГСО, которые не затенены Землей, зона обслуживания) </w:t>
      </w:r>
      <w:r w:rsidRPr="000B18B7">
        <w:rPr>
          <w:lang w:val="ru-RU"/>
        </w:rPr>
        <w:t xml:space="preserve">будут сохранены </w:t>
      </w:r>
      <w:r w:rsidR="00FA1EBF" w:rsidRPr="000B18B7">
        <w:rPr>
          <w:lang w:val="ru-RU"/>
        </w:rPr>
        <w:t>без изменения как отдельные лучи</w:t>
      </w:r>
      <w:r w:rsidRPr="000B18B7">
        <w:rPr>
          <w:lang w:val="ru-RU"/>
        </w:rPr>
        <w:t>,</w:t>
      </w:r>
      <w:r w:rsidR="00FA1EBF" w:rsidRPr="000B18B7">
        <w:rPr>
          <w:lang w:val="ru-RU"/>
        </w:rPr>
        <w:t xml:space="preserve"> если заявляющая администрация не попросит об ином</w:t>
      </w:r>
      <w:r w:rsidR="00722295" w:rsidRPr="000B18B7">
        <w:rPr>
          <w:lang w:val="ru-RU"/>
        </w:rPr>
        <w:t>.</w:t>
      </w:r>
    </w:p>
    <w:p w14:paraId="614AA109" w14:textId="7A230ED9" w:rsidR="00722295" w:rsidRPr="000B18B7" w:rsidRDefault="00FA1EBF" w:rsidP="00550690">
      <w:pPr>
        <w:rPr>
          <w:lang w:val="ru-RU"/>
        </w:rPr>
      </w:pPr>
      <w:r w:rsidRPr="000B18B7">
        <w:rPr>
          <w:lang w:val="ru-RU"/>
        </w:rPr>
        <w:lastRenderedPageBreak/>
        <w:t>Каждая группа частотных присвоений, в</w:t>
      </w:r>
      <w:r w:rsidR="008205EE" w:rsidRPr="000B18B7">
        <w:rPr>
          <w:lang w:val="ru-RU"/>
        </w:rPr>
        <w:t xml:space="preserve"> том числе </w:t>
      </w:r>
      <w:r w:rsidRPr="000B18B7">
        <w:rPr>
          <w:lang w:val="ru-RU"/>
        </w:rPr>
        <w:t>дат</w:t>
      </w:r>
      <w:r w:rsidR="008205EE" w:rsidRPr="000B18B7">
        <w:rPr>
          <w:lang w:val="ru-RU"/>
        </w:rPr>
        <w:t>а</w:t>
      </w:r>
      <w:r w:rsidRPr="000B18B7">
        <w:rPr>
          <w:lang w:val="ru-RU"/>
        </w:rPr>
        <w:t xml:space="preserve"> получения полной информации </w:t>
      </w:r>
      <w:r w:rsidR="008205EE" w:rsidRPr="000B18B7">
        <w:rPr>
          <w:lang w:val="ru-RU"/>
        </w:rPr>
        <w:t>согласно</w:t>
      </w:r>
      <w:r w:rsidRPr="000B18B7">
        <w:rPr>
          <w:lang w:val="ru-RU"/>
        </w:rPr>
        <w:t xml:space="preserve"> п.</w:t>
      </w:r>
      <w:r w:rsidR="00550690" w:rsidRPr="000B18B7">
        <w:rPr>
          <w:lang w:val="ru-RU"/>
        </w:rPr>
        <w:t> </w:t>
      </w:r>
      <w:r w:rsidR="00722295" w:rsidRPr="000B18B7">
        <w:rPr>
          <w:b/>
          <w:bCs/>
          <w:lang w:val="ru-RU"/>
        </w:rPr>
        <w:t>9.34</w:t>
      </w:r>
      <w:r w:rsidR="00722295" w:rsidRPr="000B18B7">
        <w:rPr>
          <w:lang w:val="ru-RU"/>
        </w:rPr>
        <w:t xml:space="preserve">, </w:t>
      </w:r>
      <w:r w:rsidR="008205EE" w:rsidRPr="000B18B7">
        <w:rPr>
          <w:lang w:val="ru-RU"/>
        </w:rPr>
        <w:t xml:space="preserve">относящаяся к </w:t>
      </w:r>
      <w:r w:rsidRPr="000B18B7">
        <w:rPr>
          <w:lang w:val="ru-RU"/>
        </w:rPr>
        <w:t>луч</w:t>
      </w:r>
      <w:r w:rsidR="008205EE" w:rsidRPr="000B18B7">
        <w:rPr>
          <w:lang w:val="ru-RU"/>
        </w:rPr>
        <w:t>у</w:t>
      </w:r>
      <w:r w:rsidRPr="000B18B7">
        <w:rPr>
          <w:lang w:val="ru-RU"/>
        </w:rPr>
        <w:t xml:space="preserve"> спутниковой антенны, должна </w:t>
      </w:r>
      <w:r w:rsidR="008205EE" w:rsidRPr="000B18B7">
        <w:rPr>
          <w:lang w:val="ru-RU"/>
        </w:rPr>
        <w:t xml:space="preserve">быть оставлена без изменений и должна быть </w:t>
      </w:r>
      <w:r w:rsidRPr="000B18B7">
        <w:rPr>
          <w:lang w:val="ru-RU"/>
        </w:rPr>
        <w:t>отдельной, вне зависимости от ее характеристик.</w:t>
      </w:r>
    </w:p>
    <w:p w14:paraId="0710D0DB" w14:textId="526160DA" w:rsidR="00722295" w:rsidRPr="000B18B7" w:rsidRDefault="00FA1EBF" w:rsidP="00550690">
      <w:pPr>
        <w:rPr>
          <w:lang w:val="ru-RU"/>
        </w:rPr>
      </w:pPr>
      <w:r w:rsidRPr="000B18B7">
        <w:rPr>
          <w:lang w:val="ru-RU"/>
        </w:rPr>
        <w:t>В каждом конкретном случае будут проводиться конкретные исследования в отношении объединения заявок на спутниковые сети, которые включают таблицы соединения лучей</w:t>
      </w:r>
      <w:r w:rsidR="00722295" w:rsidRPr="000B18B7">
        <w:rPr>
          <w:lang w:val="ru-RU"/>
        </w:rPr>
        <w:t xml:space="preserve">. </w:t>
      </w:r>
    </w:p>
    <w:p w14:paraId="2B291B54" w14:textId="7E1F01C7" w:rsidR="00722295" w:rsidRPr="000B18B7" w:rsidRDefault="00722295" w:rsidP="00550690">
      <w:pPr>
        <w:rPr>
          <w:lang w:val="ru-RU"/>
        </w:rPr>
      </w:pPr>
      <w:r w:rsidRPr="000B18B7">
        <w:rPr>
          <w:lang w:val="ru-RU"/>
        </w:rPr>
        <w:t>2.4</w:t>
      </w:r>
      <w:r w:rsidRPr="000B18B7">
        <w:rPr>
          <w:lang w:val="ru-RU"/>
        </w:rPr>
        <w:tab/>
      </w:r>
      <w:r w:rsidR="00FA1EBF" w:rsidRPr="000B18B7">
        <w:rPr>
          <w:i/>
          <w:iCs/>
          <w:lang w:val="ru-RU"/>
        </w:rPr>
        <w:t>Идентификатор заявки и группы</w:t>
      </w:r>
      <w:r w:rsidR="00FA1EBF" w:rsidRPr="000B18B7">
        <w:rPr>
          <w:lang w:val="ru-RU"/>
        </w:rPr>
        <w:t xml:space="preserve"> </w:t>
      </w:r>
    </w:p>
    <w:p w14:paraId="630A4114" w14:textId="094F4399" w:rsidR="00722295" w:rsidRPr="000B18B7" w:rsidRDefault="008205EE" w:rsidP="00550690">
      <w:pPr>
        <w:rPr>
          <w:lang w:val="ru-RU"/>
        </w:rPr>
      </w:pPr>
      <w:r w:rsidRPr="000B18B7">
        <w:rPr>
          <w:lang w:val="ru-RU"/>
        </w:rPr>
        <w:t xml:space="preserve">Для объединенной заявки должен </w:t>
      </w:r>
      <w:r w:rsidR="00FA1EBF" w:rsidRPr="000B18B7">
        <w:rPr>
          <w:lang w:val="ru-RU"/>
        </w:rPr>
        <w:t xml:space="preserve">быть оставлен только один идентификатор </w:t>
      </w:r>
      <w:r w:rsidR="00722295" w:rsidRPr="000B18B7">
        <w:rPr>
          <w:lang w:val="ru-RU"/>
        </w:rPr>
        <w:t>(</w:t>
      </w:r>
      <w:r w:rsidR="00FA1EBF" w:rsidRPr="000B18B7">
        <w:rPr>
          <w:lang w:val="ru-RU"/>
        </w:rPr>
        <w:t>идентификатор заявки</w:t>
      </w:r>
      <w:r w:rsidR="00722295" w:rsidRPr="000B18B7">
        <w:rPr>
          <w:lang w:val="ru-RU"/>
        </w:rPr>
        <w:t xml:space="preserve">); </w:t>
      </w:r>
      <w:r w:rsidR="00FA1EBF" w:rsidRPr="000B18B7">
        <w:rPr>
          <w:lang w:val="ru-RU"/>
        </w:rPr>
        <w:t>идентификаторы заяв</w:t>
      </w:r>
      <w:r w:rsidRPr="000B18B7">
        <w:rPr>
          <w:lang w:val="ru-RU"/>
        </w:rPr>
        <w:t>ок</w:t>
      </w:r>
      <w:r w:rsidR="00FA1EBF" w:rsidRPr="000B18B7">
        <w:rPr>
          <w:lang w:val="ru-RU"/>
        </w:rPr>
        <w:t xml:space="preserve"> других соответствующих сетей, </w:t>
      </w:r>
      <w:r w:rsidR="00106654" w:rsidRPr="000B18B7">
        <w:rPr>
          <w:lang w:val="ru-RU"/>
        </w:rPr>
        <w:t>зарегистрированных</w:t>
      </w:r>
      <w:r w:rsidR="00FA1EBF" w:rsidRPr="000B18B7">
        <w:rPr>
          <w:lang w:val="ru-RU"/>
        </w:rPr>
        <w:t xml:space="preserve"> в МСРЧ, будут исключены из системы. Уникальный первоначальный идентификатор группы частотных присвоений (идентификатор группы) будет сохранен.</w:t>
      </w:r>
    </w:p>
    <w:p w14:paraId="1B6F74C2" w14:textId="4C6D213D" w:rsidR="00722295" w:rsidRPr="000B18B7" w:rsidRDefault="00550690" w:rsidP="00550690">
      <w:pPr>
        <w:pStyle w:val="Heading1"/>
        <w:rPr>
          <w:rFonts w:eastAsia="SimSun"/>
          <w:lang w:eastAsia="zh-CN"/>
        </w:rPr>
      </w:pPr>
      <w:r w:rsidRPr="000B18B7">
        <w:rPr>
          <w:rFonts w:eastAsia="SimSun"/>
          <w:lang w:eastAsia="zh-CN"/>
        </w:rPr>
        <w:t>3</w:t>
      </w:r>
      <w:r w:rsidRPr="000B18B7">
        <w:rPr>
          <w:rFonts w:eastAsia="SimSun"/>
          <w:lang w:eastAsia="zh-CN"/>
        </w:rPr>
        <w:tab/>
      </w:r>
      <w:r w:rsidR="00FA1EBF" w:rsidRPr="000B18B7">
        <w:rPr>
          <w:rFonts w:eastAsia="SimSun"/>
          <w:lang w:eastAsia="zh-CN"/>
        </w:rPr>
        <w:t xml:space="preserve">ИФИК БР </w:t>
      </w:r>
      <w:r w:rsidR="00722295" w:rsidRPr="000B18B7">
        <w:rPr>
          <w:rFonts w:eastAsia="SimSun"/>
          <w:lang w:eastAsia="zh-CN"/>
        </w:rPr>
        <w:t>(</w:t>
      </w:r>
      <w:r w:rsidR="00FA1EBF" w:rsidRPr="000B18B7">
        <w:rPr>
          <w:rFonts w:eastAsia="SimSun"/>
          <w:lang w:eastAsia="zh-CN"/>
        </w:rPr>
        <w:t>Космические службы</w:t>
      </w:r>
      <w:r w:rsidR="00722295" w:rsidRPr="000B18B7">
        <w:rPr>
          <w:rFonts w:eastAsia="SimSun"/>
          <w:lang w:eastAsia="zh-CN"/>
        </w:rPr>
        <w:t xml:space="preserve">) </w:t>
      </w:r>
      <w:r w:rsidR="00FA1EBF" w:rsidRPr="000B18B7">
        <w:rPr>
          <w:rFonts w:eastAsia="SimSun"/>
          <w:lang w:eastAsia="zh-CN"/>
        </w:rPr>
        <w:t>и Приложение к ИФИК БР</w:t>
      </w:r>
    </w:p>
    <w:p w14:paraId="1DDEFDD0" w14:textId="4E3813D0" w:rsidR="00722295" w:rsidRPr="000B18B7" w:rsidRDefault="00722295" w:rsidP="00550690">
      <w:pPr>
        <w:rPr>
          <w:lang w:val="ru-RU"/>
        </w:rPr>
      </w:pPr>
      <w:r w:rsidRPr="000B18B7">
        <w:rPr>
          <w:lang w:val="ru-RU"/>
        </w:rPr>
        <w:t>3.1</w:t>
      </w:r>
      <w:r w:rsidRPr="000B18B7">
        <w:rPr>
          <w:lang w:val="ru-RU"/>
        </w:rPr>
        <w:tab/>
      </w:r>
      <w:r w:rsidR="00FA1EBF" w:rsidRPr="000B18B7">
        <w:rPr>
          <w:i/>
          <w:iCs/>
          <w:lang w:val="ru-RU"/>
        </w:rPr>
        <w:t>Часть</w:t>
      </w:r>
      <w:r w:rsidRPr="000B18B7">
        <w:rPr>
          <w:i/>
          <w:iCs/>
          <w:lang w:val="ru-RU"/>
        </w:rPr>
        <w:t xml:space="preserve"> I-S</w:t>
      </w:r>
      <w:r w:rsidRPr="000B18B7">
        <w:rPr>
          <w:lang w:val="ru-RU"/>
        </w:rPr>
        <w:t xml:space="preserve"> </w:t>
      </w:r>
    </w:p>
    <w:p w14:paraId="0EBBC50B" w14:textId="423A89EF" w:rsidR="00722295" w:rsidRPr="000B18B7" w:rsidRDefault="00FA1EBF" w:rsidP="00550690">
      <w:pPr>
        <w:rPr>
          <w:lang w:val="ru-RU"/>
        </w:rPr>
      </w:pPr>
      <w:r w:rsidRPr="000B18B7">
        <w:rPr>
          <w:lang w:val="ru-RU"/>
        </w:rPr>
        <w:t xml:space="preserve">Информация об объединенной сети, включающая ссылки на рассматриваемые спутниковые сети, будет опубликована в Части </w:t>
      </w:r>
      <w:r w:rsidR="00722295" w:rsidRPr="000B18B7">
        <w:rPr>
          <w:lang w:val="ru-RU"/>
        </w:rPr>
        <w:t xml:space="preserve">I-S </w:t>
      </w:r>
      <w:r w:rsidRPr="000B18B7">
        <w:rPr>
          <w:lang w:val="ru-RU"/>
        </w:rPr>
        <w:t xml:space="preserve">ИФИК БР </w:t>
      </w:r>
      <w:r w:rsidR="00722295" w:rsidRPr="000B18B7">
        <w:rPr>
          <w:lang w:val="ru-RU"/>
        </w:rPr>
        <w:t>(</w:t>
      </w:r>
      <w:r w:rsidRPr="000B18B7">
        <w:rPr>
          <w:lang w:val="ru-RU"/>
        </w:rPr>
        <w:t>Космические службы</w:t>
      </w:r>
      <w:r w:rsidR="00722295" w:rsidRPr="000B18B7">
        <w:rPr>
          <w:lang w:val="ru-RU"/>
        </w:rPr>
        <w:t xml:space="preserve">) </w:t>
      </w:r>
      <w:r w:rsidRPr="000B18B7">
        <w:rPr>
          <w:lang w:val="ru-RU"/>
        </w:rPr>
        <w:t>и распростран</w:t>
      </w:r>
      <w:r w:rsidR="008205EE" w:rsidRPr="000B18B7">
        <w:rPr>
          <w:lang w:val="ru-RU"/>
        </w:rPr>
        <w:t>ена в</w:t>
      </w:r>
      <w:r w:rsidRPr="000B18B7">
        <w:rPr>
          <w:lang w:val="ru-RU"/>
        </w:rPr>
        <w:t xml:space="preserve"> соответствующи</w:t>
      </w:r>
      <w:r w:rsidR="008205EE" w:rsidRPr="000B18B7">
        <w:rPr>
          <w:lang w:val="ru-RU"/>
        </w:rPr>
        <w:t>х</w:t>
      </w:r>
      <w:r w:rsidRPr="000B18B7">
        <w:rPr>
          <w:lang w:val="ru-RU"/>
        </w:rPr>
        <w:t xml:space="preserve"> база</w:t>
      </w:r>
      <w:r w:rsidR="008205EE" w:rsidRPr="000B18B7">
        <w:rPr>
          <w:lang w:val="ru-RU"/>
        </w:rPr>
        <w:t>х</w:t>
      </w:r>
      <w:r w:rsidRPr="000B18B7">
        <w:rPr>
          <w:lang w:val="ru-RU"/>
        </w:rPr>
        <w:t xml:space="preserve"> данных </w:t>
      </w:r>
      <w:r w:rsidR="00722295" w:rsidRPr="000B18B7">
        <w:rPr>
          <w:lang w:val="ru-RU"/>
        </w:rPr>
        <w:t>(SRS, SPS, AP30B, GIMS</w:t>
      </w:r>
      <w:r w:rsidR="008205EE" w:rsidRPr="000B18B7">
        <w:rPr>
          <w:lang w:val="ru-RU"/>
        </w:rPr>
        <w:t xml:space="preserve"> и</w:t>
      </w:r>
      <w:r w:rsidR="00722295" w:rsidRPr="000B18B7">
        <w:rPr>
          <w:lang w:val="ru-RU"/>
        </w:rPr>
        <w:t xml:space="preserve"> SNL) </w:t>
      </w:r>
      <w:r w:rsidRPr="000B18B7">
        <w:rPr>
          <w:lang w:val="ru-RU"/>
        </w:rPr>
        <w:t xml:space="preserve">в ИФИК БР по космическим службам на </w:t>
      </w:r>
      <w:r w:rsidR="00722295" w:rsidRPr="000B18B7">
        <w:rPr>
          <w:lang w:val="ru-RU"/>
        </w:rPr>
        <w:t>DVD.</w:t>
      </w:r>
    </w:p>
    <w:p w14:paraId="5482FE7A" w14:textId="747C4151" w:rsidR="00722295" w:rsidRPr="000B18B7" w:rsidRDefault="00722295" w:rsidP="00550690">
      <w:pPr>
        <w:rPr>
          <w:lang w:val="ru-RU"/>
        </w:rPr>
      </w:pPr>
      <w:r w:rsidRPr="000B18B7">
        <w:rPr>
          <w:lang w:val="ru-RU"/>
        </w:rPr>
        <w:t>3.2</w:t>
      </w:r>
      <w:r w:rsidRPr="000B18B7">
        <w:rPr>
          <w:lang w:val="ru-RU"/>
        </w:rPr>
        <w:tab/>
      </w:r>
      <w:r w:rsidR="00FA1EBF" w:rsidRPr="000B18B7">
        <w:rPr>
          <w:i/>
          <w:iCs/>
          <w:lang w:val="ru-RU"/>
        </w:rPr>
        <w:t>Специальные секции</w:t>
      </w:r>
      <w:r w:rsidR="00FA1EBF" w:rsidRPr="000B18B7">
        <w:rPr>
          <w:lang w:val="ru-RU"/>
        </w:rPr>
        <w:t xml:space="preserve"> </w:t>
      </w:r>
    </w:p>
    <w:p w14:paraId="40697319" w14:textId="510CE4E7" w:rsidR="00722295" w:rsidRPr="000B18B7" w:rsidRDefault="00106654" w:rsidP="00D9438B">
      <w:pPr>
        <w:rPr>
          <w:lang w:val="ru-RU"/>
        </w:rPr>
      </w:pPr>
      <w:r w:rsidRPr="000B18B7">
        <w:rPr>
          <w:lang w:val="ru-RU"/>
        </w:rPr>
        <w:t>Для с</w:t>
      </w:r>
      <w:r w:rsidR="00FA1EBF" w:rsidRPr="000B18B7">
        <w:rPr>
          <w:lang w:val="ru-RU"/>
        </w:rPr>
        <w:t>пециальны</w:t>
      </w:r>
      <w:r w:rsidRPr="000B18B7">
        <w:rPr>
          <w:lang w:val="ru-RU"/>
        </w:rPr>
        <w:t>х</w:t>
      </w:r>
      <w:r w:rsidR="00FA1EBF" w:rsidRPr="000B18B7">
        <w:rPr>
          <w:lang w:val="ru-RU"/>
        </w:rPr>
        <w:t xml:space="preserve"> секци</w:t>
      </w:r>
      <w:r w:rsidRPr="000B18B7">
        <w:rPr>
          <w:lang w:val="ru-RU"/>
        </w:rPr>
        <w:t>й</w:t>
      </w:r>
      <w:r w:rsidR="00FA1EBF" w:rsidRPr="000B18B7">
        <w:rPr>
          <w:lang w:val="ru-RU"/>
        </w:rPr>
        <w:t xml:space="preserve"> </w:t>
      </w:r>
      <w:r w:rsidR="00722295" w:rsidRPr="000B18B7">
        <w:rPr>
          <w:lang w:val="ru-RU"/>
        </w:rPr>
        <w:t xml:space="preserve">(API/A, CR/C, CR/D, AP30/E, AP30A/E, AP30-30A/E/, AP30B/A6B…) </w:t>
      </w:r>
      <w:r w:rsidR="00FA1EBF" w:rsidRPr="000B18B7">
        <w:rPr>
          <w:lang w:val="ru-RU"/>
        </w:rPr>
        <w:t xml:space="preserve">различных спутниковых сетей, которые упоминаются в объединенной спутниковой сети, </w:t>
      </w:r>
      <w:r w:rsidRPr="000B18B7">
        <w:rPr>
          <w:lang w:val="ru-RU"/>
        </w:rPr>
        <w:t>зарегистрированной</w:t>
      </w:r>
      <w:r w:rsidR="00FA1EBF" w:rsidRPr="000B18B7">
        <w:rPr>
          <w:lang w:val="ru-RU"/>
        </w:rPr>
        <w:t xml:space="preserve"> в МСРЧ</w:t>
      </w:r>
      <w:r w:rsidRPr="000B18B7">
        <w:rPr>
          <w:lang w:val="ru-RU"/>
        </w:rPr>
        <w:t xml:space="preserve">, не потребуется новая публикация. Информация о </w:t>
      </w:r>
      <w:r w:rsidR="008205EE" w:rsidRPr="000B18B7">
        <w:rPr>
          <w:lang w:val="ru-RU"/>
        </w:rPr>
        <w:t>связанных</w:t>
      </w:r>
      <w:r w:rsidRPr="000B18B7">
        <w:rPr>
          <w:lang w:val="ru-RU"/>
        </w:rPr>
        <w:t xml:space="preserve"> специальных секциях и Части </w:t>
      </w:r>
      <w:r w:rsidR="00722295" w:rsidRPr="000B18B7">
        <w:rPr>
          <w:lang w:val="ru-RU"/>
        </w:rPr>
        <w:t>I</w:t>
      </w:r>
      <w:r w:rsidR="00D9438B" w:rsidRPr="000B18B7">
        <w:rPr>
          <w:lang w:val="ru-RU"/>
        </w:rPr>
        <w:t>-</w:t>
      </w:r>
      <w:r w:rsidR="00722295" w:rsidRPr="000B18B7">
        <w:rPr>
          <w:lang w:val="ru-RU"/>
        </w:rPr>
        <w:t xml:space="preserve">S </w:t>
      </w:r>
      <w:r w:rsidRPr="000B18B7">
        <w:rPr>
          <w:lang w:val="ru-RU"/>
        </w:rPr>
        <w:t xml:space="preserve">объединенных спутниковых сетей </w:t>
      </w:r>
      <w:r w:rsidR="008205EE" w:rsidRPr="000B18B7">
        <w:rPr>
          <w:lang w:val="ru-RU"/>
        </w:rPr>
        <w:t xml:space="preserve">будет указана </w:t>
      </w:r>
      <w:r w:rsidRPr="000B18B7">
        <w:rPr>
          <w:lang w:val="ru-RU"/>
        </w:rPr>
        <w:t xml:space="preserve">в элементе </w:t>
      </w:r>
      <w:r w:rsidR="00722295" w:rsidRPr="000B18B7">
        <w:rPr>
          <w:lang w:val="ru-RU"/>
        </w:rPr>
        <w:t xml:space="preserve">A.13 </w:t>
      </w:r>
      <w:r w:rsidRPr="000B18B7">
        <w:rPr>
          <w:lang w:val="ru-RU"/>
        </w:rPr>
        <w:t xml:space="preserve">Приложения 4 </w:t>
      </w:r>
      <w:r w:rsidR="00722295" w:rsidRPr="000B18B7">
        <w:rPr>
          <w:lang w:val="ru-RU"/>
        </w:rPr>
        <w:t>(</w:t>
      </w:r>
      <w:r w:rsidRPr="000B18B7">
        <w:rPr>
          <w:lang w:val="ru-RU"/>
        </w:rPr>
        <w:t>Ссылка на опубликованные специальные секции ИФИК БР</w:t>
      </w:r>
      <w:r w:rsidR="00722295" w:rsidRPr="000B18B7">
        <w:rPr>
          <w:lang w:val="ru-RU"/>
        </w:rPr>
        <w:t>).</w:t>
      </w:r>
    </w:p>
    <w:p w14:paraId="28716BB0" w14:textId="678223E7" w:rsidR="00722295" w:rsidRPr="000B18B7" w:rsidRDefault="00550690" w:rsidP="00550690">
      <w:pPr>
        <w:pStyle w:val="Heading1"/>
        <w:rPr>
          <w:rFonts w:eastAsia="SimSun"/>
          <w:lang w:eastAsia="zh-CN"/>
        </w:rPr>
      </w:pPr>
      <w:r w:rsidRPr="000B18B7">
        <w:rPr>
          <w:rFonts w:eastAsia="SimSun"/>
          <w:lang w:eastAsia="zh-CN"/>
        </w:rPr>
        <w:t>4</w:t>
      </w:r>
      <w:r w:rsidR="00722295" w:rsidRPr="000B18B7">
        <w:rPr>
          <w:rFonts w:eastAsia="SimSun"/>
          <w:lang w:eastAsia="zh-CN"/>
        </w:rPr>
        <w:tab/>
      </w:r>
      <w:r w:rsidR="00106654" w:rsidRPr="000B18B7">
        <w:rPr>
          <w:rFonts w:eastAsia="SimSun"/>
          <w:lang w:eastAsia="zh-CN"/>
        </w:rPr>
        <w:t xml:space="preserve">Возмещение затрат </w:t>
      </w:r>
    </w:p>
    <w:p w14:paraId="223CFE1B" w14:textId="298A2FC0" w:rsidR="00722295" w:rsidRPr="000B18B7" w:rsidRDefault="00106654" w:rsidP="00550690">
      <w:pPr>
        <w:rPr>
          <w:lang w:val="ru-RU"/>
        </w:rPr>
      </w:pPr>
      <w:r w:rsidRPr="000B18B7">
        <w:rPr>
          <w:lang w:val="ru-RU"/>
        </w:rPr>
        <w:t>Объединение зарегистрированных частотных присвоений, относящихся к разным заявкам на</w:t>
      </w:r>
      <w:r w:rsidR="00C85AFF" w:rsidRPr="000B18B7">
        <w:rPr>
          <w:lang w:val="ru-RU"/>
        </w:rPr>
        <w:t xml:space="preserve"> </w:t>
      </w:r>
      <w:r w:rsidRPr="000B18B7">
        <w:rPr>
          <w:lang w:val="ru-RU"/>
        </w:rPr>
        <w:t xml:space="preserve">спутниковые сети, в одну заявку, приведет к существенному объему обрабатываемых и публикуемых Бюро данных, что повлечет за собой плату в счет возмещения затрат, подлежащую установлению Советом </w:t>
      </w:r>
      <w:r w:rsidR="008205EE" w:rsidRPr="000B18B7">
        <w:rPr>
          <w:lang w:val="ru-RU"/>
        </w:rPr>
        <w:t xml:space="preserve">согласно </w:t>
      </w:r>
      <w:r w:rsidRPr="000B18B7">
        <w:rPr>
          <w:lang w:val="ru-RU"/>
        </w:rPr>
        <w:t>Решени</w:t>
      </w:r>
      <w:r w:rsidR="008205EE" w:rsidRPr="000B18B7">
        <w:rPr>
          <w:lang w:val="ru-RU"/>
        </w:rPr>
        <w:t>ю</w:t>
      </w:r>
      <w:r w:rsidRPr="000B18B7">
        <w:rPr>
          <w:lang w:val="ru-RU"/>
        </w:rPr>
        <w:t xml:space="preserve"> </w:t>
      </w:r>
      <w:r w:rsidR="00722295" w:rsidRPr="000B18B7">
        <w:rPr>
          <w:lang w:val="ru-RU"/>
        </w:rPr>
        <w:t xml:space="preserve">482. </w:t>
      </w:r>
    </w:p>
    <w:p w14:paraId="18ED0A02" w14:textId="735CB6FA" w:rsidR="00722295" w:rsidRPr="000B18B7" w:rsidRDefault="00106654" w:rsidP="00550690">
      <w:pPr>
        <w:pStyle w:val="Reasons"/>
        <w:rPr>
          <w:lang w:val="ru-RU"/>
        </w:rPr>
      </w:pPr>
      <w:r w:rsidRPr="000B18B7">
        <w:rPr>
          <w:b/>
          <w:bCs/>
          <w:lang w:val="ru-RU"/>
        </w:rPr>
        <w:t>Основания</w:t>
      </w:r>
      <w:r w:rsidR="00550690" w:rsidRPr="000B18B7">
        <w:rPr>
          <w:lang w:val="ru-RU"/>
        </w:rPr>
        <w:t>:</w:t>
      </w:r>
      <w:r w:rsidR="00550690" w:rsidRPr="000B18B7">
        <w:rPr>
          <w:lang w:val="ru-RU"/>
        </w:rPr>
        <w:tab/>
      </w:r>
      <w:r w:rsidR="00A72C26" w:rsidRPr="000B18B7">
        <w:rPr>
          <w:lang w:val="ru-RU"/>
        </w:rPr>
        <w:t xml:space="preserve">Выполнение </w:t>
      </w:r>
      <w:r w:rsidRPr="000B18B7">
        <w:rPr>
          <w:lang w:val="ru-RU"/>
        </w:rPr>
        <w:t>решения ВКР</w:t>
      </w:r>
      <w:r w:rsidR="00722295" w:rsidRPr="000B18B7">
        <w:rPr>
          <w:lang w:val="ru-RU"/>
        </w:rPr>
        <w:t>-12</w:t>
      </w:r>
      <w:r w:rsidRPr="000B18B7">
        <w:rPr>
          <w:lang w:val="ru-RU"/>
        </w:rPr>
        <w:t xml:space="preserve">, принятого на ее тринадцатом пленарном заседании </w:t>
      </w:r>
      <w:r w:rsidR="00722295" w:rsidRPr="000B18B7">
        <w:rPr>
          <w:lang w:val="ru-RU"/>
        </w:rPr>
        <w:t>(</w:t>
      </w:r>
      <w:r w:rsidRPr="000B18B7">
        <w:rPr>
          <w:lang w:val="ru-RU"/>
        </w:rPr>
        <w:t xml:space="preserve">Документ </w:t>
      </w:r>
      <w:r w:rsidR="00722295" w:rsidRPr="000B18B7">
        <w:rPr>
          <w:lang w:val="ru-RU"/>
        </w:rPr>
        <w:t xml:space="preserve">554, </w:t>
      </w:r>
      <w:r w:rsidRPr="000B18B7">
        <w:rPr>
          <w:lang w:val="ru-RU"/>
        </w:rPr>
        <w:t xml:space="preserve">пп. </w:t>
      </w:r>
      <w:r w:rsidR="00722295" w:rsidRPr="000B18B7">
        <w:rPr>
          <w:lang w:val="ru-RU"/>
        </w:rPr>
        <w:t>3.16</w:t>
      </w:r>
      <w:r w:rsidRPr="000B18B7">
        <w:rPr>
          <w:lang w:val="ru-RU"/>
        </w:rPr>
        <w:t xml:space="preserve"> и</w:t>
      </w:r>
      <w:r w:rsidR="00722295" w:rsidRPr="000B18B7">
        <w:rPr>
          <w:lang w:val="ru-RU"/>
        </w:rPr>
        <w:t xml:space="preserve"> 3.17):</w:t>
      </w:r>
    </w:p>
    <w:p w14:paraId="5BED9486" w14:textId="77777777" w:rsidR="00EA18FC" w:rsidRPr="000B18B7" w:rsidRDefault="00EA18FC" w:rsidP="00CD67A1">
      <w:pPr>
        <w:pStyle w:val="Reasons"/>
        <w:rPr>
          <w:lang w:val="ru-RU"/>
        </w:rPr>
      </w:pPr>
      <w:r w:rsidRPr="000B18B7">
        <w:rPr>
          <w:lang w:val="ru-RU"/>
        </w:rPr>
        <w:t>"После рассмотрения Дополнительного документа 1 к Дополнительному документу 28 к Документу 6 до сведения Конференции была доведена информация об отсутствии доступной администрациям документации по практике и действиям, предпринимаемым Бюро для объединения частотных присвоений различных геостационарных спутниковых сетей, заявленных какой-либо администрацией в той же орбитальной позиции, в частотные присвоения одной спутниковой сети. В связи с этим предлагается поручить:</w:t>
      </w:r>
    </w:p>
    <w:p w14:paraId="4467C8FF" w14:textId="77777777" w:rsidR="00EA18FC" w:rsidRPr="000B18B7" w:rsidRDefault="00EA18FC" w:rsidP="00CD67A1">
      <w:pPr>
        <w:pStyle w:val="enumlev1"/>
        <w:rPr>
          <w:lang w:val="ru-RU"/>
        </w:rPr>
      </w:pPr>
      <w:r w:rsidRPr="000B18B7">
        <w:rPr>
          <w:lang w:val="ru-RU"/>
        </w:rPr>
        <w:t>a)</w:t>
      </w:r>
      <w:r w:rsidRPr="000B18B7">
        <w:rPr>
          <w:lang w:val="ru-RU"/>
        </w:rPr>
        <w:tab/>
        <w:t>Бюро – разработать и представить Радиорегламентарному комитету подробное описание практики и действий, предпринимаемых Бюро, особенно в отношении объединения частотных присвоений различных геостационарных спутниковых сетей, заявленных какой-либо администрацией в той же орбитальной позиции, в частотные присвоения одной спутниковой сети;</w:t>
      </w:r>
    </w:p>
    <w:p w14:paraId="170CAA4A" w14:textId="6EDADE3A" w:rsidR="00EA18FC" w:rsidRPr="000B18B7" w:rsidRDefault="00EA18FC" w:rsidP="000B18B7">
      <w:pPr>
        <w:pStyle w:val="enumlev1"/>
        <w:rPr>
          <w:rFonts w:eastAsia="SimSun"/>
          <w:szCs w:val="24"/>
          <w:lang w:val="ru-RU" w:eastAsia="zh-CN"/>
        </w:rPr>
      </w:pPr>
      <w:r w:rsidRPr="000B18B7">
        <w:rPr>
          <w:lang w:val="ru-RU"/>
        </w:rPr>
        <w:t>b)</w:t>
      </w:r>
      <w:r w:rsidRPr="000B18B7">
        <w:rPr>
          <w:lang w:val="ru-RU"/>
        </w:rPr>
        <w:tab/>
        <w:t>Радиорегламентарному комитету – разработать соответствующие Правила процедуры"</w:t>
      </w:r>
      <w:r w:rsidR="000B18B7" w:rsidRPr="000B18B7">
        <w:rPr>
          <w:lang w:val="ru-RU"/>
        </w:rPr>
        <w:t>.</w:t>
      </w:r>
    </w:p>
    <w:p w14:paraId="1E2AFE8B" w14:textId="741B4CFB" w:rsidR="00722295" w:rsidRPr="000B18B7" w:rsidRDefault="0002192A" w:rsidP="00CD67A1">
      <w:pPr>
        <w:pStyle w:val="Reasons"/>
        <w:rPr>
          <w:rFonts w:eastAsia="SimSun"/>
          <w:lang w:val="ru-RU" w:eastAsia="zh-CN"/>
        </w:rPr>
      </w:pPr>
      <w:r w:rsidRPr="000B18B7">
        <w:rPr>
          <w:rFonts w:eastAsia="SimSun"/>
          <w:lang w:val="ru-RU" w:eastAsia="zh-CN"/>
        </w:rPr>
        <w:t xml:space="preserve">Такое действие по объединению зарегистрированных частотных присвоений, относящихся к разным заявкам, в одну заявку приведет к существенному объему обрабатываемых и </w:t>
      </w:r>
      <w:r w:rsidRPr="000B18B7">
        <w:rPr>
          <w:rFonts w:eastAsia="SimSun"/>
          <w:cs/>
          <w:lang w:val="ru-RU" w:eastAsia="zh-CN"/>
        </w:rPr>
        <w:t>‎</w:t>
      </w:r>
      <w:r w:rsidRPr="000B18B7">
        <w:rPr>
          <w:rFonts w:eastAsia="SimSun"/>
          <w:lang w:val="ru-RU" w:eastAsia="zh-CN"/>
        </w:rPr>
        <w:t xml:space="preserve">публикуемых Бюро данных, что повлечет за собой плату в счет возмещения затрат, </w:t>
      </w:r>
      <w:r w:rsidRPr="000B18B7">
        <w:rPr>
          <w:rFonts w:eastAsia="SimSun"/>
          <w:cs/>
          <w:lang w:val="ru-RU" w:eastAsia="zh-CN"/>
        </w:rPr>
        <w:t>‎</w:t>
      </w:r>
      <w:r w:rsidRPr="000B18B7">
        <w:rPr>
          <w:rFonts w:eastAsia="SimSun"/>
          <w:lang w:val="ru-RU" w:eastAsia="zh-CN"/>
        </w:rPr>
        <w:t>подлежащую установлению Советом на предстоящем собрании согласно Решению 482</w:t>
      </w:r>
      <w:r w:rsidR="00722295" w:rsidRPr="000B18B7">
        <w:rPr>
          <w:rFonts w:eastAsia="SimSun"/>
          <w:lang w:val="ru-RU" w:eastAsia="zh-CN"/>
        </w:rPr>
        <w:t xml:space="preserve">. </w:t>
      </w:r>
    </w:p>
    <w:p w14:paraId="6D8EB0C5" w14:textId="11E92B5E" w:rsidR="00550690" w:rsidRPr="000B18B7" w:rsidRDefault="0002192A" w:rsidP="00CD6C87">
      <w:pPr>
        <w:pStyle w:val="Reasons"/>
        <w:rPr>
          <w:rFonts w:eastAsia="SimSun"/>
          <w:lang w:val="ru-RU" w:eastAsia="zh-CN"/>
        </w:rPr>
      </w:pPr>
      <w:r w:rsidRPr="000B18B7">
        <w:rPr>
          <w:rFonts w:eastAsia="SimSun"/>
          <w:lang w:val="ru-RU" w:eastAsia="zh-CN"/>
        </w:rPr>
        <w:t xml:space="preserve">Дата вступления в силу </w:t>
      </w:r>
      <w:r w:rsidR="00CD6C87">
        <w:rPr>
          <w:rFonts w:eastAsia="SimSun"/>
          <w:lang w:val="ru-RU" w:eastAsia="zh-CN"/>
        </w:rPr>
        <w:t>нового</w:t>
      </w:r>
      <w:r w:rsidRPr="000B18B7">
        <w:rPr>
          <w:rFonts w:eastAsia="SimSun"/>
          <w:lang w:val="ru-RU" w:eastAsia="zh-CN"/>
        </w:rPr>
        <w:t xml:space="preserve"> Правила: сразу после его утверждения</w:t>
      </w:r>
      <w:r w:rsidR="00A72C26" w:rsidRPr="000B18B7">
        <w:rPr>
          <w:rFonts w:eastAsia="SimSun"/>
          <w:lang w:val="ru-RU" w:eastAsia="zh-CN"/>
        </w:rPr>
        <w:t>.</w:t>
      </w:r>
      <w:r w:rsidR="00550690" w:rsidRPr="000B18B7">
        <w:rPr>
          <w:rFonts w:eastAsia="SimSun"/>
          <w:lang w:val="ru-RU" w:eastAsia="zh-CN"/>
        </w:rPr>
        <w:t xml:space="preserve"> </w:t>
      </w:r>
    </w:p>
    <w:p w14:paraId="1A8DE7CD" w14:textId="4F1C1F12" w:rsidR="000607E4" w:rsidRPr="000B18B7" w:rsidRDefault="000607E4" w:rsidP="000607E4">
      <w:pPr>
        <w:pStyle w:val="Proposal"/>
        <w:rPr>
          <w:lang w:val="ru-RU"/>
        </w:rPr>
      </w:pPr>
      <w:r w:rsidRPr="000B18B7">
        <w:rPr>
          <w:lang w:val="ru-RU"/>
        </w:rPr>
        <w:lastRenderedPageBreak/>
        <w:t>MOD</w:t>
      </w:r>
    </w:p>
    <w:p w14:paraId="4BC71B66" w14:textId="77777777" w:rsidR="00776CE1" w:rsidRPr="000B18B7" w:rsidRDefault="00776CE1" w:rsidP="009A23AC">
      <w:pPr>
        <w:keepNext/>
        <w:keepLines/>
        <w:pBdr>
          <w:top w:val="double" w:sz="6" w:space="1" w:color="auto"/>
          <w:left w:val="double" w:sz="6" w:space="1" w:color="auto"/>
          <w:bottom w:val="double" w:sz="6" w:space="1" w:color="auto"/>
          <w:right w:val="double" w:sz="6" w:space="0" w:color="auto"/>
        </w:pBdr>
        <w:tabs>
          <w:tab w:val="clear" w:pos="1134"/>
          <w:tab w:val="clear" w:pos="1871"/>
          <w:tab w:val="clear" w:pos="2268"/>
        </w:tabs>
        <w:spacing w:before="240" w:after="240"/>
        <w:ind w:left="85" w:right="8505"/>
        <w:jc w:val="both"/>
        <w:outlineLvl w:val="7"/>
        <w:rPr>
          <w:b/>
          <w:bCs/>
          <w:color w:val="000000"/>
          <w:szCs w:val="22"/>
          <w:lang w:val="ru-RU"/>
        </w:rPr>
      </w:pPr>
      <w:bookmarkStart w:id="6" w:name="_Toc103501681"/>
      <w:r w:rsidRPr="000B18B7">
        <w:rPr>
          <w:b/>
          <w:bCs/>
          <w:color w:val="000000"/>
          <w:szCs w:val="22"/>
          <w:lang w:val="ru-RU"/>
        </w:rPr>
        <w:t>11.31</w:t>
      </w:r>
      <w:bookmarkEnd w:id="6"/>
    </w:p>
    <w:p w14:paraId="77510F19" w14:textId="3A24F215" w:rsidR="00776CE1" w:rsidRPr="000B18B7" w:rsidRDefault="00776CE1" w:rsidP="009A23AC">
      <w:pPr>
        <w:rPr>
          <w:lang w:val="ru-RU"/>
        </w:rPr>
      </w:pPr>
      <w:r w:rsidRPr="000B18B7">
        <w:rPr>
          <w:lang w:val="ru-RU"/>
        </w:rPr>
        <w:t>2.4</w:t>
      </w:r>
      <w:r w:rsidRPr="000B18B7">
        <w:rPr>
          <w:lang w:val="ru-RU"/>
        </w:rPr>
        <w:tab/>
      </w:r>
      <w:r w:rsidRPr="000B18B7">
        <w:rPr>
          <w:i/>
          <w:iCs/>
          <w:lang w:val="ru-RU"/>
        </w:rPr>
        <w:t>Морская подвижная служба</w:t>
      </w:r>
      <w:r w:rsidRPr="000B18B7">
        <w:rPr>
          <w:lang w:val="ru-RU"/>
        </w:rPr>
        <w:t xml:space="preserve">: </w:t>
      </w:r>
      <w:r w:rsidR="000D6113" w:rsidRPr="000B18B7">
        <w:rPr>
          <w:lang w:val="ru-RU"/>
        </w:rPr>
        <w:t xml:space="preserve">Большинство </w:t>
      </w:r>
      <w:r w:rsidRPr="000B18B7">
        <w:rPr>
          <w:lang w:val="ru-RU"/>
        </w:rPr>
        <w:t>положений относится к полосам частот, распределенным исключительно морской подвижной службе (соглашения об обязательном разделении каналов, разрешенные классы излучения, ограничения мощности и т. д.); однако многие из них могут применяться также к распределениям морской подвижной службе не исключительного пользования. Сводка положений, применимых к частотным присвоениям, которые подлежат процедуре заявления, приведена в Таблице ниже:</w:t>
      </w:r>
    </w:p>
    <w:p w14:paraId="7BBD2FE2" w14:textId="77777777" w:rsidR="00776CE1" w:rsidRPr="000B18B7" w:rsidRDefault="00776CE1" w:rsidP="00776CE1">
      <w:pPr>
        <w:jc w:val="both"/>
        <w:rPr>
          <w:color w:val="000000"/>
          <w:lang w:val="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99"/>
        <w:gridCol w:w="6003"/>
      </w:tblGrid>
      <w:tr w:rsidR="00776CE1" w:rsidRPr="000B18B7" w14:paraId="57D21B6D" w14:textId="77777777" w:rsidTr="00776CE1">
        <w:trPr>
          <w:cantSplit/>
          <w:jc w:val="center"/>
        </w:trPr>
        <w:tc>
          <w:tcPr>
            <w:tcW w:w="2699" w:type="dxa"/>
            <w:tcBorders>
              <w:top w:val="nil"/>
              <w:left w:val="nil"/>
              <w:bottom w:val="single" w:sz="6" w:space="0" w:color="auto"/>
              <w:right w:val="single" w:sz="6" w:space="0" w:color="auto"/>
            </w:tcBorders>
          </w:tcPr>
          <w:p w14:paraId="60F6CAB0" w14:textId="77777777" w:rsidR="00776CE1" w:rsidRPr="000B18B7" w:rsidRDefault="00776CE1" w:rsidP="006E016C">
            <w:pPr>
              <w:pStyle w:val="Tablehead"/>
              <w:rPr>
                <w:lang w:val="ru-RU"/>
              </w:rPr>
            </w:pPr>
          </w:p>
        </w:tc>
        <w:tc>
          <w:tcPr>
            <w:tcW w:w="6003" w:type="dxa"/>
            <w:tcBorders>
              <w:top w:val="single" w:sz="6" w:space="0" w:color="auto"/>
              <w:left w:val="nil"/>
              <w:bottom w:val="single" w:sz="6" w:space="0" w:color="auto"/>
              <w:right w:val="single" w:sz="6" w:space="0" w:color="auto"/>
            </w:tcBorders>
          </w:tcPr>
          <w:p w14:paraId="76CAA969" w14:textId="77777777" w:rsidR="00776CE1" w:rsidRPr="000B18B7" w:rsidRDefault="00776CE1" w:rsidP="006E016C">
            <w:pPr>
              <w:pStyle w:val="Tablehead"/>
              <w:rPr>
                <w:bCs/>
                <w:lang w:val="ru-RU"/>
              </w:rPr>
            </w:pPr>
            <w:r w:rsidRPr="000B18B7">
              <w:rPr>
                <w:bCs/>
                <w:lang w:val="ru-RU"/>
              </w:rPr>
              <w:t>Положение пункта</w:t>
            </w:r>
          </w:p>
        </w:tc>
      </w:tr>
      <w:tr w:rsidR="00776CE1" w:rsidRPr="000B18B7" w14:paraId="41B8C609" w14:textId="77777777" w:rsidTr="00776CE1">
        <w:trPr>
          <w:cantSplit/>
          <w:jc w:val="center"/>
        </w:trPr>
        <w:tc>
          <w:tcPr>
            <w:tcW w:w="2699" w:type="dxa"/>
            <w:tcBorders>
              <w:top w:val="single" w:sz="6" w:space="0" w:color="auto"/>
              <w:left w:val="single" w:sz="6" w:space="0" w:color="auto"/>
              <w:bottom w:val="single" w:sz="6" w:space="0" w:color="auto"/>
              <w:right w:val="single" w:sz="6" w:space="0" w:color="auto"/>
            </w:tcBorders>
          </w:tcPr>
          <w:p w14:paraId="32730F39" w14:textId="77777777" w:rsidR="00776CE1" w:rsidRPr="000B18B7" w:rsidRDefault="00776CE1" w:rsidP="006E016C">
            <w:pPr>
              <w:pStyle w:val="Tabletext"/>
              <w:rPr>
                <w:lang w:val="ru-RU"/>
              </w:rPr>
            </w:pPr>
            <w:r w:rsidRPr="000B18B7">
              <w:rPr>
                <w:lang w:val="ru-RU"/>
              </w:rPr>
              <w:t>Ограничения мощности</w:t>
            </w:r>
          </w:p>
        </w:tc>
        <w:tc>
          <w:tcPr>
            <w:tcW w:w="6003" w:type="dxa"/>
            <w:tcBorders>
              <w:top w:val="single" w:sz="6" w:space="0" w:color="auto"/>
              <w:left w:val="single" w:sz="6" w:space="0" w:color="auto"/>
              <w:bottom w:val="single" w:sz="6" w:space="0" w:color="auto"/>
              <w:right w:val="single" w:sz="6" w:space="0" w:color="auto"/>
            </w:tcBorders>
          </w:tcPr>
          <w:p w14:paraId="031BC365" w14:textId="27E4FAB6" w:rsidR="00776CE1" w:rsidRPr="000B18B7" w:rsidRDefault="00776CE1" w:rsidP="006E016C">
            <w:pPr>
              <w:pStyle w:val="Tabletext"/>
              <w:rPr>
                <w:rStyle w:val="Artref"/>
                <w:lang w:val="ru-RU"/>
              </w:rPr>
            </w:pPr>
            <w:r w:rsidRPr="000B18B7">
              <w:rPr>
                <w:rStyle w:val="Artref"/>
                <w:lang w:val="ru-RU"/>
              </w:rPr>
              <w:t>52.104</w:t>
            </w:r>
          </w:p>
          <w:p w14:paraId="5B23AA52" w14:textId="77777777" w:rsidR="00776CE1" w:rsidRPr="000B18B7" w:rsidRDefault="00776CE1" w:rsidP="006E016C">
            <w:pPr>
              <w:pStyle w:val="Tabletext"/>
              <w:rPr>
                <w:color w:val="000000"/>
                <w:lang w:val="ru-RU"/>
              </w:rPr>
            </w:pPr>
            <w:r w:rsidRPr="000B18B7">
              <w:rPr>
                <w:rStyle w:val="Artref"/>
                <w:lang w:val="ru-RU"/>
              </w:rPr>
              <w:t>52.117</w:t>
            </w:r>
            <w:r w:rsidRPr="000B18B7">
              <w:rPr>
                <w:color w:val="000000"/>
                <w:lang w:val="ru-RU"/>
              </w:rPr>
              <w:t xml:space="preserve">, </w:t>
            </w:r>
            <w:r w:rsidRPr="000B18B7">
              <w:rPr>
                <w:rStyle w:val="Artref"/>
                <w:lang w:val="ru-RU"/>
              </w:rPr>
              <w:t>52.127</w:t>
            </w:r>
            <w:r w:rsidRPr="000B18B7">
              <w:rPr>
                <w:color w:val="000000"/>
                <w:lang w:val="ru-RU"/>
              </w:rPr>
              <w:t xml:space="preserve"> (только Район 1), </w:t>
            </w:r>
            <w:r w:rsidRPr="000B18B7">
              <w:rPr>
                <w:rStyle w:val="Artref"/>
                <w:bCs/>
                <w:lang w:val="ru-RU"/>
              </w:rPr>
              <w:t>52.143</w:t>
            </w:r>
            <w:r w:rsidRPr="000B18B7">
              <w:rPr>
                <w:color w:val="000000"/>
                <w:lang w:val="ru-RU"/>
              </w:rPr>
              <w:t xml:space="preserve">, </w:t>
            </w:r>
            <w:r w:rsidRPr="000B18B7">
              <w:rPr>
                <w:rStyle w:val="Artref"/>
                <w:lang w:val="ru-RU"/>
              </w:rPr>
              <w:t>52.144</w:t>
            </w:r>
            <w:r w:rsidRPr="000B18B7">
              <w:rPr>
                <w:color w:val="000000"/>
                <w:lang w:val="ru-RU"/>
              </w:rPr>
              <w:t xml:space="preserve">, </w:t>
            </w:r>
            <w:r w:rsidRPr="000B18B7">
              <w:rPr>
                <w:rStyle w:val="Artref"/>
                <w:lang w:val="ru-RU"/>
              </w:rPr>
              <w:t>52.172</w:t>
            </w:r>
            <w:r w:rsidRPr="000B18B7">
              <w:rPr>
                <w:color w:val="000000"/>
                <w:lang w:val="ru-RU"/>
              </w:rPr>
              <w:t xml:space="preserve"> </w:t>
            </w:r>
          </w:p>
          <w:p w14:paraId="0249E137" w14:textId="77777777" w:rsidR="00776CE1" w:rsidRPr="000B18B7" w:rsidRDefault="00776CE1" w:rsidP="006E016C">
            <w:pPr>
              <w:pStyle w:val="Tabletext"/>
              <w:rPr>
                <w:color w:val="000000"/>
                <w:lang w:val="ru-RU"/>
              </w:rPr>
            </w:pPr>
            <w:r w:rsidRPr="000B18B7">
              <w:rPr>
                <w:rStyle w:val="Artref"/>
                <w:lang w:val="ru-RU"/>
              </w:rPr>
              <w:t>52.184–52.186</w:t>
            </w:r>
            <w:r w:rsidRPr="000B18B7">
              <w:rPr>
                <w:color w:val="000000"/>
                <w:lang w:val="ru-RU"/>
              </w:rPr>
              <w:t xml:space="preserve">, </w:t>
            </w:r>
            <w:r w:rsidRPr="000B18B7">
              <w:rPr>
                <w:rStyle w:val="Artref"/>
                <w:lang w:val="ru-RU"/>
              </w:rPr>
              <w:t>52.188</w:t>
            </w:r>
            <w:r w:rsidRPr="000B18B7">
              <w:rPr>
                <w:color w:val="000000"/>
                <w:lang w:val="ru-RU"/>
              </w:rPr>
              <w:t xml:space="preserve">, </w:t>
            </w:r>
            <w:r w:rsidRPr="000B18B7">
              <w:rPr>
                <w:rStyle w:val="Artref"/>
                <w:lang w:val="ru-RU"/>
              </w:rPr>
              <w:t>52.202</w:t>
            </w:r>
            <w:r w:rsidRPr="000B18B7">
              <w:rPr>
                <w:color w:val="000000"/>
                <w:lang w:val="ru-RU"/>
              </w:rPr>
              <w:t xml:space="preserve"> (только Район 1)</w:t>
            </w:r>
          </w:p>
          <w:p w14:paraId="6751A1CB" w14:textId="7843A8E3" w:rsidR="00776CE1" w:rsidRPr="000B18B7" w:rsidRDefault="00776CE1" w:rsidP="00CD6C87">
            <w:pPr>
              <w:pStyle w:val="Tabletext"/>
              <w:rPr>
                <w:color w:val="000000"/>
                <w:lang w:val="ru-RU"/>
              </w:rPr>
            </w:pPr>
            <w:r w:rsidRPr="000B18B7">
              <w:rPr>
                <w:rStyle w:val="Artref"/>
                <w:lang w:val="ru-RU"/>
              </w:rPr>
              <w:t>52.219</w:t>
            </w:r>
            <w:r w:rsidRPr="000B18B7">
              <w:rPr>
                <w:color w:val="000000"/>
                <w:lang w:val="ru-RU"/>
              </w:rPr>
              <w:t xml:space="preserve">, </w:t>
            </w:r>
            <w:r w:rsidRPr="000B18B7">
              <w:rPr>
                <w:rStyle w:val="Artref"/>
                <w:lang w:val="ru-RU"/>
              </w:rPr>
              <w:t>52.220</w:t>
            </w:r>
            <w:r w:rsidRPr="000B18B7">
              <w:rPr>
                <w:color w:val="000000"/>
                <w:lang w:val="ru-RU"/>
              </w:rPr>
              <w:t xml:space="preserve">, </w:t>
            </w:r>
            <w:r w:rsidRPr="000B18B7">
              <w:rPr>
                <w:rStyle w:val="Artref"/>
                <w:lang w:val="ru-RU"/>
              </w:rPr>
              <w:t>52.227</w:t>
            </w:r>
            <w:r w:rsidR="00CD6C87" w:rsidRPr="00391BF0">
              <w:rPr>
                <w:bCs/>
                <w:color w:val="FF0000"/>
                <w:lang w:val="ru-RU"/>
              </w:rPr>
              <w:t>,</w:t>
            </w:r>
            <w:r w:rsidR="00CD6C87" w:rsidRPr="00391BF0">
              <w:rPr>
                <w:color w:val="FF0000"/>
                <w:lang w:val="ru-RU"/>
              </w:rPr>
              <w:t xml:space="preserve"> </w:t>
            </w:r>
            <w:r w:rsidR="00CD6C87" w:rsidRPr="00391BF0">
              <w:rPr>
                <w:rStyle w:val="Artref"/>
                <w:color w:val="FF0000"/>
                <w:u w:val="single"/>
                <w:lang w:val="ru-RU"/>
              </w:rPr>
              <w:t>52.265</w:t>
            </w:r>
            <w:r w:rsidR="00CD6C87" w:rsidRPr="00391BF0">
              <w:rPr>
                <w:bCs/>
                <w:color w:val="FF0000"/>
                <w:lang w:val="ru-RU"/>
              </w:rPr>
              <w:t>,</w:t>
            </w:r>
            <w:r w:rsidR="00CD6C87" w:rsidRPr="00391BF0">
              <w:rPr>
                <w:color w:val="FF0000"/>
                <w:lang w:val="ru-RU"/>
              </w:rPr>
              <w:t xml:space="preserve"> </w:t>
            </w:r>
            <w:r w:rsidR="00CD6C87" w:rsidRPr="00E60A14">
              <w:rPr>
                <w:rStyle w:val="Artref"/>
                <w:color w:val="FF0000"/>
                <w:u w:val="single"/>
                <w:lang w:val="ru-RU"/>
              </w:rPr>
              <w:t>52.266</w:t>
            </w:r>
            <w:bookmarkStart w:id="7" w:name="_GoBack"/>
            <w:bookmarkEnd w:id="7"/>
          </w:p>
        </w:tc>
      </w:tr>
      <w:tr w:rsidR="00776CE1" w:rsidRPr="000B18B7" w14:paraId="71A06661" w14:textId="77777777" w:rsidTr="00776CE1">
        <w:trPr>
          <w:cantSplit/>
          <w:jc w:val="center"/>
        </w:trPr>
        <w:tc>
          <w:tcPr>
            <w:tcW w:w="2699" w:type="dxa"/>
            <w:tcBorders>
              <w:top w:val="single" w:sz="6" w:space="0" w:color="auto"/>
              <w:left w:val="single" w:sz="6" w:space="0" w:color="auto"/>
              <w:bottom w:val="single" w:sz="6" w:space="0" w:color="auto"/>
              <w:right w:val="single" w:sz="6" w:space="0" w:color="auto"/>
            </w:tcBorders>
          </w:tcPr>
          <w:p w14:paraId="68921737" w14:textId="77777777" w:rsidR="00776CE1" w:rsidRPr="000B18B7" w:rsidRDefault="00776CE1" w:rsidP="006E016C">
            <w:pPr>
              <w:pStyle w:val="Tabletext"/>
              <w:rPr>
                <w:lang w:val="ru-RU"/>
              </w:rPr>
            </w:pPr>
            <w:r w:rsidRPr="000B18B7">
              <w:rPr>
                <w:lang w:val="ru-RU"/>
              </w:rPr>
              <w:t>Класс излучения</w:t>
            </w:r>
          </w:p>
        </w:tc>
        <w:tc>
          <w:tcPr>
            <w:tcW w:w="6003" w:type="dxa"/>
            <w:tcBorders>
              <w:top w:val="single" w:sz="6" w:space="0" w:color="auto"/>
              <w:left w:val="single" w:sz="6" w:space="0" w:color="auto"/>
              <w:bottom w:val="single" w:sz="6" w:space="0" w:color="auto"/>
              <w:right w:val="single" w:sz="6" w:space="0" w:color="auto"/>
            </w:tcBorders>
          </w:tcPr>
          <w:p w14:paraId="479191EA" w14:textId="77777777" w:rsidR="00776CE1" w:rsidRPr="000B18B7" w:rsidRDefault="00776CE1" w:rsidP="006E016C">
            <w:pPr>
              <w:pStyle w:val="Tabletext"/>
              <w:rPr>
                <w:color w:val="000000"/>
                <w:lang w:val="ru-RU"/>
              </w:rPr>
            </w:pPr>
            <w:r w:rsidRPr="000B18B7">
              <w:rPr>
                <w:rStyle w:val="Artref"/>
                <w:lang w:val="ru-RU"/>
              </w:rPr>
              <w:t>52.2</w:t>
            </w:r>
            <w:r w:rsidRPr="000B18B7">
              <w:rPr>
                <w:color w:val="000000"/>
                <w:lang w:val="ru-RU"/>
              </w:rPr>
              <w:t xml:space="preserve">, </w:t>
            </w:r>
            <w:r w:rsidRPr="000B18B7">
              <w:rPr>
                <w:rStyle w:val="Artref"/>
                <w:lang w:val="ru-RU"/>
              </w:rPr>
              <w:t>52.3</w:t>
            </w:r>
          </w:p>
          <w:p w14:paraId="36979E4B" w14:textId="3CBBBA65" w:rsidR="00776CE1" w:rsidRPr="000B18B7" w:rsidRDefault="00776CE1" w:rsidP="00CD6C87">
            <w:pPr>
              <w:pStyle w:val="Tabletext"/>
              <w:rPr>
                <w:color w:val="000000"/>
                <w:lang w:val="ru-RU"/>
              </w:rPr>
            </w:pPr>
            <w:r w:rsidRPr="000B18B7">
              <w:rPr>
                <w:rStyle w:val="Artref"/>
                <w:lang w:val="ru-RU"/>
              </w:rPr>
              <w:t>52.101</w:t>
            </w:r>
            <w:r w:rsidRPr="000B18B7">
              <w:rPr>
                <w:color w:val="000000"/>
                <w:lang w:val="ru-RU"/>
              </w:rPr>
              <w:t xml:space="preserve">, </w:t>
            </w:r>
            <w:r w:rsidRPr="000B18B7">
              <w:rPr>
                <w:rStyle w:val="Artref"/>
                <w:lang w:val="ru-RU"/>
              </w:rPr>
              <w:t>52.177</w:t>
            </w:r>
            <w:r w:rsidRPr="000B18B7">
              <w:rPr>
                <w:color w:val="000000"/>
                <w:lang w:val="ru-RU"/>
              </w:rPr>
              <w:t xml:space="preserve">, </w:t>
            </w:r>
            <w:r w:rsidRPr="000B18B7">
              <w:rPr>
                <w:rStyle w:val="Artref"/>
                <w:lang w:val="ru-RU"/>
              </w:rPr>
              <w:t>52.183</w:t>
            </w:r>
            <w:r w:rsidRPr="000B18B7">
              <w:rPr>
                <w:color w:val="000000"/>
                <w:lang w:val="ru-RU"/>
              </w:rPr>
              <w:t xml:space="preserve">, </w:t>
            </w:r>
            <w:r w:rsidRPr="000B18B7">
              <w:rPr>
                <w:rStyle w:val="Artref"/>
                <w:lang w:val="ru-RU"/>
              </w:rPr>
              <w:t>52.188</w:t>
            </w:r>
            <w:r w:rsidRPr="000B18B7">
              <w:rPr>
                <w:color w:val="000000"/>
                <w:lang w:val="ru-RU"/>
              </w:rPr>
              <w:t xml:space="preserve">, </w:t>
            </w:r>
            <w:r w:rsidRPr="000B18B7">
              <w:rPr>
                <w:rStyle w:val="Artref"/>
                <w:lang w:val="ru-RU"/>
              </w:rPr>
              <w:t>52.198</w:t>
            </w:r>
            <w:r w:rsidRPr="000B18B7">
              <w:rPr>
                <w:color w:val="000000"/>
                <w:lang w:val="ru-RU"/>
              </w:rPr>
              <w:t xml:space="preserve">, </w:t>
            </w:r>
            <w:r w:rsidRPr="000B18B7">
              <w:rPr>
                <w:rStyle w:val="Artref"/>
                <w:lang w:val="ru-RU"/>
              </w:rPr>
              <w:t>52.217</w:t>
            </w:r>
            <w:r w:rsidR="00CD6C87" w:rsidRPr="00CD6C87">
              <w:rPr>
                <w:color w:val="FF0000"/>
                <w:lang w:val="ru-RU"/>
              </w:rPr>
              <w:t xml:space="preserve">, </w:t>
            </w:r>
            <w:r w:rsidR="00CD6C87" w:rsidRPr="00391BF0">
              <w:rPr>
                <w:rStyle w:val="Artref"/>
                <w:color w:val="FF0000"/>
                <w:u w:val="single"/>
                <w:lang w:val="ru-RU"/>
              </w:rPr>
              <w:t>52.264</w:t>
            </w:r>
          </w:p>
        </w:tc>
      </w:tr>
      <w:tr w:rsidR="00776CE1" w:rsidRPr="000B18B7" w14:paraId="4A55C8BE" w14:textId="77777777" w:rsidTr="00776CE1">
        <w:trPr>
          <w:cantSplit/>
          <w:jc w:val="center"/>
        </w:trPr>
        <w:tc>
          <w:tcPr>
            <w:tcW w:w="2699" w:type="dxa"/>
            <w:tcBorders>
              <w:top w:val="single" w:sz="6" w:space="0" w:color="auto"/>
              <w:left w:val="single" w:sz="6" w:space="0" w:color="auto"/>
              <w:bottom w:val="single" w:sz="6" w:space="0" w:color="auto"/>
              <w:right w:val="single" w:sz="6" w:space="0" w:color="auto"/>
            </w:tcBorders>
          </w:tcPr>
          <w:p w14:paraId="31848DDA" w14:textId="77777777" w:rsidR="00776CE1" w:rsidRPr="000B18B7" w:rsidRDefault="00776CE1" w:rsidP="006E016C">
            <w:pPr>
              <w:pStyle w:val="Tabletext"/>
              <w:rPr>
                <w:lang w:val="ru-RU"/>
              </w:rPr>
            </w:pPr>
            <w:r w:rsidRPr="000B18B7">
              <w:rPr>
                <w:lang w:val="ru-RU"/>
              </w:rPr>
              <w:t>Обязательное подразделение</w:t>
            </w:r>
          </w:p>
        </w:tc>
        <w:tc>
          <w:tcPr>
            <w:tcW w:w="6003" w:type="dxa"/>
            <w:tcBorders>
              <w:top w:val="single" w:sz="6" w:space="0" w:color="auto"/>
              <w:left w:val="single" w:sz="6" w:space="0" w:color="auto"/>
              <w:bottom w:val="single" w:sz="6" w:space="0" w:color="auto"/>
              <w:right w:val="single" w:sz="6" w:space="0" w:color="auto"/>
            </w:tcBorders>
          </w:tcPr>
          <w:p w14:paraId="4542AC5A" w14:textId="6744AA7D" w:rsidR="00776CE1" w:rsidRPr="000B18B7" w:rsidRDefault="00776CE1" w:rsidP="006E016C">
            <w:pPr>
              <w:pStyle w:val="Tabletext"/>
              <w:rPr>
                <w:color w:val="000000"/>
                <w:lang w:val="ru-RU"/>
              </w:rPr>
            </w:pPr>
            <w:r w:rsidRPr="000B18B7">
              <w:rPr>
                <w:rStyle w:val="Artref"/>
                <w:lang w:val="ru-RU"/>
              </w:rPr>
              <w:t>52.10</w:t>
            </w:r>
            <w:r w:rsidRPr="000B18B7">
              <w:rPr>
                <w:color w:val="000000"/>
                <w:lang w:val="ru-RU"/>
              </w:rPr>
              <w:t xml:space="preserve"> (только Район 1), </w:t>
            </w:r>
            <w:r w:rsidRPr="000B18B7">
              <w:rPr>
                <w:rStyle w:val="Artref"/>
                <w:lang w:val="ru-RU"/>
              </w:rPr>
              <w:t>52.13</w:t>
            </w:r>
          </w:p>
          <w:p w14:paraId="29DACF77" w14:textId="77777777" w:rsidR="00776CE1" w:rsidRPr="000B18B7" w:rsidRDefault="00776CE1" w:rsidP="006E016C">
            <w:pPr>
              <w:pStyle w:val="Tabletext"/>
              <w:rPr>
                <w:color w:val="000000"/>
                <w:lang w:val="ru-RU"/>
              </w:rPr>
            </w:pPr>
            <w:r w:rsidRPr="000B18B7">
              <w:rPr>
                <w:color w:val="000000"/>
                <w:lang w:val="ru-RU"/>
              </w:rPr>
              <w:t>Приложение </w:t>
            </w:r>
            <w:r w:rsidRPr="000B18B7">
              <w:rPr>
                <w:b/>
                <w:bCs/>
                <w:color w:val="000000"/>
                <w:lang w:val="ru-RU"/>
              </w:rPr>
              <w:t>17</w:t>
            </w:r>
          </w:p>
        </w:tc>
      </w:tr>
    </w:tbl>
    <w:p w14:paraId="185B969F" w14:textId="77777777" w:rsidR="00776CE1" w:rsidRPr="000B18B7" w:rsidRDefault="00776CE1" w:rsidP="00776CE1">
      <w:pPr>
        <w:pStyle w:val="Reasons"/>
        <w:rPr>
          <w:b/>
          <w:bCs/>
          <w:lang w:val="ru-RU"/>
        </w:rPr>
      </w:pPr>
    </w:p>
    <w:p w14:paraId="67F56DEE" w14:textId="5D8C38C6" w:rsidR="00776CE1" w:rsidRPr="000B18B7" w:rsidRDefault="00776CE1" w:rsidP="000D6113">
      <w:pPr>
        <w:pStyle w:val="Reasons"/>
        <w:rPr>
          <w:lang w:val="ru-RU"/>
        </w:rPr>
      </w:pPr>
      <w:r w:rsidRPr="000B18B7">
        <w:rPr>
          <w:b/>
          <w:bCs/>
          <w:lang w:val="ru-RU"/>
        </w:rPr>
        <w:t>Основания</w:t>
      </w:r>
      <w:r w:rsidRPr="000B18B7">
        <w:rPr>
          <w:lang w:val="ru-RU"/>
        </w:rPr>
        <w:t>:</w:t>
      </w:r>
      <w:r w:rsidRPr="000B18B7">
        <w:rPr>
          <w:lang w:val="ru-RU"/>
        </w:rPr>
        <w:tab/>
      </w:r>
      <w:r w:rsidR="00C32BF1" w:rsidRPr="000B18B7">
        <w:rPr>
          <w:lang w:val="ru-RU"/>
        </w:rPr>
        <w:t>Новые положения</w:t>
      </w:r>
      <w:r w:rsidRPr="000B18B7">
        <w:rPr>
          <w:lang w:val="ru-RU"/>
        </w:rPr>
        <w:t xml:space="preserve"> пп. 52.264–52.266 </w:t>
      </w:r>
      <w:r w:rsidR="00C32BF1" w:rsidRPr="000B18B7">
        <w:rPr>
          <w:lang w:val="ru-RU"/>
        </w:rPr>
        <w:t xml:space="preserve">были введены </w:t>
      </w:r>
      <w:r w:rsidR="009A23AC" w:rsidRPr="000B18B7">
        <w:rPr>
          <w:lang w:val="ru-RU"/>
        </w:rPr>
        <w:t>ВКР</w:t>
      </w:r>
      <w:r w:rsidRPr="000B18B7">
        <w:rPr>
          <w:lang w:val="ru-RU"/>
        </w:rPr>
        <w:t xml:space="preserve">-12 </w:t>
      </w:r>
      <w:r w:rsidR="00C32BF1" w:rsidRPr="000B18B7">
        <w:rPr>
          <w:lang w:val="ru-RU"/>
        </w:rPr>
        <w:t>и содержат требования</w:t>
      </w:r>
      <w:r w:rsidRPr="000B18B7">
        <w:rPr>
          <w:lang w:val="ru-RU"/>
        </w:rPr>
        <w:t xml:space="preserve"> </w:t>
      </w:r>
      <w:r w:rsidR="00C32BF1" w:rsidRPr="000B18B7">
        <w:rPr>
          <w:lang w:val="ru-RU"/>
        </w:rPr>
        <w:t>в отношении</w:t>
      </w:r>
      <w:r w:rsidRPr="000B18B7">
        <w:rPr>
          <w:lang w:val="ru-RU"/>
        </w:rPr>
        <w:t xml:space="preserve"> </w:t>
      </w:r>
      <w:r w:rsidR="006B0A40" w:rsidRPr="000B18B7">
        <w:rPr>
          <w:lang w:val="ru-RU"/>
        </w:rPr>
        <w:t>пределов мощности</w:t>
      </w:r>
      <w:r w:rsidRPr="000B18B7">
        <w:rPr>
          <w:lang w:val="ru-RU"/>
        </w:rPr>
        <w:t xml:space="preserve"> </w:t>
      </w:r>
      <w:r w:rsidR="00C32BF1" w:rsidRPr="000B18B7">
        <w:rPr>
          <w:lang w:val="ru-RU"/>
        </w:rPr>
        <w:t>и классов излучения</w:t>
      </w:r>
      <w:r w:rsidRPr="000B18B7">
        <w:rPr>
          <w:lang w:val="ru-RU"/>
        </w:rPr>
        <w:t xml:space="preserve"> </w:t>
      </w:r>
      <w:r w:rsidR="00C32BF1" w:rsidRPr="000B18B7">
        <w:rPr>
          <w:lang w:val="ru-RU"/>
        </w:rPr>
        <w:t>для</w:t>
      </w:r>
      <w:r w:rsidRPr="000B18B7">
        <w:rPr>
          <w:lang w:val="ru-RU"/>
        </w:rPr>
        <w:t xml:space="preserve"> </w:t>
      </w:r>
      <w:r w:rsidR="006B0A40" w:rsidRPr="000B18B7">
        <w:rPr>
          <w:lang w:val="ru-RU"/>
        </w:rPr>
        <w:t>передачи данных в морской службе</w:t>
      </w:r>
      <w:r w:rsidRPr="000B18B7">
        <w:rPr>
          <w:lang w:val="ru-RU"/>
        </w:rPr>
        <w:t xml:space="preserve">. </w:t>
      </w:r>
      <w:r w:rsidR="006B0A40" w:rsidRPr="000B18B7">
        <w:rPr>
          <w:lang w:val="ru-RU"/>
        </w:rPr>
        <w:t>Они должны быть включены в</w:t>
      </w:r>
      <w:r w:rsidRPr="000B18B7">
        <w:rPr>
          <w:lang w:val="ru-RU"/>
        </w:rPr>
        <w:t xml:space="preserve"> </w:t>
      </w:r>
      <w:r w:rsidR="006B0A40" w:rsidRPr="000B18B7">
        <w:rPr>
          <w:lang w:val="ru-RU"/>
        </w:rPr>
        <w:t>перечень</w:t>
      </w:r>
      <w:r w:rsidR="000D6113" w:rsidRPr="000B18B7">
        <w:rPr>
          <w:lang w:val="ru-RU"/>
        </w:rPr>
        <w:t xml:space="preserve"> "</w:t>
      </w:r>
      <w:r w:rsidR="006B0A40" w:rsidRPr="000B18B7">
        <w:rPr>
          <w:lang w:val="ru-RU"/>
        </w:rPr>
        <w:t>другие положения</w:t>
      </w:r>
      <w:r w:rsidR="000D6113" w:rsidRPr="000B18B7">
        <w:rPr>
          <w:lang w:val="ru-RU"/>
        </w:rPr>
        <w:t>"</w:t>
      </w:r>
      <w:r w:rsidRPr="000B18B7">
        <w:rPr>
          <w:lang w:val="ru-RU"/>
        </w:rPr>
        <w:t xml:space="preserve"> </w:t>
      </w:r>
      <w:r w:rsidR="006B0A40" w:rsidRPr="000B18B7">
        <w:rPr>
          <w:lang w:val="ru-RU"/>
        </w:rPr>
        <w:t>РР,</w:t>
      </w:r>
      <w:r w:rsidRPr="000B18B7">
        <w:rPr>
          <w:lang w:val="ru-RU"/>
        </w:rPr>
        <w:t xml:space="preserve"> </w:t>
      </w:r>
      <w:r w:rsidR="006B0A40" w:rsidRPr="000B18B7">
        <w:rPr>
          <w:lang w:val="ru-RU"/>
        </w:rPr>
        <w:t>чтобы</w:t>
      </w:r>
      <w:r w:rsidRPr="000B18B7">
        <w:rPr>
          <w:lang w:val="ru-RU"/>
        </w:rPr>
        <w:t xml:space="preserve"> </w:t>
      </w:r>
      <w:r w:rsidR="006B0A40" w:rsidRPr="000B18B7">
        <w:rPr>
          <w:lang w:val="ru-RU"/>
        </w:rPr>
        <w:t xml:space="preserve">проверять </w:t>
      </w:r>
      <w:r w:rsidR="007465C8" w:rsidRPr="000B18B7">
        <w:rPr>
          <w:lang w:val="ru-RU"/>
        </w:rPr>
        <w:t>эти требования во время рассмотрения согласно</w:t>
      </w:r>
      <w:r w:rsidRPr="000B18B7">
        <w:rPr>
          <w:lang w:val="ru-RU"/>
        </w:rPr>
        <w:t xml:space="preserve"> </w:t>
      </w:r>
      <w:r w:rsidR="009A23AC" w:rsidRPr="000B18B7">
        <w:rPr>
          <w:lang w:val="ru-RU"/>
        </w:rPr>
        <w:t>п. </w:t>
      </w:r>
      <w:r w:rsidRPr="000B18B7">
        <w:rPr>
          <w:lang w:val="ru-RU"/>
        </w:rPr>
        <w:t>11.31.</w:t>
      </w:r>
    </w:p>
    <w:p w14:paraId="0DD298F3" w14:textId="6A661AE6" w:rsidR="009A23AC" w:rsidRPr="000B18B7" w:rsidRDefault="009A23AC" w:rsidP="007465C8">
      <w:pPr>
        <w:pStyle w:val="Reasons"/>
        <w:rPr>
          <w:lang w:val="ru-RU"/>
        </w:rPr>
      </w:pPr>
      <w:r w:rsidRPr="000B18B7">
        <w:rPr>
          <w:lang w:val="ru-RU"/>
        </w:rPr>
        <w:t xml:space="preserve">Дата вступления в силу </w:t>
      </w:r>
      <w:r w:rsidR="007465C8" w:rsidRPr="000B18B7">
        <w:rPr>
          <w:lang w:val="ru-RU"/>
        </w:rPr>
        <w:t>измененно</w:t>
      </w:r>
      <w:r w:rsidRPr="000B18B7">
        <w:rPr>
          <w:lang w:val="ru-RU"/>
        </w:rPr>
        <w:t xml:space="preserve">го Правила: сразу после его утверждения. </w:t>
      </w:r>
    </w:p>
    <w:p w14:paraId="04E0E1E4" w14:textId="77777777" w:rsidR="000607E4" w:rsidRPr="000B18B7" w:rsidRDefault="000607E4" w:rsidP="000607E4">
      <w:pPr>
        <w:rPr>
          <w:lang w:val="ru-RU"/>
        </w:rPr>
      </w:pPr>
    </w:p>
    <w:p w14:paraId="585EB18C" w14:textId="51195C6A" w:rsidR="00722295" w:rsidRPr="000B18B7" w:rsidRDefault="0002192A" w:rsidP="000D6113">
      <w:pPr>
        <w:pStyle w:val="Annextitle"/>
        <w:spacing w:before="480"/>
        <w:rPr>
          <w:rFonts w:ascii="Times New Roman" w:eastAsia="SimSun" w:hAnsi="Times New Roman"/>
          <w:kern w:val="32"/>
          <w:lang w:val="ru-RU" w:eastAsia="zh-CN"/>
        </w:rPr>
      </w:pPr>
      <w:r w:rsidRPr="000B18B7">
        <w:rPr>
          <w:lang w:val="ru-RU"/>
        </w:rPr>
        <w:t>Правило</w:t>
      </w:r>
      <w:r w:rsidR="00A72C26" w:rsidRPr="000B18B7">
        <w:rPr>
          <w:lang w:val="ru-RU"/>
        </w:rPr>
        <w:t>,</w:t>
      </w:r>
      <w:r w:rsidRPr="000B18B7">
        <w:rPr>
          <w:lang w:val="ru-RU"/>
        </w:rPr>
        <w:t xml:space="preserve"> касающееся</w:t>
      </w:r>
      <w:r w:rsidR="000D6113" w:rsidRPr="000B18B7">
        <w:rPr>
          <w:rFonts w:asciiTheme="minorHAnsi" w:hAnsiTheme="minorHAnsi"/>
          <w:lang w:val="ru-RU"/>
        </w:rPr>
        <w:br/>
      </w:r>
      <w:r w:rsidR="000D6113" w:rsidRPr="000B18B7">
        <w:rPr>
          <w:rFonts w:asciiTheme="minorHAnsi" w:hAnsiTheme="minorHAnsi"/>
          <w:lang w:val="ru-RU"/>
        </w:rPr>
        <w:br/>
      </w:r>
      <w:r w:rsidR="000D6113" w:rsidRPr="000B18B7">
        <w:rPr>
          <w:rFonts w:ascii="Times New Roman" w:eastAsia="SimSun" w:hAnsi="Times New Roman"/>
          <w:lang w:val="ru-RU" w:eastAsia="zh-CN"/>
        </w:rPr>
        <w:t xml:space="preserve">РЕЗОЛЮЦИИ </w:t>
      </w:r>
      <w:r w:rsidR="00722295" w:rsidRPr="000B18B7">
        <w:rPr>
          <w:rFonts w:ascii="Times New Roman" w:eastAsia="SimSun" w:hAnsi="Times New Roman"/>
          <w:lang w:val="ru-RU" w:eastAsia="zh-CN"/>
        </w:rPr>
        <w:t>51 (</w:t>
      </w:r>
      <w:r w:rsidRPr="000B18B7">
        <w:rPr>
          <w:rFonts w:ascii="Times New Roman" w:eastAsia="SimSun" w:hAnsi="Times New Roman"/>
          <w:lang w:val="ru-RU" w:eastAsia="zh-CN"/>
        </w:rPr>
        <w:t>Пересм. ВКР</w:t>
      </w:r>
      <w:r w:rsidR="00722295" w:rsidRPr="000B18B7">
        <w:rPr>
          <w:rFonts w:ascii="Times New Roman" w:eastAsia="SimSun" w:hAnsi="Times New Roman"/>
          <w:lang w:val="ru-RU" w:eastAsia="zh-CN"/>
        </w:rPr>
        <w:t>-2000)</w:t>
      </w:r>
    </w:p>
    <w:p w14:paraId="59F79345" w14:textId="77777777" w:rsidR="00722295" w:rsidRPr="000B18B7" w:rsidRDefault="00722295" w:rsidP="00550690">
      <w:pPr>
        <w:pStyle w:val="Proposal"/>
        <w:rPr>
          <w:lang w:val="ru-RU" w:bidi="ar-EG"/>
        </w:rPr>
      </w:pPr>
      <w:r w:rsidRPr="000B18B7">
        <w:rPr>
          <w:lang w:val="ru-RU" w:bidi="ar-EG"/>
        </w:rPr>
        <w:t>SUP</w:t>
      </w:r>
    </w:p>
    <w:p w14:paraId="09D9A82B" w14:textId="2BB20758" w:rsidR="00722295" w:rsidRPr="000B18B7" w:rsidRDefault="0002192A" w:rsidP="00550690">
      <w:pPr>
        <w:pStyle w:val="ResNo"/>
        <w:rPr>
          <w:rFonts w:eastAsia="SimSun"/>
          <w:lang w:val="ru-RU" w:eastAsia="zh-CN"/>
        </w:rPr>
      </w:pPr>
      <w:r w:rsidRPr="000B18B7">
        <w:rPr>
          <w:rFonts w:eastAsia="SimSun"/>
          <w:lang w:val="ru-RU" w:eastAsia="zh-CN"/>
        </w:rPr>
        <w:t>Резолюция</w:t>
      </w:r>
      <w:r w:rsidR="00722295" w:rsidRPr="000B18B7">
        <w:rPr>
          <w:rFonts w:eastAsia="SimSun"/>
          <w:lang w:val="ru-RU" w:eastAsia="zh-CN"/>
        </w:rPr>
        <w:t xml:space="preserve"> 51 (</w:t>
      </w:r>
      <w:r w:rsidRPr="000B18B7">
        <w:rPr>
          <w:rFonts w:eastAsia="SimSun"/>
          <w:lang w:val="ru-RU" w:eastAsia="zh-CN"/>
        </w:rPr>
        <w:t>Пересм. ВКР-</w:t>
      </w:r>
      <w:r w:rsidR="00722295" w:rsidRPr="000B18B7">
        <w:rPr>
          <w:rFonts w:eastAsia="SimSun"/>
          <w:lang w:val="ru-RU" w:eastAsia="zh-CN"/>
        </w:rPr>
        <w:t>2000)</w:t>
      </w:r>
    </w:p>
    <w:p w14:paraId="0E9ADC4F" w14:textId="67D0951B" w:rsidR="00722295" w:rsidRPr="000B18B7" w:rsidRDefault="0002192A" w:rsidP="00550690">
      <w:pPr>
        <w:pStyle w:val="Restitle"/>
        <w:rPr>
          <w:rFonts w:eastAsia="SimSun"/>
          <w:lang w:val="ru-RU" w:eastAsia="zh-CN"/>
        </w:rPr>
      </w:pPr>
      <w:r w:rsidRPr="000B18B7">
        <w:rPr>
          <w:rFonts w:eastAsia="SimSun"/>
          <w:lang w:val="ru-RU" w:eastAsia="zh-CN"/>
        </w:rPr>
        <w:t xml:space="preserve">Переходные меры в отношении предварительной публикации </w:t>
      </w:r>
      <w:r w:rsidR="00550690" w:rsidRPr="000B18B7">
        <w:rPr>
          <w:rFonts w:eastAsia="SimSun"/>
          <w:lang w:val="ru-RU" w:eastAsia="zh-CN"/>
        </w:rPr>
        <w:br/>
      </w:r>
      <w:r w:rsidRPr="000B18B7">
        <w:rPr>
          <w:rFonts w:eastAsia="SimSun"/>
          <w:lang w:val="ru-RU" w:eastAsia="zh-CN"/>
        </w:rPr>
        <w:t>и координации спутниковых сетей</w:t>
      </w:r>
    </w:p>
    <w:p w14:paraId="2578D5DC" w14:textId="08E5468F" w:rsidR="00D54F9D" w:rsidRPr="000B18B7" w:rsidRDefault="00D54F9D" w:rsidP="00D54F9D">
      <w:pPr>
        <w:pBdr>
          <w:top w:val="double" w:sz="4" w:space="1" w:color="auto"/>
          <w:left w:val="double" w:sz="4" w:space="0" w:color="auto"/>
          <w:bottom w:val="double" w:sz="4" w:space="1" w:color="auto"/>
          <w:right w:val="double" w:sz="4" w:space="0" w:color="auto"/>
        </w:pBdr>
        <w:ind w:right="8789"/>
        <w:rPr>
          <w:i/>
          <w:iCs/>
          <w:lang w:val="ru-RU"/>
        </w:rPr>
      </w:pPr>
      <w:r w:rsidRPr="000B18B7">
        <w:rPr>
          <w:i/>
          <w:iCs/>
          <w:lang w:val="ru-RU"/>
        </w:rPr>
        <w:t>решает</w:t>
      </w:r>
    </w:p>
    <w:p w14:paraId="1436DFD4" w14:textId="6328ADE9" w:rsidR="00722295" w:rsidRPr="000B18B7" w:rsidRDefault="00722295" w:rsidP="00C51507">
      <w:pPr>
        <w:rPr>
          <w:b/>
          <w:bCs/>
          <w:lang w:val="ru-RU"/>
        </w:rPr>
      </w:pPr>
      <w:r w:rsidRPr="000B18B7">
        <w:rPr>
          <w:b/>
          <w:bCs/>
          <w:lang w:val="ru-RU"/>
        </w:rPr>
        <w:t>1</w:t>
      </w:r>
      <w:r w:rsidR="00C51507" w:rsidRPr="000B18B7">
        <w:rPr>
          <w:b/>
          <w:bCs/>
          <w:lang w:val="ru-RU"/>
        </w:rPr>
        <w:t>–</w:t>
      </w:r>
      <w:r w:rsidRPr="000B18B7">
        <w:rPr>
          <w:b/>
          <w:bCs/>
          <w:lang w:val="ru-RU"/>
        </w:rPr>
        <w:t>2.2.2</w:t>
      </w:r>
    </w:p>
    <w:p w14:paraId="57425D45" w14:textId="4E7975B5" w:rsidR="00722295" w:rsidRPr="000B18B7" w:rsidRDefault="0002192A" w:rsidP="00C51507">
      <w:pPr>
        <w:pStyle w:val="Reasons"/>
        <w:tabs>
          <w:tab w:val="clear" w:pos="1134"/>
        </w:tabs>
        <w:rPr>
          <w:lang w:val="ru-RU"/>
        </w:rPr>
      </w:pPr>
      <w:r w:rsidRPr="000B18B7">
        <w:rPr>
          <w:b/>
          <w:bCs/>
          <w:lang w:val="ru-RU"/>
        </w:rPr>
        <w:t>Основание</w:t>
      </w:r>
      <w:r w:rsidR="00C51507" w:rsidRPr="000B18B7">
        <w:rPr>
          <w:lang w:val="ru-RU"/>
        </w:rPr>
        <w:t>:</w:t>
      </w:r>
      <w:r w:rsidR="00C51507" w:rsidRPr="000B18B7">
        <w:rPr>
          <w:lang w:val="ru-RU"/>
        </w:rPr>
        <w:tab/>
      </w:r>
      <w:r w:rsidRPr="000B18B7">
        <w:rPr>
          <w:lang w:val="ru-RU"/>
        </w:rPr>
        <w:t>ВКР</w:t>
      </w:r>
      <w:r w:rsidR="00722295" w:rsidRPr="000B18B7">
        <w:rPr>
          <w:lang w:val="ru-RU"/>
        </w:rPr>
        <w:t>-07</w:t>
      </w:r>
      <w:r w:rsidRPr="000B18B7">
        <w:rPr>
          <w:lang w:val="ru-RU"/>
        </w:rPr>
        <w:t xml:space="preserve"> аннулировала настоящую </w:t>
      </w:r>
      <w:r w:rsidR="00A72C26" w:rsidRPr="000B18B7">
        <w:rPr>
          <w:lang w:val="ru-RU"/>
        </w:rPr>
        <w:t xml:space="preserve">Резолюцию </w:t>
      </w:r>
      <w:r w:rsidRPr="000B18B7">
        <w:rPr>
          <w:lang w:val="ru-RU"/>
        </w:rPr>
        <w:t xml:space="preserve">с </w:t>
      </w:r>
      <w:r w:rsidR="00722295" w:rsidRPr="000B18B7">
        <w:rPr>
          <w:lang w:val="ru-RU"/>
        </w:rPr>
        <w:t>1</w:t>
      </w:r>
      <w:r w:rsidR="00C51507" w:rsidRPr="000B18B7">
        <w:rPr>
          <w:lang w:val="ru-RU"/>
        </w:rPr>
        <w:t xml:space="preserve"> января </w:t>
      </w:r>
      <w:r w:rsidR="00722295" w:rsidRPr="000B18B7">
        <w:rPr>
          <w:lang w:val="ru-RU"/>
        </w:rPr>
        <w:t>2010</w:t>
      </w:r>
      <w:r w:rsidRPr="000B18B7">
        <w:rPr>
          <w:lang w:val="ru-RU"/>
        </w:rPr>
        <w:t xml:space="preserve"> года</w:t>
      </w:r>
      <w:r w:rsidR="00722295" w:rsidRPr="000B18B7">
        <w:rPr>
          <w:lang w:val="ru-RU"/>
        </w:rPr>
        <w:t xml:space="preserve">. </w:t>
      </w:r>
      <w:r w:rsidRPr="000B18B7">
        <w:rPr>
          <w:lang w:val="ru-RU"/>
        </w:rPr>
        <w:t xml:space="preserve">Переходные меры в отношении информации для предварительной публикации </w:t>
      </w:r>
      <w:r w:rsidRPr="000B18B7">
        <w:rPr>
          <w:cs/>
          <w:lang w:val="ru-RU"/>
        </w:rPr>
        <w:t>‎</w:t>
      </w:r>
      <w:r w:rsidRPr="000B18B7">
        <w:rPr>
          <w:lang w:val="ru-RU"/>
        </w:rPr>
        <w:t>спут</w:t>
      </w:r>
      <w:r w:rsidR="00C51507" w:rsidRPr="000B18B7">
        <w:rPr>
          <w:lang w:val="ru-RU"/>
        </w:rPr>
        <w:t>никовых сетей, полученной до 22 </w:t>
      </w:r>
      <w:r w:rsidRPr="000B18B7">
        <w:rPr>
          <w:lang w:val="ru-RU"/>
        </w:rPr>
        <w:t xml:space="preserve">ноября </w:t>
      </w:r>
      <w:r w:rsidR="00722295" w:rsidRPr="000B18B7">
        <w:rPr>
          <w:lang w:val="ru-RU"/>
        </w:rPr>
        <w:t>1997</w:t>
      </w:r>
      <w:r w:rsidRPr="000B18B7">
        <w:rPr>
          <w:lang w:val="ru-RU"/>
        </w:rPr>
        <w:t xml:space="preserve"> года, и все эти случаи были рассмотрены, и в переходных правилах более нет необходимости</w:t>
      </w:r>
      <w:r w:rsidR="00722295" w:rsidRPr="000B18B7">
        <w:rPr>
          <w:lang w:val="ru-RU"/>
        </w:rPr>
        <w:t xml:space="preserve">. </w:t>
      </w:r>
    </w:p>
    <w:p w14:paraId="2801146F" w14:textId="33D63048" w:rsidR="00722295" w:rsidRPr="000B18B7" w:rsidRDefault="0002192A" w:rsidP="000D6113">
      <w:pPr>
        <w:pStyle w:val="Reasons"/>
        <w:tabs>
          <w:tab w:val="clear" w:pos="1134"/>
        </w:tabs>
        <w:rPr>
          <w:lang w:val="ru-RU"/>
        </w:rPr>
      </w:pPr>
      <w:r w:rsidRPr="000B18B7">
        <w:rPr>
          <w:lang w:val="ru-RU"/>
        </w:rPr>
        <w:t>Дата вступления в силу решения об исключении настоящего Правила</w:t>
      </w:r>
      <w:r w:rsidR="00722295" w:rsidRPr="000B18B7">
        <w:rPr>
          <w:lang w:val="ru-RU"/>
        </w:rPr>
        <w:t xml:space="preserve">: </w:t>
      </w:r>
      <w:r w:rsidRPr="000B18B7">
        <w:rPr>
          <w:lang w:val="ru-RU"/>
        </w:rPr>
        <w:t>сразу после утверждения.</w:t>
      </w:r>
    </w:p>
    <w:p w14:paraId="77B50D93" w14:textId="77777777" w:rsidR="009A23AC" w:rsidRPr="000B18B7" w:rsidRDefault="009A23AC" w:rsidP="009A23AC">
      <w:pPr>
        <w:rPr>
          <w:rFonts w:eastAsia="SimSun"/>
          <w:lang w:val="ru-RU" w:eastAsia="zh-CN"/>
        </w:rPr>
      </w:pPr>
    </w:p>
    <w:p w14:paraId="11000AD4" w14:textId="09A36CB2" w:rsidR="000E6C20" w:rsidRPr="000B18B7" w:rsidRDefault="009A23AC" w:rsidP="000D6113">
      <w:pPr>
        <w:pStyle w:val="Annextitle"/>
        <w:spacing w:before="480"/>
        <w:rPr>
          <w:rFonts w:ascii="Times New Roman" w:hAnsi="Times New Roman"/>
          <w:b w:val="0"/>
          <w:bCs/>
          <w:lang w:val="ru-RU"/>
        </w:rPr>
      </w:pPr>
      <w:r w:rsidRPr="000B18B7">
        <w:rPr>
          <w:lang w:val="ru-RU"/>
        </w:rPr>
        <w:lastRenderedPageBreak/>
        <w:t>Правило, касающееся</w:t>
      </w:r>
      <w:r w:rsidR="000D6113" w:rsidRPr="000B18B7">
        <w:rPr>
          <w:rFonts w:asciiTheme="minorHAnsi" w:hAnsiTheme="minorHAnsi"/>
          <w:lang w:val="ru-RU"/>
        </w:rPr>
        <w:br/>
      </w:r>
      <w:r w:rsidR="000D6113" w:rsidRPr="000B18B7">
        <w:rPr>
          <w:rFonts w:asciiTheme="minorHAnsi" w:hAnsiTheme="minorHAnsi"/>
          <w:lang w:val="ru-RU"/>
        </w:rPr>
        <w:br/>
      </w:r>
      <w:r w:rsidR="000D6113" w:rsidRPr="000B18B7">
        <w:rPr>
          <w:rFonts w:ascii="Times New Roman" w:hAnsi="Times New Roman"/>
          <w:bCs/>
          <w:lang w:val="ru-RU"/>
        </w:rPr>
        <w:t>ЧАСТИ</w:t>
      </w:r>
      <w:r w:rsidR="00077B56" w:rsidRPr="000B18B7">
        <w:rPr>
          <w:rFonts w:ascii="Times New Roman" w:hAnsi="Times New Roman"/>
          <w:bCs/>
          <w:lang w:val="ru-RU"/>
        </w:rPr>
        <w:t xml:space="preserve"> </w:t>
      </w:r>
      <w:r w:rsidR="000E6C20" w:rsidRPr="000B18B7">
        <w:rPr>
          <w:rFonts w:ascii="Times New Roman" w:hAnsi="Times New Roman"/>
          <w:bCs/>
          <w:lang w:val="ru-RU"/>
        </w:rPr>
        <w:t>A6</w:t>
      </w:r>
    </w:p>
    <w:p w14:paraId="49AC286E" w14:textId="77777777" w:rsidR="000E6C20" w:rsidRPr="000B18B7" w:rsidRDefault="000E6C20" w:rsidP="000E6C20">
      <w:pPr>
        <w:pStyle w:val="Parttitle"/>
        <w:rPr>
          <w:lang w:val="ru-RU"/>
        </w:rPr>
      </w:pPr>
      <w:bookmarkStart w:id="8" w:name="_Toc103501960"/>
      <w:r w:rsidRPr="000B18B7">
        <w:rPr>
          <w:lang w:val="ru-RU"/>
        </w:rPr>
        <w:t>Правила, касающиеся Регионального соглашения по планированию ОВЧ/УВЧ телевизионного вещания в Африканской зоне радиовещания и соседних странах (Женева, 1989 г.) (GE89)</w:t>
      </w:r>
      <w:bookmarkEnd w:id="8"/>
    </w:p>
    <w:p w14:paraId="6A628FDD" w14:textId="77777777" w:rsidR="000E6C20" w:rsidRPr="000B18B7" w:rsidRDefault="000E6C20" w:rsidP="000E6C20">
      <w:pPr>
        <w:pStyle w:val="Proposal"/>
        <w:rPr>
          <w:lang w:val="ru-RU"/>
        </w:rPr>
      </w:pPr>
      <w:r w:rsidRPr="000B18B7">
        <w:rPr>
          <w:lang w:val="ru-RU"/>
        </w:rPr>
        <w:t>MOD</w:t>
      </w:r>
    </w:p>
    <w:p w14:paraId="346E8949" w14:textId="5B4BB033" w:rsidR="009A23AC" w:rsidRPr="000B18B7" w:rsidRDefault="000E6C20" w:rsidP="000E6C20">
      <w:pPr>
        <w:pStyle w:val="Heading1"/>
      </w:pPr>
      <w:r w:rsidRPr="000B18B7">
        <w:t>4</w:t>
      </w:r>
      <w:r w:rsidRPr="000B18B7">
        <w:tab/>
        <w:t>Рассмотрение заявок, относящихся к непланируемым службам в полосах частот, регламентируемых Региональным соглашением GE89</w:t>
      </w:r>
    </w:p>
    <w:p w14:paraId="37E78FCC" w14:textId="2D9A7085" w:rsidR="006E016C" w:rsidRPr="000B18B7" w:rsidRDefault="006E016C" w:rsidP="006E016C">
      <w:pPr>
        <w:rPr>
          <w:lang w:val="ru-RU"/>
        </w:rPr>
      </w:pPr>
      <w:r w:rsidRPr="000B18B7">
        <w:rPr>
          <w:lang w:val="ru-RU"/>
        </w:rPr>
        <w:t>4.1</w:t>
      </w:r>
      <w:r w:rsidRPr="000B18B7">
        <w:rPr>
          <w:lang w:val="ru-RU"/>
        </w:rPr>
        <w:tab/>
        <w:t xml:space="preserve">В </w:t>
      </w:r>
      <w:r w:rsidR="000B18B7" w:rsidRPr="000B18B7">
        <w:rPr>
          <w:lang w:val="ru-RU"/>
        </w:rPr>
        <w:t xml:space="preserve">разделе </w:t>
      </w:r>
      <w:r w:rsidRPr="000B18B7">
        <w:rPr>
          <w:lang w:val="ru-RU"/>
        </w:rPr>
        <w:t>5.2 Статьи 5 Соглашения GE89 изложена процедура, которой нужно следовать при рассмотрении заявок, относящихся к непланируемым первичным службам в полосах частот, регламентируемых данным Соглашением. Полосы частот и соответствующие службы приведены в Таблице, ниже.</w:t>
      </w:r>
    </w:p>
    <w:p w14:paraId="4C02CAC4" w14:textId="77777777" w:rsidR="006E016C" w:rsidRPr="000B18B7" w:rsidRDefault="006E016C" w:rsidP="006E016C">
      <w:pPr>
        <w:rPr>
          <w:lang w:val="ru-RU"/>
        </w:rPr>
      </w:pPr>
    </w:p>
    <w:tbl>
      <w:tblPr>
        <w:tblW w:w="9072" w:type="dxa"/>
        <w:jc w:val="center"/>
        <w:tblLayout w:type="fixed"/>
        <w:tblCellMar>
          <w:left w:w="0" w:type="dxa"/>
          <w:right w:w="0" w:type="dxa"/>
        </w:tblCellMar>
        <w:tblLook w:val="0000" w:firstRow="0" w:lastRow="0" w:firstColumn="0" w:lastColumn="0" w:noHBand="0" w:noVBand="0"/>
      </w:tblPr>
      <w:tblGrid>
        <w:gridCol w:w="932"/>
        <w:gridCol w:w="2471"/>
        <w:gridCol w:w="3618"/>
        <w:gridCol w:w="1260"/>
        <w:gridCol w:w="791"/>
      </w:tblGrid>
      <w:tr w:rsidR="006E016C" w:rsidRPr="000B18B7" w14:paraId="26A3EDCA" w14:textId="77777777" w:rsidTr="006E016C">
        <w:trPr>
          <w:cantSplit/>
          <w:jc w:val="center"/>
        </w:trPr>
        <w:tc>
          <w:tcPr>
            <w:tcW w:w="932" w:type="dxa"/>
            <w:tcBorders>
              <w:top w:val="single" w:sz="6" w:space="0" w:color="auto"/>
              <w:left w:val="single" w:sz="6" w:space="0" w:color="auto"/>
              <w:right w:val="single" w:sz="6" w:space="0" w:color="auto"/>
            </w:tcBorders>
            <w:vAlign w:val="center"/>
          </w:tcPr>
          <w:p w14:paraId="4CC308BD" w14:textId="77777777" w:rsidR="006E016C" w:rsidRPr="000B18B7" w:rsidRDefault="006E016C" w:rsidP="006E016C">
            <w:pPr>
              <w:pStyle w:val="Tablehead"/>
              <w:rPr>
                <w:lang w:val="ru-RU"/>
              </w:rPr>
            </w:pPr>
            <w:r w:rsidRPr="000B18B7">
              <w:rPr>
                <w:lang w:val="ru-RU"/>
              </w:rPr>
              <w:t>Полоса частот (МГц)</w:t>
            </w:r>
          </w:p>
        </w:tc>
        <w:tc>
          <w:tcPr>
            <w:tcW w:w="6089" w:type="dxa"/>
            <w:gridSpan w:val="2"/>
            <w:tcBorders>
              <w:top w:val="single" w:sz="6" w:space="0" w:color="auto"/>
              <w:left w:val="single" w:sz="6" w:space="0" w:color="auto"/>
              <w:bottom w:val="single" w:sz="6" w:space="0" w:color="auto"/>
              <w:right w:val="single" w:sz="6" w:space="0" w:color="auto"/>
            </w:tcBorders>
            <w:vAlign w:val="center"/>
          </w:tcPr>
          <w:p w14:paraId="71332A9A" w14:textId="77777777" w:rsidR="006E016C" w:rsidRPr="000B18B7" w:rsidRDefault="006E016C" w:rsidP="006E016C">
            <w:pPr>
              <w:pStyle w:val="Tablehead"/>
              <w:rPr>
                <w:lang w:val="ru-RU"/>
              </w:rPr>
            </w:pPr>
            <w:r w:rsidRPr="000B18B7">
              <w:rPr>
                <w:lang w:val="ru-RU"/>
              </w:rPr>
              <w:t>Службы и страны в пределах зоны планирования</w:t>
            </w:r>
          </w:p>
        </w:tc>
        <w:tc>
          <w:tcPr>
            <w:tcW w:w="1260" w:type="dxa"/>
            <w:tcBorders>
              <w:top w:val="single" w:sz="6" w:space="0" w:color="auto"/>
              <w:left w:val="single" w:sz="6" w:space="0" w:color="auto"/>
              <w:bottom w:val="single" w:sz="6" w:space="0" w:color="auto"/>
              <w:right w:val="single" w:sz="6" w:space="0" w:color="auto"/>
            </w:tcBorders>
            <w:vAlign w:val="center"/>
          </w:tcPr>
          <w:p w14:paraId="52F63E05" w14:textId="77777777" w:rsidR="006E016C" w:rsidRPr="000B18B7" w:rsidRDefault="006E016C" w:rsidP="006E016C">
            <w:pPr>
              <w:pStyle w:val="Tablehead"/>
              <w:rPr>
                <w:lang w:val="ru-RU"/>
              </w:rPr>
            </w:pPr>
            <w:r w:rsidRPr="000B18B7">
              <w:rPr>
                <w:lang w:val="ru-RU"/>
              </w:rPr>
              <w:t>Положения</w:t>
            </w:r>
          </w:p>
        </w:tc>
        <w:tc>
          <w:tcPr>
            <w:tcW w:w="791" w:type="dxa"/>
            <w:tcBorders>
              <w:top w:val="single" w:sz="6" w:space="0" w:color="auto"/>
              <w:right w:val="single" w:sz="6" w:space="0" w:color="auto"/>
            </w:tcBorders>
            <w:vAlign w:val="center"/>
          </w:tcPr>
          <w:p w14:paraId="4BB62B32" w14:textId="77777777" w:rsidR="006E016C" w:rsidRPr="000B18B7" w:rsidRDefault="006E016C" w:rsidP="006E016C">
            <w:pPr>
              <w:pStyle w:val="Tablehead"/>
              <w:rPr>
                <w:lang w:val="ru-RU"/>
              </w:rPr>
            </w:pPr>
            <w:r w:rsidRPr="000B18B7">
              <w:rPr>
                <w:lang w:val="ru-RU"/>
              </w:rPr>
              <w:t>Приме-чания</w:t>
            </w:r>
          </w:p>
        </w:tc>
      </w:tr>
      <w:tr w:rsidR="006E016C" w:rsidRPr="00CD6C87" w14:paraId="2DAC44D4" w14:textId="77777777" w:rsidTr="00A27186">
        <w:trPr>
          <w:cantSplit/>
          <w:jc w:val="center"/>
        </w:trPr>
        <w:tc>
          <w:tcPr>
            <w:tcW w:w="932" w:type="dxa"/>
            <w:tcBorders>
              <w:top w:val="single" w:sz="6" w:space="0" w:color="auto"/>
              <w:left w:val="single" w:sz="6" w:space="0" w:color="auto"/>
              <w:right w:val="single" w:sz="6" w:space="0" w:color="auto"/>
            </w:tcBorders>
          </w:tcPr>
          <w:p w14:paraId="79E622F0" w14:textId="77777777" w:rsidR="006E016C" w:rsidRPr="000B18B7" w:rsidRDefault="006E016C" w:rsidP="006E016C">
            <w:pPr>
              <w:pStyle w:val="Tabletext"/>
              <w:jc w:val="center"/>
              <w:rPr>
                <w:lang w:val="ru-RU"/>
              </w:rPr>
            </w:pPr>
            <w:r w:rsidRPr="000B18B7">
              <w:rPr>
                <w:lang w:val="ru-RU"/>
              </w:rPr>
              <w:t>47–68</w:t>
            </w:r>
          </w:p>
        </w:tc>
        <w:tc>
          <w:tcPr>
            <w:tcW w:w="2471" w:type="dxa"/>
            <w:tcBorders>
              <w:top w:val="single" w:sz="6" w:space="0" w:color="auto"/>
              <w:left w:val="single" w:sz="6" w:space="0" w:color="auto"/>
              <w:bottom w:val="single" w:sz="6" w:space="0" w:color="auto"/>
            </w:tcBorders>
          </w:tcPr>
          <w:p w14:paraId="0CD7591C" w14:textId="77777777" w:rsidR="006E016C" w:rsidRPr="000B18B7" w:rsidRDefault="006E016C" w:rsidP="006E016C">
            <w:pPr>
              <w:pStyle w:val="Tabletext"/>
              <w:ind w:left="57"/>
              <w:rPr>
                <w:lang w:val="ru-RU"/>
              </w:rPr>
            </w:pPr>
            <w:r w:rsidRPr="000B18B7">
              <w:rPr>
                <w:b/>
                <w:lang w:val="ru-RU"/>
              </w:rPr>
              <w:t>ФИКСИРОВАННАЯ</w:t>
            </w:r>
            <w:r w:rsidRPr="000B18B7">
              <w:rPr>
                <w:lang w:val="ru-RU"/>
              </w:rPr>
              <w:t>:</w:t>
            </w:r>
          </w:p>
        </w:tc>
        <w:tc>
          <w:tcPr>
            <w:tcW w:w="3618" w:type="dxa"/>
            <w:tcBorders>
              <w:top w:val="single" w:sz="6" w:space="0" w:color="auto"/>
              <w:left w:val="nil"/>
              <w:bottom w:val="single" w:sz="6" w:space="0" w:color="auto"/>
              <w:right w:val="single" w:sz="6" w:space="0" w:color="auto"/>
            </w:tcBorders>
          </w:tcPr>
          <w:p w14:paraId="3C824DD4" w14:textId="5AB08179" w:rsidR="006E016C" w:rsidRPr="000B18B7" w:rsidRDefault="006E016C" w:rsidP="00391BF0">
            <w:pPr>
              <w:pStyle w:val="Tabletext"/>
              <w:ind w:left="57"/>
              <w:rPr>
                <w:b/>
                <w:lang w:val="ru-RU"/>
              </w:rPr>
            </w:pPr>
            <w:r w:rsidRPr="000B18B7">
              <w:rPr>
                <w:lang w:val="ru-RU"/>
              </w:rPr>
              <w:t>AFS, AGL, BOT,</w:t>
            </w:r>
            <w:r w:rsidR="00CD6C87">
              <w:rPr>
                <w:lang w:val="ru-RU"/>
              </w:rPr>
              <w:t xml:space="preserve"> </w:t>
            </w:r>
            <w:r w:rsidR="00391BF0" w:rsidRPr="00391BF0">
              <w:rPr>
                <w:strike/>
                <w:color w:val="FF0000"/>
                <w:lang w:val="en-US"/>
              </w:rPr>
              <w:t>BDI</w:t>
            </w:r>
            <w:r w:rsidR="00391BF0" w:rsidRPr="00391BF0">
              <w:rPr>
                <w:lang w:val="ru-RU"/>
              </w:rPr>
              <w:t xml:space="preserve">, </w:t>
            </w:r>
            <w:r w:rsidRPr="000B18B7">
              <w:rPr>
                <w:lang w:val="ru-RU"/>
              </w:rPr>
              <w:t xml:space="preserve">CME, COD, COG, IRN, LSO, MDG, MLI, MOZ, MWI, </w:t>
            </w:r>
            <w:r w:rsidR="00CD6C87" w:rsidRPr="00391BF0">
              <w:rPr>
                <w:color w:val="FF0000"/>
                <w:u w:val="single"/>
                <w:lang w:val="ru-RU"/>
              </w:rPr>
              <w:t>NGR</w:t>
            </w:r>
            <w:r w:rsidR="00CD6C87" w:rsidRPr="00391BF0">
              <w:rPr>
                <w:color w:val="FF0000"/>
                <w:lang w:val="ru-RU"/>
              </w:rPr>
              <w:t>,</w:t>
            </w:r>
            <w:r w:rsidR="00CD6C87" w:rsidRPr="000B18B7">
              <w:rPr>
                <w:lang w:val="ru-RU"/>
              </w:rPr>
              <w:t xml:space="preserve"> </w:t>
            </w:r>
            <w:r w:rsidRPr="000B18B7">
              <w:rPr>
                <w:lang w:val="ru-RU"/>
              </w:rPr>
              <w:t xml:space="preserve">NMB, RRW, SOM, SDN, </w:t>
            </w:r>
            <w:r w:rsidR="00CD6C87" w:rsidRPr="00391BF0">
              <w:rPr>
                <w:color w:val="FF0000"/>
                <w:u w:val="single"/>
                <w:lang w:val="ru-RU"/>
              </w:rPr>
              <w:t>SSD</w:t>
            </w:r>
            <w:r w:rsidR="00CD6C87" w:rsidRPr="00CD6C87">
              <w:rPr>
                <w:color w:val="FF0000"/>
                <w:lang w:val="ru-RU"/>
              </w:rPr>
              <w:t>,</w:t>
            </w:r>
            <w:r w:rsidR="00CD6C87" w:rsidRPr="000B18B7">
              <w:rPr>
                <w:lang w:val="ru-RU"/>
              </w:rPr>
              <w:t xml:space="preserve"> </w:t>
            </w:r>
            <w:r w:rsidRPr="000B18B7">
              <w:rPr>
                <w:lang w:val="ru-RU"/>
              </w:rPr>
              <w:t>SWZ, TCD, TZA,</w:t>
            </w:r>
            <w:r w:rsidR="00A27186" w:rsidRPr="000B18B7">
              <w:rPr>
                <w:lang w:val="ru-RU"/>
              </w:rPr>
              <w:t xml:space="preserve"> </w:t>
            </w:r>
            <w:r w:rsidR="00CD6C87" w:rsidRPr="00391BF0">
              <w:rPr>
                <w:color w:val="FF0000"/>
                <w:u w:val="single"/>
                <w:lang w:val="ru-RU"/>
              </w:rPr>
              <w:t>ZMB</w:t>
            </w:r>
            <w:r w:rsidR="00CD6C87" w:rsidRPr="00CD6C87">
              <w:rPr>
                <w:color w:val="FF0000"/>
                <w:lang w:val="ru-RU"/>
              </w:rPr>
              <w:t>,</w:t>
            </w:r>
            <w:r w:rsidR="00CD6C87" w:rsidRPr="000B18B7">
              <w:rPr>
                <w:lang w:val="ru-RU"/>
              </w:rPr>
              <w:t xml:space="preserve"> </w:t>
            </w:r>
            <w:r w:rsidRPr="000B18B7">
              <w:rPr>
                <w:lang w:val="ru-RU"/>
              </w:rPr>
              <w:t>ZWE</w:t>
            </w:r>
          </w:p>
        </w:tc>
        <w:tc>
          <w:tcPr>
            <w:tcW w:w="1260" w:type="dxa"/>
            <w:tcBorders>
              <w:top w:val="single" w:sz="6" w:space="0" w:color="auto"/>
              <w:left w:val="single" w:sz="6" w:space="0" w:color="auto"/>
              <w:bottom w:val="single" w:sz="6" w:space="0" w:color="auto"/>
              <w:right w:val="single" w:sz="6" w:space="0" w:color="auto"/>
            </w:tcBorders>
          </w:tcPr>
          <w:p w14:paraId="6DF0A2DE" w14:textId="77777777" w:rsidR="006E016C" w:rsidRPr="000B18B7" w:rsidRDefault="006E016C" w:rsidP="006E016C">
            <w:pPr>
              <w:pStyle w:val="Tabletext"/>
              <w:jc w:val="center"/>
              <w:rPr>
                <w:lang w:val="ru-RU"/>
              </w:rPr>
            </w:pPr>
            <w:r w:rsidRPr="000B18B7">
              <w:rPr>
                <w:b/>
                <w:lang w:val="ru-RU"/>
              </w:rPr>
              <w:t>5.165</w:t>
            </w:r>
            <w:r w:rsidRPr="000B18B7">
              <w:rPr>
                <w:b/>
                <w:lang w:val="ru-RU"/>
              </w:rPr>
              <w:br/>
              <w:t>5.167</w:t>
            </w:r>
            <w:r w:rsidRPr="000B18B7">
              <w:rPr>
                <w:lang w:val="ru-RU"/>
              </w:rPr>
              <w:br/>
            </w:r>
            <w:r w:rsidRPr="000B18B7">
              <w:rPr>
                <w:b/>
                <w:lang w:val="ru-RU"/>
              </w:rPr>
              <w:t>5.171</w:t>
            </w:r>
          </w:p>
        </w:tc>
        <w:tc>
          <w:tcPr>
            <w:tcW w:w="791" w:type="dxa"/>
            <w:tcBorders>
              <w:top w:val="single" w:sz="6" w:space="0" w:color="auto"/>
              <w:right w:val="single" w:sz="6" w:space="0" w:color="auto"/>
            </w:tcBorders>
          </w:tcPr>
          <w:p w14:paraId="43A50B38" w14:textId="77777777" w:rsidR="006E016C" w:rsidRPr="000B18B7" w:rsidRDefault="006E016C" w:rsidP="006E016C">
            <w:pPr>
              <w:pStyle w:val="Tabletext"/>
              <w:jc w:val="center"/>
              <w:rPr>
                <w:lang w:val="ru-RU"/>
              </w:rPr>
            </w:pPr>
            <w:r w:rsidRPr="000B18B7">
              <w:rPr>
                <w:lang w:val="ru-RU"/>
              </w:rPr>
              <w:t>1</w:t>
            </w:r>
          </w:p>
        </w:tc>
      </w:tr>
      <w:tr w:rsidR="006E016C" w:rsidRPr="000B18B7" w14:paraId="5B0AC197" w14:textId="77777777" w:rsidTr="00A27186">
        <w:trPr>
          <w:cantSplit/>
          <w:jc w:val="center"/>
        </w:trPr>
        <w:tc>
          <w:tcPr>
            <w:tcW w:w="932" w:type="dxa"/>
            <w:tcBorders>
              <w:left w:val="single" w:sz="6" w:space="0" w:color="auto"/>
              <w:right w:val="single" w:sz="6" w:space="0" w:color="auto"/>
            </w:tcBorders>
          </w:tcPr>
          <w:p w14:paraId="44D9388E" w14:textId="77777777" w:rsidR="006E016C" w:rsidRPr="000B18B7" w:rsidRDefault="006E016C" w:rsidP="006E016C">
            <w:pPr>
              <w:pStyle w:val="Tabletext"/>
              <w:jc w:val="center"/>
              <w:rPr>
                <w:lang w:val="ru-RU"/>
              </w:rPr>
            </w:pPr>
          </w:p>
        </w:tc>
        <w:tc>
          <w:tcPr>
            <w:tcW w:w="2471" w:type="dxa"/>
            <w:tcBorders>
              <w:top w:val="single" w:sz="6" w:space="0" w:color="auto"/>
              <w:left w:val="single" w:sz="6" w:space="0" w:color="auto"/>
              <w:bottom w:val="single" w:sz="6" w:space="0" w:color="auto"/>
            </w:tcBorders>
          </w:tcPr>
          <w:p w14:paraId="5C5B7A9F" w14:textId="77777777" w:rsidR="006E016C" w:rsidRPr="000B18B7" w:rsidRDefault="006E016C" w:rsidP="006E016C">
            <w:pPr>
              <w:pStyle w:val="Tabletext"/>
              <w:ind w:left="57"/>
              <w:rPr>
                <w:lang w:val="ru-RU"/>
              </w:rPr>
            </w:pPr>
            <w:r w:rsidRPr="000B18B7">
              <w:rPr>
                <w:b/>
                <w:lang w:val="ru-RU"/>
              </w:rPr>
              <w:t>ПОДВИЖНАЯ (-AER)</w:t>
            </w:r>
            <w:r w:rsidRPr="000B18B7">
              <w:rPr>
                <w:lang w:val="ru-RU"/>
              </w:rPr>
              <w:t>:</w:t>
            </w:r>
          </w:p>
        </w:tc>
        <w:tc>
          <w:tcPr>
            <w:tcW w:w="3618" w:type="dxa"/>
            <w:tcBorders>
              <w:top w:val="single" w:sz="6" w:space="0" w:color="auto"/>
              <w:left w:val="nil"/>
              <w:bottom w:val="single" w:sz="6" w:space="0" w:color="auto"/>
              <w:right w:val="single" w:sz="6" w:space="0" w:color="auto"/>
            </w:tcBorders>
          </w:tcPr>
          <w:p w14:paraId="3C7C1A33" w14:textId="4063D640" w:rsidR="006E016C" w:rsidRPr="000B18B7" w:rsidRDefault="006E016C" w:rsidP="00CB238E">
            <w:pPr>
              <w:pStyle w:val="Tabletext"/>
              <w:ind w:left="57"/>
              <w:rPr>
                <w:lang w:val="ru-RU"/>
              </w:rPr>
            </w:pPr>
            <w:r w:rsidRPr="000B18B7">
              <w:rPr>
                <w:lang w:val="ru-RU"/>
              </w:rPr>
              <w:t xml:space="preserve">AFS, AGL, BOT, </w:t>
            </w:r>
            <w:r w:rsidR="00391BF0" w:rsidRPr="00391BF0">
              <w:rPr>
                <w:strike/>
                <w:color w:val="FF0000"/>
                <w:lang w:val="en-US"/>
              </w:rPr>
              <w:t>BDI</w:t>
            </w:r>
            <w:r w:rsidR="00391BF0" w:rsidRPr="00391BF0">
              <w:rPr>
                <w:lang w:val="ru-RU"/>
              </w:rPr>
              <w:t xml:space="preserve">, </w:t>
            </w:r>
            <w:r w:rsidRPr="000B18B7">
              <w:rPr>
                <w:lang w:val="ru-RU"/>
              </w:rPr>
              <w:t xml:space="preserve">CME, COD, COG, LSO, MDG, MLI, MOZ, MWI, </w:t>
            </w:r>
            <w:r w:rsidR="00CD6C87" w:rsidRPr="00391BF0">
              <w:rPr>
                <w:color w:val="FF0000"/>
                <w:u w:val="single"/>
                <w:lang w:val="ru-RU"/>
              </w:rPr>
              <w:t>NGR</w:t>
            </w:r>
            <w:r w:rsidR="00CD6C87" w:rsidRPr="00391BF0">
              <w:rPr>
                <w:color w:val="FF0000"/>
                <w:lang w:val="ru-RU"/>
              </w:rPr>
              <w:t>,</w:t>
            </w:r>
            <w:r w:rsidR="00CD6C87" w:rsidRPr="000B18B7">
              <w:rPr>
                <w:lang w:val="ru-RU"/>
              </w:rPr>
              <w:t xml:space="preserve"> </w:t>
            </w:r>
            <w:r w:rsidRPr="000B18B7">
              <w:rPr>
                <w:lang w:val="ru-RU"/>
              </w:rPr>
              <w:t xml:space="preserve">NMB, RRW, SOM, SDN, </w:t>
            </w:r>
            <w:r w:rsidR="00CD6C87" w:rsidRPr="00391BF0">
              <w:rPr>
                <w:color w:val="FF0000"/>
                <w:u w:val="single"/>
                <w:lang w:val="ru-RU"/>
              </w:rPr>
              <w:t>SSD</w:t>
            </w:r>
            <w:r w:rsidR="00CD6C87" w:rsidRPr="00391BF0">
              <w:rPr>
                <w:color w:val="FF0000"/>
                <w:lang w:val="ru-RU"/>
              </w:rPr>
              <w:t>,</w:t>
            </w:r>
            <w:r w:rsidR="00CD6C87" w:rsidRPr="000B18B7">
              <w:rPr>
                <w:lang w:val="ru-RU"/>
              </w:rPr>
              <w:t xml:space="preserve"> </w:t>
            </w:r>
            <w:r w:rsidRPr="000B18B7">
              <w:rPr>
                <w:lang w:val="ru-RU"/>
              </w:rPr>
              <w:t xml:space="preserve">SWZ, TCD, TZA, </w:t>
            </w:r>
            <w:r w:rsidR="00CD6C87" w:rsidRPr="00391BF0">
              <w:rPr>
                <w:color w:val="FF0000"/>
                <w:u w:val="single"/>
                <w:lang w:val="ru-RU"/>
              </w:rPr>
              <w:t>ZMB</w:t>
            </w:r>
            <w:r w:rsidR="00CD6C87" w:rsidRPr="00391BF0">
              <w:rPr>
                <w:color w:val="FF0000"/>
                <w:lang w:val="ru-RU"/>
              </w:rPr>
              <w:t>,</w:t>
            </w:r>
            <w:r w:rsidR="00CD6C87" w:rsidRPr="000B18B7">
              <w:rPr>
                <w:lang w:val="ru-RU"/>
              </w:rPr>
              <w:t xml:space="preserve"> </w:t>
            </w:r>
            <w:r w:rsidRPr="000B18B7">
              <w:rPr>
                <w:lang w:val="ru-RU"/>
              </w:rPr>
              <w:t>ZWE</w:t>
            </w:r>
          </w:p>
        </w:tc>
        <w:tc>
          <w:tcPr>
            <w:tcW w:w="1260" w:type="dxa"/>
            <w:tcBorders>
              <w:top w:val="single" w:sz="6" w:space="0" w:color="auto"/>
              <w:left w:val="single" w:sz="6" w:space="0" w:color="auto"/>
              <w:bottom w:val="single" w:sz="6" w:space="0" w:color="auto"/>
              <w:right w:val="single" w:sz="6" w:space="0" w:color="auto"/>
            </w:tcBorders>
          </w:tcPr>
          <w:p w14:paraId="0005FAB6" w14:textId="77777777" w:rsidR="006E016C" w:rsidRPr="000B18B7" w:rsidRDefault="006E016C" w:rsidP="006E016C">
            <w:pPr>
              <w:pStyle w:val="Tabletext"/>
              <w:jc w:val="center"/>
              <w:rPr>
                <w:lang w:val="ru-RU"/>
              </w:rPr>
            </w:pPr>
            <w:r w:rsidRPr="000B18B7">
              <w:rPr>
                <w:b/>
                <w:lang w:val="ru-RU"/>
              </w:rPr>
              <w:t>5.165</w:t>
            </w:r>
            <w:r w:rsidRPr="000B18B7">
              <w:rPr>
                <w:lang w:val="ru-RU"/>
              </w:rPr>
              <w:br/>
            </w:r>
            <w:r w:rsidRPr="000B18B7">
              <w:rPr>
                <w:b/>
                <w:lang w:val="ru-RU"/>
              </w:rPr>
              <w:t>5.171</w:t>
            </w:r>
          </w:p>
        </w:tc>
        <w:tc>
          <w:tcPr>
            <w:tcW w:w="791" w:type="dxa"/>
            <w:tcBorders>
              <w:right w:val="single" w:sz="6" w:space="0" w:color="auto"/>
            </w:tcBorders>
          </w:tcPr>
          <w:p w14:paraId="006FC5FA" w14:textId="77777777" w:rsidR="006E016C" w:rsidRPr="000B18B7" w:rsidRDefault="006E016C" w:rsidP="006E016C">
            <w:pPr>
              <w:pStyle w:val="Tabletext"/>
              <w:jc w:val="center"/>
              <w:rPr>
                <w:lang w:val="ru-RU"/>
              </w:rPr>
            </w:pPr>
            <w:r w:rsidRPr="000B18B7">
              <w:rPr>
                <w:lang w:val="ru-RU"/>
              </w:rPr>
              <w:t>1</w:t>
            </w:r>
          </w:p>
        </w:tc>
      </w:tr>
      <w:tr w:rsidR="006E016C" w:rsidRPr="000B18B7" w14:paraId="1ABD1B75" w14:textId="77777777" w:rsidTr="00A27186">
        <w:trPr>
          <w:cantSplit/>
          <w:jc w:val="center"/>
        </w:trPr>
        <w:tc>
          <w:tcPr>
            <w:tcW w:w="932" w:type="dxa"/>
            <w:tcBorders>
              <w:left w:val="single" w:sz="6" w:space="0" w:color="auto"/>
              <w:bottom w:val="single" w:sz="6" w:space="0" w:color="auto"/>
              <w:right w:val="single" w:sz="6" w:space="0" w:color="auto"/>
            </w:tcBorders>
          </w:tcPr>
          <w:p w14:paraId="46B1A713" w14:textId="77777777" w:rsidR="006E016C" w:rsidRPr="000B18B7" w:rsidRDefault="006E016C" w:rsidP="006E016C">
            <w:pPr>
              <w:pStyle w:val="Tabletext"/>
              <w:jc w:val="center"/>
              <w:rPr>
                <w:lang w:val="ru-RU"/>
              </w:rPr>
            </w:pPr>
          </w:p>
        </w:tc>
        <w:tc>
          <w:tcPr>
            <w:tcW w:w="2471" w:type="dxa"/>
            <w:tcBorders>
              <w:top w:val="single" w:sz="6" w:space="0" w:color="auto"/>
              <w:left w:val="single" w:sz="6" w:space="0" w:color="auto"/>
              <w:bottom w:val="single" w:sz="6" w:space="0" w:color="auto"/>
            </w:tcBorders>
          </w:tcPr>
          <w:p w14:paraId="28635115" w14:textId="77777777" w:rsidR="006E016C" w:rsidRPr="000B18B7" w:rsidRDefault="006E016C" w:rsidP="006E016C">
            <w:pPr>
              <w:pStyle w:val="Tabletext"/>
              <w:ind w:left="57"/>
              <w:rPr>
                <w:lang w:val="ru-RU"/>
              </w:rPr>
            </w:pPr>
            <w:r w:rsidRPr="000B18B7">
              <w:rPr>
                <w:b/>
                <w:lang w:val="ru-RU"/>
              </w:rPr>
              <w:t>ПОДВИЖНАЯ</w:t>
            </w:r>
            <w:r w:rsidRPr="000B18B7">
              <w:rPr>
                <w:lang w:val="ru-RU"/>
              </w:rPr>
              <w:t>:</w:t>
            </w:r>
          </w:p>
        </w:tc>
        <w:tc>
          <w:tcPr>
            <w:tcW w:w="3618" w:type="dxa"/>
            <w:tcBorders>
              <w:top w:val="single" w:sz="6" w:space="0" w:color="auto"/>
              <w:left w:val="nil"/>
              <w:bottom w:val="single" w:sz="6" w:space="0" w:color="auto"/>
              <w:right w:val="single" w:sz="6" w:space="0" w:color="auto"/>
            </w:tcBorders>
          </w:tcPr>
          <w:p w14:paraId="052A498E" w14:textId="77777777" w:rsidR="006E016C" w:rsidRPr="000B18B7" w:rsidRDefault="006E016C" w:rsidP="00A27186">
            <w:pPr>
              <w:pStyle w:val="Tabletext"/>
              <w:ind w:left="57"/>
              <w:rPr>
                <w:lang w:val="ru-RU"/>
              </w:rPr>
            </w:pPr>
            <w:r w:rsidRPr="000B18B7">
              <w:rPr>
                <w:lang w:val="ru-RU"/>
              </w:rPr>
              <w:t>IRN</w:t>
            </w:r>
          </w:p>
        </w:tc>
        <w:tc>
          <w:tcPr>
            <w:tcW w:w="1260" w:type="dxa"/>
            <w:tcBorders>
              <w:top w:val="single" w:sz="6" w:space="0" w:color="auto"/>
              <w:left w:val="single" w:sz="6" w:space="0" w:color="auto"/>
              <w:bottom w:val="single" w:sz="6" w:space="0" w:color="auto"/>
              <w:right w:val="single" w:sz="6" w:space="0" w:color="auto"/>
            </w:tcBorders>
          </w:tcPr>
          <w:p w14:paraId="42548588" w14:textId="77777777" w:rsidR="006E016C" w:rsidRPr="000B18B7" w:rsidRDefault="006E016C" w:rsidP="006E016C">
            <w:pPr>
              <w:pStyle w:val="Tabletext"/>
              <w:jc w:val="center"/>
              <w:rPr>
                <w:lang w:val="ru-RU"/>
              </w:rPr>
            </w:pPr>
            <w:r w:rsidRPr="000B18B7">
              <w:rPr>
                <w:b/>
                <w:lang w:val="ru-RU"/>
              </w:rPr>
              <w:t>5.167</w:t>
            </w:r>
          </w:p>
        </w:tc>
        <w:tc>
          <w:tcPr>
            <w:tcW w:w="791" w:type="dxa"/>
            <w:tcBorders>
              <w:bottom w:val="single" w:sz="6" w:space="0" w:color="auto"/>
              <w:right w:val="single" w:sz="6" w:space="0" w:color="auto"/>
            </w:tcBorders>
          </w:tcPr>
          <w:p w14:paraId="3F938E0B" w14:textId="77777777" w:rsidR="006E016C" w:rsidRPr="000B18B7" w:rsidRDefault="006E016C" w:rsidP="006E016C">
            <w:pPr>
              <w:pStyle w:val="Tabletext"/>
              <w:jc w:val="center"/>
              <w:rPr>
                <w:lang w:val="ru-RU"/>
              </w:rPr>
            </w:pPr>
          </w:p>
        </w:tc>
      </w:tr>
      <w:tr w:rsidR="006E016C" w:rsidRPr="000B18B7" w14:paraId="594A55BA" w14:textId="77777777" w:rsidTr="00CB238E">
        <w:trPr>
          <w:cantSplit/>
          <w:jc w:val="center"/>
        </w:trPr>
        <w:tc>
          <w:tcPr>
            <w:tcW w:w="932" w:type="dxa"/>
            <w:tcBorders>
              <w:top w:val="single" w:sz="6" w:space="0" w:color="auto"/>
              <w:left w:val="single" w:sz="6" w:space="0" w:color="auto"/>
              <w:right w:val="single" w:sz="6" w:space="0" w:color="auto"/>
            </w:tcBorders>
          </w:tcPr>
          <w:p w14:paraId="63D31AB6" w14:textId="77777777" w:rsidR="006E016C" w:rsidRPr="000B18B7" w:rsidRDefault="006E016C" w:rsidP="006E016C">
            <w:pPr>
              <w:pStyle w:val="Tabletext"/>
              <w:jc w:val="center"/>
              <w:rPr>
                <w:lang w:val="ru-RU"/>
              </w:rPr>
            </w:pPr>
            <w:r w:rsidRPr="000B18B7">
              <w:rPr>
                <w:lang w:val="ru-RU"/>
              </w:rPr>
              <w:t>230–238</w:t>
            </w:r>
          </w:p>
        </w:tc>
        <w:tc>
          <w:tcPr>
            <w:tcW w:w="2471" w:type="dxa"/>
            <w:tcBorders>
              <w:top w:val="single" w:sz="6" w:space="0" w:color="auto"/>
              <w:left w:val="single" w:sz="6" w:space="0" w:color="auto"/>
            </w:tcBorders>
          </w:tcPr>
          <w:p w14:paraId="34B4B5B3" w14:textId="77777777" w:rsidR="006E016C" w:rsidRPr="000B18B7" w:rsidRDefault="006E016C" w:rsidP="006E016C">
            <w:pPr>
              <w:pStyle w:val="Tabletext"/>
              <w:ind w:left="57"/>
              <w:rPr>
                <w:b/>
                <w:lang w:val="ru-RU"/>
              </w:rPr>
            </w:pPr>
            <w:r w:rsidRPr="000B18B7">
              <w:rPr>
                <w:b/>
                <w:lang w:val="ru-RU"/>
              </w:rPr>
              <w:t>ФИКСИРОВАННАЯ</w:t>
            </w:r>
            <w:r w:rsidRPr="000B18B7">
              <w:rPr>
                <w:lang w:val="ru-RU"/>
              </w:rPr>
              <w:t>:</w:t>
            </w:r>
          </w:p>
        </w:tc>
        <w:tc>
          <w:tcPr>
            <w:tcW w:w="3618" w:type="dxa"/>
            <w:tcBorders>
              <w:top w:val="single" w:sz="6" w:space="0" w:color="auto"/>
              <w:left w:val="nil"/>
              <w:right w:val="single" w:sz="6" w:space="0" w:color="auto"/>
            </w:tcBorders>
          </w:tcPr>
          <w:p w14:paraId="13AB57FE" w14:textId="77777777" w:rsidR="006E016C" w:rsidRPr="000B18B7" w:rsidRDefault="006E016C" w:rsidP="00A27186">
            <w:pPr>
              <w:pStyle w:val="Tabletext"/>
              <w:ind w:left="57"/>
              <w:rPr>
                <w:lang w:val="ru-RU"/>
              </w:rPr>
            </w:pPr>
            <w:r w:rsidRPr="000B18B7">
              <w:rPr>
                <w:lang w:val="ru-RU"/>
              </w:rPr>
              <w:t xml:space="preserve">От всех участников Соглашения </w:t>
            </w:r>
            <w:r w:rsidRPr="000B18B7">
              <w:rPr>
                <w:lang w:val="ru-RU"/>
              </w:rPr>
              <w:br/>
              <w:t>(кроме тех, которые указаны в п. </w:t>
            </w:r>
            <w:r w:rsidRPr="000B18B7">
              <w:rPr>
                <w:b/>
                <w:lang w:val="ru-RU"/>
              </w:rPr>
              <w:t>5.252</w:t>
            </w:r>
            <w:r w:rsidRPr="000B18B7">
              <w:rPr>
                <w:lang w:val="ru-RU"/>
              </w:rPr>
              <w:t>)</w:t>
            </w:r>
          </w:p>
        </w:tc>
        <w:tc>
          <w:tcPr>
            <w:tcW w:w="1260" w:type="dxa"/>
            <w:tcBorders>
              <w:top w:val="single" w:sz="6" w:space="0" w:color="auto"/>
              <w:left w:val="single" w:sz="6" w:space="0" w:color="auto"/>
              <w:right w:val="single" w:sz="6" w:space="0" w:color="auto"/>
            </w:tcBorders>
          </w:tcPr>
          <w:p w14:paraId="2F5B5516" w14:textId="77777777" w:rsidR="006E016C" w:rsidRPr="000B18B7" w:rsidRDefault="006E016C" w:rsidP="006E016C">
            <w:pPr>
              <w:pStyle w:val="Tabletext"/>
              <w:jc w:val="center"/>
              <w:rPr>
                <w:lang w:val="ru-RU"/>
              </w:rPr>
            </w:pPr>
          </w:p>
        </w:tc>
        <w:tc>
          <w:tcPr>
            <w:tcW w:w="791" w:type="dxa"/>
            <w:tcBorders>
              <w:top w:val="single" w:sz="6" w:space="0" w:color="auto"/>
              <w:right w:val="single" w:sz="6" w:space="0" w:color="auto"/>
            </w:tcBorders>
          </w:tcPr>
          <w:p w14:paraId="5DDBEE1A" w14:textId="77777777" w:rsidR="006E016C" w:rsidRPr="000B18B7" w:rsidRDefault="006E016C" w:rsidP="00CB238E">
            <w:pPr>
              <w:pStyle w:val="Tabletext"/>
              <w:jc w:val="center"/>
              <w:rPr>
                <w:lang w:val="ru-RU"/>
              </w:rPr>
            </w:pPr>
            <w:r w:rsidRPr="000B18B7">
              <w:rPr>
                <w:lang w:val="ru-RU"/>
              </w:rPr>
              <w:t>2</w:t>
            </w:r>
          </w:p>
        </w:tc>
      </w:tr>
      <w:tr w:rsidR="006E016C" w:rsidRPr="000B18B7" w14:paraId="26ACD905" w14:textId="77777777" w:rsidTr="00CB238E">
        <w:trPr>
          <w:cantSplit/>
          <w:jc w:val="center"/>
        </w:trPr>
        <w:tc>
          <w:tcPr>
            <w:tcW w:w="932" w:type="dxa"/>
            <w:tcBorders>
              <w:left w:val="single" w:sz="6" w:space="0" w:color="auto"/>
              <w:right w:val="single" w:sz="6" w:space="0" w:color="auto"/>
            </w:tcBorders>
          </w:tcPr>
          <w:p w14:paraId="13C7AB32" w14:textId="77777777" w:rsidR="006E016C" w:rsidRPr="000B18B7" w:rsidRDefault="006E016C" w:rsidP="006E016C">
            <w:pPr>
              <w:pStyle w:val="Tabletext"/>
              <w:jc w:val="center"/>
              <w:rPr>
                <w:lang w:val="ru-RU"/>
              </w:rPr>
            </w:pPr>
          </w:p>
        </w:tc>
        <w:tc>
          <w:tcPr>
            <w:tcW w:w="2471" w:type="dxa"/>
            <w:tcBorders>
              <w:left w:val="single" w:sz="6" w:space="0" w:color="auto"/>
            </w:tcBorders>
          </w:tcPr>
          <w:p w14:paraId="6DFF62D8" w14:textId="77777777" w:rsidR="006E016C" w:rsidRPr="000B18B7" w:rsidRDefault="006E016C" w:rsidP="006E016C">
            <w:pPr>
              <w:pStyle w:val="Tabletext"/>
              <w:ind w:left="57"/>
              <w:rPr>
                <w:b/>
                <w:lang w:val="ru-RU"/>
              </w:rPr>
            </w:pPr>
            <w:r w:rsidRPr="000B18B7">
              <w:rPr>
                <w:b/>
                <w:lang w:val="ru-RU"/>
              </w:rPr>
              <w:t>ПОДВИЖНАЯ</w:t>
            </w:r>
            <w:r w:rsidRPr="000B18B7">
              <w:rPr>
                <w:lang w:val="ru-RU"/>
              </w:rPr>
              <w:t>:</w:t>
            </w:r>
          </w:p>
        </w:tc>
        <w:tc>
          <w:tcPr>
            <w:tcW w:w="3618" w:type="dxa"/>
            <w:tcBorders>
              <w:right w:val="single" w:sz="6" w:space="0" w:color="auto"/>
            </w:tcBorders>
          </w:tcPr>
          <w:p w14:paraId="797FF5D2" w14:textId="77777777" w:rsidR="006E016C" w:rsidRPr="000B18B7" w:rsidRDefault="006E016C" w:rsidP="00A27186">
            <w:pPr>
              <w:pStyle w:val="Tabletext"/>
              <w:ind w:left="57"/>
              <w:rPr>
                <w:lang w:val="ru-RU"/>
              </w:rPr>
            </w:pPr>
            <w:r w:rsidRPr="000B18B7">
              <w:rPr>
                <w:lang w:val="ru-RU"/>
              </w:rPr>
              <w:t xml:space="preserve">От всех участников Соглашения </w:t>
            </w:r>
            <w:r w:rsidRPr="000B18B7">
              <w:rPr>
                <w:lang w:val="ru-RU"/>
              </w:rPr>
              <w:br/>
              <w:t>(кроме тех, которые указаны в п. </w:t>
            </w:r>
            <w:r w:rsidRPr="000B18B7">
              <w:rPr>
                <w:b/>
                <w:lang w:val="ru-RU"/>
              </w:rPr>
              <w:t>5.252</w:t>
            </w:r>
            <w:r w:rsidRPr="000B18B7">
              <w:rPr>
                <w:lang w:val="ru-RU"/>
              </w:rPr>
              <w:t>)</w:t>
            </w:r>
          </w:p>
        </w:tc>
        <w:tc>
          <w:tcPr>
            <w:tcW w:w="1260" w:type="dxa"/>
            <w:tcBorders>
              <w:left w:val="single" w:sz="6" w:space="0" w:color="auto"/>
              <w:right w:val="single" w:sz="6" w:space="0" w:color="auto"/>
            </w:tcBorders>
            <w:vAlign w:val="bottom"/>
          </w:tcPr>
          <w:p w14:paraId="3D067525" w14:textId="77777777" w:rsidR="006E016C" w:rsidRPr="000B18B7" w:rsidRDefault="006E016C" w:rsidP="006E016C">
            <w:pPr>
              <w:pStyle w:val="Tabletext"/>
              <w:jc w:val="center"/>
              <w:rPr>
                <w:lang w:val="ru-RU"/>
              </w:rPr>
            </w:pPr>
          </w:p>
        </w:tc>
        <w:tc>
          <w:tcPr>
            <w:tcW w:w="791" w:type="dxa"/>
            <w:tcBorders>
              <w:left w:val="single" w:sz="6" w:space="0" w:color="auto"/>
              <w:right w:val="single" w:sz="6" w:space="0" w:color="auto"/>
            </w:tcBorders>
          </w:tcPr>
          <w:p w14:paraId="3BC8F006" w14:textId="77777777" w:rsidR="006E016C" w:rsidRPr="000B18B7" w:rsidRDefault="006E016C" w:rsidP="00CB238E">
            <w:pPr>
              <w:pStyle w:val="Tabletext"/>
              <w:jc w:val="center"/>
              <w:rPr>
                <w:lang w:val="ru-RU"/>
              </w:rPr>
            </w:pPr>
            <w:r w:rsidRPr="000B18B7">
              <w:rPr>
                <w:lang w:val="ru-RU"/>
              </w:rPr>
              <w:t>2</w:t>
            </w:r>
          </w:p>
        </w:tc>
      </w:tr>
      <w:tr w:rsidR="006E016C" w:rsidRPr="000B18B7" w14:paraId="0A711952" w14:textId="77777777" w:rsidTr="00A27186">
        <w:trPr>
          <w:cantSplit/>
          <w:jc w:val="center"/>
        </w:trPr>
        <w:tc>
          <w:tcPr>
            <w:tcW w:w="932" w:type="dxa"/>
            <w:tcBorders>
              <w:left w:val="single" w:sz="6" w:space="0" w:color="auto"/>
              <w:bottom w:val="single" w:sz="6" w:space="0" w:color="auto"/>
              <w:right w:val="single" w:sz="6" w:space="0" w:color="auto"/>
            </w:tcBorders>
          </w:tcPr>
          <w:p w14:paraId="500E4931" w14:textId="77777777" w:rsidR="006E016C" w:rsidRPr="000B18B7" w:rsidRDefault="006E016C" w:rsidP="006E016C">
            <w:pPr>
              <w:pStyle w:val="Tabletext"/>
              <w:jc w:val="center"/>
              <w:rPr>
                <w:lang w:val="ru-RU"/>
              </w:rPr>
            </w:pPr>
          </w:p>
        </w:tc>
        <w:tc>
          <w:tcPr>
            <w:tcW w:w="2471" w:type="dxa"/>
            <w:tcBorders>
              <w:left w:val="single" w:sz="6" w:space="0" w:color="auto"/>
              <w:bottom w:val="single" w:sz="6" w:space="0" w:color="auto"/>
            </w:tcBorders>
          </w:tcPr>
          <w:p w14:paraId="4F1AB55E" w14:textId="77777777" w:rsidR="006E016C" w:rsidRPr="000B18B7" w:rsidRDefault="006E016C" w:rsidP="006E016C">
            <w:pPr>
              <w:pStyle w:val="Tabletext"/>
              <w:ind w:left="57"/>
              <w:rPr>
                <w:lang w:val="ru-RU"/>
              </w:rPr>
            </w:pPr>
            <w:r w:rsidRPr="000B18B7">
              <w:rPr>
                <w:b/>
                <w:lang w:val="ru-RU"/>
              </w:rPr>
              <w:t>ВОЗДУШНАЯ РАДИО</w:t>
            </w:r>
            <w:r w:rsidRPr="000B18B7">
              <w:rPr>
                <w:b/>
                <w:lang w:val="ru-RU"/>
              </w:rPr>
              <w:softHyphen/>
              <w:t>НАВИГАЦИОННАЯ</w:t>
            </w:r>
            <w:r w:rsidRPr="000B18B7">
              <w:rPr>
                <w:lang w:val="ru-RU"/>
              </w:rPr>
              <w:t>:</w:t>
            </w:r>
          </w:p>
        </w:tc>
        <w:tc>
          <w:tcPr>
            <w:tcW w:w="3618" w:type="dxa"/>
            <w:tcBorders>
              <w:left w:val="nil"/>
              <w:bottom w:val="single" w:sz="6" w:space="0" w:color="auto"/>
              <w:right w:val="single" w:sz="6" w:space="0" w:color="auto"/>
            </w:tcBorders>
            <w:vAlign w:val="bottom"/>
          </w:tcPr>
          <w:p w14:paraId="4EACA573" w14:textId="77777777" w:rsidR="006E016C" w:rsidRPr="00CD6C87" w:rsidRDefault="006E016C" w:rsidP="00A27186">
            <w:pPr>
              <w:pStyle w:val="Tabletext"/>
              <w:ind w:left="57"/>
              <w:rPr>
                <w:lang w:val="en-US"/>
              </w:rPr>
            </w:pPr>
            <w:r w:rsidRPr="00CD6C87">
              <w:rPr>
                <w:lang w:val="en-US"/>
              </w:rPr>
              <w:t>ARS, BHR, IRN, OMA, QAT, UAE</w:t>
            </w:r>
          </w:p>
        </w:tc>
        <w:tc>
          <w:tcPr>
            <w:tcW w:w="1260" w:type="dxa"/>
            <w:tcBorders>
              <w:left w:val="single" w:sz="6" w:space="0" w:color="auto"/>
              <w:bottom w:val="single" w:sz="6" w:space="0" w:color="auto"/>
              <w:right w:val="single" w:sz="6" w:space="0" w:color="auto"/>
            </w:tcBorders>
            <w:vAlign w:val="bottom"/>
          </w:tcPr>
          <w:p w14:paraId="5053FF7F" w14:textId="77777777" w:rsidR="006E016C" w:rsidRPr="000B18B7" w:rsidRDefault="006E016C" w:rsidP="006E016C">
            <w:pPr>
              <w:pStyle w:val="Tabletext"/>
              <w:jc w:val="center"/>
              <w:rPr>
                <w:lang w:val="ru-RU"/>
              </w:rPr>
            </w:pPr>
            <w:r w:rsidRPr="000B18B7">
              <w:rPr>
                <w:b/>
                <w:lang w:val="ru-RU"/>
              </w:rPr>
              <w:t>5.247</w:t>
            </w:r>
          </w:p>
        </w:tc>
        <w:tc>
          <w:tcPr>
            <w:tcW w:w="791" w:type="dxa"/>
            <w:tcBorders>
              <w:bottom w:val="single" w:sz="6" w:space="0" w:color="auto"/>
              <w:right w:val="single" w:sz="6" w:space="0" w:color="auto"/>
            </w:tcBorders>
            <w:vAlign w:val="bottom"/>
          </w:tcPr>
          <w:p w14:paraId="417D995B" w14:textId="77777777" w:rsidR="006E016C" w:rsidRPr="000B18B7" w:rsidRDefault="006E016C" w:rsidP="006E016C">
            <w:pPr>
              <w:pStyle w:val="Tabletext"/>
              <w:jc w:val="center"/>
              <w:rPr>
                <w:lang w:val="ru-RU"/>
              </w:rPr>
            </w:pPr>
            <w:r w:rsidRPr="000B18B7">
              <w:rPr>
                <w:lang w:val="ru-RU"/>
              </w:rPr>
              <w:t>3</w:t>
            </w:r>
          </w:p>
        </w:tc>
      </w:tr>
      <w:tr w:rsidR="006E016C" w:rsidRPr="000B18B7" w14:paraId="3EA63342" w14:textId="77777777" w:rsidTr="00CB238E">
        <w:trPr>
          <w:cantSplit/>
          <w:jc w:val="center"/>
        </w:trPr>
        <w:tc>
          <w:tcPr>
            <w:tcW w:w="932" w:type="dxa"/>
            <w:tcBorders>
              <w:top w:val="single" w:sz="6" w:space="0" w:color="auto"/>
              <w:left w:val="single" w:sz="6" w:space="0" w:color="auto"/>
              <w:right w:val="single" w:sz="6" w:space="0" w:color="auto"/>
            </w:tcBorders>
          </w:tcPr>
          <w:p w14:paraId="2FE5096D" w14:textId="77777777" w:rsidR="006E016C" w:rsidRPr="000B18B7" w:rsidRDefault="006E016C" w:rsidP="006E016C">
            <w:pPr>
              <w:pStyle w:val="Tabletext"/>
              <w:jc w:val="center"/>
              <w:rPr>
                <w:lang w:val="ru-RU"/>
              </w:rPr>
            </w:pPr>
            <w:r w:rsidRPr="000B18B7">
              <w:rPr>
                <w:lang w:val="ru-RU"/>
              </w:rPr>
              <w:t>246–254</w:t>
            </w:r>
          </w:p>
        </w:tc>
        <w:tc>
          <w:tcPr>
            <w:tcW w:w="2471" w:type="dxa"/>
            <w:tcBorders>
              <w:top w:val="single" w:sz="6" w:space="0" w:color="auto"/>
              <w:left w:val="single" w:sz="6" w:space="0" w:color="auto"/>
            </w:tcBorders>
          </w:tcPr>
          <w:p w14:paraId="00A75BA4" w14:textId="77777777" w:rsidR="006E016C" w:rsidRPr="000B18B7" w:rsidRDefault="006E016C" w:rsidP="006E016C">
            <w:pPr>
              <w:pStyle w:val="Tabletext"/>
              <w:ind w:left="57"/>
              <w:rPr>
                <w:b/>
                <w:lang w:val="ru-RU"/>
              </w:rPr>
            </w:pPr>
            <w:r w:rsidRPr="000B18B7">
              <w:rPr>
                <w:b/>
                <w:lang w:val="ru-RU"/>
              </w:rPr>
              <w:t>ФИКСИРОВАННАЯ</w:t>
            </w:r>
            <w:r w:rsidRPr="000B18B7">
              <w:rPr>
                <w:lang w:val="ru-RU"/>
              </w:rPr>
              <w:t>:</w:t>
            </w:r>
          </w:p>
        </w:tc>
        <w:tc>
          <w:tcPr>
            <w:tcW w:w="3618" w:type="dxa"/>
            <w:tcBorders>
              <w:top w:val="single" w:sz="6" w:space="0" w:color="auto"/>
              <w:left w:val="nil"/>
              <w:right w:val="single" w:sz="6" w:space="0" w:color="auto"/>
            </w:tcBorders>
          </w:tcPr>
          <w:p w14:paraId="2F73492B" w14:textId="77777777" w:rsidR="006E016C" w:rsidRPr="000B18B7" w:rsidRDefault="006E016C" w:rsidP="00A27186">
            <w:pPr>
              <w:pStyle w:val="Tabletext"/>
              <w:ind w:left="57"/>
              <w:rPr>
                <w:b/>
                <w:lang w:val="ru-RU"/>
              </w:rPr>
            </w:pPr>
            <w:r w:rsidRPr="000B18B7">
              <w:rPr>
                <w:lang w:val="ru-RU"/>
              </w:rPr>
              <w:t xml:space="preserve">От всех участников Соглашения </w:t>
            </w:r>
            <w:r w:rsidRPr="000B18B7">
              <w:rPr>
                <w:lang w:val="ru-RU"/>
              </w:rPr>
              <w:br/>
              <w:t>(кроме тех, которые указаны в п. </w:t>
            </w:r>
            <w:r w:rsidRPr="000B18B7">
              <w:rPr>
                <w:b/>
                <w:lang w:val="ru-RU"/>
              </w:rPr>
              <w:t>5.252</w:t>
            </w:r>
            <w:r w:rsidRPr="000B18B7">
              <w:rPr>
                <w:lang w:val="ru-RU"/>
              </w:rPr>
              <w:t>)</w:t>
            </w:r>
          </w:p>
        </w:tc>
        <w:tc>
          <w:tcPr>
            <w:tcW w:w="1260" w:type="dxa"/>
            <w:tcBorders>
              <w:top w:val="single" w:sz="6" w:space="0" w:color="auto"/>
              <w:left w:val="single" w:sz="6" w:space="0" w:color="auto"/>
              <w:right w:val="single" w:sz="6" w:space="0" w:color="auto"/>
            </w:tcBorders>
          </w:tcPr>
          <w:p w14:paraId="74CABF00" w14:textId="77777777" w:rsidR="006E016C" w:rsidRPr="000B18B7" w:rsidRDefault="006E016C" w:rsidP="006E016C">
            <w:pPr>
              <w:pStyle w:val="Tabletext"/>
              <w:jc w:val="center"/>
              <w:rPr>
                <w:lang w:val="ru-RU"/>
              </w:rPr>
            </w:pPr>
          </w:p>
        </w:tc>
        <w:tc>
          <w:tcPr>
            <w:tcW w:w="791" w:type="dxa"/>
            <w:tcBorders>
              <w:top w:val="single" w:sz="6" w:space="0" w:color="auto"/>
              <w:right w:val="single" w:sz="6" w:space="0" w:color="auto"/>
            </w:tcBorders>
          </w:tcPr>
          <w:p w14:paraId="210E5A2D" w14:textId="77777777" w:rsidR="006E016C" w:rsidRPr="000B18B7" w:rsidRDefault="006E016C" w:rsidP="00CB238E">
            <w:pPr>
              <w:pStyle w:val="Tabletext"/>
              <w:jc w:val="center"/>
              <w:rPr>
                <w:lang w:val="ru-RU"/>
              </w:rPr>
            </w:pPr>
            <w:r w:rsidRPr="000B18B7">
              <w:rPr>
                <w:lang w:val="ru-RU"/>
              </w:rPr>
              <w:t>2</w:t>
            </w:r>
          </w:p>
        </w:tc>
      </w:tr>
      <w:tr w:rsidR="006E016C" w:rsidRPr="00E60A14" w14:paraId="127C778B" w14:textId="77777777" w:rsidTr="00A27186">
        <w:trPr>
          <w:cantSplit/>
          <w:jc w:val="center"/>
        </w:trPr>
        <w:tc>
          <w:tcPr>
            <w:tcW w:w="932" w:type="dxa"/>
            <w:tcBorders>
              <w:left w:val="single" w:sz="6" w:space="0" w:color="auto"/>
              <w:bottom w:val="single" w:sz="6" w:space="0" w:color="auto"/>
              <w:right w:val="single" w:sz="6" w:space="0" w:color="auto"/>
            </w:tcBorders>
          </w:tcPr>
          <w:p w14:paraId="09094CB0" w14:textId="77777777" w:rsidR="006E016C" w:rsidRPr="000B18B7" w:rsidRDefault="006E016C" w:rsidP="006E016C">
            <w:pPr>
              <w:pStyle w:val="Tabletext"/>
              <w:jc w:val="center"/>
              <w:rPr>
                <w:lang w:val="ru-RU"/>
              </w:rPr>
            </w:pPr>
          </w:p>
        </w:tc>
        <w:tc>
          <w:tcPr>
            <w:tcW w:w="2471" w:type="dxa"/>
            <w:tcBorders>
              <w:left w:val="single" w:sz="6" w:space="0" w:color="auto"/>
              <w:bottom w:val="single" w:sz="6" w:space="0" w:color="auto"/>
            </w:tcBorders>
          </w:tcPr>
          <w:p w14:paraId="44CFAA05" w14:textId="77777777" w:rsidR="006E016C" w:rsidRPr="000B18B7" w:rsidRDefault="006E016C" w:rsidP="006E016C">
            <w:pPr>
              <w:pStyle w:val="Tabletext"/>
              <w:ind w:left="57"/>
              <w:rPr>
                <w:b/>
                <w:lang w:val="ru-RU"/>
              </w:rPr>
            </w:pPr>
            <w:r w:rsidRPr="000B18B7">
              <w:rPr>
                <w:b/>
                <w:lang w:val="ru-RU"/>
              </w:rPr>
              <w:t>ПОДВИЖНАЯ</w:t>
            </w:r>
            <w:r w:rsidRPr="000B18B7">
              <w:rPr>
                <w:lang w:val="ru-RU"/>
              </w:rPr>
              <w:t>:</w:t>
            </w:r>
          </w:p>
        </w:tc>
        <w:tc>
          <w:tcPr>
            <w:tcW w:w="3618" w:type="dxa"/>
            <w:tcBorders>
              <w:left w:val="nil"/>
              <w:bottom w:val="single" w:sz="6" w:space="0" w:color="auto"/>
              <w:right w:val="single" w:sz="6" w:space="0" w:color="auto"/>
            </w:tcBorders>
          </w:tcPr>
          <w:p w14:paraId="6DBA507D" w14:textId="77777777" w:rsidR="006E016C" w:rsidRPr="000B18B7" w:rsidRDefault="006E016C" w:rsidP="00A27186">
            <w:pPr>
              <w:pStyle w:val="Tabletext"/>
              <w:ind w:left="57"/>
              <w:rPr>
                <w:b/>
                <w:lang w:val="ru-RU"/>
              </w:rPr>
            </w:pPr>
            <w:r w:rsidRPr="000B18B7">
              <w:rPr>
                <w:lang w:val="ru-RU"/>
              </w:rPr>
              <w:t xml:space="preserve">От всех участников Соглашения </w:t>
            </w:r>
            <w:r w:rsidRPr="000B18B7">
              <w:rPr>
                <w:lang w:val="ru-RU"/>
              </w:rPr>
              <w:br/>
              <w:t>(кроме тех, которые указаны в п. </w:t>
            </w:r>
            <w:r w:rsidRPr="000B18B7">
              <w:rPr>
                <w:b/>
                <w:lang w:val="ru-RU"/>
              </w:rPr>
              <w:t>5.252</w:t>
            </w:r>
            <w:r w:rsidRPr="000B18B7">
              <w:rPr>
                <w:lang w:val="ru-RU"/>
              </w:rPr>
              <w:t>)</w:t>
            </w:r>
          </w:p>
        </w:tc>
        <w:tc>
          <w:tcPr>
            <w:tcW w:w="1260" w:type="dxa"/>
            <w:tcBorders>
              <w:left w:val="single" w:sz="6" w:space="0" w:color="auto"/>
              <w:bottom w:val="single" w:sz="6" w:space="0" w:color="auto"/>
              <w:right w:val="single" w:sz="6" w:space="0" w:color="auto"/>
            </w:tcBorders>
          </w:tcPr>
          <w:p w14:paraId="1FAEC0FA" w14:textId="77777777" w:rsidR="006E016C" w:rsidRPr="000B18B7" w:rsidRDefault="006E016C" w:rsidP="006E016C">
            <w:pPr>
              <w:pStyle w:val="Tabletext"/>
              <w:jc w:val="center"/>
              <w:rPr>
                <w:lang w:val="ru-RU"/>
              </w:rPr>
            </w:pPr>
          </w:p>
        </w:tc>
        <w:tc>
          <w:tcPr>
            <w:tcW w:w="791" w:type="dxa"/>
            <w:tcBorders>
              <w:bottom w:val="single" w:sz="6" w:space="0" w:color="auto"/>
              <w:right w:val="single" w:sz="6" w:space="0" w:color="auto"/>
            </w:tcBorders>
          </w:tcPr>
          <w:p w14:paraId="0E2DEA26" w14:textId="77777777" w:rsidR="006E016C" w:rsidRPr="000B18B7" w:rsidRDefault="006E016C" w:rsidP="006E016C">
            <w:pPr>
              <w:pStyle w:val="Tabletext"/>
              <w:jc w:val="center"/>
              <w:rPr>
                <w:lang w:val="ru-RU"/>
              </w:rPr>
            </w:pPr>
          </w:p>
        </w:tc>
      </w:tr>
    </w:tbl>
    <w:p w14:paraId="385A3941" w14:textId="65008BC9" w:rsidR="00A27186" w:rsidRPr="000B18B7" w:rsidRDefault="00A27186" w:rsidP="007465C8">
      <w:pPr>
        <w:pStyle w:val="Reasons"/>
        <w:rPr>
          <w:lang w:val="ru-RU"/>
        </w:rPr>
      </w:pPr>
      <w:r w:rsidRPr="000B18B7">
        <w:rPr>
          <w:b/>
          <w:bCs/>
          <w:lang w:val="ru-RU"/>
        </w:rPr>
        <w:t>Основани</w:t>
      </w:r>
      <w:r w:rsidR="00B71CA0" w:rsidRPr="000B18B7">
        <w:rPr>
          <w:b/>
          <w:bCs/>
          <w:lang w:val="ru-RU"/>
        </w:rPr>
        <w:t>е</w:t>
      </w:r>
      <w:r w:rsidRPr="000B18B7">
        <w:rPr>
          <w:lang w:val="ru-RU"/>
        </w:rPr>
        <w:t>:</w:t>
      </w:r>
      <w:r w:rsidRPr="000B18B7">
        <w:rPr>
          <w:lang w:val="ru-RU"/>
        </w:rPr>
        <w:tab/>
      </w:r>
      <w:r w:rsidR="007465C8" w:rsidRPr="000B18B7">
        <w:rPr>
          <w:lang w:val="ru-RU"/>
        </w:rPr>
        <w:t>Логически вытекает из изменений, внесенных</w:t>
      </w:r>
      <w:r w:rsidRPr="000B18B7">
        <w:rPr>
          <w:lang w:val="ru-RU"/>
        </w:rPr>
        <w:t xml:space="preserve"> ВКР-12 </w:t>
      </w:r>
      <w:r w:rsidR="007465C8" w:rsidRPr="000B18B7">
        <w:rPr>
          <w:lang w:val="ru-RU"/>
        </w:rPr>
        <w:t>в названия стран,</w:t>
      </w:r>
      <w:r w:rsidRPr="000B18B7">
        <w:rPr>
          <w:lang w:val="ru-RU"/>
        </w:rPr>
        <w:t xml:space="preserve"> </w:t>
      </w:r>
      <w:r w:rsidR="007465C8" w:rsidRPr="000B18B7">
        <w:rPr>
          <w:lang w:val="ru-RU"/>
        </w:rPr>
        <w:t>перечисленные в</w:t>
      </w:r>
      <w:r w:rsidRPr="000B18B7">
        <w:rPr>
          <w:lang w:val="ru-RU"/>
        </w:rPr>
        <w:t xml:space="preserve"> пп. 5.165 и 5.171.</w:t>
      </w:r>
    </w:p>
    <w:p w14:paraId="07ACC1E8" w14:textId="28CF2266" w:rsidR="00A27186" w:rsidRPr="000B18B7" w:rsidRDefault="00A27186" w:rsidP="007465C8">
      <w:pPr>
        <w:pStyle w:val="Reasons"/>
        <w:rPr>
          <w:lang w:val="ru-RU"/>
        </w:rPr>
      </w:pPr>
      <w:r w:rsidRPr="000B18B7">
        <w:rPr>
          <w:lang w:val="ru-RU"/>
        </w:rPr>
        <w:t xml:space="preserve">Дата вступления в силу </w:t>
      </w:r>
      <w:r w:rsidR="007465C8" w:rsidRPr="000B18B7">
        <w:rPr>
          <w:lang w:val="ru-RU"/>
        </w:rPr>
        <w:t>измененно</w:t>
      </w:r>
      <w:r w:rsidRPr="000B18B7">
        <w:rPr>
          <w:lang w:val="ru-RU"/>
        </w:rPr>
        <w:t xml:space="preserve">го Правила: сразу после его утверждения. </w:t>
      </w:r>
    </w:p>
    <w:p w14:paraId="5E83AEA5" w14:textId="28D46403" w:rsidR="00CD67A1" w:rsidRPr="000B18B7" w:rsidRDefault="00CD67A1" w:rsidP="00CD67A1">
      <w:pPr>
        <w:spacing w:before="720"/>
        <w:jc w:val="center"/>
        <w:rPr>
          <w:lang w:val="ru-RU"/>
        </w:rPr>
      </w:pPr>
      <w:r w:rsidRPr="000B18B7">
        <w:rPr>
          <w:lang w:val="ru-RU"/>
        </w:rPr>
        <w:t>______________</w:t>
      </w:r>
    </w:p>
    <w:sectPr w:rsidR="00CD67A1" w:rsidRPr="000B18B7" w:rsidSect="00D1078D">
      <w:headerReference w:type="default" r:id="rId11"/>
      <w:footerReference w:type="first" r:id="rId12"/>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F8AE4" w14:textId="77777777" w:rsidR="00A671F6" w:rsidRDefault="00A671F6">
      <w:r>
        <w:separator/>
      </w:r>
    </w:p>
  </w:endnote>
  <w:endnote w:type="continuationSeparator" w:id="0">
    <w:p w14:paraId="139D0287" w14:textId="77777777" w:rsidR="00A671F6" w:rsidRDefault="00A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FA1EBF" w:rsidRPr="00E60A14" w14:paraId="1B3870C7" w14:textId="77777777" w:rsidTr="00023B6D">
      <w:trPr>
        <w:cantSplit/>
      </w:trPr>
      <w:tc>
        <w:tcPr>
          <w:tcW w:w="1062" w:type="pct"/>
          <w:tcBorders>
            <w:top w:val="single" w:sz="6" w:space="0" w:color="auto"/>
          </w:tcBorders>
          <w:tcMar>
            <w:top w:w="57" w:type="dxa"/>
          </w:tcMar>
        </w:tcPr>
        <w:p w14:paraId="26326570" w14:textId="77777777" w:rsidR="00FA1EBF" w:rsidRDefault="00FA1EBF" w:rsidP="00023B6D">
          <w:pPr>
            <w:pStyle w:val="itu"/>
          </w:pPr>
          <w:r>
            <w:t>Place des Nations</w:t>
          </w:r>
        </w:p>
      </w:tc>
      <w:tc>
        <w:tcPr>
          <w:tcW w:w="1583" w:type="pct"/>
          <w:tcBorders>
            <w:top w:val="single" w:sz="6" w:space="0" w:color="auto"/>
          </w:tcBorders>
          <w:tcMar>
            <w:top w:w="57" w:type="dxa"/>
          </w:tcMar>
        </w:tcPr>
        <w:p w14:paraId="766A51E0" w14:textId="77777777" w:rsidR="00FA1EBF" w:rsidRDefault="00FA1EBF" w:rsidP="00023B6D">
          <w:pPr>
            <w:pStyle w:val="itu"/>
          </w:pPr>
          <w:r>
            <w:t>Telephone</w:t>
          </w:r>
          <w:r>
            <w:tab/>
            <w:t>+41 22 730 51 11</w:t>
          </w:r>
        </w:p>
      </w:tc>
      <w:tc>
        <w:tcPr>
          <w:tcW w:w="1224" w:type="pct"/>
          <w:tcBorders>
            <w:top w:val="single" w:sz="6" w:space="0" w:color="auto"/>
          </w:tcBorders>
          <w:tcMar>
            <w:top w:w="57" w:type="dxa"/>
          </w:tcMar>
        </w:tcPr>
        <w:p w14:paraId="67D3F68F" w14:textId="77777777" w:rsidR="00FA1EBF" w:rsidRDefault="00FA1EBF" w:rsidP="00023B6D">
          <w:pPr>
            <w:pStyle w:val="itu"/>
          </w:pPr>
          <w:r>
            <w:t>Telex 421 000 uit ch</w:t>
          </w:r>
        </w:p>
      </w:tc>
      <w:tc>
        <w:tcPr>
          <w:tcW w:w="1131" w:type="pct"/>
          <w:tcBorders>
            <w:top w:val="single" w:sz="6" w:space="0" w:color="auto"/>
          </w:tcBorders>
          <w:tcMar>
            <w:top w:w="57" w:type="dxa"/>
          </w:tcMar>
        </w:tcPr>
        <w:p w14:paraId="49A6B346" w14:textId="77777777" w:rsidR="00FA1EBF" w:rsidRPr="003B6CCF" w:rsidRDefault="00FA1EBF" w:rsidP="00023B6D">
          <w:pPr>
            <w:pStyle w:val="itu"/>
            <w:rPr>
              <w:rFonts w:asciiTheme="minorHAnsi" w:hAnsiTheme="minorHAnsi"/>
            </w:rPr>
          </w:pPr>
          <w:r>
            <w:t>E-mail:</w:t>
          </w:r>
          <w:r>
            <w:tab/>
          </w:r>
          <w:hyperlink r:id="rId1" w:history="1">
            <w:r w:rsidRPr="004167B0">
              <w:t>itumail@itu.int</w:t>
            </w:r>
          </w:hyperlink>
          <w:r w:rsidRPr="004167B0">
            <w:t xml:space="preserve"> </w:t>
          </w:r>
        </w:p>
      </w:tc>
    </w:tr>
    <w:tr w:rsidR="00FA1EBF" w14:paraId="685674C6" w14:textId="77777777" w:rsidTr="00023B6D">
      <w:trPr>
        <w:cantSplit/>
      </w:trPr>
      <w:tc>
        <w:tcPr>
          <w:tcW w:w="1062" w:type="pct"/>
        </w:tcPr>
        <w:p w14:paraId="5F4B4ECB" w14:textId="77777777" w:rsidR="00FA1EBF" w:rsidRDefault="00FA1EBF" w:rsidP="00023B6D">
          <w:pPr>
            <w:pStyle w:val="itu"/>
          </w:pPr>
          <w:r>
            <w:t>CH-1211 Geneva 20</w:t>
          </w:r>
        </w:p>
      </w:tc>
      <w:tc>
        <w:tcPr>
          <w:tcW w:w="1583" w:type="pct"/>
        </w:tcPr>
        <w:p w14:paraId="671AAD0B" w14:textId="77777777" w:rsidR="00FA1EBF" w:rsidRDefault="00FA1EBF" w:rsidP="00023B6D">
          <w:pPr>
            <w:pStyle w:val="itu"/>
          </w:pPr>
          <w:r>
            <w:t>Telefax</w:t>
          </w:r>
          <w:r>
            <w:tab/>
            <w:t>Gr3:</w:t>
          </w:r>
          <w:r>
            <w:tab/>
            <w:t>+41 22 733 72 56</w:t>
          </w:r>
        </w:p>
      </w:tc>
      <w:tc>
        <w:tcPr>
          <w:tcW w:w="1224" w:type="pct"/>
        </w:tcPr>
        <w:p w14:paraId="056D5D09" w14:textId="77777777" w:rsidR="00FA1EBF" w:rsidRDefault="00FA1EBF" w:rsidP="00023B6D">
          <w:pPr>
            <w:pStyle w:val="itu"/>
          </w:pPr>
          <w:r>
            <w:t>Telegram ITU GENEVE</w:t>
          </w:r>
        </w:p>
      </w:tc>
      <w:tc>
        <w:tcPr>
          <w:tcW w:w="1131" w:type="pct"/>
        </w:tcPr>
        <w:p w14:paraId="4F96D42C" w14:textId="77777777" w:rsidR="00FA1EBF" w:rsidRPr="004167B0" w:rsidRDefault="00FA1EBF" w:rsidP="00023B6D">
          <w:pPr>
            <w:pStyle w:val="itu"/>
            <w:rPr>
              <w:rFonts w:asciiTheme="minorHAnsi" w:hAnsiTheme="minorHAnsi"/>
              <w:lang w:val="en-US"/>
            </w:rPr>
          </w:pPr>
          <w:r>
            <w:tab/>
          </w:r>
          <w:hyperlink r:id="rId2" w:history="1">
            <w:r>
              <w:t>http://www.itu.int/</w:t>
            </w:r>
          </w:hyperlink>
        </w:p>
      </w:tc>
    </w:tr>
    <w:tr w:rsidR="00FA1EBF" w14:paraId="26C054A8" w14:textId="77777777" w:rsidTr="00023B6D">
      <w:trPr>
        <w:cantSplit/>
      </w:trPr>
      <w:tc>
        <w:tcPr>
          <w:tcW w:w="1062" w:type="pct"/>
        </w:tcPr>
        <w:p w14:paraId="57CAB322" w14:textId="77777777" w:rsidR="00FA1EBF" w:rsidRDefault="00FA1EBF" w:rsidP="00023B6D">
          <w:pPr>
            <w:pStyle w:val="itu"/>
          </w:pPr>
          <w:r>
            <w:t>Switzerland</w:t>
          </w:r>
        </w:p>
      </w:tc>
      <w:tc>
        <w:tcPr>
          <w:tcW w:w="1583" w:type="pct"/>
        </w:tcPr>
        <w:p w14:paraId="16470C13" w14:textId="77777777" w:rsidR="00FA1EBF" w:rsidRDefault="00FA1EBF" w:rsidP="00023B6D">
          <w:pPr>
            <w:pStyle w:val="itu"/>
          </w:pPr>
          <w:r>
            <w:tab/>
            <w:t>Gr4:</w:t>
          </w:r>
          <w:r>
            <w:tab/>
            <w:t>+41 22 730 65 00</w:t>
          </w:r>
        </w:p>
      </w:tc>
      <w:tc>
        <w:tcPr>
          <w:tcW w:w="1224" w:type="pct"/>
        </w:tcPr>
        <w:p w14:paraId="3EA6FDE2" w14:textId="77777777" w:rsidR="00FA1EBF" w:rsidRDefault="00FA1EBF" w:rsidP="00023B6D">
          <w:pPr>
            <w:pStyle w:val="itu"/>
          </w:pPr>
        </w:p>
      </w:tc>
      <w:tc>
        <w:tcPr>
          <w:tcW w:w="1131" w:type="pct"/>
        </w:tcPr>
        <w:p w14:paraId="27669DCC" w14:textId="77777777" w:rsidR="00FA1EBF" w:rsidRDefault="00FA1EBF" w:rsidP="00023B6D">
          <w:pPr>
            <w:pStyle w:val="itu"/>
          </w:pPr>
        </w:p>
      </w:tc>
    </w:tr>
  </w:tbl>
  <w:p w14:paraId="3B7C77B0" w14:textId="77777777" w:rsidR="00FA1EBF" w:rsidRPr="000F1D49" w:rsidRDefault="00FA1EBF" w:rsidP="00023B6D">
    <w:pPr>
      <w:pStyle w:val="Footer"/>
      <w:rPr>
        <w:sz w:val="4"/>
        <w:szCs w:val="4"/>
      </w:rPr>
    </w:pPr>
  </w:p>
  <w:p w14:paraId="50CF791D" w14:textId="542B8FA4" w:rsidR="00FA1EBF" w:rsidRPr="00942B83" w:rsidRDefault="00FA1EBF" w:rsidP="00023B6D">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D6164" w14:textId="77777777" w:rsidR="00A671F6" w:rsidRDefault="00A671F6">
      <w:r>
        <w:t>____________________</w:t>
      </w:r>
    </w:p>
  </w:footnote>
  <w:footnote w:type="continuationSeparator" w:id="0">
    <w:p w14:paraId="1C934429" w14:textId="77777777" w:rsidR="00A671F6" w:rsidRDefault="00A671F6">
      <w:r>
        <w:continuationSeparator/>
      </w:r>
    </w:p>
  </w:footnote>
  <w:footnote w:id="1">
    <w:p w14:paraId="4C799D2C" w14:textId="72B43FBC" w:rsidR="00FA1EBF" w:rsidRPr="0030370B" w:rsidRDefault="00FA1EBF" w:rsidP="00AE5EBE">
      <w:pPr>
        <w:pStyle w:val="FootnoteText"/>
        <w:rPr>
          <w:lang w:val="ru-RU"/>
        </w:rPr>
      </w:pPr>
      <w:r>
        <w:rPr>
          <w:rStyle w:val="FootnoteReference"/>
        </w:rPr>
        <w:footnoteRef/>
      </w:r>
      <w:r w:rsidR="0030370B" w:rsidRPr="0030370B">
        <w:rPr>
          <w:lang w:val="ru-RU"/>
        </w:rPr>
        <w:tab/>
      </w:r>
      <w:r>
        <w:rPr>
          <w:lang w:val="ru-RU"/>
        </w:rPr>
        <w:t xml:space="preserve">Настоящее Правило процедуры относится к Статьям </w:t>
      </w:r>
      <w:r w:rsidRPr="0030370B">
        <w:rPr>
          <w:lang w:val="ru-RU"/>
        </w:rPr>
        <w:t>9</w:t>
      </w:r>
      <w:r>
        <w:rPr>
          <w:lang w:val="ru-RU"/>
        </w:rPr>
        <w:t xml:space="preserve"> и</w:t>
      </w:r>
      <w:r w:rsidRPr="0030370B">
        <w:rPr>
          <w:lang w:val="ru-RU"/>
        </w:rPr>
        <w:t xml:space="preserve"> 11, </w:t>
      </w:r>
      <w:r>
        <w:rPr>
          <w:lang w:val="ru-RU"/>
        </w:rPr>
        <w:t xml:space="preserve">Статьям </w:t>
      </w:r>
      <w:r w:rsidRPr="0030370B">
        <w:rPr>
          <w:szCs w:val="24"/>
          <w:lang w:val="ru-RU"/>
        </w:rPr>
        <w:t xml:space="preserve">4 </w:t>
      </w:r>
      <w:r>
        <w:rPr>
          <w:szCs w:val="24"/>
          <w:lang w:val="ru-RU"/>
        </w:rPr>
        <w:t>и</w:t>
      </w:r>
      <w:r w:rsidRPr="0030370B">
        <w:rPr>
          <w:szCs w:val="24"/>
          <w:lang w:val="ru-RU"/>
        </w:rPr>
        <w:t xml:space="preserve"> 5 </w:t>
      </w:r>
      <w:r>
        <w:rPr>
          <w:szCs w:val="24"/>
          <w:lang w:val="ru-RU"/>
        </w:rPr>
        <w:t xml:space="preserve">Приложений </w:t>
      </w:r>
      <w:r w:rsidRPr="0030370B">
        <w:rPr>
          <w:szCs w:val="24"/>
          <w:lang w:val="ru-RU"/>
        </w:rPr>
        <w:t xml:space="preserve">30 </w:t>
      </w:r>
      <w:r>
        <w:rPr>
          <w:szCs w:val="24"/>
          <w:lang w:val="ru-RU"/>
        </w:rPr>
        <w:t>и</w:t>
      </w:r>
      <w:r w:rsidRPr="0030370B">
        <w:rPr>
          <w:szCs w:val="24"/>
          <w:lang w:val="ru-RU"/>
        </w:rPr>
        <w:t xml:space="preserve"> 30</w:t>
      </w:r>
      <w:r>
        <w:rPr>
          <w:szCs w:val="24"/>
        </w:rPr>
        <w:t>A</w:t>
      </w:r>
      <w:r w:rsidRPr="0030370B">
        <w:rPr>
          <w:szCs w:val="24"/>
          <w:lang w:val="ru-RU"/>
        </w:rPr>
        <w:t xml:space="preserve"> </w:t>
      </w:r>
      <w:r>
        <w:rPr>
          <w:szCs w:val="24"/>
          <w:lang w:val="ru-RU"/>
        </w:rPr>
        <w:t>и Статьям</w:t>
      </w:r>
      <w:r w:rsidRPr="004008A5">
        <w:rPr>
          <w:szCs w:val="24"/>
        </w:rPr>
        <w:t> </w:t>
      </w:r>
      <w:r w:rsidRPr="0030370B">
        <w:rPr>
          <w:szCs w:val="24"/>
          <w:lang w:val="ru-RU"/>
        </w:rPr>
        <w:t xml:space="preserve">6 </w:t>
      </w:r>
      <w:r>
        <w:rPr>
          <w:szCs w:val="24"/>
          <w:lang w:val="ru-RU"/>
        </w:rPr>
        <w:t>и</w:t>
      </w:r>
      <w:r w:rsidRPr="0030370B">
        <w:rPr>
          <w:szCs w:val="24"/>
          <w:lang w:val="ru-RU"/>
        </w:rPr>
        <w:t xml:space="preserve"> 8 </w:t>
      </w:r>
      <w:r>
        <w:rPr>
          <w:szCs w:val="24"/>
          <w:lang w:val="ru-RU"/>
        </w:rPr>
        <w:t xml:space="preserve">Приложения </w:t>
      </w:r>
      <w:r w:rsidRPr="0030370B">
        <w:rPr>
          <w:szCs w:val="24"/>
          <w:lang w:val="ru-RU"/>
        </w:rPr>
        <w:t>30</w:t>
      </w:r>
      <w:r w:rsidR="00AE5EBE">
        <w:rPr>
          <w:szCs w:val="24"/>
          <w:lang w:val="en-US"/>
        </w:rPr>
        <w:t>B</w:t>
      </w:r>
      <w:r w:rsidRPr="0030370B">
        <w:rPr>
          <w:lang w:val="ru-RU"/>
        </w:rPr>
        <w:t xml:space="preserve"> </w:t>
      </w:r>
      <w:r>
        <w:rPr>
          <w:lang w:val="ru-RU"/>
        </w:rPr>
        <w:t>Регламента радиосвязи</w:t>
      </w:r>
      <w:r w:rsidRPr="0030370B">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F7D20" w14:textId="2D995A27" w:rsidR="00FA1EBF" w:rsidRDefault="00FA1EBF" w:rsidP="001E5EDF">
    <w:pPr>
      <w:pStyle w:val="Header"/>
      <w:spacing w:after="240"/>
    </w:pPr>
    <w:r>
      <w:t xml:space="preserve">- </w:t>
    </w:r>
    <w:r>
      <w:fldChar w:fldCharType="begin"/>
    </w:r>
    <w:r>
      <w:instrText xml:space="preserve"> PAGE </w:instrText>
    </w:r>
    <w:r>
      <w:fldChar w:fldCharType="separate"/>
    </w:r>
    <w:r w:rsidR="00E60A14">
      <w:rPr>
        <w:noProof/>
      </w:rPr>
      <w:t>5</w:t>
    </w:r>
    <w:r>
      <w:rPr>
        <w:noProof/>
      </w:rPr>
      <w:fldChar w:fldCharType="end"/>
    </w:r>
    <w:r>
      <w:t xml:space="preserve"> -</w:t>
    </w:r>
    <w:r>
      <w:br/>
      <w:t>CCRR/4</w:t>
    </w:r>
    <w:r w:rsidR="001E5EDF">
      <w:rPr>
        <w:lang w:val="en-US"/>
      </w:rPr>
      <w:t>7</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2A86B6"/>
    <w:lvl w:ilvl="0">
      <w:start w:val="1"/>
      <w:numFmt w:val="decimal"/>
      <w:lvlText w:val="%1."/>
      <w:lvlJc w:val="left"/>
      <w:pPr>
        <w:tabs>
          <w:tab w:val="num" w:pos="1492"/>
        </w:tabs>
        <w:ind w:left="1492" w:hanging="360"/>
      </w:pPr>
    </w:lvl>
  </w:abstractNum>
  <w:abstractNum w:abstractNumId="1">
    <w:nsid w:val="FFFFFF7D"/>
    <w:multiLevelType w:val="singleLevel"/>
    <w:tmpl w:val="15CC83AC"/>
    <w:lvl w:ilvl="0">
      <w:start w:val="1"/>
      <w:numFmt w:val="decimal"/>
      <w:lvlText w:val="%1."/>
      <w:lvlJc w:val="left"/>
      <w:pPr>
        <w:tabs>
          <w:tab w:val="num" w:pos="1209"/>
        </w:tabs>
        <w:ind w:left="1209" w:hanging="360"/>
      </w:pPr>
    </w:lvl>
  </w:abstractNum>
  <w:abstractNum w:abstractNumId="2">
    <w:nsid w:val="FFFFFF7E"/>
    <w:multiLevelType w:val="singleLevel"/>
    <w:tmpl w:val="82E2B57A"/>
    <w:lvl w:ilvl="0">
      <w:start w:val="1"/>
      <w:numFmt w:val="decimal"/>
      <w:lvlText w:val="%1."/>
      <w:lvlJc w:val="left"/>
      <w:pPr>
        <w:tabs>
          <w:tab w:val="num" w:pos="926"/>
        </w:tabs>
        <w:ind w:left="926" w:hanging="360"/>
      </w:pPr>
    </w:lvl>
  </w:abstractNum>
  <w:abstractNum w:abstractNumId="3">
    <w:nsid w:val="FFFFFF7F"/>
    <w:multiLevelType w:val="singleLevel"/>
    <w:tmpl w:val="5D0E4732"/>
    <w:lvl w:ilvl="0">
      <w:start w:val="1"/>
      <w:numFmt w:val="decimal"/>
      <w:lvlText w:val="%1."/>
      <w:lvlJc w:val="left"/>
      <w:pPr>
        <w:tabs>
          <w:tab w:val="num" w:pos="643"/>
        </w:tabs>
        <w:ind w:left="643" w:hanging="360"/>
      </w:pPr>
    </w:lvl>
  </w:abstractNum>
  <w:abstractNum w:abstractNumId="4">
    <w:nsid w:val="FFFFFF80"/>
    <w:multiLevelType w:val="singleLevel"/>
    <w:tmpl w:val="17DE13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7CB7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64CB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C21C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CAAACC"/>
    <w:lvl w:ilvl="0">
      <w:start w:val="1"/>
      <w:numFmt w:val="decimal"/>
      <w:lvlText w:val="%1."/>
      <w:lvlJc w:val="left"/>
      <w:pPr>
        <w:tabs>
          <w:tab w:val="num" w:pos="360"/>
        </w:tabs>
        <w:ind w:left="360" w:hanging="360"/>
      </w:pPr>
    </w:lvl>
  </w:abstractNum>
  <w:abstractNum w:abstractNumId="9">
    <w:nsid w:val="FFFFFF89"/>
    <w:multiLevelType w:val="singleLevel"/>
    <w:tmpl w:val="44525EA6"/>
    <w:lvl w:ilvl="0">
      <w:start w:val="1"/>
      <w:numFmt w:val="bullet"/>
      <w:lvlText w:val=""/>
      <w:lvlJc w:val="left"/>
      <w:pPr>
        <w:tabs>
          <w:tab w:val="num" w:pos="360"/>
        </w:tabs>
        <w:ind w:left="360" w:hanging="360"/>
      </w:pPr>
      <w:rPr>
        <w:rFonts w:ascii="Symbol" w:hAnsi="Symbol" w:hint="default"/>
      </w:rPr>
    </w:lvl>
  </w:abstractNum>
  <w:abstractNum w:abstractNumId="10">
    <w:nsid w:val="18A4751D"/>
    <w:multiLevelType w:val="hybridMultilevel"/>
    <w:tmpl w:val="5D3C4A7A"/>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7458C"/>
    <w:multiLevelType w:val="hybridMultilevel"/>
    <w:tmpl w:val="3D3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76D6E"/>
    <w:multiLevelType w:val="hybridMultilevel"/>
    <w:tmpl w:val="EBEC577C"/>
    <w:lvl w:ilvl="0" w:tplc="9F6428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33BF7"/>
    <w:multiLevelType w:val="hybridMultilevel"/>
    <w:tmpl w:val="FCCE2F5E"/>
    <w:lvl w:ilvl="0" w:tplc="6DE6A54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339C4"/>
    <w:multiLevelType w:val="hybridMultilevel"/>
    <w:tmpl w:val="FCE0E45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5F22597"/>
    <w:multiLevelType w:val="hybridMultilevel"/>
    <w:tmpl w:val="4650F544"/>
    <w:lvl w:ilvl="0" w:tplc="B7BEA5E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4E30EC"/>
    <w:multiLevelType w:val="hybridMultilevel"/>
    <w:tmpl w:val="3614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2"/>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ru-RU" w:vendorID="1" w:dllVersion="512" w:checkStyle="1"/>
  <w:activeWritingStyle w:appName="MSWord" w:lang="pt-BR" w:vendorID="1" w:dllVersion="513" w:checkStyle="1"/>
  <w:activeWritingStyle w:appName="MSWord" w:lang="ar-SA" w:vendorID="4" w:dllVersion="512" w:checkStyle="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1C"/>
    <w:rsid w:val="00005275"/>
    <w:rsid w:val="00011A22"/>
    <w:rsid w:val="00015960"/>
    <w:rsid w:val="000210DC"/>
    <w:rsid w:val="0002192A"/>
    <w:rsid w:val="00023B6D"/>
    <w:rsid w:val="00024388"/>
    <w:rsid w:val="000256E0"/>
    <w:rsid w:val="00032EEA"/>
    <w:rsid w:val="00037508"/>
    <w:rsid w:val="00045CD9"/>
    <w:rsid w:val="00051F65"/>
    <w:rsid w:val="00057317"/>
    <w:rsid w:val="000603A1"/>
    <w:rsid w:val="000607E4"/>
    <w:rsid w:val="000647C5"/>
    <w:rsid w:val="0007020C"/>
    <w:rsid w:val="000758EA"/>
    <w:rsid w:val="00076F91"/>
    <w:rsid w:val="00077B56"/>
    <w:rsid w:val="0008032C"/>
    <w:rsid w:val="00084833"/>
    <w:rsid w:val="00086284"/>
    <w:rsid w:val="00092970"/>
    <w:rsid w:val="000A3807"/>
    <w:rsid w:val="000A5F7A"/>
    <w:rsid w:val="000B1137"/>
    <w:rsid w:val="000B18B7"/>
    <w:rsid w:val="000B2D12"/>
    <w:rsid w:val="000C3200"/>
    <w:rsid w:val="000C75C3"/>
    <w:rsid w:val="000D1081"/>
    <w:rsid w:val="000D2B11"/>
    <w:rsid w:val="000D6113"/>
    <w:rsid w:val="000E23DD"/>
    <w:rsid w:val="000E4C33"/>
    <w:rsid w:val="000E5076"/>
    <w:rsid w:val="000E6576"/>
    <w:rsid w:val="000E6C20"/>
    <w:rsid w:val="000F1D49"/>
    <w:rsid w:val="000F4EDC"/>
    <w:rsid w:val="000F540F"/>
    <w:rsid w:val="000F7452"/>
    <w:rsid w:val="0010408D"/>
    <w:rsid w:val="0010588B"/>
    <w:rsid w:val="00106654"/>
    <w:rsid w:val="0011735E"/>
    <w:rsid w:val="00133896"/>
    <w:rsid w:val="00141E2A"/>
    <w:rsid w:val="001506BC"/>
    <w:rsid w:val="0015341D"/>
    <w:rsid w:val="001560B7"/>
    <w:rsid w:val="001730A6"/>
    <w:rsid w:val="00192559"/>
    <w:rsid w:val="001977EA"/>
    <w:rsid w:val="001A3716"/>
    <w:rsid w:val="001A7F9B"/>
    <w:rsid w:val="001B02F5"/>
    <w:rsid w:val="001B4F0E"/>
    <w:rsid w:val="001B6246"/>
    <w:rsid w:val="001B7BA3"/>
    <w:rsid w:val="001C0097"/>
    <w:rsid w:val="001C2AEB"/>
    <w:rsid w:val="001D0581"/>
    <w:rsid w:val="001D0F06"/>
    <w:rsid w:val="001D2E52"/>
    <w:rsid w:val="001D7694"/>
    <w:rsid w:val="001D7929"/>
    <w:rsid w:val="001E0390"/>
    <w:rsid w:val="001E523F"/>
    <w:rsid w:val="001E5BA6"/>
    <w:rsid w:val="001E5EDF"/>
    <w:rsid w:val="001F070E"/>
    <w:rsid w:val="001F24B5"/>
    <w:rsid w:val="0020566A"/>
    <w:rsid w:val="00210A2D"/>
    <w:rsid w:val="00211AFC"/>
    <w:rsid w:val="00217999"/>
    <w:rsid w:val="002242B8"/>
    <w:rsid w:val="00225BF6"/>
    <w:rsid w:val="00233DD1"/>
    <w:rsid w:val="00233FF3"/>
    <w:rsid w:val="00234F40"/>
    <w:rsid w:val="00243452"/>
    <w:rsid w:val="002452D8"/>
    <w:rsid w:val="002469DB"/>
    <w:rsid w:val="0024744B"/>
    <w:rsid w:val="002515DD"/>
    <w:rsid w:val="002621EC"/>
    <w:rsid w:val="0026532D"/>
    <w:rsid w:val="00265983"/>
    <w:rsid w:val="00270CA4"/>
    <w:rsid w:val="00274633"/>
    <w:rsid w:val="002750FE"/>
    <w:rsid w:val="002772D2"/>
    <w:rsid w:val="002848DA"/>
    <w:rsid w:val="00287EE6"/>
    <w:rsid w:val="00290757"/>
    <w:rsid w:val="00293BB5"/>
    <w:rsid w:val="002A49E1"/>
    <w:rsid w:val="002A4FCA"/>
    <w:rsid w:val="002B09C9"/>
    <w:rsid w:val="002B0BA1"/>
    <w:rsid w:val="002B0D18"/>
    <w:rsid w:val="002B1B33"/>
    <w:rsid w:val="002B5550"/>
    <w:rsid w:val="002C0A56"/>
    <w:rsid w:val="002C2CF7"/>
    <w:rsid w:val="002D111C"/>
    <w:rsid w:val="002D1D11"/>
    <w:rsid w:val="002D7798"/>
    <w:rsid w:val="002D78F6"/>
    <w:rsid w:val="002E2E18"/>
    <w:rsid w:val="002F4516"/>
    <w:rsid w:val="002F6090"/>
    <w:rsid w:val="0030168D"/>
    <w:rsid w:val="003031AA"/>
    <w:rsid w:val="0030370B"/>
    <w:rsid w:val="00313E3E"/>
    <w:rsid w:val="00314352"/>
    <w:rsid w:val="00315F0B"/>
    <w:rsid w:val="00320192"/>
    <w:rsid w:val="00320596"/>
    <w:rsid w:val="00325337"/>
    <w:rsid w:val="003303A1"/>
    <w:rsid w:val="0033419D"/>
    <w:rsid w:val="00336AE1"/>
    <w:rsid w:val="00337513"/>
    <w:rsid w:val="00337A7A"/>
    <w:rsid w:val="00343121"/>
    <w:rsid w:val="00343B3C"/>
    <w:rsid w:val="00345481"/>
    <w:rsid w:val="00352F53"/>
    <w:rsid w:val="00353F0B"/>
    <w:rsid w:val="00355ABA"/>
    <w:rsid w:val="00356C68"/>
    <w:rsid w:val="003625E2"/>
    <w:rsid w:val="003632FD"/>
    <w:rsid w:val="00364106"/>
    <w:rsid w:val="003870B3"/>
    <w:rsid w:val="003875A7"/>
    <w:rsid w:val="00391BF0"/>
    <w:rsid w:val="00391E34"/>
    <w:rsid w:val="00395531"/>
    <w:rsid w:val="003A284F"/>
    <w:rsid w:val="003A782C"/>
    <w:rsid w:val="003B5014"/>
    <w:rsid w:val="003C4CD4"/>
    <w:rsid w:val="003C57C6"/>
    <w:rsid w:val="003D414B"/>
    <w:rsid w:val="003E0991"/>
    <w:rsid w:val="003E146F"/>
    <w:rsid w:val="003E4E12"/>
    <w:rsid w:val="003E5B99"/>
    <w:rsid w:val="003E7AA4"/>
    <w:rsid w:val="003F7C82"/>
    <w:rsid w:val="00402225"/>
    <w:rsid w:val="00405BF1"/>
    <w:rsid w:val="00410744"/>
    <w:rsid w:val="004167B0"/>
    <w:rsid w:val="0042349B"/>
    <w:rsid w:val="0042462F"/>
    <w:rsid w:val="00445BF2"/>
    <w:rsid w:val="004469B9"/>
    <w:rsid w:val="00450924"/>
    <w:rsid w:val="00450A96"/>
    <w:rsid w:val="004511CC"/>
    <w:rsid w:val="004528D5"/>
    <w:rsid w:val="00454213"/>
    <w:rsid w:val="004574B0"/>
    <w:rsid w:val="0046373D"/>
    <w:rsid w:val="00465184"/>
    <w:rsid w:val="004652F2"/>
    <w:rsid w:val="00470370"/>
    <w:rsid w:val="00481212"/>
    <w:rsid w:val="0048516F"/>
    <w:rsid w:val="0049210B"/>
    <w:rsid w:val="004960C4"/>
    <w:rsid w:val="004A0376"/>
    <w:rsid w:val="004A3470"/>
    <w:rsid w:val="004A6CD7"/>
    <w:rsid w:val="004B014A"/>
    <w:rsid w:val="004B144B"/>
    <w:rsid w:val="004B248D"/>
    <w:rsid w:val="004D3FCD"/>
    <w:rsid w:val="004D4110"/>
    <w:rsid w:val="004D4218"/>
    <w:rsid w:val="004D59C1"/>
    <w:rsid w:val="004D6518"/>
    <w:rsid w:val="004E38EE"/>
    <w:rsid w:val="00500CCA"/>
    <w:rsid w:val="0050230D"/>
    <w:rsid w:val="005029D7"/>
    <w:rsid w:val="00503382"/>
    <w:rsid w:val="005045D8"/>
    <w:rsid w:val="00516603"/>
    <w:rsid w:val="005169DB"/>
    <w:rsid w:val="00523081"/>
    <w:rsid w:val="005443F6"/>
    <w:rsid w:val="00545242"/>
    <w:rsid w:val="00550690"/>
    <w:rsid w:val="00553106"/>
    <w:rsid w:val="005566E0"/>
    <w:rsid w:val="00556794"/>
    <w:rsid w:val="005664CC"/>
    <w:rsid w:val="005674A9"/>
    <w:rsid w:val="005709E1"/>
    <w:rsid w:val="00571377"/>
    <w:rsid w:val="00576498"/>
    <w:rsid w:val="00581807"/>
    <w:rsid w:val="00581F40"/>
    <w:rsid w:val="00584C1E"/>
    <w:rsid w:val="0058665F"/>
    <w:rsid w:val="005A6C11"/>
    <w:rsid w:val="005B7CEB"/>
    <w:rsid w:val="005C20F1"/>
    <w:rsid w:val="005C41C0"/>
    <w:rsid w:val="005D5C7D"/>
    <w:rsid w:val="005E010F"/>
    <w:rsid w:val="005F0BF7"/>
    <w:rsid w:val="005F34FF"/>
    <w:rsid w:val="006035C6"/>
    <w:rsid w:val="0060407B"/>
    <w:rsid w:val="00616D38"/>
    <w:rsid w:val="00617F26"/>
    <w:rsid w:val="00626CEA"/>
    <w:rsid w:val="00632D8C"/>
    <w:rsid w:val="0063310D"/>
    <w:rsid w:val="00635734"/>
    <w:rsid w:val="006377F3"/>
    <w:rsid w:val="00644399"/>
    <w:rsid w:val="00647A81"/>
    <w:rsid w:val="00651637"/>
    <w:rsid w:val="006545E6"/>
    <w:rsid w:val="0065679F"/>
    <w:rsid w:val="006606B2"/>
    <w:rsid w:val="00676F3C"/>
    <w:rsid w:val="006771A4"/>
    <w:rsid w:val="00681DFE"/>
    <w:rsid w:val="00682453"/>
    <w:rsid w:val="0068279F"/>
    <w:rsid w:val="00682A1F"/>
    <w:rsid w:val="00682A7D"/>
    <w:rsid w:val="00683DE6"/>
    <w:rsid w:val="006872BC"/>
    <w:rsid w:val="00697486"/>
    <w:rsid w:val="00697CCF"/>
    <w:rsid w:val="006A37C0"/>
    <w:rsid w:val="006A6062"/>
    <w:rsid w:val="006B0A40"/>
    <w:rsid w:val="006B2401"/>
    <w:rsid w:val="006B59B0"/>
    <w:rsid w:val="006B75D5"/>
    <w:rsid w:val="006C5266"/>
    <w:rsid w:val="006C6714"/>
    <w:rsid w:val="006D5021"/>
    <w:rsid w:val="006E016C"/>
    <w:rsid w:val="006E1B56"/>
    <w:rsid w:val="006E2D42"/>
    <w:rsid w:val="006F3511"/>
    <w:rsid w:val="00707E84"/>
    <w:rsid w:val="00710F81"/>
    <w:rsid w:val="00721B4A"/>
    <w:rsid w:val="00722295"/>
    <w:rsid w:val="00724062"/>
    <w:rsid w:val="00741FEA"/>
    <w:rsid w:val="007465C8"/>
    <w:rsid w:val="00746746"/>
    <w:rsid w:val="0075001B"/>
    <w:rsid w:val="007544D6"/>
    <w:rsid w:val="00755213"/>
    <w:rsid w:val="00756E20"/>
    <w:rsid w:val="007625D2"/>
    <w:rsid w:val="00764511"/>
    <w:rsid w:val="00766989"/>
    <w:rsid w:val="00775864"/>
    <w:rsid w:val="00776CE1"/>
    <w:rsid w:val="007825F7"/>
    <w:rsid w:val="00791EFE"/>
    <w:rsid w:val="00796777"/>
    <w:rsid w:val="00796A4C"/>
    <w:rsid w:val="007A1FB4"/>
    <w:rsid w:val="007A6CD1"/>
    <w:rsid w:val="007A742B"/>
    <w:rsid w:val="007A7C08"/>
    <w:rsid w:val="007B0F32"/>
    <w:rsid w:val="007B54BA"/>
    <w:rsid w:val="007B55EB"/>
    <w:rsid w:val="007E3D4C"/>
    <w:rsid w:val="007E403E"/>
    <w:rsid w:val="007F696E"/>
    <w:rsid w:val="008205EE"/>
    <w:rsid w:val="00820904"/>
    <w:rsid w:val="008212E3"/>
    <w:rsid w:val="00827ACC"/>
    <w:rsid w:val="008315E0"/>
    <w:rsid w:val="008353F9"/>
    <w:rsid w:val="00855E4D"/>
    <w:rsid w:val="0086436C"/>
    <w:rsid w:val="0087124F"/>
    <w:rsid w:val="0087426D"/>
    <w:rsid w:val="008779D9"/>
    <w:rsid w:val="00881FB0"/>
    <w:rsid w:val="00882795"/>
    <w:rsid w:val="008873D4"/>
    <w:rsid w:val="00892291"/>
    <w:rsid w:val="00892EEF"/>
    <w:rsid w:val="00897B0D"/>
    <w:rsid w:val="008A7D57"/>
    <w:rsid w:val="008B0993"/>
    <w:rsid w:val="008B6DFF"/>
    <w:rsid w:val="008B6F4B"/>
    <w:rsid w:val="008C0A46"/>
    <w:rsid w:val="008C7400"/>
    <w:rsid w:val="008D0C64"/>
    <w:rsid w:val="008D2ADC"/>
    <w:rsid w:val="008D7DAD"/>
    <w:rsid w:val="008F7FB2"/>
    <w:rsid w:val="009051A0"/>
    <w:rsid w:val="00916DEC"/>
    <w:rsid w:val="009177CF"/>
    <w:rsid w:val="00920859"/>
    <w:rsid w:val="009249DC"/>
    <w:rsid w:val="0093037E"/>
    <w:rsid w:val="00931FB7"/>
    <w:rsid w:val="00942B83"/>
    <w:rsid w:val="0095087C"/>
    <w:rsid w:val="00953E7A"/>
    <w:rsid w:val="009568A7"/>
    <w:rsid w:val="00964F01"/>
    <w:rsid w:val="00967363"/>
    <w:rsid w:val="009719D7"/>
    <w:rsid w:val="009746B9"/>
    <w:rsid w:val="0098236D"/>
    <w:rsid w:val="009833D8"/>
    <w:rsid w:val="009849F7"/>
    <w:rsid w:val="009917D2"/>
    <w:rsid w:val="009955DB"/>
    <w:rsid w:val="009A0BA5"/>
    <w:rsid w:val="009A23AC"/>
    <w:rsid w:val="009A5C00"/>
    <w:rsid w:val="009A7459"/>
    <w:rsid w:val="009B1185"/>
    <w:rsid w:val="009B4A55"/>
    <w:rsid w:val="009D2322"/>
    <w:rsid w:val="009D41C2"/>
    <w:rsid w:val="009D45CA"/>
    <w:rsid w:val="009D5793"/>
    <w:rsid w:val="009E0771"/>
    <w:rsid w:val="009E3989"/>
    <w:rsid w:val="009F0DC6"/>
    <w:rsid w:val="009F43F2"/>
    <w:rsid w:val="00A011E4"/>
    <w:rsid w:val="00A01564"/>
    <w:rsid w:val="00A0369C"/>
    <w:rsid w:val="00A07D81"/>
    <w:rsid w:val="00A10AE1"/>
    <w:rsid w:val="00A13101"/>
    <w:rsid w:val="00A27186"/>
    <w:rsid w:val="00A309FF"/>
    <w:rsid w:val="00A3258C"/>
    <w:rsid w:val="00A328DD"/>
    <w:rsid w:val="00A4089A"/>
    <w:rsid w:val="00A41D1C"/>
    <w:rsid w:val="00A44D09"/>
    <w:rsid w:val="00A53178"/>
    <w:rsid w:val="00A53CC0"/>
    <w:rsid w:val="00A57565"/>
    <w:rsid w:val="00A671F6"/>
    <w:rsid w:val="00A70329"/>
    <w:rsid w:val="00A72C26"/>
    <w:rsid w:val="00A77C02"/>
    <w:rsid w:val="00A77E24"/>
    <w:rsid w:val="00A80E2A"/>
    <w:rsid w:val="00A8180A"/>
    <w:rsid w:val="00A85D8E"/>
    <w:rsid w:val="00A86ADC"/>
    <w:rsid w:val="00A90B31"/>
    <w:rsid w:val="00AA6AA7"/>
    <w:rsid w:val="00AB3497"/>
    <w:rsid w:val="00AC163A"/>
    <w:rsid w:val="00AC1EFB"/>
    <w:rsid w:val="00AC4487"/>
    <w:rsid w:val="00AD0AA5"/>
    <w:rsid w:val="00AD1556"/>
    <w:rsid w:val="00AD4B95"/>
    <w:rsid w:val="00AD74FD"/>
    <w:rsid w:val="00AE19C1"/>
    <w:rsid w:val="00AE53D9"/>
    <w:rsid w:val="00AE5EBE"/>
    <w:rsid w:val="00AF074C"/>
    <w:rsid w:val="00AF4919"/>
    <w:rsid w:val="00AF7AFC"/>
    <w:rsid w:val="00B01578"/>
    <w:rsid w:val="00B13217"/>
    <w:rsid w:val="00B173C5"/>
    <w:rsid w:val="00B211D0"/>
    <w:rsid w:val="00B2306B"/>
    <w:rsid w:val="00B25690"/>
    <w:rsid w:val="00B262BA"/>
    <w:rsid w:val="00B3683E"/>
    <w:rsid w:val="00B36D4F"/>
    <w:rsid w:val="00B40E76"/>
    <w:rsid w:val="00B44E26"/>
    <w:rsid w:val="00B45AE6"/>
    <w:rsid w:val="00B545DE"/>
    <w:rsid w:val="00B556DB"/>
    <w:rsid w:val="00B62F08"/>
    <w:rsid w:val="00B6414D"/>
    <w:rsid w:val="00B663E0"/>
    <w:rsid w:val="00B71CA0"/>
    <w:rsid w:val="00B732F5"/>
    <w:rsid w:val="00B77CEA"/>
    <w:rsid w:val="00B81CE4"/>
    <w:rsid w:val="00B8345C"/>
    <w:rsid w:val="00B93117"/>
    <w:rsid w:val="00BA1569"/>
    <w:rsid w:val="00BA50AE"/>
    <w:rsid w:val="00BA701C"/>
    <w:rsid w:val="00BA7327"/>
    <w:rsid w:val="00BA7AAB"/>
    <w:rsid w:val="00BC69A3"/>
    <w:rsid w:val="00BD0500"/>
    <w:rsid w:val="00BD68B8"/>
    <w:rsid w:val="00BD6A7D"/>
    <w:rsid w:val="00BE7D39"/>
    <w:rsid w:val="00BF12E1"/>
    <w:rsid w:val="00BF4653"/>
    <w:rsid w:val="00BF6E21"/>
    <w:rsid w:val="00C03872"/>
    <w:rsid w:val="00C2211B"/>
    <w:rsid w:val="00C30EB7"/>
    <w:rsid w:val="00C32BF1"/>
    <w:rsid w:val="00C40008"/>
    <w:rsid w:val="00C46ED5"/>
    <w:rsid w:val="00C51507"/>
    <w:rsid w:val="00C6298F"/>
    <w:rsid w:val="00C65469"/>
    <w:rsid w:val="00C73F67"/>
    <w:rsid w:val="00C741E0"/>
    <w:rsid w:val="00C848E7"/>
    <w:rsid w:val="00C85261"/>
    <w:rsid w:val="00C85AFF"/>
    <w:rsid w:val="00C9183A"/>
    <w:rsid w:val="00C953D8"/>
    <w:rsid w:val="00CA6527"/>
    <w:rsid w:val="00CB238E"/>
    <w:rsid w:val="00CB6616"/>
    <w:rsid w:val="00CD07E7"/>
    <w:rsid w:val="00CD2547"/>
    <w:rsid w:val="00CD67A1"/>
    <w:rsid w:val="00CD6C87"/>
    <w:rsid w:val="00CE1B57"/>
    <w:rsid w:val="00CE50A7"/>
    <w:rsid w:val="00CF170D"/>
    <w:rsid w:val="00CF2F1C"/>
    <w:rsid w:val="00CF64ED"/>
    <w:rsid w:val="00D1078D"/>
    <w:rsid w:val="00D152E8"/>
    <w:rsid w:val="00D17B4A"/>
    <w:rsid w:val="00D222CE"/>
    <w:rsid w:val="00D24408"/>
    <w:rsid w:val="00D25993"/>
    <w:rsid w:val="00D26D8B"/>
    <w:rsid w:val="00D278C9"/>
    <w:rsid w:val="00D27D3E"/>
    <w:rsid w:val="00D302AA"/>
    <w:rsid w:val="00D32A7C"/>
    <w:rsid w:val="00D341F9"/>
    <w:rsid w:val="00D3748B"/>
    <w:rsid w:val="00D42034"/>
    <w:rsid w:val="00D460CD"/>
    <w:rsid w:val="00D51F5D"/>
    <w:rsid w:val="00D54F9D"/>
    <w:rsid w:val="00D579DF"/>
    <w:rsid w:val="00D57CA3"/>
    <w:rsid w:val="00D622C7"/>
    <w:rsid w:val="00D64FDE"/>
    <w:rsid w:val="00D81947"/>
    <w:rsid w:val="00D85971"/>
    <w:rsid w:val="00D9438B"/>
    <w:rsid w:val="00D955B1"/>
    <w:rsid w:val="00D9673F"/>
    <w:rsid w:val="00D9733B"/>
    <w:rsid w:val="00DA279B"/>
    <w:rsid w:val="00DA3B3A"/>
    <w:rsid w:val="00DA4FF1"/>
    <w:rsid w:val="00DA57D2"/>
    <w:rsid w:val="00DA65B2"/>
    <w:rsid w:val="00DB4A76"/>
    <w:rsid w:val="00DB7828"/>
    <w:rsid w:val="00DC110D"/>
    <w:rsid w:val="00DC3B0D"/>
    <w:rsid w:val="00DC6EFC"/>
    <w:rsid w:val="00DC736D"/>
    <w:rsid w:val="00DD22E2"/>
    <w:rsid w:val="00DE01BB"/>
    <w:rsid w:val="00DE055B"/>
    <w:rsid w:val="00DE1D3B"/>
    <w:rsid w:val="00DE6A70"/>
    <w:rsid w:val="00DE7F38"/>
    <w:rsid w:val="00DF622B"/>
    <w:rsid w:val="00DF649F"/>
    <w:rsid w:val="00E02B75"/>
    <w:rsid w:val="00E03963"/>
    <w:rsid w:val="00E045D5"/>
    <w:rsid w:val="00E15C71"/>
    <w:rsid w:val="00E17E90"/>
    <w:rsid w:val="00E25507"/>
    <w:rsid w:val="00E26CB8"/>
    <w:rsid w:val="00E30DCF"/>
    <w:rsid w:val="00E40B8F"/>
    <w:rsid w:val="00E4622B"/>
    <w:rsid w:val="00E55067"/>
    <w:rsid w:val="00E55347"/>
    <w:rsid w:val="00E60A14"/>
    <w:rsid w:val="00E61050"/>
    <w:rsid w:val="00E6311A"/>
    <w:rsid w:val="00E65258"/>
    <w:rsid w:val="00E714EB"/>
    <w:rsid w:val="00E72BC6"/>
    <w:rsid w:val="00E82EFC"/>
    <w:rsid w:val="00EA18FC"/>
    <w:rsid w:val="00EA1A4C"/>
    <w:rsid w:val="00EA3DDB"/>
    <w:rsid w:val="00EA53A2"/>
    <w:rsid w:val="00EA6590"/>
    <w:rsid w:val="00EA69E5"/>
    <w:rsid w:val="00EB35EB"/>
    <w:rsid w:val="00EB5952"/>
    <w:rsid w:val="00EC1143"/>
    <w:rsid w:val="00EC41DD"/>
    <w:rsid w:val="00EC513D"/>
    <w:rsid w:val="00ED1FFA"/>
    <w:rsid w:val="00ED3388"/>
    <w:rsid w:val="00ED5D6F"/>
    <w:rsid w:val="00EE0014"/>
    <w:rsid w:val="00EE1BAD"/>
    <w:rsid w:val="00EE5604"/>
    <w:rsid w:val="00EF1E23"/>
    <w:rsid w:val="00EF257C"/>
    <w:rsid w:val="00EF6277"/>
    <w:rsid w:val="00F0544C"/>
    <w:rsid w:val="00F06AD1"/>
    <w:rsid w:val="00F1021B"/>
    <w:rsid w:val="00F217CF"/>
    <w:rsid w:val="00F227B3"/>
    <w:rsid w:val="00F235B1"/>
    <w:rsid w:val="00F30088"/>
    <w:rsid w:val="00F33A67"/>
    <w:rsid w:val="00F40122"/>
    <w:rsid w:val="00F53A1D"/>
    <w:rsid w:val="00F5578A"/>
    <w:rsid w:val="00F744E3"/>
    <w:rsid w:val="00F8124C"/>
    <w:rsid w:val="00F82063"/>
    <w:rsid w:val="00F85E0A"/>
    <w:rsid w:val="00F90194"/>
    <w:rsid w:val="00F90C65"/>
    <w:rsid w:val="00F90E9C"/>
    <w:rsid w:val="00F9476D"/>
    <w:rsid w:val="00F95068"/>
    <w:rsid w:val="00FA1EBF"/>
    <w:rsid w:val="00FA318F"/>
    <w:rsid w:val="00FA3AB9"/>
    <w:rsid w:val="00FA6C61"/>
    <w:rsid w:val="00FA773C"/>
    <w:rsid w:val="00FB2A88"/>
    <w:rsid w:val="00FB7C1A"/>
    <w:rsid w:val="00FC51A2"/>
    <w:rsid w:val="00FD047F"/>
    <w:rsid w:val="00FD1125"/>
    <w:rsid w:val="00FD289B"/>
    <w:rsid w:val="00FD31ED"/>
    <w:rsid w:val="00FD5C52"/>
    <w:rsid w:val="00FD7CB9"/>
    <w:rsid w:val="00FE0FAB"/>
    <w:rsid w:val="00FE1297"/>
    <w:rsid w:val="00FE2DA2"/>
    <w:rsid w:val="00FE351A"/>
    <w:rsid w:val="00FE3F39"/>
    <w:rsid w:val="00FE5BD6"/>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257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CD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0D6113"/>
    <w:pPr>
      <w:keepNext/>
      <w:keepLines/>
      <w:spacing w:before="280"/>
      <w:ind w:left="1134" w:hanging="1134"/>
      <w:outlineLvl w:val="0"/>
    </w:pPr>
    <w:rPr>
      <w:b/>
      <w:sz w:val="26"/>
      <w:lang w:val="ru-RU"/>
    </w:rPr>
  </w:style>
  <w:style w:type="paragraph" w:styleId="Heading2">
    <w:name w:val="heading 2"/>
    <w:basedOn w:val="Heading1"/>
    <w:next w:val="Normal"/>
    <w:link w:val="Heading2Char"/>
    <w:qFormat/>
    <w:rsid w:val="00BD6A7D"/>
    <w:pPr>
      <w:spacing w:before="200"/>
      <w:outlineLvl w:val="1"/>
    </w:pPr>
    <w:rPr>
      <w:sz w:val="22"/>
    </w:rPr>
  </w:style>
  <w:style w:type="paragraph" w:styleId="Heading3">
    <w:name w:val="heading 3"/>
    <w:basedOn w:val="Heading1"/>
    <w:next w:val="Normal"/>
    <w:qFormat/>
    <w:rsid w:val="00BD6A7D"/>
    <w:pPr>
      <w:tabs>
        <w:tab w:val="clear" w:pos="1134"/>
      </w:tabs>
      <w:spacing w:before="200"/>
      <w:outlineLvl w:val="2"/>
    </w:pPr>
    <w:rPr>
      <w:sz w:val="22"/>
    </w:rPr>
  </w:style>
  <w:style w:type="paragraph" w:styleId="Heading4">
    <w:name w:val="heading 4"/>
    <w:basedOn w:val="Heading3"/>
    <w:next w:val="Normal"/>
    <w:qFormat/>
    <w:rsid w:val="00BD6A7D"/>
    <w:pPr>
      <w:outlineLvl w:val="3"/>
    </w:pPr>
  </w:style>
  <w:style w:type="paragraph" w:styleId="Heading5">
    <w:name w:val="heading 5"/>
    <w:basedOn w:val="Heading4"/>
    <w:next w:val="Normal"/>
    <w:qFormat/>
    <w:rsid w:val="00BD6A7D"/>
    <w:pPr>
      <w:outlineLvl w:val="4"/>
    </w:pPr>
  </w:style>
  <w:style w:type="paragraph" w:styleId="Heading6">
    <w:name w:val="heading 6"/>
    <w:basedOn w:val="Heading4"/>
    <w:next w:val="Normal"/>
    <w:qFormat/>
    <w:rsid w:val="00BD6A7D"/>
    <w:pPr>
      <w:outlineLvl w:val="5"/>
    </w:pPr>
  </w:style>
  <w:style w:type="paragraph" w:styleId="Heading7">
    <w:name w:val="heading 7"/>
    <w:basedOn w:val="Heading6"/>
    <w:next w:val="Normal"/>
    <w:qFormat/>
    <w:rsid w:val="00BD6A7D"/>
    <w:pPr>
      <w:outlineLvl w:val="6"/>
    </w:pPr>
  </w:style>
  <w:style w:type="paragraph" w:styleId="Heading8">
    <w:name w:val="heading 8"/>
    <w:basedOn w:val="Heading6"/>
    <w:next w:val="Normal"/>
    <w:qFormat/>
    <w:rsid w:val="00BD6A7D"/>
    <w:pPr>
      <w:outlineLvl w:val="7"/>
    </w:pPr>
  </w:style>
  <w:style w:type="paragraph" w:styleId="Heading9">
    <w:name w:val="heading 9"/>
    <w:basedOn w:val="Heading6"/>
    <w:next w:val="Normal"/>
    <w:qFormat/>
    <w:rsid w:val="00BD6A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113"/>
    <w:rPr>
      <w:rFonts w:ascii="Times New Roman" w:hAnsi="Times New Roman"/>
      <w:b/>
      <w:sz w:val="26"/>
      <w:lang w:val="ru-RU" w:eastAsia="en-US"/>
    </w:rPr>
  </w:style>
  <w:style w:type="character" w:customStyle="1" w:styleId="Heading2Char">
    <w:name w:val="Heading 2 Char"/>
    <w:basedOn w:val="DefaultParagraphFont"/>
    <w:link w:val="Heading2"/>
    <w:rsid w:val="00445BF2"/>
    <w:rPr>
      <w:rFonts w:ascii="Times New Roman" w:hAnsi="Times New Roman"/>
      <w:b/>
      <w:sz w:val="22"/>
      <w:lang w:val="en-GB" w:eastAsia="en-US"/>
    </w:rPr>
  </w:style>
  <w:style w:type="paragraph" w:customStyle="1" w:styleId="FigureNotitle">
    <w:name w:val="Figure_No &amp; title"/>
    <w:basedOn w:val="Normal"/>
    <w:next w:val="Normal"/>
    <w:pPr>
      <w:keepLines/>
      <w:spacing w:before="240" w:after="120"/>
      <w:jc w:val="center"/>
    </w:pPr>
    <w:rPr>
      <w:b/>
    </w:r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Tabletext"/>
    <w:next w:val="Tabletext"/>
    <w:rsid w:val="00500CCA"/>
    <w:pPr>
      <w:keepNext/>
      <w:spacing w:before="80" w:after="80"/>
      <w:jc w:val="center"/>
    </w:pPr>
    <w:rPr>
      <w:b/>
    </w:rPr>
  </w:style>
  <w:style w:type="paragraph" w:customStyle="1" w:styleId="Tabletext">
    <w:name w:val="Table_text"/>
    <w:basedOn w:val="Normal"/>
    <w:link w:val="TabletextChar"/>
    <w:rsid w:val="006E016C"/>
    <w:pPr>
      <w:tabs>
        <w:tab w:val="left" w:pos="170"/>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rsid w:val="006E016C"/>
    <w:rPr>
      <w:rFonts w:ascii="Times New Roman" w:hAnsi="Times New Roman"/>
      <w:lang w:val="en-GB" w:eastAsia="en-US"/>
    </w:rPr>
  </w:style>
  <w:style w:type="paragraph" w:customStyle="1" w:styleId="AnnexNotitle">
    <w:name w:val="Annex_No &amp; title"/>
    <w:basedOn w:val="Normal"/>
    <w:next w:val="Normal"/>
    <w:rsid w:val="00353F0B"/>
    <w:pPr>
      <w:keepNext/>
      <w:keepLines/>
      <w:spacing w:before="480"/>
      <w:jc w:val="center"/>
    </w:pPr>
    <w:rPr>
      <w:b/>
      <w:sz w:val="26"/>
    </w:rPr>
  </w:style>
  <w:style w:type="character" w:customStyle="1" w:styleId="Appdef">
    <w:name w:val="App_def"/>
    <w:basedOn w:val="DefaultParagraphFont"/>
    <w:rsid w:val="00BD6A7D"/>
    <w:rPr>
      <w:rFonts w:ascii="Times New Roman" w:hAnsi="Times New Roman"/>
      <w:b/>
    </w:rPr>
  </w:style>
  <w:style w:type="character" w:customStyle="1" w:styleId="Appref">
    <w:name w:val="App_ref"/>
    <w:basedOn w:val="DefaultParagraphFont"/>
    <w:rsid w:val="00BD6A7D"/>
  </w:style>
  <w:style w:type="paragraph" w:customStyle="1" w:styleId="AppendixNotitle">
    <w:name w:val="Appendix_No &amp; title"/>
    <w:basedOn w:val="AnnexNotitle"/>
    <w:next w:val="Normal"/>
  </w:style>
  <w:style w:type="paragraph" w:customStyle="1" w:styleId="Figure">
    <w:name w:val="Figure"/>
    <w:basedOn w:val="Normal"/>
    <w:next w:val="Normal"/>
    <w:rsid w:val="00BD6A7D"/>
    <w:pPr>
      <w:keepNext/>
      <w:keepLines/>
      <w:jc w:val="center"/>
    </w:pPr>
  </w:style>
  <w:style w:type="paragraph" w:customStyle="1" w:styleId="FooterQP">
    <w:name w:val="Footer_QP"/>
    <w:basedOn w:val="Normal"/>
    <w:rsid w:val="00BD6A7D"/>
    <w:pPr>
      <w:tabs>
        <w:tab w:val="left" w:pos="907"/>
        <w:tab w:val="right" w:pos="8789"/>
        <w:tab w:val="right" w:pos="9639"/>
      </w:tabs>
      <w:spacing w:before="0"/>
    </w:pPr>
    <w:rPr>
      <w:b/>
    </w:rPr>
  </w:style>
  <w:style w:type="character" w:customStyle="1" w:styleId="Artdef">
    <w:name w:val="Art_def"/>
    <w:basedOn w:val="DefaultParagraphFont"/>
    <w:rsid w:val="00BD6A7D"/>
    <w:rPr>
      <w:rFonts w:ascii="Times New Roman" w:hAnsi="Times New Roman"/>
      <w:b/>
    </w:rPr>
  </w:style>
  <w:style w:type="paragraph" w:customStyle="1" w:styleId="Artheading">
    <w:name w:val="Art_heading"/>
    <w:basedOn w:val="Normal"/>
    <w:next w:val="Normal"/>
    <w:rsid w:val="00BD6A7D"/>
    <w:pPr>
      <w:spacing w:before="480"/>
      <w:jc w:val="center"/>
    </w:pPr>
    <w:rPr>
      <w:rFonts w:ascii="Times New Roman Bold" w:hAnsi="Times New Roman Bold"/>
      <w:b/>
      <w:sz w:val="26"/>
    </w:rPr>
  </w:style>
  <w:style w:type="paragraph" w:customStyle="1" w:styleId="ArtNo">
    <w:name w:val="Art_No"/>
    <w:basedOn w:val="Normal"/>
    <w:next w:val="Arttitle"/>
    <w:rsid w:val="00BD6A7D"/>
    <w:pPr>
      <w:keepNext/>
      <w:keepLines/>
      <w:spacing w:before="480"/>
      <w:jc w:val="center"/>
    </w:pPr>
    <w:rPr>
      <w:caps/>
      <w:sz w:val="26"/>
    </w:rPr>
  </w:style>
  <w:style w:type="paragraph" w:customStyle="1" w:styleId="Arttitle">
    <w:name w:val="Art_title"/>
    <w:basedOn w:val="Normal"/>
    <w:next w:val="Normal"/>
    <w:rsid w:val="00BD6A7D"/>
    <w:pPr>
      <w:keepNext/>
      <w:keepLines/>
      <w:spacing w:before="240"/>
      <w:jc w:val="center"/>
    </w:pPr>
    <w:rPr>
      <w:b/>
      <w:sz w:val="26"/>
    </w:rPr>
  </w:style>
  <w:style w:type="character" w:customStyle="1" w:styleId="Artref">
    <w:name w:val="Art_ref"/>
    <w:basedOn w:val="DefaultParagraphFont"/>
    <w:rsid w:val="00776CE1"/>
    <w:rPr>
      <w:rFonts w:ascii="Times New Roman" w:hAnsi="Times New Roman"/>
      <w:b/>
      <w:sz w:val="20"/>
    </w:rPr>
  </w:style>
  <w:style w:type="paragraph" w:customStyle="1" w:styleId="ASN1">
    <w:name w:val="ASN.1"/>
    <w:basedOn w:val="Normal"/>
    <w:rsid w:val="00BD6A7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BD6A7D"/>
    <w:pPr>
      <w:keepNext/>
      <w:keepLines/>
      <w:spacing w:before="160"/>
      <w:ind w:left="1134"/>
    </w:pPr>
    <w:rPr>
      <w:i/>
    </w:rPr>
  </w:style>
  <w:style w:type="paragraph" w:customStyle="1" w:styleId="ChapNo">
    <w:name w:val="Chap_No"/>
    <w:basedOn w:val="ArtNo"/>
    <w:next w:val="Chaptitle"/>
    <w:rsid w:val="00FE0FAB"/>
  </w:style>
  <w:style w:type="paragraph" w:customStyle="1" w:styleId="Chaptitle">
    <w:name w:val="Chap_title"/>
    <w:basedOn w:val="Arttitle"/>
    <w:next w:val="Normal"/>
    <w:rsid w:val="00BD6A7D"/>
  </w:style>
  <w:style w:type="paragraph" w:customStyle="1" w:styleId="Formal">
    <w:name w:val="Formal"/>
    <w:basedOn w:val="ASN1"/>
    <w:rsid w:val="00BD6A7D"/>
    <w:rPr>
      <w:b w:val="0"/>
    </w:rPr>
  </w:style>
  <w:style w:type="character" w:styleId="PageNumber">
    <w:name w:val="page number"/>
    <w:basedOn w:val="DefaultParagraphFont"/>
    <w:rsid w:val="00BD6A7D"/>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RecNo"/>
    <w:next w:val="Recref"/>
    <w:rsid w:val="00BD6A7D"/>
    <w:pPr>
      <w:spacing w:before="240"/>
    </w:pPr>
    <w:rPr>
      <w:rFonts w:ascii="Times New Roman Bold" w:hAnsi="Times New Roman Bold"/>
      <w:b/>
      <w:caps w:val="0"/>
    </w:rPr>
  </w:style>
  <w:style w:type="paragraph" w:customStyle="1" w:styleId="RecNo">
    <w:name w:val="Rec_No"/>
    <w:basedOn w:val="Normal"/>
    <w:next w:val="Rectitle"/>
    <w:rsid w:val="00BD6A7D"/>
    <w:pPr>
      <w:keepNext/>
      <w:keepLines/>
      <w:spacing w:before="480"/>
      <w:jc w:val="center"/>
    </w:pPr>
    <w:rPr>
      <w:caps/>
      <w:sz w:val="26"/>
    </w:rPr>
  </w:style>
  <w:style w:type="paragraph" w:customStyle="1" w:styleId="Recref">
    <w:name w:val="Rec_ref"/>
    <w:basedOn w:val="Rectitle"/>
    <w:next w:val="Recdate"/>
    <w:rsid w:val="00BD6A7D"/>
    <w:pPr>
      <w:spacing w:before="120"/>
    </w:pPr>
    <w:rPr>
      <w:rFonts w:ascii="Times New Roman" w:hAnsi="Times New Roman"/>
      <w:b w:val="0"/>
      <w:sz w:val="24"/>
    </w:rPr>
  </w:style>
  <w:style w:type="paragraph" w:customStyle="1" w:styleId="Recdate">
    <w:name w:val="Rec_date"/>
    <w:basedOn w:val="Recref"/>
    <w:next w:val="Normalaftertitle"/>
    <w:rsid w:val="00BD6A7D"/>
    <w:pPr>
      <w:jc w:val="right"/>
    </w:pPr>
    <w:rPr>
      <w:sz w:val="22"/>
    </w:rPr>
  </w:style>
  <w:style w:type="paragraph" w:customStyle="1" w:styleId="Normalaftertitle">
    <w:name w:val="Normal after title"/>
    <w:basedOn w:val="Normal"/>
    <w:next w:val="Normal"/>
    <w:rsid w:val="00BD6A7D"/>
    <w:pPr>
      <w:spacing w:before="280"/>
    </w:pPr>
  </w:style>
  <w:style w:type="character" w:styleId="EndnoteReference">
    <w:name w:val="endnote reference"/>
    <w:basedOn w:val="DefaultParagraphFont"/>
    <w:rsid w:val="00BD6A7D"/>
    <w:rPr>
      <w:vertAlign w:val="superscript"/>
    </w:rPr>
  </w:style>
  <w:style w:type="paragraph" w:customStyle="1" w:styleId="enumlev1">
    <w:name w:val="enumlev1"/>
    <w:basedOn w:val="Normal"/>
    <w:link w:val="enumlev1Char"/>
    <w:rsid w:val="00BD6A7D"/>
    <w:pPr>
      <w:tabs>
        <w:tab w:val="clear" w:pos="2268"/>
        <w:tab w:val="left" w:pos="2608"/>
        <w:tab w:val="left" w:pos="3345"/>
      </w:tabs>
      <w:spacing w:before="80"/>
      <w:ind w:left="1134" w:hanging="1134"/>
    </w:pPr>
  </w:style>
  <w:style w:type="paragraph" w:customStyle="1" w:styleId="enumlev2">
    <w:name w:val="enumlev2"/>
    <w:basedOn w:val="enumlev1"/>
    <w:rsid w:val="00BD6A7D"/>
    <w:pPr>
      <w:ind w:left="1871" w:hanging="737"/>
    </w:pPr>
  </w:style>
  <w:style w:type="paragraph" w:customStyle="1" w:styleId="enumlev3">
    <w:name w:val="enumlev3"/>
    <w:basedOn w:val="enumlev2"/>
    <w:rsid w:val="00BD6A7D"/>
    <w:pPr>
      <w:ind w:left="2268" w:hanging="397"/>
    </w:pPr>
  </w:style>
  <w:style w:type="paragraph" w:customStyle="1" w:styleId="Equation">
    <w:name w:val="Equation"/>
    <w:basedOn w:val="Normal"/>
    <w:rsid w:val="00BD6A7D"/>
    <w:pPr>
      <w:tabs>
        <w:tab w:val="clear" w:pos="1871"/>
        <w:tab w:val="clear" w:pos="2268"/>
        <w:tab w:val="center" w:pos="4820"/>
        <w:tab w:val="right" w:pos="9639"/>
      </w:tabs>
    </w:pPr>
  </w:style>
  <w:style w:type="paragraph" w:customStyle="1" w:styleId="Equationlegend">
    <w:name w:val="Equation_legend"/>
    <w:basedOn w:val="NormalIndent"/>
    <w:rsid w:val="00BD6A7D"/>
    <w:pPr>
      <w:tabs>
        <w:tab w:val="clear" w:pos="1134"/>
        <w:tab w:val="clear" w:pos="2268"/>
        <w:tab w:val="right" w:pos="1871"/>
        <w:tab w:val="left" w:pos="2041"/>
      </w:tabs>
      <w:spacing w:before="80"/>
      <w:ind w:left="2041" w:hanging="2041"/>
    </w:pPr>
  </w:style>
  <w:style w:type="paragraph" w:styleId="NormalIndent">
    <w:name w:val="Normal Indent"/>
    <w:basedOn w:val="Normal"/>
    <w:rsid w:val="00BD6A7D"/>
    <w:pPr>
      <w:ind w:left="1134"/>
    </w:pPr>
  </w:style>
  <w:style w:type="paragraph" w:customStyle="1" w:styleId="Figurelegend">
    <w:name w:val="Figure_legend"/>
    <w:basedOn w:val="Normal"/>
    <w:rsid w:val="00BD6A7D"/>
    <w:pPr>
      <w:keepNext/>
      <w:keepLine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rsid w:val="00BD6A7D"/>
  </w:style>
  <w:style w:type="paragraph" w:customStyle="1" w:styleId="Questionref">
    <w:name w:val="Question_ref"/>
    <w:basedOn w:val="Recref"/>
    <w:next w:val="Questiondate"/>
    <w:rsid w:val="00BD6A7D"/>
  </w:style>
  <w:style w:type="paragraph" w:customStyle="1" w:styleId="Questiondate">
    <w:name w:val="Question_date"/>
    <w:basedOn w:val="Recdate"/>
    <w:next w:val="Normalaftertitle"/>
    <w:rsid w:val="00BD6A7D"/>
  </w:style>
  <w:style w:type="paragraph" w:customStyle="1" w:styleId="RepNoBR">
    <w:name w:val="Rep_No_BR"/>
    <w:basedOn w:val="RecNoBR"/>
    <w:next w:val="Reptitle"/>
  </w:style>
  <w:style w:type="paragraph" w:customStyle="1" w:styleId="Reptitle">
    <w:name w:val="Rep_title"/>
    <w:basedOn w:val="Rectitle"/>
    <w:next w:val="Repref"/>
    <w:rsid w:val="00BD6A7D"/>
  </w:style>
  <w:style w:type="paragraph" w:customStyle="1" w:styleId="Repref">
    <w:name w:val="Rep_ref"/>
    <w:basedOn w:val="Recref"/>
    <w:next w:val="Repdate"/>
    <w:rsid w:val="00BD6A7D"/>
  </w:style>
  <w:style w:type="paragraph" w:customStyle="1" w:styleId="Repdate">
    <w:name w:val="Rep_date"/>
    <w:basedOn w:val="Recdate"/>
    <w:next w:val="Normalaftertitle"/>
    <w:rsid w:val="00BD6A7D"/>
  </w:style>
  <w:style w:type="paragraph" w:customStyle="1" w:styleId="ResNoBR">
    <w:name w:val="Res_No_BR"/>
    <w:basedOn w:val="RecNoBR"/>
    <w:next w:val="Restitle"/>
  </w:style>
  <w:style w:type="paragraph" w:customStyle="1" w:styleId="Restitle">
    <w:name w:val="Res_title"/>
    <w:basedOn w:val="Rectitle"/>
    <w:next w:val="Resref"/>
    <w:rsid w:val="00BD6A7D"/>
  </w:style>
  <w:style w:type="paragraph" w:customStyle="1" w:styleId="Resref">
    <w:name w:val="Res_ref"/>
    <w:basedOn w:val="Recref"/>
    <w:next w:val="Resdate"/>
    <w:rsid w:val="00BD6A7D"/>
  </w:style>
  <w:style w:type="paragraph" w:customStyle="1" w:styleId="Resdate">
    <w:name w:val="Res_date"/>
    <w:basedOn w:val="Recdate"/>
    <w:next w:val="Normalaftertitle"/>
    <w:rsid w:val="00BD6A7D"/>
  </w:style>
  <w:style w:type="paragraph" w:customStyle="1" w:styleId="Figurewithouttitle">
    <w:name w:val="Figure_without_title"/>
    <w:basedOn w:val="FigureNo"/>
    <w:next w:val="Normal"/>
    <w:rsid w:val="00BD6A7D"/>
    <w:pPr>
      <w:keepNext w:val="0"/>
    </w:pPr>
  </w:style>
  <w:style w:type="paragraph" w:customStyle="1" w:styleId="FigureNo">
    <w:name w:val="Figure_No"/>
    <w:basedOn w:val="Normal"/>
    <w:next w:val="Normal"/>
    <w:rsid w:val="00BD6A7D"/>
    <w:pPr>
      <w:keepNext/>
      <w:keepLines/>
      <w:spacing w:before="480" w:after="120"/>
      <w:jc w:val="center"/>
    </w:pPr>
    <w:rPr>
      <w:caps/>
      <w:sz w:val="18"/>
    </w:rPr>
  </w:style>
  <w:style w:type="paragraph" w:styleId="Footer">
    <w:name w:val="footer"/>
    <w:basedOn w:val="Normal"/>
    <w:rsid w:val="00BD6A7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D6A7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D6A7D"/>
    <w:rPr>
      <w:position w:val="6"/>
      <w:sz w:val="16"/>
    </w:rPr>
  </w:style>
  <w:style w:type="paragraph" w:styleId="FootnoteText">
    <w:name w:val="footnote text"/>
    <w:basedOn w:val="Normal"/>
    <w:link w:val="FootnoteTextChar"/>
    <w:rsid w:val="0030370B"/>
    <w:pPr>
      <w:keepLines/>
      <w:tabs>
        <w:tab w:val="clear" w:pos="1134"/>
        <w:tab w:val="clear" w:pos="1871"/>
        <w:tab w:val="clear" w:pos="2268"/>
        <w:tab w:val="left" w:pos="284"/>
      </w:tabs>
      <w:spacing w:before="60"/>
      <w:ind w:left="284" w:hanging="284"/>
    </w:pPr>
  </w:style>
  <w:style w:type="character" w:customStyle="1" w:styleId="FootnoteTextChar">
    <w:name w:val="Footnote Text Char"/>
    <w:basedOn w:val="DefaultParagraphFont"/>
    <w:link w:val="FootnoteText"/>
    <w:rsid w:val="0030370B"/>
    <w:rPr>
      <w:rFonts w:ascii="Times New Roman" w:hAnsi="Times New Roman"/>
      <w:sz w:val="22"/>
      <w:lang w:val="en-GB" w:eastAsia="en-US"/>
    </w:rPr>
  </w:style>
  <w:style w:type="paragraph" w:customStyle="1" w:styleId="Note">
    <w:name w:val="Note"/>
    <w:basedOn w:val="Normal"/>
    <w:rsid w:val="00BD6A7D"/>
    <w:pPr>
      <w:tabs>
        <w:tab w:val="left" w:pos="284"/>
      </w:tabs>
      <w:spacing w:before="80"/>
    </w:pPr>
  </w:style>
  <w:style w:type="paragraph" w:styleId="Header">
    <w:name w:val="header"/>
    <w:basedOn w:val="Normal"/>
    <w:link w:val="HeaderChar"/>
    <w:rsid w:val="00BD6A7D"/>
    <w:pPr>
      <w:spacing w:before="0"/>
      <w:jc w:val="center"/>
    </w:pPr>
    <w:rPr>
      <w:sz w:val="18"/>
    </w:rPr>
  </w:style>
  <w:style w:type="character" w:customStyle="1" w:styleId="HeaderChar">
    <w:name w:val="Header Char"/>
    <w:link w:val="Header"/>
    <w:rsid w:val="00FE351A"/>
    <w:rPr>
      <w:rFonts w:ascii="Times New Roman" w:hAnsi="Times New Roman"/>
      <w:sz w:val="18"/>
      <w:lang w:val="en-GB" w:eastAsia="en-US"/>
    </w:rPr>
  </w:style>
  <w:style w:type="paragraph" w:customStyle="1" w:styleId="Headingb">
    <w:name w:val="Heading_b"/>
    <w:basedOn w:val="Normal"/>
    <w:next w:val="Normal"/>
    <w:rsid w:val="00BD6A7D"/>
    <w:pPr>
      <w:keepNext/>
      <w:spacing w:before="160"/>
    </w:pPr>
    <w:rPr>
      <w:b/>
    </w:rPr>
  </w:style>
  <w:style w:type="paragraph" w:customStyle="1" w:styleId="Headingi">
    <w:name w:val="Heading_i"/>
    <w:basedOn w:val="Normal"/>
    <w:next w:val="Normal"/>
    <w:rsid w:val="00BD6A7D"/>
    <w:pPr>
      <w:keepNext/>
      <w:spacing w:before="160"/>
    </w:pPr>
    <w:rPr>
      <w:i/>
    </w:rPr>
  </w:style>
  <w:style w:type="paragraph" w:styleId="Index1">
    <w:name w:val="index 1"/>
    <w:basedOn w:val="Normal"/>
    <w:next w:val="Normal"/>
    <w:rsid w:val="00BD6A7D"/>
  </w:style>
  <w:style w:type="paragraph" w:styleId="Index2">
    <w:name w:val="index 2"/>
    <w:basedOn w:val="Normal"/>
    <w:next w:val="Normal"/>
    <w:rsid w:val="00BD6A7D"/>
    <w:pPr>
      <w:ind w:left="283"/>
    </w:pPr>
  </w:style>
  <w:style w:type="paragraph" w:styleId="Index3">
    <w:name w:val="index 3"/>
    <w:basedOn w:val="Normal"/>
    <w:next w:val="Normal"/>
    <w:rsid w:val="00BD6A7D"/>
    <w:pPr>
      <w:ind w:left="566"/>
    </w:pPr>
  </w:style>
  <w:style w:type="paragraph" w:customStyle="1" w:styleId="Section1">
    <w:name w:val="Section_1"/>
    <w:basedOn w:val="Normal"/>
    <w:rsid w:val="00BD6A7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D6A7D"/>
    <w:rPr>
      <w:b w:val="0"/>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AnnexNo"/>
    <w:next w:val="Partref"/>
    <w:rsid w:val="00BD6A7D"/>
  </w:style>
  <w:style w:type="paragraph" w:customStyle="1" w:styleId="AnnexNo">
    <w:name w:val="Annex_No"/>
    <w:basedOn w:val="Normal"/>
    <w:next w:val="Normal"/>
    <w:rsid w:val="00DA57D2"/>
    <w:pPr>
      <w:keepNext/>
      <w:keepLines/>
      <w:spacing w:before="480" w:after="80"/>
      <w:jc w:val="center"/>
    </w:pPr>
    <w:rPr>
      <w:caps/>
      <w:sz w:val="26"/>
    </w:rPr>
  </w:style>
  <w:style w:type="paragraph" w:customStyle="1" w:styleId="Partref">
    <w:name w:val="Part_ref"/>
    <w:basedOn w:val="Annexref"/>
    <w:next w:val="Parttitle"/>
    <w:rsid w:val="00BD6A7D"/>
  </w:style>
  <w:style w:type="paragraph" w:customStyle="1" w:styleId="Annexref">
    <w:name w:val="Annex_ref"/>
    <w:basedOn w:val="Normal"/>
    <w:next w:val="Normal"/>
    <w:rsid w:val="00BD6A7D"/>
    <w:pPr>
      <w:keepNext/>
      <w:keepLines/>
      <w:spacing w:after="280"/>
      <w:jc w:val="center"/>
    </w:pPr>
  </w:style>
  <w:style w:type="paragraph" w:customStyle="1" w:styleId="Parttitle">
    <w:name w:val="Part_title"/>
    <w:basedOn w:val="Annextitle"/>
    <w:next w:val="Normalaftertitle"/>
    <w:rsid w:val="00BD6A7D"/>
  </w:style>
  <w:style w:type="paragraph" w:customStyle="1" w:styleId="Annextitle">
    <w:name w:val="Annex_title"/>
    <w:basedOn w:val="Normal"/>
    <w:next w:val="Normal"/>
    <w:rsid w:val="00BD6A7D"/>
    <w:pPr>
      <w:keepNext/>
      <w:keepLines/>
      <w:spacing w:before="240" w:after="280"/>
      <w:jc w:val="center"/>
    </w:pPr>
    <w:rPr>
      <w:rFonts w:ascii="Times New Roman Bold" w:hAnsi="Times New Roman Bold"/>
      <w:b/>
      <w:sz w:val="26"/>
    </w:rPr>
  </w:style>
  <w:style w:type="paragraph" w:customStyle="1" w:styleId="QuestionNo">
    <w:name w:val="Question_No"/>
    <w:basedOn w:val="RecNo"/>
    <w:next w:val="Questiontitle"/>
    <w:rsid w:val="00BD6A7D"/>
  </w:style>
  <w:style w:type="character" w:customStyle="1" w:styleId="Recdef">
    <w:name w:val="Rec_def"/>
    <w:basedOn w:val="DefaultParagraphFont"/>
    <w:rsid w:val="00BD6A7D"/>
    <w:rPr>
      <w:b/>
    </w:rPr>
  </w:style>
  <w:style w:type="paragraph" w:customStyle="1" w:styleId="Reftext">
    <w:name w:val="Ref_text"/>
    <w:basedOn w:val="Normal"/>
    <w:rsid w:val="00BD6A7D"/>
    <w:pPr>
      <w:ind w:left="1134" w:hanging="1134"/>
    </w:pPr>
  </w:style>
  <w:style w:type="paragraph" w:customStyle="1" w:styleId="Reftitle">
    <w:name w:val="Ref_title"/>
    <w:basedOn w:val="Normal"/>
    <w:next w:val="Reftext"/>
    <w:rsid w:val="00BD6A7D"/>
    <w:pPr>
      <w:spacing w:before="480"/>
      <w:jc w:val="center"/>
    </w:pPr>
    <w:rPr>
      <w:caps/>
    </w:rPr>
  </w:style>
  <w:style w:type="paragraph" w:customStyle="1" w:styleId="RepNo">
    <w:name w:val="Rep_No"/>
    <w:basedOn w:val="RecNo"/>
    <w:next w:val="Reptitle"/>
    <w:rsid w:val="00BD6A7D"/>
  </w:style>
  <w:style w:type="character" w:customStyle="1" w:styleId="Resdef">
    <w:name w:val="Res_def"/>
    <w:basedOn w:val="DefaultParagraphFont"/>
    <w:rsid w:val="00BD6A7D"/>
    <w:rPr>
      <w:rFonts w:ascii="Times New Roman" w:hAnsi="Times New Roman"/>
      <w:b/>
    </w:rPr>
  </w:style>
  <w:style w:type="paragraph" w:customStyle="1" w:styleId="ResNo">
    <w:name w:val="Res_No"/>
    <w:basedOn w:val="RecNo"/>
    <w:next w:val="Restitle"/>
    <w:rsid w:val="00BD6A7D"/>
  </w:style>
  <w:style w:type="paragraph" w:customStyle="1" w:styleId="SectionNo">
    <w:name w:val="Section_No"/>
    <w:basedOn w:val="AnnexNo"/>
    <w:next w:val="Sectiontitle"/>
    <w:rsid w:val="00BD6A7D"/>
  </w:style>
  <w:style w:type="paragraph" w:customStyle="1" w:styleId="Sectiontitle">
    <w:name w:val="Section_title"/>
    <w:basedOn w:val="Annextitle"/>
    <w:next w:val="Normalaftertitle"/>
    <w:rsid w:val="00BD6A7D"/>
  </w:style>
  <w:style w:type="paragraph" w:customStyle="1" w:styleId="Source">
    <w:name w:val="Source"/>
    <w:basedOn w:val="Normal"/>
    <w:next w:val="Normal"/>
    <w:rsid w:val="00BD6A7D"/>
    <w:pPr>
      <w:spacing w:before="840"/>
      <w:jc w:val="center"/>
    </w:pPr>
    <w:rPr>
      <w:b/>
      <w:sz w:val="26"/>
    </w:rPr>
  </w:style>
  <w:style w:type="paragraph" w:customStyle="1" w:styleId="SpecialFooter">
    <w:name w:val="Special Footer"/>
    <w:basedOn w:val="Footer"/>
    <w:rsid w:val="00BD6A7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D6A7D"/>
    <w:rPr>
      <w:b/>
      <w:color w:val="auto"/>
      <w:sz w:val="18"/>
    </w:rPr>
  </w:style>
  <w:style w:type="paragraph" w:customStyle="1" w:styleId="Tablelegend">
    <w:name w:val="Table_legend"/>
    <w:basedOn w:val="Tabletext"/>
    <w:rsid w:val="00BD6A7D"/>
    <w:pPr>
      <w:spacing w:before="120"/>
    </w:pPr>
  </w:style>
  <w:style w:type="paragraph" w:customStyle="1" w:styleId="Tableref">
    <w:name w:val="Table_ref"/>
    <w:basedOn w:val="Normal"/>
    <w:next w:val="Tabletitle"/>
    <w:rsid w:val="00BD6A7D"/>
    <w:pPr>
      <w:keepNext/>
      <w:spacing w:before="560"/>
      <w:jc w:val="center"/>
    </w:pPr>
    <w:rPr>
      <w:sz w:val="20"/>
    </w:rPr>
  </w:style>
  <w:style w:type="paragraph" w:customStyle="1" w:styleId="Tabletitle">
    <w:name w:val="Table_title"/>
    <w:basedOn w:val="Normal"/>
    <w:next w:val="Tabletext"/>
    <w:rsid w:val="00BD6A7D"/>
    <w:pPr>
      <w:keepNext/>
      <w:keepLines/>
      <w:spacing w:before="0" w:after="120"/>
      <w:jc w:val="center"/>
    </w:pPr>
    <w:rPr>
      <w:rFonts w:ascii="Times New Roman Bold" w:hAnsi="Times New Roman Bold"/>
      <w:b/>
      <w:sz w:val="18"/>
    </w:rPr>
  </w:style>
  <w:style w:type="paragraph" w:customStyle="1" w:styleId="Title1">
    <w:name w:val="Title 1"/>
    <w:basedOn w:val="Source"/>
    <w:next w:val="Title2"/>
    <w:rsid w:val="00BD6A7D"/>
    <w:pPr>
      <w:tabs>
        <w:tab w:val="left" w:pos="567"/>
        <w:tab w:val="left" w:pos="1701"/>
        <w:tab w:val="left" w:pos="2835"/>
      </w:tabs>
      <w:spacing w:before="240"/>
    </w:pPr>
    <w:rPr>
      <w:b w:val="0"/>
      <w:caps/>
    </w:rPr>
  </w:style>
  <w:style w:type="paragraph" w:customStyle="1" w:styleId="Title2">
    <w:name w:val="Title 2"/>
    <w:basedOn w:val="Source"/>
    <w:next w:val="Title3"/>
    <w:rsid w:val="00BD6A7D"/>
    <w:pPr>
      <w:overflowPunct/>
      <w:autoSpaceDE/>
      <w:autoSpaceDN/>
      <w:adjustRightInd/>
      <w:spacing w:before="480"/>
      <w:textAlignment w:val="auto"/>
    </w:pPr>
    <w:rPr>
      <w:b w:val="0"/>
      <w:caps/>
    </w:rPr>
  </w:style>
  <w:style w:type="paragraph" w:customStyle="1" w:styleId="Title3">
    <w:name w:val="Title 3"/>
    <w:basedOn w:val="Title2"/>
    <w:next w:val="Title4"/>
    <w:rsid w:val="00BD6A7D"/>
    <w:pPr>
      <w:spacing w:before="240"/>
    </w:pPr>
    <w:rPr>
      <w:caps w:val="0"/>
    </w:rPr>
  </w:style>
  <w:style w:type="paragraph" w:customStyle="1" w:styleId="Title4">
    <w:name w:val="Title 4"/>
    <w:basedOn w:val="Title3"/>
    <w:next w:val="Heading1"/>
    <w:rsid w:val="00BD6A7D"/>
    <w:rPr>
      <w:b/>
    </w:rPr>
  </w:style>
  <w:style w:type="paragraph" w:customStyle="1" w:styleId="toc0">
    <w:name w:val="toc 0"/>
    <w:basedOn w:val="Normal"/>
    <w:next w:val="TOC1"/>
    <w:rsid w:val="00BD6A7D"/>
    <w:pPr>
      <w:tabs>
        <w:tab w:val="clear" w:pos="1134"/>
        <w:tab w:val="clear" w:pos="1871"/>
        <w:tab w:val="clear" w:pos="2268"/>
        <w:tab w:val="right" w:pos="9781"/>
      </w:tabs>
    </w:pPr>
    <w:rPr>
      <w:b/>
    </w:rPr>
  </w:style>
  <w:style w:type="paragraph" w:styleId="TOC1">
    <w:name w:val="toc 1"/>
    <w:basedOn w:val="Normal"/>
    <w:rsid w:val="00BD6A7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D6A7D"/>
    <w:pPr>
      <w:spacing w:before="120"/>
    </w:pPr>
  </w:style>
  <w:style w:type="paragraph" w:styleId="TOC3">
    <w:name w:val="toc 3"/>
    <w:basedOn w:val="TOC2"/>
    <w:rsid w:val="00BD6A7D"/>
  </w:style>
  <w:style w:type="paragraph" w:styleId="TOC4">
    <w:name w:val="toc 4"/>
    <w:basedOn w:val="TOC3"/>
    <w:rsid w:val="00BD6A7D"/>
  </w:style>
  <w:style w:type="paragraph" w:styleId="TOC5">
    <w:name w:val="toc 5"/>
    <w:basedOn w:val="TOC4"/>
    <w:rsid w:val="00BD6A7D"/>
  </w:style>
  <w:style w:type="paragraph" w:styleId="TOC6">
    <w:name w:val="toc 6"/>
    <w:basedOn w:val="TOC4"/>
    <w:rsid w:val="00BD6A7D"/>
  </w:style>
  <w:style w:type="paragraph" w:styleId="TOC7">
    <w:name w:val="toc 7"/>
    <w:basedOn w:val="TOC4"/>
    <w:rsid w:val="00BD6A7D"/>
  </w:style>
  <w:style w:type="paragraph" w:styleId="TOC8">
    <w:name w:val="toc 8"/>
    <w:basedOn w:val="TOC4"/>
    <w:rsid w:val="00BD6A7D"/>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rsid w:val="00D9733B"/>
    <w:rPr>
      <w:color w:val="0000FF"/>
      <w:u w:val="single"/>
    </w:rPr>
  </w:style>
  <w:style w:type="paragraph" w:customStyle="1" w:styleId="Object">
    <w:name w:val="Object"/>
    <w:basedOn w:val="Item"/>
    <w:rsid w:val="006771A4"/>
    <w:pPr>
      <w:spacing w:before="270"/>
    </w:pPr>
    <w:rPr>
      <w:rFonts w:ascii="Arial" w:hAnsi="Arial"/>
      <w:b w:val="0"/>
      <w:sz w:val="20"/>
    </w:rPr>
  </w:style>
  <w:style w:type="character" w:customStyle="1" w:styleId="href">
    <w:name w:val="href"/>
    <w:basedOn w:val="DefaultParagraphFont"/>
    <w:rsid w:val="00B25690"/>
  </w:style>
  <w:style w:type="character" w:customStyle="1" w:styleId="href2">
    <w:name w:val="href2"/>
    <w:basedOn w:val="href"/>
    <w:rsid w:val="00B25690"/>
  </w:style>
  <w:style w:type="table" w:styleId="TableGrid">
    <w:name w:val="Table Grid"/>
    <w:basedOn w:val="TableNormal"/>
    <w:rsid w:val="00BD6A7D"/>
    <w:pPr>
      <w:tabs>
        <w:tab w:val="left" w:pos="1134"/>
        <w:tab w:val="left" w:pos="1871"/>
        <w:tab w:val="left" w:pos="2268"/>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D6A7D"/>
    <w:pPr>
      <w:spacing w:before="0"/>
    </w:pPr>
    <w:rPr>
      <w:rFonts w:ascii="Tahoma" w:hAnsi="Tahoma" w:cs="Tahoma"/>
      <w:sz w:val="16"/>
      <w:szCs w:val="16"/>
    </w:rPr>
  </w:style>
  <w:style w:type="character" w:customStyle="1" w:styleId="BalloonTextChar">
    <w:name w:val="Balloon Text Char"/>
    <w:basedOn w:val="DefaultParagraphFont"/>
    <w:link w:val="BalloonText"/>
    <w:rsid w:val="00BD6A7D"/>
    <w:rPr>
      <w:rFonts w:ascii="Tahoma" w:hAnsi="Tahoma" w:cs="Tahoma"/>
      <w:sz w:val="16"/>
      <w:szCs w:val="16"/>
      <w:lang w:val="en-GB" w:eastAsia="en-US"/>
    </w:rPr>
  </w:style>
  <w:style w:type="paragraph" w:customStyle="1" w:styleId="Heading21">
    <w:name w:val="Heading 21"/>
    <w:basedOn w:val="Heading2"/>
    <w:rsid w:val="00445BF2"/>
    <w:pPr>
      <w:ind w:left="0" w:firstLine="0"/>
    </w:pPr>
    <w:rPr>
      <w:szCs w:val="26"/>
    </w:rPr>
  </w:style>
  <w:style w:type="paragraph" w:customStyle="1" w:styleId="Proposal">
    <w:name w:val="Proposal"/>
    <w:basedOn w:val="Normal"/>
    <w:next w:val="Normal"/>
    <w:rsid w:val="000607E4"/>
    <w:pPr>
      <w:keepNext/>
      <w:spacing w:before="240"/>
    </w:pPr>
    <w:rPr>
      <w:rFonts w:cs="Times New Roman Bold"/>
      <w:b/>
      <w:bCs/>
      <w:caps/>
    </w:rPr>
  </w:style>
  <w:style w:type="paragraph" w:customStyle="1" w:styleId="Reasons">
    <w:name w:val="Reasons"/>
    <w:basedOn w:val="Normal"/>
    <w:qFormat/>
    <w:rsid w:val="00BD6A7D"/>
    <w:pPr>
      <w:tabs>
        <w:tab w:val="clear" w:pos="1871"/>
        <w:tab w:val="clear" w:pos="2268"/>
        <w:tab w:val="left" w:pos="1588"/>
        <w:tab w:val="left" w:pos="1985"/>
      </w:tabs>
    </w:pPr>
  </w:style>
  <w:style w:type="paragraph" w:styleId="Salutation">
    <w:name w:val="Salutation"/>
    <w:basedOn w:val="Normal"/>
    <w:next w:val="Normal"/>
    <w:link w:val="SalutationChar"/>
    <w:rsid w:val="00FB2A88"/>
  </w:style>
  <w:style w:type="character" w:customStyle="1" w:styleId="SalutationChar">
    <w:name w:val="Salutation Char"/>
    <w:basedOn w:val="DefaultParagraphFont"/>
    <w:link w:val="Salutation"/>
    <w:rsid w:val="00FB2A88"/>
    <w:rPr>
      <w:rFonts w:ascii="Times New Roman" w:hAnsi="Times New Roman"/>
      <w:sz w:val="22"/>
      <w:lang w:val="en-GB" w:eastAsia="en-US"/>
    </w:rPr>
  </w:style>
  <w:style w:type="paragraph" w:customStyle="1" w:styleId="TableNo">
    <w:name w:val="Table_No"/>
    <w:basedOn w:val="Normal"/>
    <w:next w:val="Tabletitle"/>
    <w:rsid w:val="00BD6A7D"/>
    <w:pPr>
      <w:keepNext/>
      <w:spacing w:before="560" w:after="120"/>
      <w:jc w:val="center"/>
    </w:pPr>
    <w:rPr>
      <w:caps/>
      <w:sz w:val="18"/>
    </w:rPr>
  </w:style>
  <w:style w:type="paragraph" w:customStyle="1" w:styleId="AppendixNo">
    <w:name w:val="Appendix_No"/>
    <w:basedOn w:val="AnnexNo"/>
    <w:next w:val="Annexref"/>
    <w:rsid w:val="00BD6A7D"/>
  </w:style>
  <w:style w:type="paragraph" w:customStyle="1" w:styleId="Appendixref">
    <w:name w:val="Appendix_ref"/>
    <w:basedOn w:val="Annexref"/>
    <w:next w:val="Annextitle"/>
    <w:rsid w:val="00BD6A7D"/>
  </w:style>
  <w:style w:type="paragraph" w:customStyle="1" w:styleId="Appendixtitle">
    <w:name w:val="Appendix_title"/>
    <w:basedOn w:val="Annextitle"/>
    <w:next w:val="Normal"/>
    <w:rsid w:val="00BD6A7D"/>
  </w:style>
  <w:style w:type="paragraph" w:styleId="BodyText">
    <w:name w:val="Body Text"/>
    <w:basedOn w:val="Normal"/>
    <w:link w:val="BodyTextChar"/>
    <w:rsid w:val="00BD6A7D"/>
    <w:pPr>
      <w:framePr w:hSpace="181" w:wrap="around" w:vAnchor="page" w:hAnchor="margin" w:x="1" w:y="852"/>
      <w:jc w:val="center"/>
    </w:pPr>
    <w:rPr>
      <w:b/>
      <w:smallCaps/>
    </w:rPr>
  </w:style>
  <w:style w:type="character" w:customStyle="1" w:styleId="BodyTextChar">
    <w:name w:val="Body Text Char"/>
    <w:basedOn w:val="DefaultParagraphFont"/>
    <w:link w:val="BodyText"/>
    <w:rsid w:val="00BD6A7D"/>
    <w:rPr>
      <w:rFonts w:ascii="Times New Roman" w:hAnsi="Times New Roman"/>
      <w:b/>
      <w:smallCaps/>
      <w:sz w:val="22"/>
      <w:lang w:val="en-GB" w:eastAsia="en-US"/>
    </w:rPr>
  </w:style>
  <w:style w:type="paragraph" w:customStyle="1" w:styleId="Border">
    <w:name w:val="Border"/>
    <w:basedOn w:val="Tabletext"/>
    <w:rsid w:val="00BD6A7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37"/>
        <w:tab w:val="left" w:pos="2977"/>
        <w:tab w:val="left" w:pos="3266"/>
      </w:tabs>
      <w:spacing w:before="0" w:after="0" w:line="10" w:lineRule="exact"/>
      <w:ind w:left="28" w:right="28"/>
      <w:jc w:val="center"/>
    </w:pPr>
    <w:rPr>
      <w:b/>
      <w:noProof/>
    </w:rPr>
  </w:style>
  <w:style w:type="paragraph" w:customStyle="1" w:styleId="Figuretitle">
    <w:name w:val="Figure_title"/>
    <w:basedOn w:val="Tabletitle"/>
    <w:next w:val="Normal"/>
    <w:rsid w:val="00BD6A7D"/>
    <w:pPr>
      <w:spacing w:after="480"/>
    </w:pPr>
  </w:style>
  <w:style w:type="paragraph" w:styleId="Index4">
    <w:name w:val="index 4"/>
    <w:basedOn w:val="Normal"/>
    <w:next w:val="Normal"/>
    <w:rsid w:val="00BD6A7D"/>
    <w:pPr>
      <w:ind w:left="849"/>
    </w:pPr>
  </w:style>
  <w:style w:type="paragraph" w:styleId="Index5">
    <w:name w:val="index 5"/>
    <w:basedOn w:val="Normal"/>
    <w:next w:val="Normal"/>
    <w:rsid w:val="00BD6A7D"/>
    <w:pPr>
      <w:ind w:left="1132"/>
    </w:pPr>
  </w:style>
  <w:style w:type="paragraph" w:styleId="Index6">
    <w:name w:val="index 6"/>
    <w:basedOn w:val="Normal"/>
    <w:next w:val="Normal"/>
    <w:rsid w:val="00BD6A7D"/>
    <w:pPr>
      <w:ind w:left="1415"/>
    </w:pPr>
  </w:style>
  <w:style w:type="paragraph" w:styleId="Index7">
    <w:name w:val="index 7"/>
    <w:basedOn w:val="Normal"/>
    <w:next w:val="Normal"/>
    <w:rsid w:val="00BD6A7D"/>
    <w:pPr>
      <w:ind w:left="1698"/>
    </w:pPr>
  </w:style>
  <w:style w:type="paragraph" w:styleId="IndexHeading">
    <w:name w:val="index heading"/>
    <w:basedOn w:val="Normal"/>
    <w:next w:val="Index1"/>
    <w:rsid w:val="00BD6A7D"/>
  </w:style>
  <w:style w:type="character" w:styleId="LineNumber">
    <w:name w:val="line number"/>
    <w:basedOn w:val="DefaultParagraphFont"/>
    <w:rsid w:val="00BD6A7D"/>
  </w:style>
  <w:style w:type="paragraph" w:customStyle="1" w:styleId="MEP">
    <w:name w:val="MEP"/>
    <w:basedOn w:val="Normal"/>
    <w:rsid w:val="00BD6A7D"/>
    <w:pPr>
      <w:spacing w:before="240"/>
      <w:jc w:val="both"/>
    </w:pPr>
    <w:rPr>
      <w:lang w:val="fr-FR"/>
    </w:rPr>
  </w:style>
  <w:style w:type="paragraph" w:customStyle="1" w:styleId="Section3">
    <w:name w:val="Section_3"/>
    <w:basedOn w:val="Section1"/>
    <w:rsid w:val="00BD6A7D"/>
    <w:rPr>
      <w:b w:val="0"/>
    </w:rPr>
  </w:style>
  <w:style w:type="paragraph" w:customStyle="1" w:styleId="TableTextS5">
    <w:name w:val="Table_TextS5"/>
    <w:basedOn w:val="Normal"/>
    <w:rsid w:val="00BD6A7D"/>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BD6A7D"/>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ableTitle0">
    <w:name w:val="Table_Title"/>
    <w:basedOn w:val="Normal"/>
    <w:next w:val="Normal"/>
    <w:rsid w:val="00DA57D2"/>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ru-RU"/>
    </w:rPr>
  </w:style>
  <w:style w:type="paragraph" w:customStyle="1" w:styleId="itu">
    <w:name w:val="itu"/>
    <w:basedOn w:val="Normal"/>
    <w:rsid w:val="00DA57D2"/>
    <w:pPr>
      <w:tabs>
        <w:tab w:val="clear" w:pos="1871"/>
        <w:tab w:val="clear" w:pos="2268"/>
        <w:tab w:val="left" w:pos="709"/>
      </w:tabs>
      <w:spacing w:before="0"/>
      <w:textAlignment w:val="auto"/>
    </w:pPr>
    <w:rPr>
      <w:rFonts w:ascii="Futura Lt BT" w:hAnsi="Futura Lt BT"/>
      <w:sz w:val="18"/>
      <w:lang w:val="ru-RU"/>
    </w:rPr>
  </w:style>
  <w:style w:type="paragraph" w:customStyle="1" w:styleId="TableText0">
    <w:name w:val="Table_Text"/>
    <w:basedOn w:val="Normal"/>
    <w:rsid w:val="009B11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Headingi0">
    <w:name w:val="Heading i"/>
    <w:basedOn w:val="Headingb0"/>
    <w:rsid w:val="00D27D3E"/>
    <w:rPr>
      <w:b w:val="0"/>
      <w:i/>
    </w:rPr>
  </w:style>
  <w:style w:type="paragraph" w:customStyle="1" w:styleId="Headingb0">
    <w:name w:val="Heading b"/>
    <w:basedOn w:val="Heading3"/>
    <w:rsid w:val="00F217CF"/>
    <w:pPr>
      <w:tabs>
        <w:tab w:val="clear" w:pos="2268"/>
        <w:tab w:val="left" w:pos="1134"/>
      </w:tabs>
      <w:spacing w:before="400"/>
      <w:ind w:left="0" w:firstLine="0"/>
      <w:jc w:val="both"/>
      <w:outlineLvl w:val="9"/>
    </w:pPr>
  </w:style>
  <w:style w:type="paragraph" w:customStyle="1" w:styleId="Default">
    <w:name w:val="Default"/>
    <w:rsid w:val="00D27D3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27D3E"/>
    <w:pPr>
      <w:tabs>
        <w:tab w:val="clear" w:pos="1134"/>
        <w:tab w:val="clear" w:pos="1871"/>
        <w:tab w:val="clear" w:pos="2268"/>
        <w:tab w:val="left" w:pos="794"/>
        <w:tab w:val="left" w:pos="1191"/>
        <w:tab w:val="left" w:pos="1588"/>
        <w:tab w:val="left" w:pos="1985"/>
      </w:tabs>
      <w:ind w:left="720"/>
      <w:contextualSpacing/>
    </w:pPr>
    <w:rPr>
      <w:sz w:val="24"/>
    </w:rPr>
  </w:style>
  <w:style w:type="paragraph" w:styleId="TableofFigures">
    <w:name w:val="table of figures"/>
    <w:basedOn w:val="Normal"/>
    <w:next w:val="Normal"/>
    <w:rsid w:val="00FE351A"/>
    <w:pPr>
      <w:tabs>
        <w:tab w:val="clear" w:pos="1134"/>
        <w:tab w:val="clear" w:pos="1871"/>
        <w:tab w:val="clear" w:pos="2268"/>
        <w:tab w:val="right" w:leader="dot" w:pos="10773"/>
      </w:tabs>
      <w:spacing w:before="0"/>
      <w:jc w:val="both"/>
    </w:pPr>
    <w:rPr>
      <w:rFonts w:ascii="Arial" w:hAnsi="Arial" w:cs="Arial"/>
      <w:sz w:val="16"/>
      <w:szCs w:val="16"/>
      <w:lang w:val="en-US"/>
    </w:rPr>
  </w:style>
  <w:style w:type="paragraph" w:customStyle="1" w:styleId="TableHead0">
    <w:name w:val="Table_Head"/>
    <w:basedOn w:val="TableText0"/>
    <w:next w:val="TableText0"/>
    <w:rsid w:val="00FE351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Head">
    <w:name w:val="Head"/>
    <w:basedOn w:val="Normal"/>
    <w:rsid w:val="00FE351A"/>
    <w:pPr>
      <w:tabs>
        <w:tab w:val="clear" w:pos="1134"/>
        <w:tab w:val="clear" w:pos="1871"/>
        <w:tab w:val="clear" w:pos="2268"/>
        <w:tab w:val="left" w:pos="6663"/>
      </w:tabs>
      <w:overflowPunct/>
      <w:autoSpaceDE/>
      <w:autoSpaceDN/>
      <w:adjustRightInd/>
      <w:spacing w:before="0"/>
      <w:jc w:val="both"/>
      <w:textAlignment w:val="auto"/>
    </w:pPr>
    <w:rPr>
      <w:szCs w:val="24"/>
    </w:rPr>
  </w:style>
  <w:style w:type="character" w:customStyle="1" w:styleId="enumlev1Char">
    <w:name w:val="enumlev1 Char"/>
    <w:basedOn w:val="DefaultParagraphFont"/>
    <w:link w:val="enumlev1"/>
    <w:locked/>
    <w:rsid w:val="00EA18FC"/>
    <w:rPr>
      <w:rFonts w:ascii="Times New Roman" w:hAnsi="Times New Roman"/>
      <w:sz w:val="22"/>
      <w:lang w:val="en-GB" w:eastAsia="en-US"/>
    </w:rPr>
  </w:style>
  <w:style w:type="paragraph" w:customStyle="1" w:styleId="TableLegend0">
    <w:name w:val="Table_Legend"/>
    <w:basedOn w:val="TableText0"/>
    <w:next w:val="Normal"/>
    <w:rsid w:val="00776CE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CD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0D6113"/>
    <w:pPr>
      <w:keepNext/>
      <w:keepLines/>
      <w:spacing w:before="280"/>
      <w:ind w:left="1134" w:hanging="1134"/>
      <w:outlineLvl w:val="0"/>
    </w:pPr>
    <w:rPr>
      <w:b/>
      <w:sz w:val="26"/>
      <w:lang w:val="ru-RU"/>
    </w:rPr>
  </w:style>
  <w:style w:type="paragraph" w:styleId="Heading2">
    <w:name w:val="heading 2"/>
    <w:basedOn w:val="Heading1"/>
    <w:next w:val="Normal"/>
    <w:link w:val="Heading2Char"/>
    <w:qFormat/>
    <w:rsid w:val="00BD6A7D"/>
    <w:pPr>
      <w:spacing w:before="200"/>
      <w:outlineLvl w:val="1"/>
    </w:pPr>
    <w:rPr>
      <w:sz w:val="22"/>
    </w:rPr>
  </w:style>
  <w:style w:type="paragraph" w:styleId="Heading3">
    <w:name w:val="heading 3"/>
    <w:basedOn w:val="Heading1"/>
    <w:next w:val="Normal"/>
    <w:qFormat/>
    <w:rsid w:val="00BD6A7D"/>
    <w:pPr>
      <w:tabs>
        <w:tab w:val="clear" w:pos="1134"/>
      </w:tabs>
      <w:spacing w:before="200"/>
      <w:outlineLvl w:val="2"/>
    </w:pPr>
    <w:rPr>
      <w:sz w:val="22"/>
    </w:rPr>
  </w:style>
  <w:style w:type="paragraph" w:styleId="Heading4">
    <w:name w:val="heading 4"/>
    <w:basedOn w:val="Heading3"/>
    <w:next w:val="Normal"/>
    <w:qFormat/>
    <w:rsid w:val="00BD6A7D"/>
    <w:pPr>
      <w:outlineLvl w:val="3"/>
    </w:pPr>
  </w:style>
  <w:style w:type="paragraph" w:styleId="Heading5">
    <w:name w:val="heading 5"/>
    <w:basedOn w:val="Heading4"/>
    <w:next w:val="Normal"/>
    <w:qFormat/>
    <w:rsid w:val="00BD6A7D"/>
    <w:pPr>
      <w:outlineLvl w:val="4"/>
    </w:pPr>
  </w:style>
  <w:style w:type="paragraph" w:styleId="Heading6">
    <w:name w:val="heading 6"/>
    <w:basedOn w:val="Heading4"/>
    <w:next w:val="Normal"/>
    <w:qFormat/>
    <w:rsid w:val="00BD6A7D"/>
    <w:pPr>
      <w:outlineLvl w:val="5"/>
    </w:pPr>
  </w:style>
  <w:style w:type="paragraph" w:styleId="Heading7">
    <w:name w:val="heading 7"/>
    <w:basedOn w:val="Heading6"/>
    <w:next w:val="Normal"/>
    <w:qFormat/>
    <w:rsid w:val="00BD6A7D"/>
    <w:pPr>
      <w:outlineLvl w:val="6"/>
    </w:pPr>
  </w:style>
  <w:style w:type="paragraph" w:styleId="Heading8">
    <w:name w:val="heading 8"/>
    <w:basedOn w:val="Heading6"/>
    <w:next w:val="Normal"/>
    <w:qFormat/>
    <w:rsid w:val="00BD6A7D"/>
    <w:pPr>
      <w:outlineLvl w:val="7"/>
    </w:pPr>
  </w:style>
  <w:style w:type="paragraph" w:styleId="Heading9">
    <w:name w:val="heading 9"/>
    <w:basedOn w:val="Heading6"/>
    <w:next w:val="Normal"/>
    <w:qFormat/>
    <w:rsid w:val="00BD6A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113"/>
    <w:rPr>
      <w:rFonts w:ascii="Times New Roman" w:hAnsi="Times New Roman"/>
      <w:b/>
      <w:sz w:val="26"/>
      <w:lang w:val="ru-RU" w:eastAsia="en-US"/>
    </w:rPr>
  </w:style>
  <w:style w:type="character" w:customStyle="1" w:styleId="Heading2Char">
    <w:name w:val="Heading 2 Char"/>
    <w:basedOn w:val="DefaultParagraphFont"/>
    <w:link w:val="Heading2"/>
    <w:rsid w:val="00445BF2"/>
    <w:rPr>
      <w:rFonts w:ascii="Times New Roman" w:hAnsi="Times New Roman"/>
      <w:b/>
      <w:sz w:val="22"/>
      <w:lang w:val="en-GB" w:eastAsia="en-US"/>
    </w:rPr>
  </w:style>
  <w:style w:type="paragraph" w:customStyle="1" w:styleId="FigureNotitle">
    <w:name w:val="Figure_No &amp; title"/>
    <w:basedOn w:val="Normal"/>
    <w:next w:val="Normal"/>
    <w:pPr>
      <w:keepLines/>
      <w:spacing w:before="240" w:after="120"/>
      <w:jc w:val="center"/>
    </w:pPr>
    <w:rPr>
      <w:b/>
    </w:r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Tabletext"/>
    <w:next w:val="Tabletext"/>
    <w:rsid w:val="00500CCA"/>
    <w:pPr>
      <w:keepNext/>
      <w:spacing w:before="80" w:after="80"/>
      <w:jc w:val="center"/>
    </w:pPr>
    <w:rPr>
      <w:b/>
    </w:rPr>
  </w:style>
  <w:style w:type="paragraph" w:customStyle="1" w:styleId="Tabletext">
    <w:name w:val="Table_text"/>
    <w:basedOn w:val="Normal"/>
    <w:link w:val="TabletextChar"/>
    <w:rsid w:val="006E016C"/>
    <w:pPr>
      <w:tabs>
        <w:tab w:val="left" w:pos="170"/>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rsid w:val="006E016C"/>
    <w:rPr>
      <w:rFonts w:ascii="Times New Roman" w:hAnsi="Times New Roman"/>
      <w:lang w:val="en-GB" w:eastAsia="en-US"/>
    </w:rPr>
  </w:style>
  <w:style w:type="paragraph" w:customStyle="1" w:styleId="AnnexNotitle">
    <w:name w:val="Annex_No &amp; title"/>
    <w:basedOn w:val="Normal"/>
    <w:next w:val="Normal"/>
    <w:rsid w:val="00353F0B"/>
    <w:pPr>
      <w:keepNext/>
      <w:keepLines/>
      <w:spacing w:before="480"/>
      <w:jc w:val="center"/>
    </w:pPr>
    <w:rPr>
      <w:b/>
      <w:sz w:val="26"/>
    </w:rPr>
  </w:style>
  <w:style w:type="character" w:customStyle="1" w:styleId="Appdef">
    <w:name w:val="App_def"/>
    <w:basedOn w:val="DefaultParagraphFont"/>
    <w:rsid w:val="00BD6A7D"/>
    <w:rPr>
      <w:rFonts w:ascii="Times New Roman" w:hAnsi="Times New Roman"/>
      <w:b/>
    </w:rPr>
  </w:style>
  <w:style w:type="character" w:customStyle="1" w:styleId="Appref">
    <w:name w:val="App_ref"/>
    <w:basedOn w:val="DefaultParagraphFont"/>
    <w:rsid w:val="00BD6A7D"/>
  </w:style>
  <w:style w:type="paragraph" w:customStyle="1" w:styleId="AppendixNotitle">
    <w:name w:val="Appendix_No &amp; title"/>
    <w:basedOn w:val="AnnexNotitle"/>
    <w:next w:val="Normal"/>
  </w:style>
  <w:style w:type="paragraph" w:customStyle="1" w:styleId="Figure">
    <w:name w:val="Figure"/>
    <w:basedOn w:val="Normal"/>
    <w:next w:val="Normal"/>
    <w:rsid w:val="00BD6A7D"/>
    <w:pPr>
      <w:keepNext/>
      <w:keepLines/>
      <w:jc w:val="center"/>
    </w:pPr>
  </w:style>
  <w:style w:type="paragraph" w:customStyle="1" w:styleId="FooterQP">
    <w:name w:val="Footer_QP"/>
    <w:basedOn w:val="Normal"/>
    <w:rsid w:val="00BD6A7D"/>
    <w:pPr>
      <w:tabs>
        <w:tab w:val="left" w:pos="907"/>
        <w:tab w:val="right" w:pos="8789"/>
        <w:tab w:val="right" w:pos="9639"/>
      </w:tabs>
      <w:spacing w:before="0"/>
    </w:pPr>
    <w:rPr>
      <w:b/>
    </w:rPr>
  </w:style>
  <w:style w:type="character" w:customStyle="1" w:styleId="Artdef">
    <w:name w:val="Art_def"/>
    <w:basedOn w:val="DefaultParagraphFont"/>
    <w:rsid w:val="00BD6A7D"/>
    <w:rPr>
      <w:rFonts w:ascii="Times New Roman" w:hAnsi="Times New Roman"/>
      <w:b/>
    </w:rPr>
  </w:style>
  <w:style w:type="paragraph" w:customStyle="1" w:styleId="Artheading">
    <w:name w:val="Art_heading"/>
    <w:basedOn w:val="Normal"/>
    <w:next w:val="Normal"/>
    <w:rsid w:val="00BD6A7D"/>
    <w:pPr>
      <w:spacing w:before="480"/>
      <w:jc w:val="center"/>
    </w:pPr>
    <w:rPr>
      <w:rFonts w:ascii="Times New Roman Bold" w:hAnsi="Times New Roman Bold"/>
      <w:b/>
      <w:sz w:val="26"/>
    </w:rPr>
  </w:style>
  <w:style w:type="paragraph" w:customStyle="1" w:styleId="ArtNo">
    <w:name w:val="Art_No"/>
    <w:basedOn w:val="Normal"/>
    <w:next w:val="Arttitle"/>
    <w:rsid w:val="00BD6A7D"/>
    <w:pPr>
      <w:keepNext/>
      <w:keepLines/>
      <w:spacing w:before="480"/>
      <w:jc w:val="center"/>
    </w:pPr>
    <w:rPr>
      <w:caps/>
      <w:sz w:val="26"/>
    </w:rPr>
  </w:style>
  <w:style w:type="paragraph" w:customStyle="1" w:styleId="Arttitle">
    <w:name w:val="Art_title"/>
    <w:basedOn w:val="Normal"/>
    <w:next w:val="Normal"/>
    <w:rsid w:val="00BD6A7D"/>
    <w:pPr>
      <w:keepNext/>
      <w:keepLines/>
      <w:spacing w:before="240"/>
      <w:jc w:val="center"/>
    </w:pPr>
    <w:rPr>
      <w:b/>
      <w:sz w:val="26"/>
    </w:rPr>
  </w:style>
  <w:style w:type="character" w:customStyle="1" w:styleId="Artref">
    <w:name w:val="Art_ref"/>
    <w:basedOn w:val="DefaultParagraphFont"/>
    <w:rsid w:val="00776CE1"/>
    <w:rPr>
      <w:rFonts w:ascii="Times New Roman" w:hAnsi="Times New Roman"/>
      <w:b/>
      <w:sz w:val="20"/>
    </w:rPr>
  </w:style>
  <w:style w:type="paragraph" w:customStyle="1" w:styleId="ASN1">
    <w:name w:val="ASN.1"/>
    <w:basedOn w:val="Normal"/>
    <w:rsid w:val="00BD6A7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BD6A7D"/>
    <w:pPr>
      <w:keepNext/>
      <w:keepLines/>
      <w:spacing w:before="160"/>
      <w:ind w:left="1134"/>
    </w:pPr>
    <w:rPr>
      <w:i/>
    </w:rPr>
  </w:style>
  <w:style w:type="paragraph" w:customStyle="1" w:styleId="ChapNo">
    <w:name w:val="Chap_No"/>
    <w:basedOn w:val="ArtNo"/>
    <w:next w:val="Chaptitle"/>
    <w:rsid w:val="00FE0FAB"/>
  </w:style>
  <w:style w:type="paragraph" w:customStyle="1" w:styleId="Chaptitle">
    <w:name w:val="Chap_title"/>
    <w:basedOn w:val="Arttitle"/>
    <w:next w:val="Normal"/>
    <w:rsid w:val="00BD6A7D"/>
  </w:style>
  <w:style w:type="paragraph" w:customStyle="1" w:styleId="Formal">
    <w:name w:val="Formal"/>
    <w:basedOn w:val="ASN1"/>
    <w:rsid w:val="00BD6A7D"/>
    <w:rPr>
      <w:b w:val="0"/>
    </w:rPr>
  </w:style>
  <w:style w:type="character" w:styleId="PageNumber">
    <w:name w:val="page number"/>
    <w:basedOn w:val="DefaultParagraphFont"/>
    <w:rsid w:val="00BD6A7D"/>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RecNo"/>
    <w:next w:val="Recref"/>
    <w:rsid w:val="00BD6A7D"/>
    <w:pPr>
      <w:spacing w:before="240"/>
    </w:pPr>
    <w:rPr>
      <w:rFonts w:ascii="Times New Roman Bold" w:hAnsi="Times New Roman Bold"/>
      <w:b/>
      <w:caps w:val="0"/>
    </w:rPr>
  </w:style>
  <w:style w:type="paragraph" w:customStyle="1" w:styleId="RecNo">
    <w:name w:val="Rec_No"/>
    <w:basedOn w:val="Normal"/>
    <w:next w:val="Rectitle"/>
    <w:rsid w:val="00BD6A7D"/>
    <w:pPr>
      <w:keepNext/>
      <w:keepLines/>
      <w:spacing w:before="480"/>
      <w:jc w:val="center"/>
    </w:pPr>
    <w:rPr>
      <w:caps/>
      <w:sz w:val="26"/>
    </w:rPr>
  </w:style>
  <w:style w:type="paragraph" w:customStyle="1" w:styleId="Recref">
    <w:name w:val="Rec_ref"/>
    <w:basedOn w:val="Rectitle"/>
    <w:next w:val="Recdate"/>
    <w:rsid w:val="00BD6A7D"/>
    <w:pPr>
      <w:spacing w:before="120"/>
    </w:pPr>
    <w:rPr>
      <w:rFonts w:ascii="Times New Roman" w:hAnsi="Times New Roman"/>
      <w:b w:val="0"/>
      <w:sz w:val="24"/>
    </w:rPr>
  </w:style>
  <w:style w:type="paragraph" w:customStyle="1" w:styleId="Recdate">
    <w:name w:val="Rec_date"/>
    <w:basedOn w:val="Recref"/>
    <w:next w:val="Normalaftertitle"/>
    <w:rsid w:val="00BD6A7D"/>
    <w:pPr>
      <w:jc w:val="right"/>
    </w:pPr>
    <w:rPr>
      <w:sz w:val="22"/>
    </w:rPr>
  </w:style>
  <w:style w:type="paragraph" w:customStyle="1" w:styleId="Normalaftertitle">
    <w:name w:val="Normal after title"/>
    <w:basedOn w:val="Normal"/>
    <w:next w:val="Normal"/>
    <w:rsid w:val="00BD6A7D"/>
    <w:pPr>
      <w:spacing w:before="280"/>
    </w:pPr>
  </w:style>
  <w:style w:type="character" w:styleId="EndnoteReference">
    <w:name w:val="endnote reference"/>
    <w:basedOn w:val="DefaultParagraphFont"/>
    <w:rsid w:val="00BD6A7D"/>
    <w:rPr>
      <w:vertAlign w:val="superscript"/>
    </w:rPr>
  </w:style>
  <w:style w:type="paragraph" w:customStyle="1" w:styleId="enumlev1">
    <w:name w:val="enumlev1"/>
    <w:basedOn w:val="Normal"/>
    <w:link w:val="enumlev1Char"/>
    <w:rsid w:val="00BD6A7D"/>
    <w:pPr>
      <w:tabs>
        <w:tab w:val="clear" w:pos="2268"/>
        <w:tab w:val="left" w:pos="2608"/>
        <w:tab w:val="left" w:pos="3345"/>
      </w:tabs>
      <w:spacing w:before="80"/>
      <w:ind w:left="1134" w:hanging="1134"/>
    </w:pPr>
  </w:style>
  <w:style w:type="paragraph" w:customStyle="1" w:styleId="enumlev2">
    <w:name w:val="enumlev2"/>
    <w:basedOn w:val="enumlev1"/>
    <w:rsid w:val="00BD6A7D"/>
    <w:pPr>
      <w:ind w:left="1871" w:hanging="737"/>
    </w:pPr>
  </w:style>
  <w:style w:type="paragraph" w:customStyle="1" w:styleId="enumlev3">
    <w:name w:val="enumlev3"/>
    <w:basedOn w:val="enumlev2"/>
    <w:rsid w:val="00BD6A7D"/>
    <w:pPr>
      <w:ind w:left="2268" w:hanging="397"/>
    </w:pPr>
  </w:style>
  <w:style w:type="paragraph" w:customStyle="1" w:styleId="Equation">
    <w:name w:val="Equation"/>
    <w:basedOn w:val="Normal"/>
    <w:rsid w:val="00BD6A7D"/>
    <w:pPr>
      <w:tabs>
        <w:tab w:val="clear" w:pos="1871"/>
        <w:tab w:val="clear" w:pos="2268"/>
        <w:tab w:val="center" w:pos="4820"/>
        <w:tab w:val="right" w:pos="9639"/>
      </w:tabs>
    </w:pPr>
  </w:style>
  <w:style w:type="paragraph" w:customStyle="1" w:styleId="Equationlegend">
    <w:name w:val="Equation_legend"/>
    <w:basedOn w:val="NormalIndent"/>
    <w:rsid w:val="00BD6A7D"/>
    <w:pPr>
      <w:tabs>
        <w:tab w:val="clear" w:pos="1134"/>
        <w:tab w:val="clear" w:pos="2268"/>
        <w:tab w:val="right" w:pos="1871"/>
        <w:tab w:val="left" w:pos="2041"/>
      </w:tabs>
      <w:spacing w:before="80"/>
      <w:ind w:left="2041" w:hanging="2041"/>
    </w:pPr>
  </w:style>
  <w:style w:type="paragraph" w:styleId="NormalIndent">
    <w:name w:val="Normal Indent"/>
    <w:basedOn w:val="Normal"/>
    <w:rsid w:val="00BD6A7D"/>
    <w:pPr>
      <w:ind w:left="1134"/>
    </w:pPr>
  </w:style>
  <w:style w:type="paragraph" w:customStyle="1" w:styleId="Figurelegend">
    <w:name w:val="Figure_legend"/>
    <w:basedOn w:val="Normal"/>
    <w:rsid w:val="00BD6A7D"/>
    <w:pPr>
      <w:keepNext/>
      <w:keepLine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rsid w:val="00BD6A7D"/>
  </w:style>
  <w:style w:type="paragraph" w:customStyle="1" w:styleId="Questionref">
    <w:name w:val="Question_ref"/>
    <w:basedOn w:val="Recref"/>
    <w:next w:val="Questiondate"/>
    <w:rsid w:val="00BD6A7D"/>
  </w:style>
  <w:style w:type="paragraph" w:customStyle="1" w:styleId="Questiondate">
    <w:name w:val="Question_date"/>
    <w:basedOn w:val="Recdate"/>
    <w:next w:val="Normalaftertitle"/>
    <w:rsid w:val="00BD6A7D"/>
  </w:style>
  <w:style w:type="paragraph" w:customStyle="1" w:styleId="RepNoBR">
    <w:name w:val="Rep_No_BR"/>
    <w:basedOn w:val="RecNoBR"/>
    <w:next w:val="Reptitle"/>
  </w:style>
  <w:style w:type="paragraph" w:customStyle="1" w:styleId="Reptitle">
    <w:name w:val="Rep_title"/>
    <w:basedOn w:val="Rectitle"/>
    <w:next w:val="Repref"/>
    <w:rsid w:val="00BD6A7D"/>
  </w:style>
  <w:style w:type="paragraph" w:customStyle="1" w:styleId="Repref">
    <w:name w:val="Rep_ref"/>
    <w:basedOn w:val="Recref"/>
    <w:next w:val="Repdate"/>
    <w:rsid w:val="00BD6A7D"/>
  </w:style>
  <w:style w:type="paragraph" w:customStyle="1" w:styleId="Repdate">
    <w:name w:val="Rep_date"/>
    <w:basedOn w:val="Recdate"/>
    <w:next w:val="Normalaftertitle"/>
    <w:rsid w:val="00BD6A7D"/>
  </w:style>
  <w:style w:type="paragraph" w:customStyle="1" w:styleId="ResNoBR">
    <w:name w:val="Res_No_BR"/>
    <w:basedOn w:val="RecNoBR"/>
    <w:next w:val="Restitle"/>
  </w:style>
  <w:style w:type="paragraph" w:customStyle="1" w:styleId="Restitle">
    <w:name w:val="Res_title"/>
    <w:basedOn w:val="Rectitle"/>
    <w:next w:val="Resref"/>
    <w:rsid w:val="00BD6A7D"/>
  </w:style>
  <w:style w:type="paragraph" w:customStyle="1" w:styleId="Resref">
    <w:name w:val="Res_ref"/>
    <w:basedOn w:val="Recref"/>
    <w:next w:val="Resdate"/>
    <w:rsid w:val="00BD6A7D"/>
  </w:style>
  <w:style w:type="paragraph" w:customStyle="1" w:styleId="Resdate">
    <w:name w:val="Res_date"/>
    <w:basedOn w:val="Recdate"/>
    <w:next w:val="Normalaftertitle"/>
    <w:rsid w:val="00BD6A7D"/>
  </w:style>
  <w:style w:type="paragraph" w:customStyle="1" w:styleId="Figurewithouttitle">
    <w:name w:val="Figure_without_title"/>
    <w:basedOn w:val="FigureNo"/>
    <w:next w:val="Normal"/>
    <w:rsid w:val="00BD6A7D"/>
    <w:pPr>
      <w:keepNext w:val="0"/>
    </w:pPr>
  </w:style>
  <w:style w:type="paragraph" w:customStyle="1" w:styleId="FigureNo">
    <w:name w:val="Figure_No"/>
    <w:basedOn w:val="Normal"/>
    <w:next w:val="Normal"/>
    <w:rsid w:val="00BD6A7D"/>
    <w:pPr>
      <w:keepNext/>
      <w:keepLines/>
      <w:spacing w:before="480" w:after="120"/>
      <w:jc w:val="center"/>
    </w:pPr>
    <w:rPr>
      <w:caps/>
      <w:sz w:val="18"/>
    </w:rPr>
  </w:style>
  <w:style w:type="paragraph" w:styleId="Footer">
    <w:name w:val="footer"/>
    <w:basedOn w:val="Normal"/>
    <w:rsid w:val="00BD6A7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D6A7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D6A7D"/>
    <w:rPr>
      <w:position w:val="6"/>
      <w:sz w:val="16"/>
    </w:rPr>
  </w:style>
  <w:style w:type="paragraph" w:styleId="FootnoteText">
    <w:name w:val="footnote text"/>
    <w:basedOn w:val="Normal"/>
    <w:link w:val="FootnoteTextChar"/>
    <w:rsid w:val="0030370B"/>
    <w:pPr>
      <w:keepLines/>
      <w:tabs>
        <w:tab w:val="clear" w:pos="1134"/>
        <w:tab w:val="clear" w:pos="1871"/>
        <w:tab w:val="clear" w:pos="2268"/>
        <w:tab w:val="left" w:pos="284"/>
      </w:tabs>
      <w:spacing w:before="60"/>
      <w:ind w:left="284" w:hanging="284"/>
    </w:pPr>
  </w:style>
  <w:style w:type="character" w:customStyle="1" w:styleId="FootnoteTextChar">
    <w:name w:val="Footnote Text Char"/>
    <w:basedOn w:val="DefaultParagraphFont"/>
    <w:link w:val="FootnoteText"/>
    <w:rsid w:val="0030370B"/>
    <w:rPr>
      <w:rFonts w:ascii="Times New Roman" w:hAnsi="Times New Roman"/>
      <w:sz w:val="22"/>
      <w:lang w:val="en-GB" w:eastAsia="en-US"/>
    </w:rPr>
  </w:style>
  <w:style w:type="paragraph" w:customStyle="1" w:styleId="Note">
    <w:name w:val="Note"/>
    <w:basedOn w:val="Normal"/>
    <w:rsid w:val="00BD6A7D"/>
    <w:pPr>
      <w:tabs>
        <w:tab w:val="left" w:pos="284"/>
      </w:tabs>
      <w:spacing w:before="80"/>
    </w:pPr>
  </w:style>
  <w:style w:type="paragraph" w:styleId="Header">
    <w:name w:val="header"/>
    <w:basedOn w:val="Normal"/>
    <w:link w:val="HeaderChar"/>
    <w:rsid w:val="00BD6A7D"/>
    <w:pPr>
      <w:spacing w:before="0"/>
      <w:jc w:val="center"/>
    </w:pPr>
    <w:rPr>
      <w:sz w:val="18"/>
    </w:rPr>
  </w:style>
  <w:style w:type="character" w:customStyle="1" w:styleId="HeaderChar">
    <w:name w:val="Header Char"/>
    <w:link w:val="Header"/>
    <w:rsid w:val="00FE351A"/>
    <w:rPr>
      <w:rFonts w:ascii="Times New Roman" w:hAnsi="Times New Roman"/>
      <w:sz w:val="18"/>
      <w:lang w:val="en-GB" w:eastAsia="en-US"/>
    </w:rPr>
  </w:style>
  <w:style w:type="paragraph" w:customStyle="1" w:styleId="Headingb">
    <w:name w:val="Heading_b"/>
    <w:basedOn w:val="Normal"/>
    <w:next w:val="Normal"/>
    <w:rsid w:val="00BD6A7D"/>
    <w:pPr>
      <w:keepNext/>
      <w:spacing w:before="160"/>
    </w:pPr>
    <w:rPr>
      <w:b/>
    </w:rPr>
  </w:style>
  <w:style w:type="paragraph" w:customStyle="1" w:styleId="Headingi">
    <w:name w:val="Heading_i"/>
    <w:basedOn w:val="Normal"/>
    <w:next w:val="Normal"/>
    <w:rsid w:val="00BD6A7D"/>
    <w:pPr>
      <w:keepNext/>
      <w:spacing w:before="160"/>
    </w:pPr>
    <w:rPr>
      <w:i/>
    </w:rPr>
  </w:style>
  <w:style w:type="paragraph" w:styleId="Index1">
    <w:name w:val="index 1"/>
    <w:basedOn w:val="Normal"/>
    <w:next w:val="Normal"/>
    <w:rsid w:val="00BD6A7D"/>
  </w:style>
  <w:style w:type="paragraph" w:styleId="Index2">
    <w:name w:val="index 2"/>
    <w:basedOn w:val="Normal"/>
    <w:next w:val="Normal"/>
    <w:rsid w:val="00BD6A7D"/>
    <w:pPr>
      <w:ind w:left="283"/>
    </w:pPr>
  </w:style>
  <w:style w:type="paragraph" w:styleId="Index3">
    <w:name w:val="index 3"/>
    <w:basedOn w:val="Normal"/>
    <w:next w:val="Normal"/>
    <w:rsid w:val="00BD6A7D"/>
    <w:pPr>
      <w:ind w:left="566"/>
    </w:pPr>
  </w:style>
  <w:style w:type="paragraph" w:customStyle="1" w:styleId="Section1">
    <w:name w:val="Section_1"/>
    <w:basedOn w:val="Normal"/>
    <w:rsid w:val="00BD6A7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D6A7D"/>
    <w:rPr>
      <w:b w:val="0"/>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AnnexNo"/>
    <w:next w:val="Partref"/>
    <w:rsid w:val="00BD6A7D"/>
  </w:style>
  <w:style w:type="paragraph" w:customStyle="1" w:styleId="AnnexNo">
    <w:name w:val="Annex_No"/>
    <w:basedOn w:val="Normal"/>
    <w:next w:val="Normal"/>
    <w:rsid w:val="00DA57D2"/>
    <w:pPr>
      <w:keepNext/>
      <w:keepLines/>
      <w:spacing w:before="480" w:after="80"/>
      <w:jc w:val="center"/>
    </w:pPr>
    <w:rPr>
      <w:caps/>
      <w:sz w:val="26"/>
    </w:rPr>
  </w:style>
  <w:style w:type="paragraph" w:customStyle="1" w:styleId="Partref">
    <w:name w:val="Part_ref"/>
    <w:basedOn w:val="Annexref"/>
    <w:next w:val="Parttitle"/>
    <w:rsid w:val="00BD6A7D"/>
  </w:style>
  <w:style w:type="paragraph" w:customStyle="1" w:styleId="Annexref">
    <w:name w:val="Annex_ref"/>
    <w:basedOn w:val="Normal"/>
    <w:next w:val="Normal"/>
    <w:rsid w:val="00BD6A7D"/>
    <w:pPr>
      <w:keepNext/>
      <w:keepLines/>
      <w:spacing w:after="280"/>
      <w:jc w:val="center"/>
    </w:pPr>
  </w:style>
  <w:style w:type="paragraph" w:customStyle="1" w:styleId="Parttitle">
    <w:name w:val="Part_title"/>
    <w:basedOn w:val="Annextitle"/>
    <w:next w:val="Normalaftertitle"/>
    <w:rsid w:val="00BD6A7D"/>
  </w:style>
  <w:style w:type="paragraph" w:customStyle="1" w:styleId="Annextitle">
    <w:name w:val="Annex_title"/>
    <w:basedOn w:val="Normal"/>
    <w:next w:val="Normal"/>
    <w:rsid w:val="00BD6A7D"/>
    <w:pPr>
      <w:keepNext/>
      <w:keepLines/>
      <w:spacing w:before="240" w:after="280"/>
      <w:jc w:val="center"/>
    </w:pPr>
    <w:rPr>
      <w:rFonts w:ascii="Times New Roman Bold" w:hAnsi="Times New Roman Bold"/>
      <w:b/>
      <w:sz w:val="26"/>
    </w:rPr>
  </w:style>
  <w:style w:type="paragraph" w:customStyle="1" w:styleId="QuestionNo">
    <w:name w:val="Question_No"/>
    <w:basedOn w:val="RecNo"/>
    <w:next w:val="Questiontitle"/>
    <w:rsid w:val="00BD6A7D"/>
  </w:style>
  <w:style w:type="character" w:customStyle="1" w:styleId="Recdef">
    <w:name w:val="Rec_def"/>
    <w:basedOn w:val="DefaultParagraphFont"/>
    <w:rsid w:val="00BD6A7D"/>
    <w:rPr>
      <w:b/>
    </w:rPr>
  </w:style>
  <w:style w:type="paragraph" w:customStyle="1" w:styleId="Reftext">
    <w:name w:val="Ref_text"/>
    <w:basedOn w:val="Normal"/>
    <w:rsid w:val="00BD6A7D"/>
    <w:pPr>
      <w:ind w:left="1134" w:hanging="1134"/>
    </w:pPr>
  </w:style>
  <w:style w:type="paragraph" w:customStyle="1" w:styleId="Reftitle">
    <w:name w:val="Ref_title"/>
    <w:basedOn w:val="Normal"/>
    <w:next w:val="Reftext"/>
    <w:rsid w:val="00BD6A7D"/>
    <w:pPr>
      <w:spacing w:before="480"/>
      <w:jc w:val="center"/>
    </w:pPr>
    <w:rPr>
      <w:caps/>
    </w:rPr>
  </w:style>
  <w:style w:type="paragraph" w:customStyle="1" w:styleId="RepNo">
    <w:name w:val="Rep_No"/>
    <w:basedOn w:val="RecNo"/>
    <w:next w:val="Reptitle"/>
    <w:rsid w:val="00BD6A7D"/>
  </w:style>
  <w:style w:type="character" w:customStyle="1" w:styleId="Resdef">
    <w:name w:val="Res_def"/>
    <w:basedOn w:val="DefaultParagraphFont"/>
    <w:rsid w:val="00BD6A7D"/>
    <w:rPr>
      <w:rFonts w:ascii="Times New Roman" w:hAnsi="Times New Roman"/>
      <w:b/>
    </w:rPr>
  </w:style>
  <w:style w:type="paragraph" w:customStyle="1" w:styleId="ResNo">
    <w:name w:val="Res_No"/>
    <w:basedOn w:val="RecNo"/>
    <w:next w:val="Restitle"/>
    <w:rsid w:val="00BD6A7D"/>
  </w:style>
  <w:style w:type="paragraph" w:customStyle="1" w:styleId="SectionNo">
    <w:name w:val="Section_No"/>
    <w:basedOn w:val="AnnexNo"/>
    <w:next w:val="Sectiontitle"/>
    <w:rsid w:val="00BD6A7D"/>
  </w:style>
  <w:style w:type="paragraph" w:customStyle="1" w:styleId="Sectiontitle">
    <w:name w:val="Section_title"/>
    <w:basedOn w:val="Annextitle"/>
    <w:next w:val="Normalaftertitle"/>
    <w:rsid w:val="00BD6A7D"/>
  </w:style>
  <w:style w:type="paragraph" w:customStyle="1" w:styleId="Source">
    <w:name w:val="Source"/>
    <w:basedOn w:val="Normal"/>
    <w:next w:val="Normal"/>
    <w:rsid w:val="00BD6A7D"/>
    <w:pPr>
      <w:spacing w:before="840"/>
      <w:jc w:val="center"/>
    </w:pPr>
    <w:rPr>
      <w:b/>
      <w:sz w:val="26"/>
    </w:rPr>
  </w:style>
  <w:style w:type="paragraph" w:customStyle="1" w:styleId="SpecialFooter">
    <w:name w:val="Special Footer"/>
    <w:basedOn w:val="Footer"/>
    <w:rsid w:val="00BD6A7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D6A7D"/>
    <w:rPr>
      <w:b/>
      <w:color w:val="auto"/>
      <w:sz w:val="18"/>
    </w:rPr>
  </w:style>
  <w:style w:type="paragraph" w:customStyle="1" w:styleId="Tablelegend">
    <w:name w:val="Table_legend"/>
    <w:basedOn w:val="Tabletext"/>
    <w:rsid w:val="00BD6A7D"/>
    <w:pPr>
      <w:spacing w:before="120"/>
    </w:pPr>
  </w:style>
  <w:style w:type="paragraph" w:customStyle="1" w:styleId="Tableref">
    <w:name w:val="Table_ref"/>
    <w:basedOn w:val="Normal"/>
    <w:next w:val="Tabletitle"/>
    <w:rsid w:val="00BD6A7D"/>
    <w:pPr>
      <w:keepNext/>
      <w:spacing w:before="560"/>
      <w:jc w:val="center"/>
    </w:pPr>
    <w:rPr>
      <w:sz w:val="20"/>
    </w:rPr>
  </w:style>
  <w:style w:type="paragraph" w:customStyle="1" w:styleId="Tabletitle">
    <w:name w:val="Table_title"/>
    <w:basedOn w:val="Normal"/>
    <w:next w:val="Tabletext"/>
    <w:rsid w:val="00BD6A7D"/>
    <w:pPr>
      <w:keepNext/>
      <w:keepLines/>
      <w:spacing w:before="0" w:after="120"/>
      <w:jc w:val="center"/>
    </w:pPr>
    <w:rPr>
      <w:rFonts w:ascii="Times New Roman Bold" w:hAnsi="Times New Roman Bold"/>
      <w:b/>
      <w:sz w:val="18"/>
    </w:rPr>
  </w:style>
  <w:style w:type="paragraph" w:customStyle="1" w:styleId="Title1">
    <w:name w:val="Title 1"/>
    <w:basedOn w:val="Source"/>
    <w:next w:val="Title2"/>
    <w:rsid w:val="00BD6A7D"/>
    <w:pPr>
      <w:tabs>
        <w:tab w:val="left" w:pos="567"/>
        <w:tab w:val="left" w:pos="1701"/>
        <w:tab w:val="left" w:pos="2835"/>
      </w:tabs>
      <w:spacing w:before="240"/>
    </w:pPr>
    <w:rPr>
      <w:b w:val="0"/>
      <w:caps/>
    </w:rPr>
  </w:style>
  <w:style w:type="paragraph" w:customStyle="1" w:styleId="Title2">
    <w:name w:val="Title 2"/>
    <w:basedOn w:val="Source"/>
    <w:next w:val="Title3"/>
    <w:rsid w:val="00BD6A7D"/>
    <w:pPr>
      <w:overflowPunct/>
      <w:autoSpaceDE/>
      <w:autoSpaceDN/>
      <w:adjustRightInd/>
      <w:spacing w:before="480"/>
      <w:textAlignment w:val="auto"/>
    </w:pPr>
    <w:rPr>
      <w:b w:val="0"/>
      <w:caps/>
    </w:rPr>
  </w:style>
  <w:style w:type="paragraph" w:customStyle="1" w:styleId="Title3">
    <w:name w:val="Title 3"/>
    <w:basedOn w:val="Title2"/>
    <w:next w:val="Title4"/>
    <w:rsid w:val="00BD6A7D"/>
    <w:pPr>
      <w:spacing w:before="240"/>
    </w:pPr>
    <w:rPr>
      <w:caps w:val="0"/>
    </w:rPr>
  </w:style>
  <w:style w:type="paragraph" w:customStyle="1" w:styleId="Title4">
    <w:name w:val="Title 4"/>
    <w:basedOn w:val="Title3"/>
    <w:next w:val="Heading1"/>
    <w:rsid w:val="00BD6A7D"/>
    <w:rPr>
      <w:b/>
    </w:rPr>
  </w:style>
  <w:style w:type="paragraph" w:customStyle="1" w:styleId="toc0">
    <w:name w:val="toc 0"/>
    <w:basedOn w:val="Normal"/>
    <w:next w:val="TOC1"/>
    <w:rsid w:val="00BD6A7D"/>
    <w:pPr>
      <w:tabs>
        <w:tab w:val="clear" w:pos="1134"/>
        <w:tab w:val="clear" w:pos="1871"/>
        <w:tab w:val="clear" w:pos="2268"/>
        <w:tab w:val="right" w:pos="9781"/>
      </w:tabs>
    </w:pPr>
    <w:rPr>
      <w:b/>
    </w:rPr>
  </w:style>
  <w:style w:type="paragraph" w:styleId="TOC1">
    <w:name w:val="toc 1"/>
    <w:basedOn w:val="Normal"/>
    <w:rsid w:val="00BD6A7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D6A7D"/>
    <w:pPr>
      <w:spacing w:before="120"/>
    </w:pPr>
  </w:style>
  <w:style w:type="paragraph" w:styleId="TOC3">
    <w:name w:val="toc 3"/>
    <w:basedOn w:val="TOC2"/>
    <w:rsid w:val="00BD6A7D"/>
  </w:style>
  <w:style w:type="paragraph" w:styleId="TOC4">
    <w:name w:val="toc 4"/>
    <w:basedOn w:val="TOC3"/>
    <w:rsid w:val="00BD6A7D"/>
  </w:style>
  <w:style w:type="paragraph" w:styleId="TOC5">
    <w:name w:val="toc 5"/>
    <w:basedOn w:val="TOC4"/>
    <w:rsid w:val="00BD6A7D"/>
  </w:style>
  <w:style w:type="paragraph" w:styleId="TOC6">
    <w:name w:val="toc 6"/>
    <w:basedOn w:val="TOC4"/>
    <w:rsid w:val="00BD6A7D"/>
  </w:style>
  <w:style w:type="paragraph" w:styleId="TOC7">
    <w:name w:val="toc 7"/>
    <w:basedOn w:val="TOC4"/>
    <w:rsid w:val="00BD6A7D"/>
  </w:style>
  <w:style w:type="paragraph" w:styleId="TOC8">
    <w:name w:val="toc 8"/>
    <w:basedOn w:val="TOC4"/>
    <w:rsid w:val="00BD6A7D"/>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rsid w:val="00D9733B"/>
    <w:rPr>
      <w:color w:val="0000FF"/>
      <w:u w:val="single"/>
    </w:rPr>
  </w:style>
  <w:style w:type="paragraph" w:customStyle="1" w:styleId="Object">
    <w:name w:val="Object"/>
    <w:basedOn w:val="Item"/>
    <w:rsid w:val="006771A4"/>
    <w:pPr>
      <w:spacing w:before="270"/>
    </w:pPr>
    <w:rPr>
      <w:rFonts w:ascii="Arial" w:hAnsi="Arial"/>
      <w:b w:val="0"/>
      <w:sz w:val="20"/>
    </w:rPr>
  </w:style>
  <w:style w:type="character" w:customStyle="1" w:styleId="href">
    <w:name w:val="href"/>
    <w:basedOn w:val="DefaultParagraphFont"/>
    <w:rsid w:val="00B25690"/>
  </w:style>
  <w:style w:type="character" w:customStyle="1" w:styleId="href2">
    <w:name w:val="href2"/>
    <w:basedOn w:val="href"/>
    <w:rsid w:val="00B25690"/>
  </w:style>
  <w:style w:type="table" w:styleId="TableGrid">
    <w:name w:val="Table Grid"/>
    <w:basedOn w:val="TableNormal"/>
    <w:rsid w:val="00BD6A7D"/>
    <w:pPr>
      <w:tabs>
        <w:tab w:val="left" w:pos="1134"/>
        <w:tab w:val="left" w:pos="1871"/>
        <w:tab w:val="left" w:pos="2268"/>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D6A7D"/>
    <w:pPr>
      <w:spacing w:before="0"/>
    </w:pPr>
    <w:rPr>
      <w:rFonts w:ascii="Tahoma" w:hAnsi="Tahoma" w:cs="Tahoma"/>
      <w:sz w:val="16"/>
      <w:szCs w:val="16"/>
    </w:rPr>
  </w:style>
  <w:style w:type="character" w:customStyle="1" w:styleId="BalloonTextChar">
    <w:name w:val="Balloon Text Char"/>
    <w:basedOn w:val="DefaultParagraphFont"/>
    <w:link w:val="BalloonText"/>
    <w:rsid w:val="00BD6A7D"/>
    <w:rPr>
      <w:rFonts w:ascii="Tahoma" w:hAnsi="Tahoma" w:cs="Tahoma"/>
      <w:sz w:val="16"/>
      <w:szCs w:val="16"/>
      <w:lang w:val="en-GB" w:eastAsia="en-US"/>
    </w:rPr>
  </w:style>
  <w:style w:type="paragraph" w:customStyle="1" w:styleId="Heading21">
    <w:name w:val="Heading 21"/>
    <w:basedOn w:val="Heading2"/>
    <w:rsid w:val="00445BF2"/>
    <w:pPr>
      <w:ind w:left="0" w:firstLine="0"/>
    </w:pPr>
    <w:rPr>
      <w:szCs w:val="26"/>
    </w:rPr>
  </w:style>
  <w:style w:type="paragraph" w:customStyle="1" w:styleId="Proposal">
    <w:name w:val="Proposal"/>
    <w:basedOn w:val="Normal"/>
    <w:next w:val="Normal"/>
    <w:rsid w:val="000607E4"/>
    <w:pPr>
      <w:keepNext/>
      <w:spacing w:before="240"/>
    </w:pPr>
    <w:rPr>
      <w:rFonts w:cs="Times New Roman Bold"/>
      <w:b/>
      <w:bCs/>
      <w:caps/>
    </w:rPr>
  </w:style>
  <w:style w:type="paragraph" w:customStyle="1" w:styleId="Reasons">
    <w:name w:val="Reasons"/>
    <w:basedOn w:val="Normal"/>
    <w:qFormat/>
    <w:rsid w:val="00BD6A7D"/>
    <w:pPr>
      <w:tabs>
        <w:tab w:val="clear" w:pos="1871"/>
        <w:tab w:val="clear" w:pos="2268"/>
        <w:tab w:val="left" w:pos="1588"/>
        <w:tab w:val="left" w:pos="1985"/>
      </w:tabs>
    </w:pPr>
  </w:style>
  <w:style w:type="paragraph" w:styleId="Salutation">
    <w:name w:val="Salutation"/>
    <w:basedOn w:val="Normal"/>
    <w:next w:val="Normal"/>
    <w:link w:val="SalutationChar"/>
    <w:rsid w:val="00FB2A88"/>
  </w:style>
  <w:style w:type="character" w:customStyle="1" w:styleId="SalutationChar">
    <w:name w:val="Salutation Char"/>
    <w:basedOn w:val="DefaultParagraphFont"/>
    <w:link w:val="Salutation"/>
    <w:rsid w:val="00FB2A88"/>
    <w:rPr>
      <w:rFonts w:ascii="Times New Roman" w:hAnsi="Times New Roman"/>
      <w:sz w:val="22"/>
      <w:lang w:val="en-GB" w:eastAsia="en-US"/>
    </w:rPr>
  </w:style>
  <w:style w:type="paragraph" w:customStyle="1" w:styleId="TableNo">
    <w:name w:val="Table_No"/>
    <w:basedOn w:val="Normal"/>
    <w:next w:val="Tabletitle"/>
    <w:rsid w:val="00BD6A7D"/>
    <w:pPr>
      <w:keepNext/>
      <w:spacing w:before="560" w:after="120"/>
      <w:jc w:val="center"/>
    </w:pPr>
    <w:rPr>
      <w:caps/>
      <w:sz w:val="18"/>
    </w:rPr>
  </w:style>
  <w:style w:type="paragraph" w:customStyle="1" w:styleId="AppendixNo">
    <w:name w:val="Appendix_No"/>
    <w:basedOn w:val="AnnexNo"/>
    <w:next w:val="Annexref"/>
    <w:rsid w:val="00BD6A7D"/>
  </w:style>
  <w:style w:type="paragraph" w:customStyle="1" w:styleId="Appendixref">
    <w:name w:val="Appendix_ref"/>
    <w:basedOn w:val="Annexref"/>
    <w:next w:val="Annextitle"/>
    <w:rsid w:val="00BD6A7D"/>
  </w:style>
  <w:style w:type="paragraph" w:customStyle="1" w:styleId="Appendixtitle">
    <w:name w:val="Appendix_title"/>
    <w:basedOn w:val="Annextitle"/>
    <w:next w:val="Normal"/>
    <w:rsid w:val="00BD6A7D"/>
  </w:style>
  <w:style w:type="paragraph" w:styleId="BodyText">
    <w:name w:val="Body Text"/>
    <w:basedOn w:val="Normal"/>
    <w:link w:val="BodyTextChar"/>
    <w:rsid w:val="00BD6A7D"/>
    <w:pPr>
      <w:framePr w:hSpace="181" w:wrap="around" w:vAnchor="page" w:hAnchor="margin" w:x="1" w:y="852"/>
      <w:jc w:val="center"/>
    </w:pPr>
    <w:rPr>
      <w:b/>
      <w:smallCaps/>
    </w:rPr>
  </w:style>
  <w:style w:type="character" w:customStyle="1" w:styleId="BodyTextChar">
    <w:name w:val="Body Text Char"/>
    <w:basedOn w:val="DefaultParagraphFont"/>
    <w:link w:val="BodyText"/>
    <w:rsid w:val="00BD6A7D"/>
    <w:rPr>
      <w:rFonts w:ascii="Times New Roman" w:hAnsi="Times New Roman"/>
      <w:b/>
      <w:smallCaps/>
      <w:sz w:val="22"/>
      <w:lang w:val="en-GB" w:eastAsia="en-US"/>
    </w:rPr>
  </w:style>
  <w:style w:type="paragraph" w:customStyle="1" w:styleId="Border">
    <w:name w:val="Border"/>
    <w:basedOn w:val="Tabletext"/>
    <w:rsid w:val="00BD6A7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37"/>
        <w:tab w:val="left" w:pos="2977"/>
        <w:tab w:val="left" w:pos="3266"/>
      </w:tabs>
      <w:spacing w:before="0" w:after="0" w:line="10" w:lineRule="exact"/>
      <w:ind w:left="28" w:right="28"/>
      <w:jc w:val="center"/>
    </w:pPr>
    <w:rPr>
      <w:b/>
      <w:noProof/>
    </w:rPr>
  </w:style>
  <w:style w:type="paragraph" w:customStyle="1" w:styleId="Figuretitle">
    <w:name w:val="Figure_title"/>
    <w:basedOn w:val="Tabletitle"/>
    <w:next w:val="Normal"/>
    <w:rsid w:val="00BD6A7D"/>
    <w:pPr>
      <w:spacing w:after="480"/>
    </w:pPr>
  </w:style>
  <w:style w:type="paragraph" w:styleId="Index4">
    <w:name w:val="index 4"/>
    <w:basedOn w:val="Normal"/>
    <w:next w:val="Normal"/>
    <w:rsid w:val="00BD6A7D"/>
    <w:pPr>
      <w:ind w:left="849"/>
    </w:pPr>
  </w:style>
  <w:style w:type="paragraph" w:styleId="Index5">
    <w:name w:val="index 5"/>
    <w:basedOn w:val="Normal"/>
    <w:next w:val="Normal"/>
    <w:rsid w:val="00BD6A7D"/>
    <w:pPr>
      <w:ind w:left="1132"/>
    </w:pPr>
  </w:style>
  <w:style w:type="paragraph" w:styleId="Index6">
    <w:name w:val="index 6"/>
    <w:basedOn w:val="Normal"/>
    <w:next w:val="Normal"/>
    <w:rsid w:val="00BD6A7D"/>
    <w:pPr>
      <w:ind w:left="1415"/>
    </w:pPr>
  </w:style>
  <w:style w:type="paragraph" w:styleId="Index7">
    <w:name w:val="index 7"/>
    <w:basedOn w:val="Normal"/>
    <w:next w:val="Normal"/>
    <w:rsid w:val="00BD6A7D"/>
    <w:pPr>
      <w:ind w:left="1698"/>
    </w:pPr>
  </w:style>
  <w:style w:type="paragraph" w:styleId="IndexHeading">
    <w:name w:val="index heading"/>
    <w:basedOn w:val="Normal"/>
    <w:next w:val="Index1"/>
    <w:rsid w:val="00BD6A7D"/>
  </w:style>
  <w:style w:type="character" w:styleId="LineNumber">
    <w:name w:val="line number"/>
    <w:basedOn w:val="DefaultParagraphFont"/>
    <w:rsid w:val="00BD6A7D"/>
  </w:style>
  <w:style w:type="paragraph" w:customStyle="1" w:styleId="MEP">
    <w:name w:val="MEP"/>
    <w:basedOn w:val="Normal"/>
    <w:rsid w:val="00BD6A7D"/>
    <w:pPr>
      <w:spacing w:before="240"/>
      <w:jc w:val="both"/>
    </w:pPr>
    <w:rPr>
      <w:lang w:val="fr-FR"/>
    </w:rPr>
  </w:style>
  <w:style w:type="paragraph" w:customStyle="1" w:styleId="Section3">
    <w:name w:val="Section_3"/>
    <w:basedOn w:val="Section1"/>
    <w:rsid w:val="00BD6A7D"/>
    <w:rPr>
      <w:b w:val="0"/>
    </w:rPr>
  </w:style>
  <w:style w:type="paragraph" w:customStyle="1" w:styleId="TableTextS5">
    <w:name w:val="Table_TextS5"/>
    <w:basedOn w:val="Normal"/>
    <w:rsid w:val="00BD6A7D"/>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BD6A7D"/>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ableTitle0">
    <w:name w:val="Table_Title"/>
    <w:basedOn w:val="Normal"/>
    <w:next w:val="Normal"/>
    <w:rsid w:val="00DA57D2"/>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ru-RU"/>
    </w:rPr>
  </w:style>
  <w:style w:type="paragraph" w:customStyle="1" w:styleId="itu">
    <w:name w:val="itu"/>
    <w:basedOn w:val="Normal"/>
    <w:rsid w:val="00DA57D2"/>
    <w:pPr>
      <w:tabs>
        <w:tab w:val="clear" w:pos="1871"/>
        <w:tab w:val="clear" w:pos="2268"/>
        <w:tab w:val="left" w:pos="709"/>
      </w:tabs>
      <w:spacing w:before="0"/>
      <w:textAlignment w:val="auto"/>
    </w:pPr>
    <w:rPr>
      <w:rFonts w:ascii="Futura Lt BT" w:hAnsi="Futura Lt BT"/>
      <w:sz w:val="18"/>
      <w:lang w:val="ru-RU"/>
    </w:rPr>
  </w:style>
  <w:style w:type="paragraph" w:customStyle="1" w:styleId="TableText0">
    <w:name w:val="Table_Text"/>
    <w:basedOn w:val="Normal"/>
    <w:rsid w:val="009B11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Headingi0">
    <w:name w:val="Heading i"/>
    <w:basedOn w:val="Headingb0"/>
    <w:rsid w:val="00D27D3E"/>
    <w:rPr>
      <w:b w:val="0"/>
      <w:i/>
    </w:rPr>
  </w:style>
  <w:style w:type="paragraph" w:customStyle="1" w:styleId="Headingb0">
    <w:name w:val="Heading b"/>
    <w:basedOn w:val="Heading3"/>
    <w:rsid w:val="00F217CF"/>
    <w:pPr>
      <w:tabs>
        <w:tab w:val="clear" w:pos="2268"/>
        <w:tab w:val="left" w:pos="1134"/>
      </w:tabs>
      <w:spacing w:before="400"/>
      <w:ind w:left="0" w:firstLine="0"/>
      <w:jc w:val="both"/>
      <w:outlineLvl w:val="9"/>
    </w:pPr>
  </w:style>
  <w:style w:type="paragraph" w:customStyle="1" w:styleId="Default">
    <w:name w:val="Default"/>
    <w:rsid w:val="00D27D3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27D3E"/>
    <w:pPr>
      <w:tabs>
        <w:tab w:val="clear" w:pos="1134"/>
        <w:tab w:val="clear" w:pos="1871"/>
        <w:tab w:val="clear" w:pos="2268"/>
        <w:tab w:val="left" w:pos="794"/>
        <w:tab w:val="left" w:pos="1191"/>
        <w:tab w:val="left" w:pos="1588"/>
        <w:tab w:val="left" w:pos="1985"/>
      </w:tabs>
      <w:ind w:left="720"/>
      <w:contextualSpacing/>
    </w:pPr>
    <w:rPr>
      <w:sz w:val="24"/>
    </w:rPr>
  </w:style>
  <w:style w:type="paragraph" w:styleId="TableofFigures">
    <w:name w:val="table of figures"/>
    <w:basedOn w:val="Normal"/>
    <w:next w:val="Normal"/>
    <w:rsid w:val="00FE351A"/>
    <w:pPr>
      <w:tabs>
        <w:tab w:val="clear" w:pos="1134"/>
        <w:tab w:val="clear" w:pos="1871"/>
        <w:tab w:val="clear" w:pos="2268"/>
        <w:tab w:val="right" w:leader="dot" w:pos="10773"/>
      </w:tabs>
      <w:spacing w:before="0"/>
      <w:jc w:val="both"/>
    </w:pPr>
    <w:rPr>
      <w:rFonts w:ascii="Arial" w:hAnsi="Arial" w:cs="Arial"/>
      <w:sz w:val="16"/>
      <w:szCs w:val="16"/>
      <w:lang w:val="en-US"/>
    </w:rPr>
  </w:style>
  <w:style w:type="paragraph" w:customStyle="1" w:styleId="TableHead0">
    <w:name w:val="Table_Head"/>
    <w:basedOn w:val="TableText0"/>
    <w:next w:val="TableText0"/>
    <w:rsid w:val="00FE351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Head">
    <w:name w:val="Head"/>
    <w:basedOn w:val="Normal"/>
    <w:rsid w:val="00FE351A"/>
    <w:pPr>
      <w:tabs>
        <w:tab w:val="clear" w:pos="1134"/>
        <w:tab w:val="clear" w:pos="1871"/>
        <w:tab w:val="clear" w:pos="2268"/>
        <w:tab w:val="left" w:pos="6663"/>
      </w:tabs>
      <w:overflowPunct/>
      <w:autoSpaceDE/>
      <w:autoSpaceDN/>
      <w:adjustRightInd/>
      <w:spacing w:before="0"/>
      <w:jc w:val="both"/>
      <w:textAlignment w:val="auto"/>
    </w:pPr>
    <w:rPr>
      <w:szCs w:val="24"/>
    </w:rPr>
  </w:style>
  <w:style w:type="character" w:customStyle="1" w:styleId="enumlev1Char">
    <w:name w:val="enumlev1 Char"/>
    <w:basedOn w:val="DefaultParagraphFont"/>
    <w:link w:val="enumlev1"/>
    <w:locked/>
    <w:rsid w:val="00EA18FC"/>
    <w:rPr>
      <w:rFonts w:ascii="Times New Roman" w:hAnsi="Times New Roman"/>
      <w:sz w:val="22"/>
      <w:lang w:val="en-GB" w:eastAsia="en-US"/>
    </w:rPr>
  </w:style>
  <w:style w:type="paragraph" w:customStyle="1" w:styleId="TableLegend0">
    <w:name w:val="Table_Legend"/>
    <w:basedOn w:val="TableText0"/>
    <w:next w:val="Normal"/>
    <w:rsid w:val="00776CE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7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levine\Desktop\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POOL%20R%20-%20ITU\PR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65E0-A038-4320-8AE5-90D95C65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PR_BRcirc</Template>
  <TotalTime>4</TotalTime>
  <Pages>6</Pages>
  <Words>1796</Words>
  <Characters>11987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Radio Regulations Board</vt:lpstr>
    </vt:vector>
  </TitlesOfParts>
  <Company>ITU</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Novikova</dc:creator>
  <cp:lastModifiedBy>marchett</cp:lastModifiedBy>
  <cp:revision>3</cp:revision>
  <cp:lastPrinted>2013-01-07T13:15:00Z</cp:lastPrinted>
  <dcterms:created xsi:type="dcterms:W3CDTF">2013-01-07T12:51:00Z</dcterms:created>
  <dcterms:modified xsi:type="dcterms:W3CDTF">2013-01-07T13:17:00Z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