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D35752" w:rsidTr="00E519E8">
        <w:tc>
          <w:tcPr>
            <w:tcW w:w="9039" w:type="dxa"/>
            <w:vAlign w:val="center"/>
          </w:tcPr>
          <w:p w:rsidR="00F96264" w:rsidRPr="00D35752" w:rsidRDefault="00F96264" w:rsidP="00E519E8">
            <w:pPr>
              <w:spacing w:before="0"/>
            </w:pPr>
            <w:r w:rsidRPr="00E519E8">
              <w:rPr>
                <w:rFonts w:ascii="Futura Lt BT" w:hAnsi="Futura Lt BT"/>
                <w:spacing w:val="5"/>
                <w:sz w:val="44"/>
              </w:rPr>
              <w:t>U</w:t>
            </w:r>
            <w:r w:rsidRPr="00E519E8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E519E8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E519E8">
              <w:rPr>
                <w:rFonts w:ascii="Futura Lt BT" w:hAnsi="Futura Lt BT"/>
                <w:spacing w:val="5"/>
                <w:sz w:val="44"/>
              </w:rPr>
              <w:t>I</w:t>
            </w:r>
            <w:r w:rsidRPr="00E519E8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E519E8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E519E8">
              <w:rPr>
                <w:rFonts w:ascii="Futura Lt BT" w:hAnsi="Futura Lt BT"/>
                <w:spacing w:val="5"/>
                <w:sz w:val="44"/>
              </w:rPr>
              <w:t>T</w:t>
            </w:r>
            <w:r w:rsidRPr="00E519E8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842394" w:rsidP="00E519E8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C551E4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C551E4" w:rsidRDefault="00F96264" w:rsidP="00F96264">
      <w:pPr>
        <w:tabs>
          <w:tab w:val="left" w:pos="7513"/>
        </w:tabs>
      </w:pPr>
    </w:p>
    <w:p w:rsidR="00F96264" w:rsidRPr="00C551E4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661B16" w:rsidTr="00661B16">
        <w:trPr>
          <w:cantSplit/>
        </w:trPr>
        <w:tc>
          <w:tcPr>
            <w:tcW w:w="2802" w:type="dxa"/>
          </w:tcPr>
          <w:p w:rsidR="00F96264" w:rsidRPr="00661B16" w:rsidRDefault="009F7F74" w:rsidP="00AC756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 w:rsidRPr="00661B16">
              <w:rPr>
                <w:b/>
                <w:bCs/>
              </w:rPr>
              <w:t>Circular Administrativa</w:t>
            </w:r>
            <w:bookmarkStart w:id="1" w:name="dnum"/>
            <w:bookmarkEnd w:id="1"/>
            <w:r w:rsidR="00661B16" w:rsidRPr="00661B16">
              <w:rPr>
                <w:b/>
                <w:bCs/>
              </w:rPr>
              <w:br/>
            </w:r>
            <w:r w:rsidRPr="00661B16">
              <w:rPr>
                <w:b/>
                <w:bCs/>
              </w:rPr>
              <w:t>CAR/</w:t>
            </w:r>
            <w:r w:rsidR="00AC756D">
              <w:rPr>
                <w:b/>
                <w:bCs/>
              </w:rPr>
              <w:t>3</w:t>
            </w:r>
            <w:r w:rsidR="00696970">
              <w:rPr>
                <w:b/>
                <w:bCs/>
              </w:rPr>
              <w:t>30</w:t>
            </w:r>
          </w:p>
        </w:tc>
        <w:tc>
          <w:tcPr>
            <w:tcW w:w="7218" w:type="dxa"/>
          </w:tcPr>
          <w:p w:rsidR="00F96264" w:rsidRPr="00661B16" w:rsidRDefault="00176D70" w:rsidP="0050718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696970">
              <w:rPr>
                <w:bCs/>
              </w:rPr>
              <w:t>5</w:t>
            </w:r>
            <w:r w:rsidR="00661B16">
              <w:rPr>
                <w:bCs/>
              </w:rPr>
              <w:t xml:space="preserve"> de </w:t>
            </w:r>
            <w:r w:rsidR="00507189">
              <w:rPr>
                <w:bCs/>
              </w:rPr>
              <w:t>dicie</w:t>
            </w:r>
            <w:r w:rsidR="00696970">
              <w:rPr>
                <w:bCs/>
              </w:rPr>
              <w:t>mbre</w:t>
            </w:r>
            <w:r w:rsidR="009F7F74" w:rsidRPr="00661B16">
              <w:rPr>
                <w:bCs/>
              </w:rPr>
              <w:t xml:space="preserve"> de 20</w:t>
            </w:r>
            <w:r w:rsidR="00E6700F">
              <w:rPr>
                <w:bCs/>
              </w:rPr>
              <w:t>1</w:t>
            </w:r>
            <w:r w:rsidR="00AC756D">
              <w:rPr>
                <w:bCs/>
              </w:rPr>
              <w:t>1</w:t>
            </w:r>
          </w:p>
        </w:tc>
      </w:tr>
    </w:tbl>
    <w:p w:rsidR="009F7F74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A las Administraciones de los Estados Miembros de la UIT</w:t>
      </w:r>
    </w:p>
    <w:p w:rsidR="009F7F74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</w:rPr>
      </w:pPr>
    </w:p>
    <w:p w:rsidR="009F7F74" w:rsidRDefault="009F7F74" w:rsidP="00D02E6F">
      <w:pPr>
        <w:ind w:left="1185" w:hanging="1185"/>
      </w:pPr>
      <w:r>
        <w:rPr>
          <w:b/>
        </w:rPr>
        <w:t>Asunto</w:t>
      </w:r>
      <w:r>
        <w:t>:</w:t>
      </w:r>
      <w:r>
        <w:tab/>
      </w:r>
      <w:bookmarkStart w:id="3" w:name="body"/>
      <w:bookmarkStart w:id="4" w:name="objet"/>
      <w:bookmarkStart w:id="5" w:name="circ"/>
      <w:bookmarkEnd w:id="3"/>
      <w:bookmarkEnd w:id="4"/>
      <w:bookmarkEnd w:id="5"/>
      <w:r>
        <w:rPr>
          <w:b/>
          <w:bCs/>
        </w:rPr>
        <w:t>Comisión de Estu</w:t>
      </w:r>
      <w:r w:rsidR="00C666C7">
        <w:rPr>
          <w:b/>
          <w:bCs/>
        </w:rPr>
        <w:t>dio </w:t>
      </w:r>
      <w:r w:rsidR="00D02E6F">
        <w:rPr>
          <w:b/>
          <w:bCs/>
        </w:rPr>
        <w:t>4</w:t>
      </w:r>
      <w:r>
        <w:rPr>
          <w:b/>
          <w:bCs/>
        </w:rPr>
        <w:t xml:space="preserve"> de Radiocomu</w:t>
      </w:r>
      <w:smartTag w:uri="urn:schemas-microsoft-com:office:smarttags" w:element="PersonName">
        <w:r>
          <w:rPr>
            <w:b/>
            <w:bCs/>
          </w:rPr>
          <w:t>nic</w:t>
        </w:r>
      </w:smartTag>
      <w:r>
        <w:rPr>
          <w:b/>
          <w:bCs/>
        </w:rPr>
        <w:t>aciones</w:t>
      </w:r>
      <w:r w:rsidR="00AC756D">
        <w:rPr>
          <w:b/>
          <w:bCs/>
        </w:rPr>
        <w:t xml:space="preserve"> (Servicios por satélite)</w:t>
      </w:r>
    </w:p>
    <w:p w:rsidR="009F7F74" w:rsidRDefault="006F4CBE" w:rsidP="00994564">
      <w:pPr>
        <w:ind w:left="1588" w:hanging="403"/>
        <w:rPr>
          <w:b/>
          <w:bCs/>
        </w:rPr>
      </w:pPr>
      <w:r w:rsidRPr="006F4CBE">
        <w:rPr>
          <w:b/>
          <w:bCs/>
        </w:rPr>
        <w:t>–</w:t>
      </w:r>
      <w:r>
        <w:rPr>
          <w:b/>
          <w:bCs/>
        </w:rPr>
        <w:tab/>
      </w:r>
      <w:r w:rsidR="009F7F74" w:rsidRPr="001F571D">
        <w:rPr>
          <w:b/>
          <w:bCs/>
        </w:rPr>
        <w:t xml:space="preserve">Propuesta de </w:t>
      </w:r>
      <w:r w:rsidR="00994564">
        <w:rPr>
          <w:b/>
          <w:bCs/>
        </w:rPr>
        <w:t>adop</w:t>
      </w:r>
      <w:r w:rsidR="009F7F74" w:rsidRPr="001F571D">
        <w:rPr>
          <w:b/>
          <w:bCs/>
        </w:rPr>
        <w:t xml:space="preserve">ción </w:t>
      </w:r>
      <w:r w:rsidR="00D02E6F">
        <w:rPr>
          <w:b/>
          <w:bCs/>
        </w:rPr>
        <w:t xml:space="preserve">de </w:t>
      </w:r>
      <w:r w:rsidR="00696970">
        <w:rPr>
          <w:b/>
          <w:bCs/>
        </w:rPr>
        <w:t>1</w:t>
      </w:r>
      <w:r w:rsidR="00E6700F">
        <w:rPr>
          <w:b/>
          <w:bCs/>
        </w:rPr>
        <w:t xml:space="preserve"> proyecto de nueva</w:t>
      </w:r>
      <w:r w:rsidR="00696970">
        <w:rPr>
          <w:b/>
          <w:bCs/>
        </w:rPr>
        <w:t xml:space="preserve"> Recomendació</w:t>
      </w:r>
      <w:r w:rsidR="00E6700F">
        <w:rPr>
          <w:b/>
          <w:bCs/>
        </w:rPr>
        <w:t>n</w:t>
      </w:r>
      <w:r w:rsidR="00D02E6F">
        <w:rPr>
          <w:b/>
          <w:bCs/>
        </w:rPr>
        <w:t xml:space="preserve"> </w:t>
      </w:r>
      <w:r w:rsidR="001C1AA0">
        <w:rPr>
          <w:b/>
          <w:bCs/>
        </w:rPr>
        <w:t xml:space="preserve">y </w:t>
      </w:r>
      <w:r w:rsidR="00696970">
        <w:rPr>
          <w:b/>
          <w:bCs/>
        </w:rPr>
        <w:t>su </w:t>
      </w:r>
      <w:r w:rsidR="009F7F74" w:rsidRPr="001F571D">
        <w:rPr>
          <w:b/>
          <w:bCs/>
        </w:rPr>
        <w:t xml:space="preserve">aprobación simultánea por correspondencia de </w:t>
      </w:r>
      <w:r w:rsidR="009F7F74">
        <w:rPr>
          <w:b/>
          <w:bCs/>
        </w:rPr>
        <w:t>conformidad con el § 10.3 de la </w:t>
      </w:r>
      <w:r w:rsidR="009F7F74" w:rsidRPr="001F571D">
        <w:rPr>
          <w:b/>
          <w:bCs/>
        </w:rPr>
        <w:t>Resolución UIT</w:t>
      </w:r>
      <w:r w:rsidR="009F7F74" w:rsidRPr="001F571D">
        <w:rPr>
          <w:b/>
          <w:bCs/>
        </w:rPr>
        <w:noBreakHyphen/>
        <w:t>R 1</w:t>
      </w:r>
      <w:r w:rsidR="009F7F74" w:rsidRPr="001F571D">
        <w:rPr>
          <w:b/>
          <w:bCs/>
        </w:rPr>
        <w:noBreakHyphen/>
      </w:r>
      <w:r w:rsidR="009F7F74">
        <w:rPr>
          <w:b/>
          <w:bCs/>
        </w:rPr>
        <w:t>5</w:t>
      </w:r>
      <w:r w:rsidR="009F7F74" w:rsidRPr="001F571D">
        <w:rPr>
          <w:b/>
          <w:bCs/>
        </w:rPr>
        <w:t xml:space="preserve"> (Procedimiento para la adopción y aprobación simultáneas por correspondencia)</w:t>
      </w:r>
    </w:p>
    <w:p w:rsidR="000410AE" w:rsidRDefault="000410AE" w:rsidP="000410AE"/>
    <w:p w:rsidR="009F7F74" w:rsidRDefault="009F7F74" w:rsidP="00555CBE">
      <w:pPr>
        <w:pStyle w:val="Normalaftertitle"/>
        <w:ind w:right="-142"/>
      </w:pPr>
      <w:r>
        <w:t>En la reu</w:t>
      </w:r>
      <w:r w:rsidR="00C666C7">
        <w:t>nión de la Comisión de Estudio </w:t>
      </w:r>
      <w:r w:rsidR="00D02E6F">
        <w:t>4</w:t>
      </w:r>
      <w:r>
        <w:t xml:space="preserve"> de Radiocomunicaciones celebrada </w:t>
      </w:r>
      <w:r w:rsidR="00AC756D">
        <w:t>los</w:t>
      </w:r>
      <w:r w:rsidR="00690D17">
        <w:t xml:space="preserve"> día</w:t>
      </w:r>
      <w:r w:rsidR="00AC756D">
        <w:t>s</w:t>
      </w:r>
      <w:r w:rsidR="00661B16">
        <w:t xml:space="preserve"> </w:t>
      </w:r>
      <w:r w:rsidR="00AC756D">
        <w:t>29</w:t>
      </w:r>
      <w:r w:rsidR="00690D17">
        <w:t xml:space="preserve"> </w:t>
      </w:r>
      <w:r w:rsidR="00AC756D">
        <w:t xml:space="preserve">y </w:t>
      </w:r>
      <w:r w:rsidR="00AC756D">
        <w:br/>
        <w:t xml:space="preserve">30 </w:t>
      </w:r>
      <w:r w:rsidR="00690D17">
        <w:t xml:space="preserve">de </w:t>
      </w:r>
      <w:r w:rsidR="00AC756D">
        <w:t>septiembre</w:t>
      </w:r>
      <w:r w:rsidR="00690D17">
        <w:t xml:space="preserve"> de 201</w:t>
      </w:r>
      <w:r w:rsidR="00AC756D">
        <w:t>1</w:t>
      </w:r>
      <w:r>
        <w:t xml:space="preserve">, la Comisión de Estudio decidió solicitar la adopción </w:t>
      </w:r>
      <w:r w:rsidR="00690D17">
        <w:t xml:space="preserve">de </w:t>
      </w:r>
      <w:r w:rsidR="00696970">
        <w:t>1</w:t>
      </w:r>
      <w:r w:rsidR="00690D17">
        <w:t xml:space="preserve"> proyecto</w:t>
      </w:r>
      <w:r w:rsidR="00D02E6F">
        <w:t xml:space="preserve"> de nueva</w:t>
      </w:r>
      <w:r w:rsidR="00D02E6F" w:rsidRPr="00690D17">
        <w:t xml:space="preserve"> </w:t>
      </w:r>
      <w:r w:rsidR="00696970">
        <w:t>Recomendació</w:t>
      </w:r>
      <w:r w:rsidR="00690D17" w:rsidRPr="00690D17">
        <w:t>n</w:t>
      </w:r>
      <w:r w:rsidR="00D02E6F">
        <w:t xml:space="preserve"> </w:t>
      </w:r>
      <w:r w:rsidRPr="00C666C7">
        <w:t>por</w:t>
      </w:r>
      <w:r>
        <w:t xml:space="preserve"> correspondencia (§ 10.2.3 de la Resolución UIT</w:t>
      </w:r>
      <w:r>
        <w:noBreakHyphen/>
        <w:t>R 1-5) y además decidió aplicar el procedimiento para la adopción y aprobación simultáneas por correspondencia (</w:t>
      </w:r>
      <w:proofErr w:type="spellStart"/>
      <w:r>
        <w:t>PAAS</w:t>
      </w:r>
      <w:proofErr w:type="spellEnd"/>
      <w:r>
        <w:t>), (§ 10.3 de la Resolución UIT</w:t>
      </w:r>
      <w:r>
        <w:noBreakHyphen/>
        <w:t>R 1</w:t>
      </w:r>
      <w:r>
        <w:noBreakHyphen/>
        <w:t xml:space="preserve">5). </w:t>
      </w:r>
      <w:r w:rsidR="00555CBE">
        <w:t>El</w:t>
      </w:r>
      <w:r w:rsidR="00AC756D">
        <w:t> </w:t>
      </w:r>
      <w:r>
        <w:t>título y</w:t>
      </w:r>
      <w:r w:rsidR="00484EF6">
        <w:t xml:space="preserve"> </w:t>
      </w:r>
      <w:r>
        <w:t>res</w:t>
      </w:r>
      <w:r w:rsidR="00555CBE">
        <w:t>u</w:t>
      </w:r>
      <w:r w:rsidR="00507D28">
        <w:t xml:space="preserve">men </w:t>
      </w:r>
      <w:r>
        <w:t>de</w:t>
      </w:r>
      <w:r w:rsidR="00555CBE">
        <w:t>l</w:t>
      </w:r>
      <w:r>
        <w:t xml:space="preserve"> proyecto</w:t>
      </w:r>
      <w:r w:rsidR="000410AE">
        <w:t xml:space="preserve"> de </w:t>
      </w:r>
      <w:r w:rsidR="00555CBE">
        <w:t>Recomendació</w:t>
      </w:r>
      <w:r w:rsidR="00F5042B">
        <w:t>n</w:t>
      </w:r>
      <w:r w:rsidR="00555CBE">
        <w:t xml:space="preserve"> aparecen en el Anexo</w:t>
      </w:r>
      <w:r>
        <w:t>.</w:t>
      </w:r>
      <w:r w:rsidR="00AC756D">
        <w:t xml:space="preserve"> </w:t>
      </w:r>
    </w:p>
    <w:p w:rsidR="009F7F74" w:rsidRDefault="009F7F74" w:rsidP="00994564">
      <w:r>
        <w:t xml:space="preserve">El periodo de consideración se extenderá durante </w:t>
      </w:r>
      <w:r w:rsidRPr="001F571D">
        <w:t xml:space="preserve">3 meses finalizando el </w:t>
      </w:r>
      <w:r w:rsidR="00176D70">
        <w:rPr>
          <w:u w:val="single"/>
        </w:rPr>
        <w:t>1</w:t>
      </w:r>
      <w:r w:rsidR="00555CBE">
        <w:rPr>
          <w:u w:val="single"/>
        </w:rPr>
        <w:t>5</w:t>
      </w:r>
      <w:r w:rsidR="00661B16">
        <w:rPr>
          <w:u w:val="single"/>
        </w:rPr>
        <w:t xml:space="preserve"> de </w:t>
      </w:r>
      <w:r w:rsidR="00555CBE">
        <w:rPr>
          <w:u w:val="single"/>
        </w:rPr>
        <w:t>marz</w:t>
      </w:r>
      <w:r w:rsidR="00AC756D">
        <w:rPr>
          <w:u w:val="single"/>
        </w:rPr>
        <w:t>o</w:t>
      </w:r>
      <w:r w:rsidR="00905A4D">
        <w:rPr>
          <w:u w:val="single"/>
        </w:rPr>
        <w:t xml:space="preserve"> de 20</w:t>
      </w:r>
      <w:r w:rsidR="00D02E6F">
        <w:rPr>
          <w:u w:val="single"/>
        </w:rPr>
        <w:t>1</w:t>
      </w:r>
      <w:r w:rsidR="00AC756D">
        <w:rPr>
          <w:u w:val="single"/>
        </w:rPr>
        <w:t>2</w:t>
      </w:r>
      <w:r w:rsidRPr="003A714B">
        <w:t>.</w:t>
      </w:r>
      <w:r>
        <w:t xml:space="preserve"> Si durante este periodo no se reciben objeciones de los Estados</w:t>
      </w:r>
      <w:r w:rsidR="0072405F">
        <w:t xml:space="preserve"> Miembros, se considerará que </w:t>
      </w:r>
      <w:r w:rsidR="00994564">
        <w:t>el </w:t>
      </w:r>
      <w:r>
        <w:t>proyecto</w:t>
      </w:r>
      <w:r w:rsidR="00994564">
        <w:t xml:space="preserve"> de Recomendación será</w:t>
      </w:r>
      <w:r>
        <w:t xml:space="preserve"> adoptado</w:t>
      </w:r>
      <w:r w:rsidR="00C666C7">
        <w:t xml:space="preserve"> por la Comisión de Estudio </w:t>
      </w:r>
      <w:r w:rsidR="00D02E6F">
        <w:t>4. Además, como se ha </w:t>
      </w:r>
      <w:r>
        <w:t xml:space="preserve">seguido el </w:t>
      </w:r>
      <w:proofErr w:type="spellStart"/>
      <w:r>
        <w:t>PAAS</w:t>
      </w:r>
      <w:proofErr w:type="spellEnd"/>
      <w:r>
        <w:t xml:space="preserve">, </w:t>
      </w:r>
      <w:r w:rsidR="00994564">
        <w:t>el</w:t>
      </w:r>
      <w:r>
        <w:t xml:space="preserve"> proyecto</w:t>
      </w:r>
      <w:r w:rsidR="00994564">
        <w:t xml:space="preserve"> de Recomendación</w:t>
      </w:r>
      <w:r>
        <w:t xml:space="preserve"> también se considerará aprobado</w:t>
      </w:r>
      <w:r w:rsidR="00D02E6F">
        <w:t>. No </w:t>
      </w:r>
      <w:r>
        <w:t xml:space="preserve">obstante, si se recibe alguna objeción de un Estado Miembro </w:t>
      </w:r>
      <w:r w:rsidR="00D02E6F">
        <w:t>durante el periodo señalado, se </w:t>
      </w:r>
      <w:r>
        <w:t>aplicarán los procedimientos indicados en el § 10.2.1.2 de la Resolución UIT</w:t>
      </w:r>
      <w:r>
        <w:noBreakHyphen/>
        <w:t>R 1</w:t>
      </w:r>
      <w:r>
        <w:noBreakHyphen/>
        <w:t>5.</w:t>
      </w:r>
    </w:p>
    <w:p w:rsidR="009F7F74" w:rsidRDefault="009F7F74" w:rsidP="00AC3848">
      <w:r>
        <w:t xml:space="preserve">Tras la fecha límite mencionada, los resultados del </w:t>
      </w:r>
      <w:proofErr w:type="spellStart"/>
      <w:r>
        <w:t>PAAS</w:t>
      </w:r>
      <w:proofErr w:type="spellEnd"/>
      <w:r>
        <w:t xml:space="preserve"> serán comunicados mediante </w:t>
      </w:r>
      <w:r>
        <w:br/>
        <w:t>una Circular Administrativa (CACE) y se publicará la</w:t>
      </w:r>
      <w:r w:rsidR="00AC3848">
        <w:t xml:space="preserve"> Recomendación</w:t>
      </w:r>
      <w:r>
        <w:t xml:space="preserve"> aprobada</w:t>
      </w:r>
      <w:bookmarkStart w:id="6" w:name="_GoBack"/>
      <w:bookmarkEnd w:id="6"/>
      <w:r>
        <w:t xml:space="preserve"> tan pronto como sea posible.</w:t>
      </w:r>
    </w:p>
    <w:p w:rsidR="009F7F74" w:rsidRDefault="00C85C95" w:rsidP="00312A36">
      <w:r>
        <w:br w:type="page"/>
      </w:r>
      <w:r w:rsidR="009F7F74" w:rsidRPr="00CC3874">
        <w:lastRenderedPageBreak/>
        <w:t>Se solicita a toda organización miembro de la UIT que tenga con</w:t>
      </w:r>
      <w:r w:rsidR="00507189">
        <w:t>ocimiento de una patente, de su </w:t>
      </w:r>
      <w:r w:rsidR="009F7F74" w:rsidRPr="00CC3874">
        <w:t xml:space="preserve">propiedad o ajena, que cubra totalmente o en parte elementos del proyecto o proyectos de Recomendaciones mencionados en esta carta, que comunique dicha información a la Secretaría tan pronto como sea posible. </w:t>
      </w:r>
      <w:r w:rsidR="009F7F74" w:rsidRPr="006D7897">
        <w:t xml:space="preserve">La Política común de patentes </w:t>
      </w:r>
      <w:r w:rsidR="009F7F74">
        <w:t>de</w:t>
      </w:r>
      <w:r w:rsidR="009F7F74" w:rsidRPr="00CC3874">
        <w:t xml:space="preserve"> UIT</w:t>
      </w:r>
      <w:r w:rsidR="009F7F74" w:rsidRPr="00CC3874">
        <w:noBreakHyphen/>
        <w:t>T/UIT</w:t>
      </w:r>
      <w:r w:rsidR="009F7F74" w:rsidRPr="00CC3874">
        <w:noBreakHyphen/>
        <w:t>R/ISO/</w:t>
      </w:r>
      <w:proofErr w:type="spellStart"/>
      <w:r w:rsidR="009F7F74" w:rsidRPr="00CC3874">
        <w:t>CEI</w:t>
      </w:r>
      <w:proofErr w:type="spellEnd"/>
      <w:r w:rsidR="009F7F74" w:rsidRPr="00CC3874">
        <w:t xml:space="preserve"> </w:t>
      </w:r>
      <w:r w:rsidR="009F7F74" w:rsidRPr="006D7897">
        <w:t xml:space="preserve">puede consultarse en </w:t>
      </w:r>
      <w:hyperlink r:id="rId10" w:history="1">
        <w:r w:rsidR="009F7F74" w:rsidRPr="006D7897">
          <w:rPr>
            <w:rStyle w:val="Hyperlink"/>
            <w:szCs w:val="24"/>
          </w:rPr>
          <w:t>http://web.itu.int/ITU-T/dbase/patent/patent-policy.html</w:t>
        </w:r>
      </w:hyperlink>
      <w:r w:rsidR="009F7F74" w:rsidRPr="006D7897">
        <w:t>.</w:t>
      </w:r>
      <w:r w:rsidR="009F7F74">
        <w:t xml:space="preserve"> </w:t>
      </w:r>
    </w:p>
    <w:p w:rsidR="009F7F74" w:rsidRDefault="009F7F74" w:rsidP="00AC756D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18"/>
      </w:pPr>
      <w:r>
        <w:tab/>
      </w:r>
      <w:r w:rsidR="00AC756D">
        <w:t xml:space="preserve">François </w:t>
      </w:r>
      <w:proofErr w:type="spellStart"/>
      <w:r w:rsidR="00AC756D">
        <w:t>Rancy</w:t>
      </w:r>
      <w:proofErr w:type="spellEnd"/>
    </w:p>
    <w:p w:rsidR="009F7F74" w:rsidRDefault="009F7F74" w:rsidP="009F7F7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</w:pPr>
      <w:r>
        <w:tab/>
        <w:t>Director de la Oficina de Radiocomunicaciones</w:t>
      </w:r>
    </w:p>
    <w:p w:rsidR="009F7F74" w:rsidRDefault="009F7F74" w:rsidP="009F7F74"/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Default="009F7F74" w:rsidP="00661B16">
      <w:pPr>
        <w:ind w:left="1191" w:hanging="1191"/>
        <w:rPr>
          <w:bCs/>
        </w:rPr>
      </w:pPr>
      <w:r w:rsidRPr="00292899">
        <w:rPr>
          <w:b/>
          <w:bCs/>
        </w:rPr>
        <w:t>Anexo:</w:t>
      </w:r>
      <w:r w:rsidRPr="00292899">
        <w:t xml:space="preserve"> </w:t>
      </w:r>
      <w:r w:rsidRPr="00292899">
        <w:tab/>
      </w:r>
      <w:r>
        <w:t xml:space="preserve">Título y </w:t>
      </w:r>
      <w:r w:rsidR="00555CBE">
        <w:rPr>
          <w:lang w:val="es-ES"/>
        </w:rPr>
        <w:t>resumen</w:t>
      </w:r>
      <w:r w:rsidR="00241B1F">
        <w:rPr>
          <w:lang w:val="es-ES"/>
        </w:rPr>
        <w:t xml:space="preserve"> </w:t>
      </w:r>
      <w:r w:rsidR="00555CBE">
        <w:rPr>
          <w:lang w:val="es-ES"/>
        </w:rPr>
        <w:t>del</w:t>
      </w:r>
      <w:r>
        <w:rPr>
          <w:lang w:val="es-ES"/>
        </w:rPr>
        <w:t xml:space="preserve"> </w:t>
      </w:r>
      <w:r>
        <w:rPr>
          <w:bCs/>
        </w:rPr>
        <w:t>proyecto</w:t>
      </w:r>
      <w:r w:rsidR="00555CBE">
        <w:rPr>
          <w:bCs/>
        </w:rPr>
        <w:t xml:space="preserve"> de Recomendación</w:t>
      </w:r>
    </w:p>
    <w:p w:rsidR="009F7F74" w:rsidRDefault="009F7F74" w:rsidP="009F7F74">
      <w:pPr>
        <w:ind w:left="1191" w:hanging="1191"/>
      </w:pPr>
    </w:p>
    <w:p w:rsidR="009F7F74" w:rsidRPr="00292899" w:rsidRDefault="009F7F74" w:rsidP="00555CBE">
      <w:pPr>
        <w:tabs>
          <w:tab w:val="left" w:pos="2410"/>
        </w:tabs>
        <w:ind w:left="2410" w:hanging="2410"/>
        <w:rPr>
          <w:u w:val="single"/>
        </w:rPr>
      </w:pPr>
      <w:r w:rsidRPr="005F2036">
        <w:rPr>
          <w:b/>
          <w:bCs/>
        </w:rPr>
        <w:t>Documento adjunto: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690D17" w:rsidRPr="00690D17">
        <w:t>Document</w:t>
      </w:r>
      <w:r w:rsidR="00AC756D">
        <w:t>o</w:t>
      </w:r>
      <w:r w:rsidR="00690D17" w:rsidRPr="00690D17">
        <w:t xml:space="preserve"> 4/</w:t>
      </w:r>
      <w:r w:rsidR="00555CBE">
        <w:t>186</w:t>
      </w:r>
      <w:r w:rsidR="00690D17" w:rsidRPr="00690D17">
        <w:t>(R</w:t>
      </w:r>
      <w:r w:rsidR="00690D17">
        <w:t>e</w:t>
      </w:r>
      <w:r w:rsidR="00690D17" w:rsidRPr="00690D17">
        <w:t>v.1</w:t>
      </w:r>
      <w:r w:rsidR="00555CBE">
        <w:t>)</w:t>
      </w:r>
      <w:r w:rsidR="00690D17" w:rsidRPr="00690D17">
        <w:t xml:space="preserve"> </w:t>
      </w:r>
      <w:r w:rsidRPr="00292899">
        <w:t xml:space="preserve">en </w:t>
      </w:r>
      <w:r w:rsidR="00C93106">
        <w:t xml:space="preserve">el </w:t>
      </w:r>
      <w:r w:rsidRPr="00292899">
        <w:t>CD-ROM</w:t>
      </w:r>
    </w:p>
    <w:p w:rsidR="009F7F74" w:rsidRPr="00292899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Pr="00292899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9F7F74" w:rsidRPr="00D02E6F" w:rsidRDefault="009F7F74" w:rsidP="009F7F7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D02E6F">
        <w:rPr>
          <w:b/>
          <w:bCs/>
          <w:sz w:val="18"/>
          <w:szCs w:val="18"/>
        </w:rPr>
        <w:t>Distribución:</w:t>
      </w:r>
    </w:p>
    <w:p w:rsidR="009F7F74" w:rsidRPr="00D02E6F" w:rsidRDefault="009F7F74" w:rsidP="009F7F74">
      <w:pPr>
        <w:numPr>
          <w:ilvl w:val="0"/>
          <w:numId w:val="1"/>
        </w:numPr>
        <w:tabs>
          <w:tab w:val="left" w:pos="284"/>
          <w:tab w:val="left" w:pos="568"/>
        </w:tabs>
        <w:overflowPunct/>
        <w:autoSpaceDE/>
        <w:autoSpaceDN/>
        <w:adjustRightInd/>
        <w:spacing w:before="0"/>
        <w:ind w:hanging="720"/>
        <w:textAlignment w:val="auto"/>
        <w:rPr>
          <w:sz w:val="18"/>
          <w:szCs w:val="18"/>
        </w:rPr>
      </w:pPr>
      <w:r w:rsidRPr="00D02E6F">
        <w:rPr>
          <w:sz w:val="18"/>
          <w:szCs w:val="18"/>
        </w:rPr>
        <w:t>Administraciones de los Estados Miembros de la UIT</w:t>
      </w:r>
    </w:p>
    <w:p w:rsidR="009F7F74" w:rsidRPr="00D02E6F" w:rsidRDefault="009F7F74" w:rsidP="00507189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right="-142" w:hanging="295"/>
        <w:textAlignment w:val="auto"/>
        <w:rPr>
          <w:sz w:val="18"/>
          <w:szCs w:val="18"/>
        </w:rPr>
      </w:pPr>
      <w:r w:rsidRPr="00D02E6F">
        <w:rPr>
          <w:sz w:val="18"/>
          <w:szCs w:val="18"/>
        </w:rPr>
        <w:t>–</w:t>
      </w:r>
      <w:r w:rsidRPr="00D02E6F">
        <w:rPr>
          <w:sz w:val="18"/>
          <w:szCs w:val="18"/>
        </w:rPr>
        <w:tab/>
        <w:t>Miembros del Sector de Radiocomu</w:t>
      </w:r>
      <w:smartTag w:uri="urn:schemas-microsoft-com:office:smarttags" w:element="PersonName">
        <w:r w:rsidRPr="00D02E6F">
          <w:rPr>
            <w:sz w:val="18"/>
            <w:szCs w:val="18"/>
          </w:rPr>
          <w:t>nic</w:t>
        </w:r>
      </w:smartTag>
      <w:r w:rsidRPr="00D02E6F">
        <w:rPr>
          <w:sz w:val="18"/>
          <w:szCs w:val="18"/>
        </w:rPr>
        <w:t>aciones que participan en los trab</w:t>
      </w:r>
      <w:r w:rsidR="00C93106" w:rsidRPr="00D02E6F">
        <w:rPr>
          <w:sz w:val="18"/>
          <w:szCs w:val="18"/>
        </w:rPr>
        <w:t>ajos de la Comisión de Estudio </w:t>
      </w:r>
      <w:r w:rsidR="00D02E6F">
        <w:rPr>
          <w:sz w:val="18"/>
          <w:szCs w:val="18"/>
        </w:rPr>
        <w:t>4</w:t>
      </w:r>
      <w:r w:rsidRPr="00D02E6F">
        <w:rPr>
          <w:sz w:val="18"/>
          <w:szCs w:val="18"/>
        </w:rPr>
        <w:t xml:space="preserve"> de Radiocomu</w:t>
      </w:r>
      <w:smartTag w:uri="urn:schemas-microsoft-com:office:smarttags" w:element="PersonName">
        <w:r w:rsidRPr="00D02E6F">
          <w:rPr>
            <w:sz w:val="18"/>
            <w:szCs w:val="18"/>
          </w:rPr>
          <w:t>nic</w:t>
        </w:r>
      </w:smartTag>
      <w:r w:rsidRPr="00D02E6F">
        <w:rPr>
          <w:sz w:val="18"/>
          <w:szCs w:val="18"/>
        </w:rPr>
        <w:t xml:space="preserve">aciones </w:t>
      </w:r>
    </w:p>
    <w:p w:rsidR="009F7F74" w:rsidRDefault="009F7F74" w:rsidP="00D02E6F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</w:rPr>
      </w:pPr>
      <w:r w:rsidRPr="00D02E6F">
        <w:rPr>
          <w:sz w:val="18"/>
          <w:szCs w:val="18"/>
        </w:rPr>
        <w:t>–</w:t>
      </w:r>
      <w:r w:rsidRPr="00D02E6F">
        <w:rPr>
          <w:sz w:val="18"/>
          <w:szCs w:val="18"/>
        </w:rPr>
        <w:tab/>
        <w:t>Asociados del UIT</w:t>
      </w:r>
      <w:r w:rsidRPr="00D02E6F">
        <w:rPr>
          <w:sz w:val="18"/>
          <w:szCs w:val="18"/>
        </w:rPr>
        <w:noBreakHyphen/>
        <w:t>R que participan en los trab</w:t>
      </w:r>
      <w:r w:rsidR="00C93106" w:rsidRPr="00D02E6F">
        <w:rPr>
          <w:sz w:val="18"/>
          <w:szCs w:val="18"/>
        </w:rPr>
        <w:t>ajos de la Comisión de Estudio </w:t>
      </w:r>
      <w:r w:rsidR="00D02E6F">
        <w:rPr>
          <w:sz w:val="18"/>
          <w:szCs w:val="18"/>
        </w:rPr>
        <w:t>4</w:t>
      </w:r>
      <w:r w:rsidRPr="00D02E6F">
        <w:rPr>
          <w:sz w:val="18"/>
          <w:szCs w:val="18"/>
        </w:rPr>
        <w:t xml:space="preserve"> de Radiocomu</w:t>
      </w:r>
      <w:smartTag w:uri="urn:schemas-microsoft-com:office:smarttags" w:element="PersonName">
        <w:r w:rsidRPr="00D02E6F">
          <w:rPr>
            <w:sz w:val="18"/>
            <w:szCs w:val="18"/>
          </w:rPr>
          <w:t>nic</w:t>
        </w:r>
      </w:smartTag>
      <w:r w:rsidRPr="00D02E6F">
        <w:rPr>
          <w:sz w:val="18"/>
          <w:szCs w:val="18"/>
        </w:rPr>
        <w:t>aciones</w:t>
      </w:r>
    </w:p>
    <w:p w:rsidR="00AC756D" w:rsidRPr="00D02E6F" w:rsidRDefault="00AC756D" w:rsidP="00D02E6F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Sectores académicos</w:t>
      </w:r>
      <w:r w:rsidR="00C44DCE">
        <w:rPr>
          <w:sz w:val="18"/>
          <w:szCs w:val="18"/>
        </w:rPr>
        <w:t xml:space="preserve"> del UIT-R</w:t>
      </w:r>
    </w:p>
    <w:p w:rsidR="00E832DF" w:rsidRDefault="009F7F74" w:rsidP="00E832DF">
      <w:pPr>
        <w:pStyle w:val="AnnexNoTitle0"/>
      </w:pPr>
      <w:r>
        <w:br w:type="page"/>
      </w:r>
      <w:r w:rsidR="00E832DF">
        <w:t>Anex</w:t>
      </w:r>
      <w:r w:rsidR="00507189">
        <w:t>o</w:t>
      </w:r>
      <w:r w:rsidR="00555CBE">
        <w:br/>
      </w:r>
      <w:r w:rsidR="00555CBE">
        <w:br/>
        <w:t>Título y resumen del proyecto de Recomendación</w:t>
      </w:r>
    </w:p>
    <w:p w:rsidR="00C551E4" w:rsidRDefault="00C551E4" w:rsidP="00696970">
      <w:pPr>
        <w:pStyle w:val="Normalaftertitle"/>
        <w:tabs>
          <w:tab w:val="right" w:pos="9639"/>
        </w:tabs>
        <w:rPr>
          <w:u w:val="single"/>
        </w:rPr>
      </w:pPr>
    </w:p>
    <w:p w:rsidR="00C551E4" w:rsidRPr="00A011F0" w:rsidRDefault="00C551E4" w:rsidP="00555CBE">
      <w:pPr>
        <w:pStyle w:val="Normalaftertitle"/>
        <w:tabs>
          <w:tab w:val="right" w:pos="9639"/>
        </w:tabs>
      </w:pPr>
      <w:r w:rsidRPr="00294F54">
        <w:rPr>
          <w:u w:val="single"/>
        </w:rPr>
        <w:t>Proyect</w:t>
      </w:r>
      <w:r w:rsidR="00555CBE">
        <w:rPr>
          <w:u w:val="single"/>
        </w:rPr>
        <w:t>o de nueva Recomendación UIT-R M</w:t>
      </w:r>
      <w:r w:rsidRPr="00294F54">
        <w:rPr>
          <w:u w:val="single"/>
        </w:rPr>
        <w:t>.[</w:t>
      </w:r>
      <w:proofErr w:type="spellStart"/>
      <w:r w:rsidR="00555CBE">
        <w:rPr>
          <w:u w:val="single"/>
        </w:rPr>
        <w:t>SATIMT</w:t>
      </w:r>
      <w:r w:rsidRPr="00294F54">
        <w:rPr>
          <w:u w:val="single"/>
        </w:rPr>
        <w:t>_</w:t>
      </w:r>
      <w:r w:rsidR="00555CBE">
        <w:rPr>
          <w:u w:val="single"/>
        </w:rPr>
        <w:t>CIRCUL</w:t>
      </w:r>
      <w:proofErr w:type="spellEnd"/>
      <w:r w:rsidRPr="00294F54">
        <w:rPr>
          <w:u w:val="single"/>
        </w:rPr>
        <w:t>]</w:t>
      </w:r>
      <w:r w:rsidR="004106CE">
        <w:tab/>
        <w:t>Doc. 4/186</w:t>
      </w:r>
      <w:r w:rsidRPr="00A011F0">
        <w:t>(Rev.1)</w:t>
      </w:r>
    </w:p>
    <w:p w:rsidR="006B60E0" w:rsidRPr="00EF2523" w:rsidRDefault="006B60E0" w:rsidP="006B60E0">
      <w:pPr>
        <w:pStyle w:val="Rectitle"/>
      </w:pPr>
      <w:r w:rsidRPr="00EF2523">
        <w:t>C</w:t>
      </w:r>
      <w:r>
        <w:t xml:space="preserve">irculación mundial de terminales de satélite IMT-2000 </w:t>
      </w:r>
    </w:p>
    <w:p w:rsidR="006B60E0" w:rsidRDefault="006B60E0" w:rsidP="006B60E0">
      <w:pPr>
        <w:spacing w:before="240"/>
      </w:pPr>
      <w:r w:rsidRPr="00EF2523">
        <w:t>E</w:t>
      </w:r>
      <w:r>
        <w:t>n e</w:t>
      </w:r>
      <w:r w:rsidRPr="00EF2523">
        <w:t>ste proyecto de nueva Recomendación s</w:t>
      </w:r>
      <w:r>
        <w:t>e establece el fundamento técnico para la circulación mundial de los terminales de satélite IMT-2000, sobre la base de que dichos terminales no están causando interferencia perjudicial a otros sistemas de radiocomunicaciones en ninguno de los países en los que circulan.</w:t>
      </w:r>
    </w:p>
    <w:p w:rsidR="006B60E0" w:rsidRPr="00030B05" w:rsidRDefault="006B60E0" w:rsidP="006B60E0"/>
    <w:p w:rsidR="00555CBE" w:rsidRPr="00555CBE" w:rsidRDefault="00555CBE" w:rsidP="00555CBE">
      <w:pPr>
        <w:jc w:val="center"/>
      </w:pPr>
      <w:r>
        <w:t>__________</w:t>
      </w:r>
    </w:p>
    <w:sectPr w:rsidR="00555CBE" w:rsidRPr="00555CBE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70" w:rsidRDefault="00696970">
      <w:r>
        <w:separator/>
      </w:r>
    </w:p>
  </w:endnote>
  <w:endnote w:type="continuationSeparator" w:id="0">
    <w:p w:rsidR="00696970" w:rsidRDefault="0069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70" w:rsidRPr="00E832DF" w:rsidRDefault="00AC3848" w:rsidP="00E832DF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96970">
      <w:t>Y:\APP\BR\CIRCS_DMS\CAR\300\323\323s.docx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69697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696970">
      <w:trPr>
        <w:cantSplit/>
      </w:trPr>
      <w:tc>
        <w:tcPr>
          <w:tcW w:w="1062" w:type="pct"/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Telegrama ITU </w:t>
          </w:r>
          <w:proofErr w:type="spellStart"/>
          <w:r>
            <w:rPr>
              <w:lang w:val="es-ES_tradnl"/>
            </w:rPr>
            <w:t>GENEVE</w:t>
          </w:r>
          <w:proofErr w:type="spellEnd"/>
        </w:p>
      </w:tc>
      <w:tc>
        <w:tcPr>
          <w:tcW w:w="1131" w:type="pct"/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696970">
      <w:trPr>
        <w:cantSplit/>
      </w:trPr>
      <w:tc>
        <w:tcPr>
          <w:tcW w:w="1062" w:type="pct"/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696970" w:rsidRDefault="006969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696970" w:rsidRDefault="00696970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696970" w:rsidRDefault="00696970">
          <w:pPr>
            <w:pStyle w:val="itu"/>
            <w:rPr>
              <w:lang w:val="es-ES_tradnl"/>
            </w:rPr>
          </w:pPr>
        </w:p>
      </w:tc>
    </w:tr>
  </w:tbl>
  <w:p w:rsidR="00696970" w:rsidRDefault="00696970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70" w:rsidRDefault="00696970">
      <w:r>
        <w:t>____________________</w:t>
      </w:r>
    </w:p>
  </w:footnote>
  <w:footnote w:type="continuationSeparator" w:id="0">
    <w:p w:rsidR="00696970" w:rsidRDefault="0069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70" w:rsidRDefault="0069697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384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96970" w:rsidRPr="00F96264" w:rsidRDefault="0069697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35F"/>
    <w:multiLevelType w:val="hybridMultilevel"/>
    <w:tmpl w:val="20245E26"/>
    <w:lvl w:ilvl="0" w:tplc="D070FD0A">
      <w:start w:val="27"/>
      <w:numFmt w:val="bullet"/>
      <w:lvlText w:val="–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74"/>
    <w:rsid w:val="000410AE"/>
    <w:rsid w:val="0006321A"/>
    <w:rsid w:val="000D7663"/>
    <w:rsid w:val="000F4290"/>
    <w:rsid w:val="00101D74"/>
    <w:rsid w:val="00131358"/>
    <w:rsid w:val="00143138"/>
    <w:rsid w:val="001666E5"/>
    <w:rsid w:val="00176D70"/>
    <w:rsid w:val="001A26EC"/>
    <w:rsid w:val="001C1AA0"/>
    <w:rsid w:val="001C2BF6"/>
    <w:rsid w:val="001E2B00"/>
    <w:rsid w:val="001F2ABC"/>
    <w:rsid w:val="00240010"/>
    <w:rsid w:val="00241B1F"/>
    <w:rsid w:val="002A276E"/>
    <w:rsid w:val="002F1A69"/>
    <w:rsid w:val="003120C7"/>
    <w:rsid w:val="00312A36"/>
    <w:rsid w:val="00387B44"/>
    <w:rsid w:val="00401CE6"/>
    <w:rsid w:val="00402DA4"/>
    <w:rsid w:val="004106CE"/>
    <w:rsid w:val="00415BBB"/>
    <w:rsid w:val="0042313B"/>
    <w:rsid w:val="0046465D"/>
    <w:rsid w:val="00484EF6"/>
    <w:rsid w:val="00493CA4"/>
    <w:rsid w:val="004C6398"/>
    <w:rsid w:val="004E415F"/>
    <w:rsid w:val="004F67F5"/>
    <w:rsid w:val="00507189"/>
    <w:rsid w:val="00507D28"/>
    <w:rsid w:val="005205AF"/>
    <w:rsid w:val="005205D2"/>
    <w:rsid w:val="00530434"/>
    <w:rsid w:val="00555CBE"/>
    <w:rsid w:val="00661B16"/>
    <w:rsid w:val="00665517"/>
    <w:rsid w:val="00670EB2"/>
    <w:rsid w:val="00690D17"/>
    <w:rsid w:val="00696970"/>
    <w:rsid w:val="006B60E0"/>
    <w:rsid w:val="006F4CBE"/>
    <w:rsid w:val="006F6F43"/>
    <w:rsid w:val="007220B9"/>
    <w:rsid w:val="0072405F"/>
    <w:rsid w:val="00734569"/>
    <w:rsid w:val="00757CF0"/>
    <w:rsid w:val="00842394"/>
    <w:rsid w:val="008B08D5"/>
    <w:rsid w:val="008B1EF3"/>
    <w:rsid w:val="008D7663"/>
    <w:rsid w:val="008E319F"/>
    <w:rsid w:val="00905A4D"/>
    <w:rsid w:val="00990C4A"/>
    <w:rsid w:val="0099447C"/>
    <w:rsid w:val="00994564"/>
    <w:rsid w:val="009A7DFF"/>
    <w:rsid w:val="009B0FED"/>
    <w:rsid w:val="009C75FD"/>
    <w:rsid w:val="009F7F74"/>
    <w:rsid w:val="00A06C6F"/>
    <w:rsid w:val="00A2346B"/>
    <w:rsid w:val="00A92AF1"/>
    <w:rsid w:val="00AC3848"/>
    <w:rsid w:val="00AC756D"/>
    <w:rsid w:val="00AE07DC"/>
    <w:rsid w:val="00AF60D2"/>
    <w:rsid w:val="00B00FF4"/>
    <w:rsid w:val="00B450AE"/>
    <w:rsid w:val="00B925CB"/>
    <w:rsid w:val="00BF6D42"/>
    <w:rsid w:val="00C31C74"/>
    <w:rsid w:val="00C44DCE"/>
    <w:rsid w:val="00C51847"/>
    <w:rsid w:val="00C551E4"/>
    <w:rsid w:val="00C666C7"/>
    <w:rsid w:val="00C85C95"/>
    <w:rsid w:val="00C93106"/>
    <w:rsid w:val="00CA1A68"/>
    <w:rsid w:val="00CD0A5B"/>
    <w:rsid w:val="00CE7161"/>
    <w:rsid w:val="00D02E6F"/>
    <w:rsid w:val="00D04A11"/>
    <w:rsid w:val="00D37CF4"/>
    <w:rsid w:val="00DB24E2"/>
    <w:rsid w:val="00DE7933"/>
    <w:rsid w:val="00E3174F"/>
    <w:rsid w:val="00E50EC1"/>
    <w:rsid w:val="00E519E8"/>
    <w:rsid w:val="00E6700F"/>
    <w:rsid w:val="00E832DF"/>
    <w:rsid w:val="00E83401"/>
    <w:rsid w:val="00EA2E2F"/>
    <w:rsid w:val="00EF1BBB"/>
    <w:rsid w:val="00F102BB"/>
    <w:rsid w:val="00F351FB"/>
    <w:rsid w:val="00F5042B"/>
    <w:rsid w:val="00F54A0F"/>
    <w:rsid w:val="00F955C5"/>
    <w:rsid w:val="00F96264"/>
    <w:rsid w:val="00FB191D"/>
    <w:rsid w:val="00FD292A"/>
    <w:rsid w:val="00FD474B"/>
    <w:rsid w:val="00FE3433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5205D2"/>
    <w:rPr>
      <w:b/>
      <w:bCs/>
    </w:rPr>
  </w:style>
  <w:style w:type="character" w:customStyle="1" w:styleId="enumlev1Char">
    <w:name w:val="enumlev1 Char"/>
    <w:basedOn w:val="DefaultParagraphFont"/>
    <w:link w:val="enumlev1"/>
    <w:rsid w:val="005205D2"/>
    <w:rPr>
      <w:sz w:val="24"/>
      <w:lang w:val="es-ES_tradnl" w:eastAsia="en-US" w:bidi="ar-SA"/>
    </w:rPr>
  </w:style>
  <w:style w:type="paragraph" w:customStyle="1" w:styleId="AnnexNoTitle0">
    <w:name w:val="Annex_NoTitle"/>
    <w:basedOn w:val="Normal"/>
    <w:next w:val="Normalaftertitle"/>
    <w:rsid w:val="00D02E6F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AC7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5205D2"/>
    <w:rPr>
      <w:b/>
      <w:bCs/>
    </w:rPr>
  </w:style>
  <w:style w:type="character" w:customStyle="1" w:styleId="enumlev1Char">
    <w:name w:val="enumlev1 Char"/>
    <w:basedOn w:val="DefaultParagraphFont"/>
    <w:link w:val="enumlev1"/>
    <w:rsid w:val="005205D2"/>
    <w:rPr>
      <w:sz w:val="24"/>
      <w:lang w:val="es-ES_tradnl" w:eastAsia="en-US" w:bidi="ar-SA"/>
    </w:rPr>
  </w:style>
  <w:style w:type="paragraph" w:customStyle="1" w:styleId="AnnexNoTitle0">
    <w:name w:val="Annex_NoTitle"/>
    <w:basedOn w:val="Normal"/>
    <w:next w:val="Normalaftertitle"/>
    <w:rsid w:val="00D02E6F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AC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eb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9EF0-3F82-4649-8A48-69349D4B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76</TotalTime>
  <Pages>3</Pages>
  <Words>472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3289</CharactersWithSpaces>
  <SharedDoc>false</SharedDoc>
  <HLinks>
    <vt:vector size="12" baseType="variant"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bonnici</cp:lastModifiedBy>
  <cp:revision>8</cp:revision>
  <cp:lastPrinted>2011-10-12T11:53:00Z</cp:lastPrinted>
  <dcterms:created xsi:type="dcterms:W3CDTF">2011-12-02T08:46:00Z</dcterms:created>
  <dcterms:modified xsi:type="dcterms:W3CDTF">2011-12-14T14:04:00Z</dcterms:modified>
</cp:coreProperties>
</file>