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7589"/>
        <w:gridCol w:w="1654"/>
      </w:tblGrid>
      <w:tr w:rsidR="004C559A" w:rsidRPr="00D35752" w:rsidTr="00264F45">
        <w:tc>
          <w:tcPr>
            <w:tcW w:w="8188" w:type="dxa"/>
            <w:vAlign w:val="center"/>
          </w:tcPr>
          <w:p w:rsidR="004C559A" w:rsidRPr="00264F45" w:rsidRDefault="004C559A" w:rsidP="00264F45">
            <w:pPr>
              <w:tabs>
                <w:tab w:val="right" w:pos="8647"/>
              </w:tabs>
              <w:spacing w:before="240"/>
              <w:rPr>
                <w:rFonts w:ascii="SimSun"/>
                <w:sz w:val="36"/>
                <w:szCs w:val="36"/>
              </w:rPr>
            </w:pPr>
            <w:r w:rsidRPr="00264F45">
              <w:rPr>
                <w:rFonts w:ascii="SimSun" w:hAnsi="SimSun" w:hint="eastAsia"/>
                <w:spacing w:val="24"/>
                <w:sz w:val="44"/>
                <w:szCs w:val="44"/>
              </w:rPr>
              <w:t>国</w:t>
            </w:r>
            <w:r w:rsidRPr="00264F45">
              <w:rPr>
                <w:rFonts w:ascii="SimSun" w:hAnsi="SimSun"/>
                <w:spacing w:val="24"/>
                <w:sz w:val="44"/>
                <w:szCs w:val="44"/>
              </w:rPr>
              <w:t xml:space="preserve"> </w:t>
            </w:r>
            <w:r w:rsidRPr="00264F45">
              <w:rPr>
                <w:rFonts w:ascii="SimSun" w:hAnsi="SimSun" w:hint="eastAsia"/>
                <w:spacing w:val="24"/>
                <w:sz w:val="44"/>
                <w:szCs w:val="44"/>
              </w:rPr>
              <w:t>际</w:t>
            </w:r>
            <w:r w:rsidRPr="00264F45">
              <w:rPr>
                <w:rFonts w:ascii="SimSun" w:hAnsi="SimSun"/>
                <w:spacing w:val="24"/>
                <w:sz w:val="44"/>
                <w:szCs w:val="44"/>
              </w:rPr>
              <w:t xml:space="preserve"> </w:t>
            </w:r>
            <w:r w:rsidRPr="00264F45">
              <w:rPr>
                <w:rFonts w:ascii="SimSun" w:hAnsi="SimSun" w:hint="eastAsia"/>
                <w:spacing w:val="24"/>
                <w:sz w:val="44"/>
                <w:szCs w:val="44"/>
              </w:rPr>
              <w:t>电</w:t>
            </w:r>
            <w:r w:rsidRPr="00264F45">
              <w:rPr>
                <w:rFonts w:ascii="SimSun" w:hAnsi="SimSun"/>
                <w:spacing w:val="24"/>
                <w:sz w:val="44"/>
                <w:szCs w:val="44"/>
              </w:rPr>
              <w:t xml:space="preserve"> </w:t>
            </w:r>
            <w:r w:rsidRPr="00264F45">
              <w:rPr>
                <w:rFonts w:ascii="SimSun" w:hAnsi="SimSun" w:hint="eastAsia"/>
                <w:spacing w:val="24"/>
                <w:sz w:val="44"/>
                <w:szCs w:val="44"/>
              </w:rPr>
              <w:t>信</w:t>
            </w:r>
            <w:r w:rsidRPr="00264F45">
              <w:rPr>
                <w:rFonts w:ascii="SimSun" w:hAnsi="SimSun"/>
                <w:spacing w:val="24"/>
                <w:sz w:val="44"/>
                <w:szCs w:val="44"/>
              </w:rPr>
              <w:t xml:space="preserve"> </w:t>
            </w:r>
            <w:r w:rsidRPr="00264F45">
              <w:rPr>
                <w:rFonts w:ascii="SimSun" w:hAnsi="SimSun" w:hint="eastAsia"/>
                <w:spacing w:val="24"/>
                <w:sz w:val="44"/>
                <w:szCs w:val="44"/>
              </w:rPr>
              <w:t>联</w:t>
            </w:r>
            <w:r w:rsidRPr="00264F45">
              <w:rPr>
                <w:rFonts w:ascii="SimSun" w:hAnsi="SimSun"/>
                <w:spacing w:val="24"/>
                <w:sz w:val="44"/>
                <w:szCs w:val="44"/>
              </w:rPr>
              <w:t xml:space="preserve"> </w:t>
            </w:r>
            <w:r w:rsidRPr="00264F45">
              <w:rPr>
                <w:rFonts w:ascii="SimSun" w:hAnsi="SimSun" w:hint="eastAsia"/>
                <w:spacing w:val="24"/>
                <w:sz w:val="44"/>
                <w:szCs w:val="44"/>
              </w:rPr>
              <w:t>盟</w:t>
            </w:r>
          </w:p>
          <w:p w:rsidR="004C559A" w:rsidRPr="00D35752" w:rsidRDefault="004C559A" w:rsidP="00264F45">
            <w:pPr>
              <w:spacing w:before="0"/>
            </w:pPr>
          </w:p>
        </w:tc>
        <w:tc>
          <w:tcPr>
            <w:tcW w:w="1667" w:type="dxa"/>
          </w:tcPr>
          <w:p w:rsidR="004C559A" w:rsidRPr="00D35752" w:rsidRDefault="00A13EB3" w:rsidP="00264F45">
            <w:pPr>
              <w:spacing w:before="0"/>
              <w:jc w:val="right"/>
            </w:pPr>
            <w:r>
              <w:rPr>
                <w:noProof/>
                <w:lang w:val="en-US" w:eastAsia="zh-CN"/>
              </w:rPr>
              <w:drawing>
                <wp:inline distT="0" distB="0" distL="0" distR="0">
                  <wp:extent cx="800100" cy="904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90424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4C559A">
        <w:trPr>
          <w:cantSplit/>
        </w:trPr>
        <w:tc>
          <w:tcPr>
            <w:tcW w:w="5075" w:type="dxa"/>
          </w:tcPr>
          <w:p w:rsidR="004C559A" w:rsidRDefault="004C559A"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4C559A" w:rsidRDefault="004C559A">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4C559A" w:rsidRDefault="004C559A">
      <w:pPr>
        <w:tabs>
          <w:tab w:val="left" w:pos="7513"/>
        </w:tabs>
        <w:rPr>
          <w:lang w:eastAsia="zh-CN"/>
        </w:rPr>
      </w:pPr>
    </w:p>
    <w:p w:rsidR="004C559A" w:rsidRDefault="004C559A">
      <w:pPr>
        <w:tabs>
          <w:tab w:val="left" w:pos="7513"/>
        </w:tabs>
        <w:rPr>
          <w:lang w:eastAsia="zh-CN"/>
        </w:rPr>
      </w:pPr>
    </w:p>
    <w:tbl>
      <w:tblPr>
        <w:tblW w:w="10020" w:type="dxa"/>
        <w:tblLayout w:type="fixed"/>
        <w:tblLook w:val="0000"/>
      </w:tblPr>
      <w:tblGrid>
        <w:gridCol w:w="2518"/>
        <w:gridCol w:w="7502"/>
      </w:tblGrid>
      <w:tr w:rsidR="004C559A">
        <w:trPr>
          <w:cantSplit/>
        </w:trPr>
        <w:tc>
          <w:tcPr>
            <w:tcW w:w="2518" w:type="dxa"/>
          </w:tcPr>
          <w:p w:rsidR="004C559A" w:rsidRPr="008528ED" w:rsidRDefault="004C559A" w:rsidP="00210B45">
            <w:pPr>
              <w:tabs>
                <w:tab w:val="left" w:pos="7513"/>
              </w:tabs>
              <w:jc w:val="center"/>
              <w:rPr>
                <w:rFonts w:ascii="SimSun"/>
                <w:b/>
                <w:bCs/>
                <w:lang w:eastAsia="zh-CN"/>
              </w:rPr>
            </w:pPr>
            <w:bookmarkStart w:id="0" w:name="dletter"/>
            <w:bookmarkEnd w:id="0"/>
            <w:r w:rsidRPr="008528ED">
              <w:rPr>
                <w:rFonts w:ascii="SimSun" w:hAnsi="SimSun" w:hint="eastAsia"/>
                <w:b/>
                <w:bCs/>
                <w:lang w:eastAsia="zh-CN"/>
              </w:rPr>
              <w:t>行政通函</w:t>
            </w:r>
          </w:p>
          <w:p w:rsidR="004C559A" w:rsidRPr="006451C6" w:rsidRDefault="004C559A" w:rsidP="006451C6">
            <w:pPr>
              <w:tabs>
                <w:tab w:val="clear" w:pos="794"/>
                <w:tab w:val="clear" w:pos="1191"/>
                <w:tab w:val="clear" w:pos="1588"/>
              </w:tabs>
              <w:spacing w:before="0"/>
              <w:jc w:val="center"/>
              <w:rPr>
                <w:rFonts w:eastAsia="SimSun"/>
                <w:b/>
                <w:bCs/>
                <w:lang w:eastAsia="zh-CN"/>
              </w:rPr>
            </w:pPr>
            <w:bookmarkStart w:id="1" w:name="dnum"/>
            <w:bookmarkEnd w:id="1"/>
            <w:r w:rsidRPr="00BB42A4">
              <w:rPr>
                <w:b/>
                <w:bCs/>
                <w:lang w:eastAsia="zh-CN"/>
              </w:rPr>
              <w:t>CAR/</w:t>
            </w:r>
            <w:r w:rsidR="006451C6">
              <w:rPr>
                <w:rFonts w:eastAsia="SimSun" w:hint="eastAsia"/>
                <w:b/>
                <w:bCs/>
                <w:lang w:eastAsia="zh-CN"/>
              </w:rPr>
              <w:t>311</w:t>
            </w:r>
          </w:p>
        </w:tc>
        <w:tc>
          <w:tcPr>
            <w:tcW w:w="7502" w:type="dxa"/>
          </w:tcPr>
          <w:p w:rsidR="004C559A" w:rsidRPr="00343501" w:rsidRDefault="006451C6" w:rsidP="006451C6">
            <w:pPr>
              <w:tabs>
                <w:tab w:val="left" w:pos="7513"/>
              </w:tabs>
              <w:jc w:val="right"/>
              <w:rPr>
                <w:lang w:eastAsia="zh-CN"/>
              </w:rPr>
            </w:pPr>
            <w:bookmarkStart w:id="2" w:name="ddate"/>
            <w:bookmarkEnd w:id="2"/>
            <w:r>
              <w:rPr>
                <w:lang w:eastAsia="zh-CN"/>
              </w:rPr>
              <w:t>201</w:t>
            </w:r>
            <w:r>
              <w:rPr>
                <w:rFonts w:eastAsia="SimSun" w:hint="eastAsia"/>
                <w:lang w:eastAsia="zh-CN"/>
              </w:rPr>
              <w:t>1</w:t>
            </w:r>
            <w:r w:rsidR="004C559A">
              <w:rPr>
                <w:rFonts w:hint="eastAsia"/>
                <w:lang w:eastAsia="zh-CN"/>
              </w:rPr>
              <w:t>年</w:t>
            </w:r>
            <w:r w:rsidR="004C559A">
              <w:rPr>
                <w:lang w:val="en-US" w:eastAsia="zh-CN"/>
              </w:rPr>
              <w:t>2</w:t>
            </w:r>
            <w:r w:rsidR="004C559A">
              <w:rPr>
                <w:rFonts w:hint="eastAsia"/>
                <w:lang w:eastAsia="zh-CN"/>
              </w:rPr>
              <w:t>月</w:t>
            </w:r>
            <w:r>
              <w:rPr>
                <w:rFonts w:eastAsia="SimSun" w:hint="eastAsia"/>
                <w:lang w:eastAsia="zh-CN"/>
              </w:rPr>
              <w:t>4</w:t>
            </w:r>
            <w:r w:rsidR="004C559A">
              <w:rPr>
                <w:rFonts w:hint="eastAsia"/>
                <w:lang w:eastAsia="zh-CN"/>
              </w:rPr>
              <w:t>日</w:t>
            </w:r>
          </w:p>
        </w:tc>
      </w:tr>
    </w:tbl>
    <w:p w:rsidR="004C559A" w:rsidRPr="00147E21" w:rsidRDefault="004C559A">
      <w:pPr>
        <w:tabs>
          <w:tab w:val="left" w:pos="7513"/>
        </w:tabs>
        <w:spacing w:before="480"/>
        <w:jc w:val="center"/>
        <w:rPr>
          <w:rFonts w:ascii="SimSun"/>
          <w:b/>
          <w:bCs/>
          <w:lang w:eastAsia="zh-CN"/>
        </w:rPr>
      </w:pPr>
      <w:r w:rsidRPr="00147E21">
        <w:rPr>
          <w:rFonts w:ascii="SimSun" w:hAnsi="SimSun" w:hint="eastAsia"/>
          <w:b/>
          <w:bCs/>
          <w:lang w:eastAsia="zh-CN"/>
        </w:rPr>
        <w:t>致国际电联成员国主管部门</w:t>
      </w:r>
    </w:p>
    <w:p w:rsidR="004C559A" w:rsidRDefault="004C559A" w:rsidP="00DE2878">
      <w:pPr>
        <w:tabs>
          <w:tab w:val="clear" w:pos="794"/>
          <w:tab w:val="clear" w:pos="1191"/>
          <w:tab w:val="clear" w:pos="1588"/>
          <w:tab w:val="clear" w:pos="1985"/>
          <w:tab w:val="left" w:pos="709"/>
        </w:tabs>
        <w:spacing w:before="720"/>
        <w:ind w:left="709" w:hanging="709"/>
        <w:rPr>
          <w:b/>
          <w:bCs/>
          <w:lang w:eastAsia="zh-CN"/>
        </w:rPr>
      </w:pPr>
      <w:r w:rsidRPr="00147E21">
        <w:rPr>
          <w:rFonts w:ascii="SimSun" w:hAnsi="SimSun" w:hint="eastAsia"/>
          <w:b/>
          <w:bCs/>
          <w:szCs w:val="24"/>
          <w:lang w:eastAsia="zh-CN"/>
        </w:rPr>
        <w:t>事由：</w:t>
      </w:r>
      <w:r w:rsidRPr="00147E21">
        <w:rPr>
          <w:rFonts w:ascii="SimSun"/>
          <w:b/>
          <w:bCs/>
          <w:lang w:eastAsia="zh-CN"/>
        </w:rPr>
        <w:tab/>
      </w:r>
      <w:bookmarkStart w:id="3" w:name="dtitle1"/>
      <w:bookmarkEnd w:id="3"/>
      <w:r w:rsidRPr="00343501">
        <w:rPr>
          <w:rFonts w:hint="eastAsia"/>
          <w:b/>
          <w:bCs/>
          <w:lang w:eastAsia="zh-CN"/>
        </w:rPr>
        <w:t>无线电通信第</w:t>
      </w:r>
      <w:r>
        <w:rPr>
          <w:b/>
          <w:bCs/>
          <w:lang w:eastAsia="zh-CN"/>
        </w:rPr>
        <w:t xml:space="preserve"> </w:t>
      </w:r>
      <w:r>
        <w:rPr>
          <w:b/>
          <w:bCs/>
          <w:lang w:val="en-US" w:eastAsia="zh-CN"/>
        </w:rPr>
        <w:t xml:space="preserve">5 </w:t>
      </w:r>
      <w:r w:rsidRPr="00343501">
        <w:rPr>
          <w:rFonts w:hint="eastAsia"/>
          <w:b/>
          <w:bCs/>
          <w:lang w:eastAsia="zh-CN"/>
        </w:rPr>
        <w:t>研究组</w:t>
      </w:r>
    </w:p>
    <w:p w:rsidR="004C559A" w:rsidRDefault="004C559A" w:rsidP="00DE2878">
      <w:pPr>
        <w:tabs>
          <w:tab w:val="clear" w:pos="794"/>
          <w:tab w:val="clear" w:pos="1191"/>
          <w:tab w:val="clear" w:pos="1588"/>
          <w:tab w:val="clear" w:pos="1985"/>
          <w:tab w:val="left" w:pos="709"/>
        </w:tabs>
        <w:ind w:left="709" w:hanging="709"/>
        <w:rPr>
          <w:b/>
          <w:bCs/>
          <w:lang w:eastAsia="zh-CN"/>
        </w:rPr>
      </w:pPr>
      <w:r>
        <w:rPr>
          <w:rFonts w:ascii="SimSun"/>
          <w:b/>
          <w:bCs/>
          <w:lang w:eastAsia="zh-CN"/>
        </w:rPr>
        <w:tab/>
      </w:r>
      <w:r>
        <w:rPr>
          <w:rFonts w:ascii="SimSun"/>
          <w:b/>
          <w:bCs/>
          <w:lang w:eastAsia="zh-CN"/>
        </w:rPr>
        <w:tab/>
      </w:r>
      <w:r>
        <w:rPr>
          <w:rFonts w:ascii="SimSun"/>
          <w:b/>
          <w:bCs/>
          <w:lang w:eastAsia="zh-CN"/>
        </w:rPr>
        <w:tab/>
      </w:r>
      <w:r>
        <w:rPr>
          <w:rFonts w:ascii="SimSun" w:hAnsi="SimSun" w:hint="eastAsia"/>
          <w:b/>
          <w:bCs/>
          <w:lang w:eastAsia="zh-CN"/>
        </w:rPr>
        <w:t>－</w:t>
      </w:r>
      <w:r w:rsidRPr="00503695">
        <w:rPr>
          <w:b/>
          <w:bCs/>
          <w:lang w:eastAsia="zh-CN"/>
        </w:rPr>
        <w:t xml:space="preserve">   </w:t>
      </w:r>
      <w:r w:rsidRPr="00343501">
        <w:rPr>
          <w:rFonts w:hint="eastAsia"/>
          <w:b/>
          <w:bCs/>
          <w:lang w:eastAsia="zh-CN"/>
        </w:rPr>
        <w:t>建议批准</w:t>
      </w:r>
      <w:r>
        <w:rPr>
          <w:b/>
          <w:bCs/>
          <w:lang w:eastAsia="zh-CN"/>
        </w:rPr>
        <w:t xml:space="preserve"> 1 </w:t>
      </w:r>
      <w:r w:rsidRPr="00343501">
        <w:rPr>
          <w:rFonts w:hint="eastAsia"/>
          <w:b/>
          <w:bCs/>
          <w:lang w:eastAsia="zh-CN"/>
        </w:rPr>
        <w:t>份</w:t>
      </w:r>
      <w:r w:rsidR="006451C6">
        <w:rPr>
          <w:rFonts w:eastAsia="SimSun" w:hint="eastAsia"/>
          <w:b/>
          <w:bCs/>
          <w:lang w:eastAsia="zh-CN"/>
        </w:rPr>
        <w:t>新建议书草案和</w:t>
      </w:r>
      <w:r w:rsidR="006451C6">
        <w:rPr>
          <w:rFonts w:eastAsia="SimSun" w:hint="eastAsia"/>
          <w:b/>
          <w:bCs/>
          <w:lang w:eastAsia="zh-CN"/>
        </w:rPr>
        <w:t>4</w:t>
      </w:r>
      <w:r w:rsidR="006451C6">
        <w:rPr>
          <w:rFonts w:eastAsia="SimSun" w:hint="eastAsia"/>
          <w:b/>
          <w:bCs/>
          <w:lang w:eastAsia="zh-CN"/>
        </w:rPr>
        <w:t>份</w:t>
      </w:r>
      <w:r>
        <w:rPr>
          <w:rFonts w:hint="eastAsia"/>
          <w:b/>
          <w:bCs/>
          <w:lang w:eastAsia="zh-CN"/>
        </w:rPr>
        <w:t>建议书修订草案</w:t>
      </w:r>
    </w:p>
    <w:p w:rsidR="004C559A" w:rsidRDefault="004C559A" w:rsidP="006451C6">
      <w:pPr>
        <w:spacing w:before="360"/>
        <w:ind w:firstLine="482"/>
        <w:jc w:val="both"/>
        <w:rPr>
          <w:lang w:eastAsia="zh-CN"/>
        </w:rPr>
      </w:pPr>
      <w:r>
        <w:rPr>
          <w:lang w:eastAsia="zh-CN"/>
        </w:rPr>
        <w:t>ITU-R</w:t>
      </w:r>
      <w:r>
        <w:rPr>
          <w:rFonts w:hint="eastAsia"/>
          <w:lang w:eastAsia="zh-CN"/>
        </w:rPr>
        <w:t>第</w:t>
      </w:r>
      <w:r>
        <w:rPr>
          <w:lang w:val="en-US" w:eastAsia="zh-CN"/>
        </w:rPr>
        <w:t>5</w:t>
      </w:r>
      <w:r>
        <w:rPr>
          <w:rFonts w:hint="eastAsia"/>
          <w:lang w:eastAsia="zh-CN"/>
        </w:rPr>
        <w:t>研究组（</w:t>
      </w:r>
      <w:r>
        <w:rPr>
          <w:rFonts w:hint="eastAsia"/>
          <w:lang w:val="fr-CH" w:eastAsia="zh-CN"/>
        </w:rPr>
        <w:t>地面</w:t>
      </w:r>
      <w:r>
        <w:rPr>
          <w:rFonts w:hint="eastAsia"/>
          <w:lang w:eastAsia="zh-CN"/>
        </w:rPr>
        <w:t>业务）在</w:t>
      </w:r>
      <w:r>
        <w:rPr>
          <w:lang w:eastAsia="zh-CN"/>
        </w:rPr>
        <w:t>20</w:t>
      </w:r>
      <w:r w:rsidR="006451C6">
        <w:rPr>
          <w:rFonts w:eastAsia="SimSun" w:hint="eastAsia"/>
          <w:lang w:eastAsia="zh-CN"/>
        </w:rPr>
        <w:t>10</w:t>
      </w:r>
      <w:r>
        <w:rPr>
          <w:rFonts w:hint="eastAsia"/>
          <w:lang w:eastAsia="zh-CN"/>
        </w:rPr>
        <w:t>年</w:t>
      </w:r>
      <w:r>
        <w:rPr>
          <w:lang w:eastAsia="zh-CN"/>
        </w:rPr>
        <w:t>1</w:t>
      </w:r>
      <w:r w:rsidR="006451C6">
        <w:rPr>
          <w:rFonts w:eastAsia="SimSun" w:hint="eastAsia"/>
          <w:lang w:eastAsia="zh-CN"/>
        </w:rPr>
        <w:t>1</w:t>
      </w:r>
      <w:r>
        <w:rPr>
          <w:rFonts w:hint="eastAsia"/>
          <w:lang w:eastAsia="zh-CN"/>
        </w:rPr>
        <w:t>月</w:t>
      </w:r>
      <w:r w:rsidR="006451C6">
        <w:rPr>
          <w:rFonts w:eastAsia="SimSun" w:hint="eastAsia"/>
          <w:lang w:eastAsia="zh-CN"/>
        </w:rPr>
        <w:t>22</w:t>
      </w:r>
      <w:r>
        <w:rPr>
          <w:rFonts w:hint="eastAsia"/>
          <w:lang w:eastAsia="zh-CN"/>
        </w:rPr>
        <w:t>日和</w:t>
      </w:r>
      <w:r w:rsidR="006451C6">
        <w:rPr>
          <w:rFonts w:eastAsia="SimSun" w:hint="eastAsia"/>
          <w:lang w:eastAsia="zh-CN"/>
        </w:rPr>
        <w:t>23</w:t>
      </w:r>
      <w:r>
        <w:rPr>
          <w:rFonts w:hint="eastAsia"/>
          <w:lang w:eastAsia="zh-CN"/>
        </w:rPr>
        <w:t>日召开的会议上，通过了</w:t>
      </w:r>
      <w:r w:rsidRPr="00A9754A">
        <w:rPr>
          <w:lang w:eastAsia="zh-CN"/>
        </w:rPr>
        <w:t>1</w:t>
      </w:r>
      <w:r w:rsidR="006451C6" w:rsidRPr="006451C6">
        <w:rPr>
          <w:rFonts w:hint="eastAsia"/>
          <w:lang w:eastAsia="zh-CN"/>
        </w:rPr>
        <w:t>份新建议书草案和</w:t>
      </w:r>
      <w:r w:rsidR="006451C6" w:rsidRPr="006451C6">
        <w:rPr>
          <w:rFonts w:hint="eastAsia"/>
          <w:lang w:eastAsia="zh-CN"/>
        </w:rPr>
        <w:t>4</w:t>
      </w:r>
      <w:r w:rsidRPr="00A9754A">
        <w:rPr>
          <w:rFonts w:hint="eastAsia"/>
          <w:lang w:eastAsia="zh-CN"/>
        </w:rPr>
        <w:t>份建议书</w:t>
      </w:r>
      <w:r>
        <w:rPr>
          <w:rFonts w:hint="eastAsia"/>
          <w:lang w:eastAsia="zh-CN"/>
        </w:rPr>
        <w:t>修订</w:t>
      </w:r>
      <w:r w:rsidRPr="00A9754A">
        <w:rPr>
          <w:rFonts w:hint="eastAsia"/>
          <w:lang w:eastAsia="zh-CN"/>
        </w:rPr>
        <w:t>草案</w:t>
      </w:r>
      <w:r>
        <w:rPr>
          <w:rFonts w:hint="eastAsia"/>
          <w:lang w:eastAsia="zh-CN"/>
        </w:rPr>
        <w:t>的案文，并同意应用</w:t>
      </w:r>
      <w:r>
        <w:rPr>
          <w:lang w:eastAsia="zh-CN"/>
        </w:rPr>
        <w:t>ITU-R</w:t>
      </w:r>
      <w:r>
        <w:rPr>
          <w:rFonts w:hint="eastAsia"/>
          <w:lang w:eastAsia="zh-CN"/>
        </w:rPr>
        <w:t>第</w:t>
      </w:r>
      <w:r>
        <w:rPr>
          <w:lang w:eastAsia="zh-CN"/>
        </w:rPr>
        <w:t>1-5</w:t>
      </w:r>
      <w:r>
        <w:rPr>
          <w:rFonts w:hint="eastAsia"/>
          <w:lang w:eastAsia="zh-CN"/>
        </w:rPr>
        <w:t>号决议（见第</w:t>
      </w:r>
      <w:r>
        <w:rPr>
          <w:lang w:eastAsia="zh-CN"/>
        </w:rPr>
        <w:t>10.4.5</w:t>
      </w:r>
      <w:r>
        <w:rPr>
          <w:rFonts w:hint="eastAsia"/>
          <w:lang w:eastAsia="zh-CN"/>
        </w:rPr>
        <w:t>段）的程序通过磋商批准这些建议书。建议书草案的标题和摘要见附件。</w:t>
      </w:r>
    </w:p>
    <w:p w:rsidR="004C559A" w:rsidRDefault="004C559A" w:rsidP="006451C6">
      <w:pPr>
        <w:spacing w:before="136"/>
        <w:ind w:firstLine="476"/>
        <w:jc w:val="both"/>
        <w:rPr>
          <w:lang w:eastAsia="zh-CN"/>
        </w:rPr>
      </w:pPr>
      <w:r>
        <w:rPr>
          <w:rFonts w:hint="eastAsia"/>
          <w:lang w:eastAsia="zh-CN"/>
        </w:rPr>
        <w:t>考虑到</w:t>
      </w:r>
      <w:r>
        <w:rPr>
          <w:lang w:eastAsia="zh-CN"/>
        </w:rPr>
        <w:t>ITU-R</w:t>
      </w:r>
      <w:r>
        <w:rPr>
          <w:rFonts w:hint="eastAsia"/>
          <w:lang w:eastAsia="zh-CN"/>
        </w:rPr>
        <w:t>第</w:t>
      </w:r>
      <w:r>
        <w:rPr>
          <w:lang w:eastAsia="zh-CN"/>
        </w:rPr>
        <w:t>1-5</w:t>
      </w:r>
      <w:r>
        <w:rPr>
          <w:rFonts w:hint="eastAsia"/>
          <w:lang w:eastAsia="zh-CN"/>
        </w:rPr>
        <w:t>号决议第</w:t>
      </w:r>
      <w:r>
        <w:rPr>
          <w:lang w:eastAsia="zh-CN"/>
        </w:rPr>
        <w:t>10.4.5.2</w:t>
      </w:r>
      <w:r>
        <w:rPr>
          <w:rFonts w:hint="eastAsia"/>
          <w:lang w:eastAsia="zh-CN"/>
        </w:rPr>
        <w:t>段的规定，务请您在</w:t>
      </w:r>
      <w:r w:rsidR="006451C6">
        <w:rPr>
          <w:u w:val="single"/>
          <w:lang w:eastAsia="zh-CN"/>
        </w:rPr>
        <w:t>201</w:t>
      </w:r>
      <w:r w:rsidR="006451C6">
        <w:rPr>
          <w:rFonts w:eastAsia="SimSun" w:hint="eastAsia"/>
          <w:u w:val="single"/>
          <w:lang w:eastAsia="zh-CN"/>
        </w:rPr>
        <w:t>1</w:t>
      </w:r>
      <w:r>
        <w:rPr>
          <w:rFonts w:hint="eastAsia"/>
          <w:u w:val="single"/>
          <w:lang w:eastAsia="zh-CN"/>
        </w:rPr>
        <w:t>年</w:t>
      </w:r>
      <w:r>
        <w:rPr>
          <w:u w:val="single"/>
          <w:lang w:eastAsia="zh-CN"/>
        </w:rPr>
        <w:t>5</w:t>
      </w:r>
      <w:r>
        <w:rPr>
          <w:rFonts w:hint="eastAsia"/>
          <w:u w:val="single"/>
          <w:lang w:eastAsia="zh-CN"/>
        </w:rPr>
        <w:t>月</w:t>
      </w:r>
      <w:r w:rsidR="006451C6">
        <w:rPr>
          <w:rFonts w:eastAsia="SimSun" w:hint="eastAsia"/>
          <w:u w:val="single"/>
          <w:lang w:eastAsia="zh-CN"/>
        </w:rPr>
        <w:t>4</w:t>
      </w:r>
      <w:r>
        <w:rPr>
          <w:rFonts w:hint="eastAsia"/>
          <w:u w:val="single"/>
          <w:lang w:eastAsia="zh-CN"/>
        </w:rPr>
        <w:t>日</w:t>
      </w:r>
      <w:r>
        <w:rPr>
          <w:rFonts w:hint="eastAsia"/>
          <w:lang w:eastAsia="zh-CN"/>
        </w:rPr>
        <w:t>前通知秘书处（</w:t>
      </w:r>
      <w:hyperlink r:id="rId9" w:history="1">
        <w:r>
          <w:rPr>
            <w:rStyle w:val="Hyperlink"/>
            <w:lang w:eastAsia="zh-CN"/>
          </w:rPr>
          <w:t>brsgd@itu.int</w:t>
        </w:r>
      </w:hyperlink>
      <w:r>
        <w:rPr>
          <w:rFonts w:hint="eastAsia"/>
          <w:lang w:eastAsia="zh-CN"/>
        </w:rPr>
        <w:t>）贵国主管部门是否批准这</w:t>
      </w:r>
      <w:r w:rsidR="006451C6">
        <w:rPr>
          <w:rFonts w:eastAsia="SimSun" w:hint="eastAsia"/>
          <w:lang w:eastAsia="zh-CN"/>
        </w:rPr>
        <w:t>些</w:t>
      </w:r>
      <w:r>
        <w:rPr>
          <w:rFonts w:hint="eastAsia"/>
          <w:lang w:eastAsia="zh-CN"/>
        </w:rPr>
        <w:t>建议书草案。</w:t>
      </w:r>
    </w:p>
    <w:p w:rsidR="004C559A" w:rsidRDefault="004C559A" w:rsidP="00503695">
      <w:pPr>
        <w:spacing w:before="136"/>
        <w:ind w:firstLine="476"/>
        <w:jc w:val="both"/>
        <w:rPr>
          <w:lang w:eastAsia="zh-CN"/>
        </w:rPr>
      </w:pPr>
      <w:r>
        <w:rPr>
          <w:rFonts w:hint="eastAsia"/>
          <w:lang w:eastAsia="zh-CN"/>
        </w:rPr>
        <w:t>表示不批准某项建议书草案的成员国请向秘书处阐明原因并提出可能的修改意见，以便于该研究组在研究期内进一步展开讨论（</w:t>
      </w:r>
      <w:r>
        <w:rPr>
          <w:lang w:eastAsia="zh-CN"/>
        </w:rPr>
        <w:t>ITU-R</w:t>
      </w:r>
      <w:r>
        <w:rPr>
          <w:rFonts w:hint="eastAsia"/>
          <w:lang w:eastAsia="zh-CN"/>
        </w:rPr>
        <w:t>第</w:t>
      </w:r>
      <w:r>
        <w:rPr>
          <w:lang w:eastAsia="zh-CN"/>
        </w:rPr>
        <w:t>1-5</w:t>
      </w:r>
      <w:r>
        <w:rPr>
          <w:rFonts w:hint="eastAsia"/>
          <w:lang w:eastAsia="zh-CN"/>
        </w:rPr>
        <w:t>号决议第</w:t>
      </w:r>
      <w:r>
        <w:rPr>
          <w:lang w:eastAsia="zh-CN"/>
        </w:rPr>
        <w:t>10.4.5.5</w:t>
      </w:r>
      <w:r>
        <w:rPr>
          <w:rFonts w:hint="eastAsia"/>
          <w:lang w:eastAsia="zh-CN"/>
        </w:rPr>
        <w:t>段）。</w:t>
      </w:r>
    </w:p>
    <w:p w:rsidR="004C559A" w:rsidRPr="00343501" w:rsidRDefault="004C559A" w:rsidP="00503695">
      <w:pPr>
        <w:tabs>
          <w:tab w:val="clear" w:pos="794"/>
          <w:tab w:val="clear" w:pos="1191"/>
          <w:tab w:val="clear" w:pos="1588"/>
          <w:tab w:val="clear" w:pos="1985"/>
          <w:tab w:val="left" w:pos="709"/>
        </w:tabs>
        <w:ind w:firstLine="567"/>
        <w:jc w:val="both"/>
        <w:rPr>
          <w:rFonts w:ascii="SimSun"/>
          <w:b/>
          <w:bCs/>
          <w:lang w:eastAsia="zh-CN"/>
        </w:rPr>
      </w:pPr>
      <w:r>
        <w:rPr>
          <w:rFonts w:hint="eastAsia"/>
          <w:lang w:eastAsia="zh-CN"/>
        </w:rPr>
        <w:t>在上述截止期限之后，将以行政通函的方式通报此次磋商的结果，并按照</w:t>
      </w:r>
      <w:r>
        <w:rPr>
          <w:lang w:eastAsia="zh-CN"/>
        </w:rPr>
        <w:t>ITU-R</w:t>
      </w:r>
      <w:r>
        <w:rPr>
          <w:rFonts w:hint="eastAsia"/>
          <w:lang w:eastAsia="zh-CN"/>
        </w:rPr>
        <w:t>第</w:t>
      </w:r>
      <w:r>
        <w:rPr>
          <w:lang w:eastAsia="zh-CN"/>
        </w:rPr>
        <w:t>1-5</w:t>
      </w:r>
      <w:r>
        <w:rPr>
          <w:rFonts w:hint="eastAsia"/>
          <w:lang w:eastAsia="zh-CN"/>
        </w:rPr>
        <w:t>号决议第</w:t>
      </w:r>
      <w:r>
        <w:rPr>
          <w:lang w:eastAsia="zh-CN"/>
        </w:rPr>
        <w:t>10.4.7</w:t>
      </w:r>
      <w:r>
        <w:rPr>
          <w:rFonts w:hint="eastAsia"/>
          <w:lang w:eastAsia="zh-CN"/>
        </w:rPr>
        <w:t>段的规定安排出版经批准的建议书。</w:t>
      </w:r>
    </w:p>
    <w:p w:rsidR="004C559A" w:rsidRDefault="004C559A" w:rsidP="00343501">
      <w:pPr>
        <w:ind w:firstLine="490"/>
        <w:jc w:val="both"/>
        <w:rPr>
          <w:rFonts w:ascii="SimSun"/>
          <w:lang w:eastAsia="zh-CN"/>
        </w:rPr>
      </w:pPr>
      <w:r w:rsidRPr="007D3C32">
        <w:rPr>
          <w:rFonts w:ascii="SimSun"/>
          <w:lang w:eastAsia="zh-CN"/>
        </w:rPr>
        <w:br w:type="page"/>
      </w:r>
    </w:p>
    <w:p w:rsidR="004C559A" w:rsidRPr="00016AE8" w:rsidRDefault="004C559A" w:rsidP="00A90B60">
      <w:pPr>
        <w:ind w:firstLine="490"/>
        <w:rPr>
          <w:rFonts w:ascii="SimSun"/>
          <w:color w:val="000000"/>
          <w:lang w:eastAsia="zh-CN"/>
        </w:rPr>
      </w:pPr>
      <w:r w:rsidRPr="00DD71E2">
        <w:rPr>
          <w:rFonts w:hAnsi="SimSun" w:hint="eastAsia"/>
          <w:lang w:eastAsia="zh-CN"/>
        </w:rPr>
        <w:lastRenderedPageBreak/>
        <w:t>如有国际电联成员组织了解自身或其他组织拥有涉及本函所附建议书草案的全部或部分</w:t>
      </w:r>
      <w:r w:rsidRPr="00C10439">
        <w:rPr>
          <w:rFonts w:hAnsi="SimSun" w:hint="eastAsia"/>
          <w:spacing w:val="-6"/>
          <w:lang w:eastAsia="zh-CN"/>
        </w:rPr>
        <w:t>内容的专利，请务必尽快向秘书处通报这一信息。</w:t>
      </w:r>
      <w:r w:rsidRPr="00DD71E2">
        <w:rPr>
          <w:rFonts w:hAnsi="SimSun"/>
          <w:lang w:eastAsia="zh-CN"/>
        </w:rPr>
        <w:t>ITU</w:t>
      </w:r>
      <w:r>
        <w:rPr>
          <w:rFonts w:hAnsi="SimSun"/>
          <w:lang w:eastAsia="zh-CN"/>
        </w:rPr>
        <w:t>-</w:t>
      </w:r>
      <w:r w:rsidRPr="00DD71E2">
        <w:rPr>
          <w:rFonts w:hAnsi="SimSun"/>
          <w:lang w:eastAsia="zh-CN"/>
        </w:rPr>
        <w:t>T/ITU</w:t>
      </w:r>
      <w:r>
        <w:rPr>
          <w:rFonts w:hAnsi="SimSun"/>
          <w:lang w:eastAsia="zh-CN"/>
        </w:rPr>
        <w:t>-</w:t>
      </w:r>
      <w:r w:rsidRPr="00DD71E2">
        <w:rPr>
          <w:rFonts w:hAnsi="SimSun"/>
          <w:lang w:eastAsia="zh-CN"/>
        </w:rPr>
        <w:t>R/ISO/IEC</w:t>
      </w:r>
      <w:r w:rsidRPr="00DD71E2">
        <w:rPr>
          <w:rFonts w:hAnsi="SimSun" w:hint="eastAsia"/>
          <w:lang w:eastAsia="zh-CN"/>
        </w:rPr>
        <w:t>通用专利政策</w:t>
      </w:r>
      <w:r>
        <w:rPr>
          <w:rFonts w:hAnsi="SimSun" w:hint="eastAsia"/>
          <w:lang w:eastAsia="zh-CN"/>
        </w:rPr>
        <w:t>请见：</w:t>
      </w:r>
      <w:hyperlink r:id="rId10" w:history="1">
        <w:r w:rsidRPr="004359E9">
          <w:rPr>
            <w:rStyle w:val="Hyperlink"/>
            <w:lang w:eastAsia="zh-CN" w:bidi="ar-SY"/>
          </w:rPr>
          <w:t>http://www.itu.int/ITU-T/dbase/patent/patent-policy.html</w:t>
        </w:r>
      </w:hyperlink>
      <w:r>
        <w:rPr>
          <w:rFonts w:hint="eastAsia"/>
          <w:lang w:val="fr-CH" w:eastAsia="zh-CN" w:bidi="ar-SY"/>
        </w:rPr>
        <w:t>。</w:t>
      </w:r>
    </w:p>
    <w:p w:rsidR="004C559A" w:rsidRPr="007D3C32" w:rsidRDefault="004C559A" w:rsidP="00492E3A">
      <w:pPr>
        <w:tabs>
          <w:tab w:val="clear" w:pos="794"/>
          <w:tab w:val="clear" w:pos="1191"/>
          <w:tab w:val="clear" w:pos="1588"/>
          <w:tab w:val="clear" w:pos="1985"/>
          <w:tab w:val="center" w:pos="7655"/>
        </w:tabs>
        <w:spacing w:before="1418"/>
        <w:rPr>
          <w:rFonts w:ascii="SimSun"/>
          <w:color w:val="000000"/>
          <w:lang w:eastAsia="zh-CN"/>
        </w:rPr>
      </w:pPr>
      <w:r w:rsidRPr="007D3C32">
        <w:rPr>
          <w:rFonts w:ascii="SimSun"/>
          <w:color w:val="000000"/>
          <w:lang w:eastAsia="zh-CN"/>
        </w:rPr>
        <w:tab/>
      </w:r>
      <w:r w:rsidRPr="007D3C32">
        <w:rPr>
          <w:rFonts w:ascii="SimSun" w:hAnsi="SimSun" w:hint="eastAsia"/>
          <w:color w:val="000000"/>
          <w:lang w:eastAsia="zh-CN"/>
        </w:rPr>
        <w:t>无线电通信局主任</w:t>
      </w:r>
    </w:p>
    <w:p w:rsidR="004C559A" w:rsidRPr="006451C6" w:rsidRDefault="004C559A" w:rsidP="00492E3A">
      <w:pPr>
        <w:tabs>
          <w:tab w:val="clear" w:pos="794"/>
          <w:tab w:val="clear" w:pos="1191"/>
          <w:tab w:val="clear" w:pos="1588"/>
          <w:tab w:val="clear" w:pos="1985"/>
          <w:tab w:val="center" w:pos="7655"/>
        </w:tabs>
        <w:snapToGrid w:val="0"/>
        <w:rPr>
          <w:rFonts w:ascii="SimSun" w:eastAsia="SimSun"/>
          <w:color w:val="000000"/>
          <w:lang w:eastAsia="zh-CN"/>
        </w:rPr>
      </w:pPr>
      <w:r w:rsidRPr="007D3C32">
        <w:rPr>
          <w:rFonts w:ascii="SimSun"/>
          <w:color w:val="000000"/>
          <w:lang w:eastAsia="zh-CN"/>
        </w:rPr>
        <w:tab/>
      </w:r>
      <w:r w:rsidR="006451C6">
        <w:rPr>
          <w:rFonts w:ascii="SimSun" w:eastAsia="SimSun" w:hAnsi="SimSun" w:hint="eastAsia"/>
          <w:color w:val="000000"/>
          <w:lang w:eastAsia="zh-CN"/>
        </w:rPr>
        <w:t>弗朗索瓦</w:t>
      </w:r>
      <w:r w:rsidRPr="00503695">
        <w:rPr>
          <w:rFonts w:ascii="SimSun" w:hint="eastAsia"/>
          <w:color w:val="000000"/>
          <w:sz w:val="20"/>
          <w:lang w:eastAsia="zh-CN"/>
        </w:rPr>
        <w:t>·</w:t>
      </w:r>
      <w:r w:rsidR="006451C6">
        <w:rPr>
          <w:rFonts w:ascii="SimSun" w:eastAsia="SimSun" w:hAnsi="SimSun" w:hint="eastAsia"/>
          <w:color w:val="000000"/>
          <w:lang w:eastAsia="zh-CN"/>
        </w:rPr>
        <w:t>朗西</w:t>
      </w:r>
    </w:p>
    <w:p w:rsidR="004C559A" w:rsidRDefault="004C559A" w:rsidP="00343501">
      <w:pPr>
        <w:rPr>
          <w:sz w:val="22"/>
          <w:u w:val="single"/>
          <w:lang w:eastAsia="zh-CN"/>
        </w:rPr>
      </w:pPr>
    </w:p>
    <w:p w:rsidR="004C559A" w:rsidRDefault="004C559A" w:rsidP="00343501">
      <w:pPr>
        <w:rPr>
          <w:rFonts w:ascii="SimSun"/>
          <w:b/>
          <w:bCs/>
          <w:lang w:eastAsia="zh-CN"/>
        </w:rPr>
      </w:pPr>
    </w:p>
    <w:p w:rsidR="004C559A" w:rsidRDefault="004C559A" w:rsidP="00343501">
      <w:pPr>
        <w:rPr>
          <w:rFonts w:ascii="SimSun"/>
          <w:b/>
          <w:bCs/>
          <w:lang w:eastAsia="zh-CN"/>
        </w:rPr>
      </w:pPr>
    </w:p>
    <w:p w:rsidR="00C37A79" w:rsidRDefault="004C559A" w:rsidP="00C37A79">
      <w:pPr>
        <w:rPr>
          <w:rFonts w:ascii="SimSun" w:eastAsia="SimSun" w:hAnsi="SimSun"/>
          <w:lang w:eastAsia="zh-CN"/>
        </w:rPr>
      </w:pPr>
      <w:r w:rsidRPr="00343501">
        <w:rPr>
          <w:rFonts w:ascii="SimSun" w:hAnsi="SimSun" w:hint="eastAsia"/>
          <w:bCs/>
          <w:u w:val="single"/>
          <w:lang w:eastAsia="zh-CN"/>
        </w:rPr>
        <w:t>附件</w:t>
      </w:r>
      <w:r w:rsidRPr="00BB42A4">
        <w:rPr>
          <w:rFonts w:ascii="SimSun" w:hAnsi="SimSun" w:hint="eastAsia"/>
          <w:lang w:eastAsia="zh-CN"/>
        </w:rPr>
        <w:t>：</w:t>
      </w:r>
    </w:p>
    <w:p w:rsidR="004C559A" w:rsidRPr="007D3C32" w:rsidRDefault="004C559A" w:rsidP="00C37A79">
      <w:pPr>
        <w:rPr>
          <w:rFonts w:ascii="SimSun"/>
          <w:lang w:eastAsia="zh-CN"/>
        </w:rPr>
      </w:pPr>
      <w:r>
        <w:rPr>
          <w:rFonts w:ascii="SimSun" w:hAnsi="SimSun" w:hint="eastAsia"/>
          <w:lang w:eastAsia="zh-CN"/>
        </w:rPr>
        <w:t>建议书草案</w:t>
      </w:r>
      <w:r>
        <w:rPr>
          <w:rFonts w:hint="eastAsia"/>
          <w:lang w:eastAsia="zh-CN"/>
        </w:rPr>
        <w:t>标题和概要</w:t>
      </w:r>
    </w:p>
    <w:p w:rsidR="004C559A" w:rsidRPr="00A9285C" w:rsidRDefault="004C559A" w:rsidP="00343501">
      <w:pPr>
        <w:tabs>
          <w:tab w:val="left" w:pos="284"/>
          <w:tab w:val="left" w:pos="568"/>
        </w:tabs>
        <w:spacing w:before="60" w:after="60"/>
        <w:rPr>
          <w:sz w:val="22"/>
          <w:u w:val="single"/>
          <w:lang w:val="fr-FR" w:eastAsia="zh-CN"/>
        </w:rPr>
      </w:pPr>
      <w:bookmarkStart w:id="4" w:name="ddistribution"/>
      <w:bookmarkEnd w:id="4"/>
    </w:p>
    <w:p w:rsidR="00C37A79" w:rsidRDefault="004C559A" w:rsidP="00C37A79">
      <w:pPr>
        <w:rPr>
          <w:rFonts w:eastAsia="SimSun"/>
          <w:bCs/>
          <w:u w:val="single"/>
          <w:lang w:eastAsia="zh-CN"/>
        </w:rPr>
      </w:pPr>
      <w:r w:rsidRPr="00343501">
        <w:rPr>
          <w:rFonts w:hint="eastAsia"/>
          <w:bCs/>
          <w:u w:val="single"/>
          <w:lang w:eastAsia="zh-CN"/>
        </w:rPr>
        <w:t>后附文件</w:t>
      </w:r>
      <w:r w:rsidRPr="00BB42A4">
        <w:rPr>
          <w:rFonts w:hint="eastAsia"/>
          <w:bCs/>
          <w:lang w:eastAsia="zh-CN"/>
        </w:rPr>
        <w:t>：</w:t>
      </w:r>
    </w:p>
    <w:p w:rsidR="004C559A" w:rsidRDefault="004C559A" w:rsidP="00C37A79">
      <w:pPr>
        <w:rPr>
          <w:lang w:eastAsia="zh-CN"/>
        </w:rPr>
      </w:pPr>
      <w:r w:rsidRPr="00DE2878">
        <w:rPr>
          <w:bCs/>
          <w:lang w:eastAsia="zh-CN"/>
        </w:rPr>
        <w:t>5</w:t>
      </w:r>
      <w:r w:rsidRPr="00DE2878">
        <w:rPr>
          <w:lang w:eastAsia="zh-CN"/>
        </w:rPr>
        <w:t>/</w:t>
      </w:r>
      <w:r w:rsidR="006451C6">
        <w:rPr>
          <w:lang w:eastAsia="zh-CN"/>
        </w:rPr>
        <w:t>BL/</w:t>
      </w:r>
      <w:r w:rsidR="006451C6">
        <w:rPr>
          <w:rFonts w:eastAsia="SimSun" w:hint="eastAsia"/>
          <w:lang w:eastAsia="zh-CN"/>
        </w:rPr>
        <w:t>6-5/BL/10</w:t>
      </w:r>
      <w:r>
        <w:rPr>
          <w:rFonts w:hint="eastAsia"/>
          <w:lang w:eastAsia="zh-CN"/>
        </w:rPr>
        <w:t>号文件光盘</w:t>
      </w:r>
    </w:p>
    <w:p w:rsidR="004C559A" w:rsidRDefault="004C559A" w:rsidP="00343501">
      <w:pPr>
        <w:rPr>
          <w:lang w:eastAsia="zh-CN"/>
        </w:rPr>
      </w:pPr>
    </w:p>
    <w:p w:rsidR="004C559A" w:rsidRDefault="004C559A" w:rsidP="00343501">
      <w:pPr>
        <w:rPr>
          <w:lang w:eastAsia="zh-CN"/>
        </w:rPr>
      </w:pPr>
    </w:p>
    <w:p w:rsidR="004C559A" w:rsidRDefault="004C559A" w:rsidP="00343501">
      <w:pPr>
        <w:rPr>
          <w:lang w:eastAsia="zh-CN"/>
        </w:rPr>
      </w:pPr>
    </w:p>
    <w:p w:rsidR="004C559A" w:rsidRPr="00233045" w:rsidRDefault="004C559A" w:rsidP="00343501">
      <w:pPr>
        <w:rPr>
          <w:sz w:val="16"/>
          <w:szCs w:val="16"/>
          <w:lang w:eastAsia="zh-CN"/>
        </w:rPr>
      </w:pPr>
      <w:r w:rsidRPr="00233045">
        <w:rPr>
          <w:rFonts w:hint="eastAsia"/>
          <w:sz w:val="16"/>
          <w:szCs w:val="16"/>
          <w:u w:val="single"/>
          <w:lang w:eastAsia="zh-CN"/>
        </w:rPr>
        <w:t>分发</w:t>
      </w:r>
      <w:r w:rsidRPr="00BB42A4">
        <w:rPr>
          <w:rFonts w:hint="eastAsia"/>
          <w:sz w:val="16"/>
          <w:szCs w:val="16"/>
          <w:lang w:eastAsia="zh-CN"/>
        </w:rPr>
        <w:t>：</w:t>
      </w:r>
    </w:p>
    <w:p w:rsidR="004C559A" w:rsidRPr="00233045" w:rsidRDefault="004C559A" w:rsidP="00206CFD">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4C559A" w:rsidRPr="00233045" w:rsidRDefault="004C559A" w:rsidP="00DE2878">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Pr>
          <w:sz w:val="16"/>
          <w:szCs w:val="16"/>
          <w:lang w:eastAsia="zh-CN"/>
        </w:rPr>
        <w:t>5</w:t>
      </w:r>
      <w:r w:rsidRPr="00233045">
        <w:rPr>
          <w:rFonts w:hint="eastAsia"/>
          <w:sz w:val="16"/>
          <w:szCs w:val="16"/>
          <w:lang w:eastAsia="zh-CN"/>
        </w:rPr>
        <w:t>研究组工作的无线电通信部门成员</w:t>
      </w:r>
    </w:p>
    <w:p w:rsidR="004C559A" w:rsidRPr="004C7EA1" w:rsidRDefault="004C559A" w:rsidP="00DE2878">
      <w:pPr>
        <w:pStyle w:val="enumlev1"/>
        <w:tabs>
          <w:tab w:val="clear" w:pos="794"/>
          <w:tab w:val="left" w:pos="284"/>
        </w:tabs>
        <w:spacing w:before="0"/>
        <w:ind w:left="0" w:firstLine="0"/>
        <w:rPr>
          <w:sz w:val="18"/>
          <w:szCs w:val="18"/>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Pr>
          <w:sz w:val="16"/>
          <w:szCs w:val="16"/>
          <w:lang w:eastAsia="zh-CN"/>
        </w:rPr>
        <w:t>5</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4C559A" w:rsidRPr="007D3C32" w:rsidRDefault="004C559A" w:rsidP="00C60FCE">
      <w:pPr>
        <w:spacing w:before="0"/>
        <w:rPr>
          <w:rFonts w:ascii="SimSun"/>
          <w:lang w:eastAsia="zh-CN"/>
        </w:rPr>
      </w:pPr>
    </w:p>
    <w:p w:rsidR="004C559A" w:rsidRPr="007D3C32" w:rsidRDefault="004C559A" w:rsidP="009676DC">
      <w:pPr>
        <w:rPr>
          <w:rFonts w:ascii="SimSun"/>
          <w:lang w:eastAsia="zh-CN"/>
        </w:rPr>
      </w:pPr>
    </w:p>
    <w:p w:rsidR="004C559A" w:rsidRPr="009C5861" w:rsidRDefault="004C559A" w:rsidP="001B309C">
      <w:pPr>
        <w:pStyle w:val="AnnexNotitle"/>
        <w:spacing w:before="0"/>
        <w:rPr>
          <w:lang w:eastAsia="ja-JP"/>
        </w:rPr>
      </w:pPr>
      <w:r>
        <w:rPr>
          <w:lang w:eastAsia="zh-CN"/>
        </w:rPr>
        <w:br w:type="page"/>
      </w:r>
      <w:r w:rsidRPr="00A737E1">
        <w:rPr>
          <w:rFonts w:ascii="SimSun" w:eastAsia="SimSun" w:hAnsi="SimSun" w:cs="SimSun" w:hint="eastAsia"/>
          <w:szCs w:val="28"/>
          <w:lang w:eastAsia="zh-CN"/>
        </w:rPr>
        <w:lastRenderedPageBreak/>
        <w:t>附件</w:t>
      </w:r>
      <w:r w:rsidR="001B309C">
        <w:rPr>
          <w:rFonts w:hint="eastAsia"/>
          <w:szCs w:val="28"/>
          <w:lang w:eastAsia="zh-CN"/>
        </w:rPr>
        <w:br/>
      </w:r>
      <w:r w:rsidR="001B309C">
        <w:rPr>
          <w:szCs w:val="28"/>
          <w:lang w:eastAsia="zh-CN"/>
        </w:rPr>
        <w:br/>
      </w:r>
      <w:r w:rsidRPr="002D4B40">
        <w:rPr>
          <w:rFonts w:ascii="SimSun" w:eastAsia="SimSun" w:hAnsi="SimSun" w:cs="SimSun" w:hint="eastAsia"/>
          <w:lang w:eastAsia="zh-CN"/>
        </w:rPr>
        <w:t>第</w:t>
      </w:r>
      <w:r w:rsidRPr="002D4B40">
        <w:rPr>
          <w:lang w:eastAsia="zh-CN"/>
        </w:rPr>
        <w:t>5</w:t>
      </w:r>
      <w:r w:rsidRPr="002D4B40">
        <w:rPr>
          <w:rFonts w:ascii="SimSun" w:eastAsia="SimSun" w:hAnsi="SimSun" w:cs="SimSun" w:hint="eastAsia"/>
          <w:lang w:eastAsia="zh-CN"/>
        </w:rPr>
        <w:t>研究组通过的</w:t>
      </w:r>
      <w:r>
        <w:rPr>
          <w:lang w:eastAsia="zh-CN"/>
        </w:rPr>
        <w:br/>
      </w:r>
      <w:r w:rsidRPr="002D4B40">
        <w:rPr>
          <w:rFonts w:ascii="SimSun" w:eastAsia="SimSun" w:hAnsi="SimSun" w:cs="SimSun" w:hint="eastAsia"/>
          <w:lang w:eastAsia="zh-CN"/>
        </w:rPr>
        <w:t>建议书草案的标题和概要</w:t>
      </w:r>
    </w:p>
    <w:p w:rsidR="004C559A" w:rsidRDefault="004C559A" w:rsidP="00553A3E">
      <w:pPr>
        <w:tabs>
          <w:tab w:val="right" w:pos="9639"/>
        </w:tabs>
        <w:rPr>
          <w:bCs/>
          <w:u w:val="single"/>
          <w:lang w:eastAsia="zh-CN"/>
        </w:rPr>
      </w:pPr>
    </w:p>
    <w:p w:rsidR="00CA7DD2" w:rsidRPr="0069444B" w:rsidRDefault="006451C6" w:rsidP="00567161">
      <w:pPr>
        <w:tabs>
          <w:tab w:val="clear" w:pos="1985"/>
          <w:tab w:val="right" w:pos="9072"/>
        </w:tabs>
        <w:rPr>
          <w:rFonts w:eastAsia="SimSun" w:hAnsi="SimSun"/>
          <w:szCs w:val="24"/>
          <w:lang w:val="en-US" w:eastAsia="zh-CN"/>
        </w:rPr>
      </w:pPr>
      <w:r w:rsidRPr="0069444B">
        <w:rPr>
          <w:rFonts w:eastAsia="SimSun" w:hAnsi="SimSun"/>
          <w:szCs w:val="24"/>
          <w:u w:val="single"/>
          <w:lang w:eastAsia="zh-CN"/>
        </w:rPr>
        <w:t>ITU-R F.[HAPS CHAR]</w:t>
      </w:r>
      <w:r w:rsidR="00567161">
        <w:rPr>
          <w:rFonts w:eastAsia="SimSun" w:hAnsi="SimSun" w:hint="eastAsia"/>
          <w:szCs w:val="24"/>
          <w:u w:val="single"/>
          <w:lang w:eastAsia="zh-CN"/>
        </w:rPr>
        <w:t>新建议书</w:t>
      </w:r>
      <w:r w:rsidRPr="0069444B">
        <w:rPr>
          <w:rFonts w:eastAsia="SimSun" w:hAnsi="SimSun" w:hint="eastAsia"/>
          <w:szCs w:val="24"/>
          <w:u w:val="single"/>
          <w:lang w:eastAsia="zh-CN"/>
        </w:rPr>
        <w:t>草案</w:t>
      </w:r>
      <w:r w:rsidRPr="0069444B">
        <w:rPr>
          <w:rFonts w:eastAsia="SimSun" w:hAnsi="SimSun" w:hint="eastAsia"/>
          <w:szCs w:val="24"/>
          <w:lang w:eastAsia="zh-CN"/>
        </w:rPr>
        <w:tab/>
      </w:r>
      <w:r w:rsidRPr="0069444B">
        <w:rPr>
          <w:rFonts w:eastAsia="SimSun" w:hAnsi="SimSun"/>
          <w:szCs w:val="24"/>
          <w:lang w:eastAsia="zh-CN"/>
        </w:rPr>
        <w:t>5/BL/6</w:t>
      </w:r>
      <w:r w:rsidRPr="0069444B">
        <w:rPr>
          <w:rFonts w:eastAsia="SimSun" w:hAnsi="SimSun" w:hint="eastAsia"/>
          <w:szCs w:val="24"/>
          <w:lang w:eastAsia="zh-CN"/>
        </w:rPr>
        <w:t>号文件</w:t>
      </w:r>
    </w:p>
    <w:p w:rsidR="00B42FE4" w:rsidRPr="00C37A79" w:rsidRDefault="00B42FE4" w:rsidP="00C37A79">
      <w:pPr>
        <w:pStyle w:val="Rectitle"/>
        <w:rPr>
          <w:rFonts w:ascii="SimSun" w:eastAsia="SimSun" w:hAnsi="SimSun" w:cs="SimSun"/>
          <w:lang w:eastAsia="zh-CN"/>
        </w:rPr>
      </w:pPr>
      <w:r w:rsidRPr="001B309C">
        <w:rPr>
          <w:rFonts w:ascii="SimSun" w:eastAsia="SimSun" w:hAnsi="SimSun" w:cs="SimSun" w:hint="eastAsia"/>
          <w:lang w:eastAsia="zh-CN"/>
        </w:rPr>
        <w:t>用于共用研究的</w:t>
      </w:r>
      <w:r w:rsidRPr="001B309C">
        <w:rPr>
          <w:lang w:val="pt-BR" w:eastAsia="zh-CN"/>
        </w:rPr>
        <w:t>5 850-7 075 MHz</w:t>
      </w:r>
      <w:r w:rsidRPr="001B309C">
        <w:rPr>
          <w:rFonts w:ascii="SimSun" w:eastAsia="SimSun" w:hAnsi="SimSun" w:cs="SimSun" w:hint="eastAsia"/>
          <w:lang w:eastAsia="zh-CN"/>
        </w:rPr>
        <w:t>频段固定业务中</w:t>
      </w:r>
      <w:r w:rsidR="00C37A79">
        <w:rPr>
          <w:rFonts w:ascii="SimSun" w:eastAsia="SimSun" w:hAnsi="SimSun" w:cs="SimSun"/>
          <w:lang w:eastAsia="zh-CN"/>
        </w:rPr>
        <w:br/>
      </w:r>
      <w:r w:rsidRPr="001B309C">
        <w:rPr>
          <w:rFonts w:ascii="SimSun" w:eastAsia="SimSun" w:hAnsi="SimSun" w:cs="SimSun" w:hint="eastAsia"/>
          <w:lang w:eastAsia="zh-CN"/>
        </w:rPr>
        <w:t>采用高空平台电台的关口站链路</w:t>
      </w:r>
      <w:r w:rsidR="00C37A79">
        <w:rPr>
          <w:rFonts w:ascii="SimSun" w:eastAsia="SimSun" w:hAnsi="SimSun" w:cs="SimSun"/>
          <w:lang w:eastAsia="zh-CN"/>
        </w:rPr>
        <w:br/>
      </w:r>
      <w:r w:rsidRPr="001B309C">
        <w:rPr>
          <w:rFonts w:ascii="SimSun" w:eastAsia="SimSun" w:hAnsi="SimSun" w:cs="SimSun" w:hint="eastAsia"/>
          <w:lang w:eastAsia="zh-CN"/>
        </w:rPr>
        <w:t>的技术和操作特性</w:t>
      </w:r>
    </w:p>
    <w:p w:rsidR="00CA7DD2" w:rsidRDefault="006451C6" w:rsidP="00567161">
      <w:pPr>
        <w:spacing w:before="360"/>
        <w:ind w:firstLineChars="200" w:firstLine="480"/>
        <w:rPr>
          <w:rFonts w:eastAsia="SimSun" w:hAnsi="SimSun"/>
          <w:lang w:val="en-US" w:eastAsia="zh-CN"/>
        </w:rPr>
      </w:pPr>
      <w:r>
        <w:rPr>
          <w:rFonts w:eastAsia="SimSun" w:hAnsi="SimSun" w:hint="eastAsia"/>
          <w:lang w:val="en-US" w:eastAsia="zh-CN"/>
        </w:rPr>
        <w:t>本建议书提供</w:t>
      </w:r>
      <w:r>
        <w:rPr>
          <w:rFonts w:eastAsia="SimSun" w:hAnsi="SimSun" w:hint="eastAsia"/>
          <w:lang w:val="en-US" w:eastAsia="zh-CN"/>
        </w:rPr>
        <w:t>5</w:t>
      </w:r>
      <w:r w:rsidR="0069444B">
        <w:rPr>
          <w:rFonts w:eastAsia="SimSun" w:hAnsi="SimSun" w:hint="eastAsia"/>
          <w:lang w:val="en-US" w:eastAsia="zh-CN"/>
        </w:rPr>
        <w:t xml:space="preserve"> </w:t>
      </w:r>
      <w:r>
        <w:rPr>
          <w:rFonts w:eastAsia="SimSun" w:hAnsi="SimSun" w:hint="eastAsia"/>
          <w:lang w:val="en-US" w:eastAsia="zh-CN"/>
        </w:rPr>
        <w:t>850-7</w:t>
      </w:r>
      <w:r w:rsidR="0069444B">
        <w:rPr>
          <w:rFonts w:eastAsia="SimSun" w:hAnsi="SimSun" w:hint="eastAsia"/>
          <w:lang w:val="en-US" w:eastAsia="zh-CN"/>
        </w:rPr>
        <w:t xml:space="preserve"> </w:t>
      </w:r>
      <w:r>
        <w:rPr>
          <w:rFonts w:eastAsia="SimSun" w:hAnsi="SimSun" w:hint="eastAsia"/>
          <w:lang w:val="en-US" w:eastAsia="zh-CN"/>
        </w:rPr>
        <w:t>075</w:t>
      </w:r>
      <w:r w:rsidR="0069444B">
        <w:rPr>
          <w:rFonts w:eastAsia="SimSun" w:hAnsi="SimSun" w:hint="eastAsia"/>
          <w:lang w:val="en-US" w:eastAsia="zh-CN"/>
        </w:rPr>
        <w:t xml:space="preserve"> </w:t>
      </w:r>
      <w:r>
        <w:rPr>
          <w:rFonts w:eastAsia="SimSun" w:hAnsi="SimSun" w:hint="eastAsia"/>
          <w:lang w:val="en-US" w:eastAsia="zh-CN"/>
        </w:rPr>
        <w:t>MHz</w:t>
      </w:r>
      <w:r>
        <w:rPr>
          <w:rFonts w:eastAsia="SimSun" w:hAnsi="SimSun" w:hint="eastAsia"/>
          <w:lang w:val="en-US" w:eastAsia="zh-CN"/>
        </w:rPr>
        <w:t>频段固定业务中采用高空平台（</w:t>
      </w:r>
      <w:r>
        <w:rPr>
          <w:rFonts w:eastAsia="SimSun" w:hAnsi="SimSun" w:hint="eastAsia"/>
          <w:lang w:val="en-US" w:eastAsia="zh-CN"/>
        </w:rPr>
        <w:t>HAPS</w:t>
      </w:r>
      <w:r>
        <w:rPr>
          <w:rFonts w:eastAsia="SimSun" w:hAnsi="SimSun" w:hint="eastAsia"/>
          <w:lang w:val="en-US" w:eastAsia="zh-CN"/>
        </w:rPr>
        <w:t>）电台的关口站链路的技术和操作特性，其目的是为主管部门提供有关</w:t>
      </w:r>
      <w:r>
        <w:rPr>
          <w:rFonts w:eastAsia="SimSun" w:hAnsi="SimSun" w:hint="eastAsia"/>
          <w:lang w:val="en-US" w:eastAsia="zh-CN"/>
        </w:rPr>
        <w:t>HAPS</w:t>
      </w:r>
      <w:r>
        <w:rPr>
          <w:rFonts w:eastAsia="SimSun" w:hAnsi="SimSun" w:hint="eastAsia"/>
          <w:lang w:val="en-US" w:eastAsia="zh-CN"/>
        </w:rPr>
        <w:t>关口链路的信息，以便于开展与高于该频段和相邻频段内的传统</w:t>
      </w:r>
      <w:r>
        <w:rPr>
          <w:rFonts w:eastAsia="SimSun" w:hAnsi="SimSun" w:hint="eastAsia"/>
          <w:lang w:val="en-US" w:eastAsia="zh-CN"/>
        </w:rPr>
        <w:t>FS</w:t>
      </w:r>
      <w:r>
        <w:rPr>
          <w:rFonts w:eastAsia="SimSun" w:hAnsi="SimSun" w:hint="eastAsia"/>
          <w:lang w:val="en-US" w:eastAsia="zh-CN"/>
        </w:rPr>
        <w:t>系统和其它业务系统和网络之间的共用研究。本文件亦提供</w:t>
      </w:r>
      <w:r w:rsidR="00567161">
        <w:rPr>
          <w:rFonts w:eastAsia="SimSun" w:hAnsi="SimSun" w:hint="eastAsia"/>
          <w:lang w:val="en-US" w:eastAsia="zh-CN"/>
        </w:rPr>
        <w:t>关口</w:t>
      </w:r>
      <w:r>
        <w:rPr>
          <w:rFonts w:eastAsia="SimSun" w:hAnsi="SimSun" w:hint="eastAsia"/>
          <w:lang w:val="en-US" w:eastAsia="zh-CN"/>
        </w:rPr>
        <w:t>链路与用户链路之间关系的信息。</w:t>
      </w:r>
    </w:p>
    <w:p w:rsidR="00CA7DD2" w:rsidRPr="006451C6" w:rsidRDefault="006451C6" w:rsidP="00567161">
      <w:pPr>
        <w:tabs>
          <w:tab w:val="clear" w:pos="1985"/>
          <w:tab w:val="right" w:pos="9043"/>
        </w:tabs>
        <w:spacing w:before="480"/>
        <w:rPr>
          <w:rFonts w:eastAsia="SimSun" w:hAnsi="SimSun"/>
          <w:lang w:val="fr-FR" w:eastAsia="zh-CN"/>
        </w:rPr>
      </w:pPr>
      <w:r w:rsidRPr="0069444B">
        <w:rPr>
          <w:rFonts w:eastAsia="SimSun" w:hAnsi="SimSun"/>
          <w:u w:val="single"/>
          <w:lang w:val="fr-FR" w:eastAsia="zh-CN"/>
        </w:rPr>
        <w:t>ITU-R M.1652</w:t>
      </w:r>
      <w:r w:rsidRPr="0069444B">
        <w:rPr>
          <w:rFonts w:eastAsia="SimSun" w:hAnsi="SimSun" w:hint="eastAsia"/>
          <w:u w:val="single"/>
          <w:lang w:val="fr-FR" w:eastAsia="zh-CN"/>
        </w:rPr>
        <w:t>建议书修订草案</w:t>
      </w:r>
      <w:r w:rsidRPr="006451C6">
        <w:rPr>
          <w:rFonts w:eastAsia="SimSun" w:hAnsi="SimSun"/>
          <w:lang w:val="fr-FR" w:eastAsia="zh-CN"/>
        </w:rPr>
        <w:tab/>
        <w:t>5/BL/7</w:t>
      </w:r>
      <w:r>
        <w:rPr>
          <w:rFonts w:eastAsia="SimSun" w:hAnsi="SimSun" w:hint="eastAsia"/>
          <w:lang w:val="fr-FR" w:eastAsia="zh-CN"/>
        </w:rPr>
        <w:t>号文件</w:t>
      </w:r>
    </w:p>
    <w:p w:rsidR="00B42FE4" w:rsidRPr="001B309C" w:rsidRDefault="00CA7DD2" w:rsidP="00C37A79">
      <w:pPr>
        <w:pStyle w:val="Rectitle"/>
        <w:rPr>
          <w:lang w:val="en-US" w:eastAsia="zh-CN"/>
        </w:rPr>
      </w:pPr>
      <w:r w:rsidRPr="001B309C">
        <w:rPr>
          <w:rFonts w:ascii="SimSun" w:eastAsia="SimSun" w:hAnsi="SimSun" w:cs="SimSun" w:hint="eastAsia"/>
          <w:lang w:val="en-US" w:eastAsia="zh-CN"/>
        </w:rPr>
        <w:t>旨在保护</w:t>
      </w:r>
      <w:r w:rsidRPr="001B309C">
        <w:rPr>
          <w:lang w:eastAsia="zh-CN"/>
        </w:rPr>
        <w:t>5 GHz</w:t>
      </w:r>
      <w:r w:rsidRPr="001B309C">
        <w:rPr>
          <w:rFonts w:ascii="SimSun" w:eastAsia="SimSun" w:hAnsi="SimSun" w:cs="SimSun" w:hint="eastAsia"/>
          <w:lang w:val="en-US" w:eastAsia="zh-CN"/>
        </w:rPr>
        <w:t>频段无线电测定业务而对无线</w:t>
      </w:r>
      <w:r w:rsidR="00C37A79">
        <w:rPr>
          <w:rFonts w:ascii="SimSun" w:eastAsia="SimSun" w:hAnsi="SimSun" w:cs="SimSun"/>
          <w:lang w:val="en-US" w:eastAsia="zh-CN"/>
        </w:rPr>
        <w:br/>
      </w:r>
      <w:r w:rsidRPr="001B309C">
        <w:rPr>
          <w:rFonts w:ascii="SimSun" w:eastAsia="SimSun" w:hAnsi="SimSun" w:cs="SimSun" w:hint="eastAsia"/>
          <w:lang w:val="en-US" w:eastAsia="zh-CN"/>
        </w:rPr>
        <w:t>局域网</w:t>
      </w:r>
      <w:r w:rsidRPr="001B309C">
        <w:rPr>
          <w:rFonts w:ascii="SimSun" w:eastAsia="SimSun" w:hAnsi="SimSun" w:cs="SimSun" w:hint="eastAsia"/>
          <w:lang w:eastAsia="zh-CN"/>
        </w:rPr>
        <w:t>（</w:t>
      </w:r>
      <w:r w:rsidRPr="001B309C">
        <w:rPr>
          <w:lang w:eastAsia="zh-CN"/>
        </w:rPr>
        <w:t>RLAN</w:t>
      </w:r>
      <w:r w:rsidRPr="001B309C">
        <w:rPr>
          <w:rFonts w:ascii="SimSun" w:eastAsia="SimSun" w:hAnsi="SimSun" w:cs="SimSun" w:hint="eastAsia"/>
          <w:lang w:eastAsia="zh-CN"/>
        </w:rPr>
        <w:t>）在内的无线接入系统</w:t>
      </w:r>
      <w:r w:rsidR="00C37A79">
        <w:rPr>
          <w:rFonts w:ascii="SimSun" w:eastAsia="SimSun" w:hAnsi="SimSun" w:cs="SimSun"/>
          <w:lang w:eastAsia="zh-CN"/>
        </w:rPr>
        <w:br/>
      </w:r>
      <w:r w:rsidRPr="001B309C">
        <w:rPr>
          <w:rFonts w:ascii="SimSun" w:eastAsia="SimSun" w:hAnsi="SimSun" w:cs="SimSun" w:hint="eastAsia"/>
          <w:lang w:eastAsia="zh-CN"/>
        </w:rPr>
        <w:t>进行动态频率选择</w:t>
      </w:r>
    </w:p>
    <w:p w:rsidR="00CA7DD2" w:rsidRDefault="00567640" w:rsidP="001B309C">
      <w:pPr>
        <w:spacing w:before="360"/>
        <w:ind w:firstLineChars="200" w:firstLine="480"/>
        <w:rPr>
          <w:rFonts w:eastAsia="SimSun"/>
          <w:lang w:val="en-US" w:eastAsia="zh-CN"/>
        </w:rPr>
      </w:pPr>
      <w:r>
        <w:rPr>
          <w:rFonts w:eastAsia="SimSun" w:hint="eastAsia"/>
          <w:lang w:val="en-US" w:eastAsia="zh-CN"/>
        </w:rPr>
        <w:t>本修订删除了旧案</w:t>
      </w:r>
      <w:r w:rsidR="00567161">
        <w:rPr>
          <w:rFonts w:eastAsia="SimSun" w:hint="eastAsia"/>
          <w:lang w:val="en-US" w:eastAsia="zh-CN"/>
        </w:rPr>
        <w:t>文</w:t>
      </w:r>
      <w:r>
        <w:rPr>
          <w:rFonts w:eastAsia="SimSun" w:hint="eastAsia"/>
          <w:lang w:val="en-US" w:eastAsia="zh-CN"/>
        </w:rPr>
        <w:t>或重复《无线电规则》条款的信息，并对案文进行了编辑性更新，以反映</w:t>
      </w:r>
      <w:r>
        <w:rPr>
          <w:rFonts w:eastAsia="SimSun" w:hint="eastAsia"/>
          <w:lang w:val="en-US" w:eastAsia="zh-CN"/>
        </w:rPr>
        <w:t>ITU-R</w:t>
      </w:r>
      <w:r>
        <w:rPr>
          <w:rFonts w:eastAsia="SimSun" w:hint="eastAsia"/>
          <w:lang w:val="en-US" w:eastAsia="zh-CN"/>
        </w:rPr>
        <w:t>最近开展的研究工作。</w:t>
      </w:r>
    </w:p>
    <w:p w:rsidR="00567640" w:rsidRDefault="00567640" w:rsidP="001B309C">
      <w:pPr>
        <w:tabs>
          <w:tab w:val="right" w:pos="9072"/>
        </w:tabs>
        <w:spacing w:before="480"/>
        <w:rPr>
          <w:rFonts w:eastAsia="SimSun" w:hAnsi="SimSun"/>
          <w:lang w:val="fr-FR" w:eastAsia="zh-CN"/>
        </w:rPr>
      </w:pPr>
      <w:r w:rsidRPr="0069444B">
        <w:rPr>
          <w:rFonts w:eastAsia="SimSun" w:hAnsi="SimSun"/>
          <w:u w:val="single"/>
          <w:lang w:val="fr-FR" w:eastAsia="zh-CN"/>
        </w:rPr>
        <w:t>ITU-R</w:t>
      </w:r>
      <w:r w:rsidRPr="0069444B">
        <w:rPr>
          <w:rFonts w:eastAsia="SimSun" w:hAnsi="SimSun" w:hint="eastAsia"/>
          <w:u w:val="single"/>
          <w:lang w:val="fr-FR" w:eastAsia="zh-CN"/>
        </w:rPr>
        <w:t xml:space="preserve"> F.1107-1</w:t>
      </w:r>
      <w:r w:rsidRPr="0069444B">
        <w:rPr>
          <w:rFonts w:eastAsia="SimSun" w:hAnsi="SimSun" w:hint="eastAsia"/>
          <w:u w:val="single"/>
          <w:lang w:val="fr-FR" w:eastAsia="zh-CN"/>
        </w:rPr>
        <w:t>建议书修订草案</w:t>
      </w:r>
      <w:r>
        <w:rPr>
          <w:rFonts w:eastAsia="SimSun" w:hAnsi="SimSun" w:hint="eastAsia"/>
          <w:lang w:val="fr-FR" w:eastAsia="zh-CN"/>
        </w:rPr>
        <w:tab/>
        <w:t>5/BL/8</w:t>
      </w:r>
      <w:r>
        <w:rPr>
          <w:rFonts w:eastAsia="SimSun" w:hAnsi="SimSun" w:hint="eastAsia"/>
          <w:lang w:val="fr-FR" w:eastAsia="zh-CN"/>
        </w:rPr>
        <w:t>号文件</w:t>
      </w:r>
    </w:p>
    <w:p w:rsidR="00567640" w:rsidRPr="001B309C" w:rsidRDefault="00567640" w:rsidP="001B309C">
      <w:pPr>
        <w:pStyle w:val="Rectitle"/>
        <w:rPr>
          <w:lang w:val="fr-FR" w:eastAsia="zh-CN"/>
        </w:rPr>
      </w:pPr>
      <w:r w:rsidRPr="001B309C">
        <w:rPr>
          <w:rFonts w:ascii="SimSun" w:eastAsia="SimSun" w:hAnsi="SimSun" w:cs="SimSun" w:hint="eastAsia"/>
          <w:lang w:val="fr-FR" w:eastAsia="zh-CN"/>
        </w:rPr>
        <w:t>计算占用对地静止卫星轨道卫星</w:t>
      </w:r>
      <w:r w:rsidR="0069444B">
        <w:rPr>
          <w:rFonts w:ascii="SimSun" w:eastAsia="SimSun" w:hAnsi="SimSun" w:cs="SimSun"/>
          <w:lang w:val="fr-FR" w:eastAsia="zh-CN"/>
        </w:rPr>
        <w:br/>
      </w:r>
      <w:r w:rsidRPr="001B309C">
        <w:rPr>
          <w:rFonts w:ascii="SimSun" w:eastAsia="SimSun" w:hAnsi="SimSun" w:cs="SimSun" w:hint="eastAsia"/>
          <w:lang w:val="fr-FR" w:eastAsia="zh-CN"/>
        </w:rPr>
        <w:t>对固定业务干扰的概率分析</w:t>
      </w:r>
    </w:p>
    <w:p w:rsidR="00567640" w:rsidRDefault="00567640" w:rsidP="001B309C">
      <w:pPr>
        <w:spacing w:before="360"/>
        <w:ind w:firstLineChars="200" w:firstLine="480"/>
        <w:rPr>
          <w:rFonts w:eastAsia="SimSun" w:hAnsi="SimSun"/>
          <w:lang w:val="fr-FR" w:eastAsia="zh-CN"/>
        </w:rPr>
      </w:pPr>
      <w:r>
        <w:rPr>
          <w:rFonts w:eastAsia="SimSun" w:hAnsi="SimSun" w:hint="eastAsia"/>
          <w:lang w:val="fr-FR" w:eastAsia="zh-CN"/>
        </w:rPr>
        <w:t>本修订删除了有关模拟固定业务系统共用标准制定方法的附件</w:t>
      </w:r>
      <w:r>
        <w:rPr>
          <w:rFonts w:eastAsia="SimSun" w:hAnsi="SimSun" w:hint="eastAsia"/>
          <w:lang w:val="fr-FR" w:eastAsia="zh-CN"/>
        </w:rPr>
        <w:t>1</w:t>
      </w:r>
      <w:r>
        <w:rPr>
          <w:rFonts w:eastAsia="SimSun" w:hAnsi="SimSun" w:hint="eastAsia"/>
          <w:lang w:val="fr-FR" w:eastAsia="zh-CN"/>
        </w:rPr>
        <w:t>及其相应的随后修改，增补了范围并更新了案文中的旧信息。</w:t>
      </w:r>
    </w:p>
    <w:p w:rsidR="00C37A79" w:rsidRDefault="00C37A79">
      <w:pPr>
        <w:tabs>
          <w:tab w:val="clear" w:pos="794"/>
          <w:tab w:val="clear" w:pos="1191"/>
          <w:tab w:val="clear" w:pos="1588"/>
          <w:tab w:val="clear" w:pos="1985"/>
        </w:tabs>
        <w:overflowPunct/>
        <w:autoSpaceDE/>
        <w:autoSpaceDN/>
        <w:adjustRightInd/>
        <w:spacing w:before="0"/>
        <w:textAlignment w:val="auto"/>
        <w:rPr>
          <w:rFonts w:eastAsia="SimSun" w:hAnsi="SimSun"/>
          <w:u w:val="single"/>
          <w:lang w:val="fr-FR" w:eastAsia="zh-CN"/>
        </w:rPr>
      </w:pPr>
      <w:r>
        <w:rPr>
          <w:rFonts w:eastAsia="SimSun" w:hAnsi="SimSun"/>
          <w:u w:val="single"/>
          <w:lang w:val="fr-FR" w:eastAsia="zh-CN"/>
        </w:rPr>
        <w:br w:type="page"/>
      </w:r>
    </w:p>
    <w:p w:rsidR="00492E3A" w:rsidRDefault="00492E3A" w:rsidP="001B309C">
      <w:pPr>
        <w:tabs>
          <w:tab w:val="right" w:pos="9072"/>
        </w:tabs>
        <w:spacing w:before="480"/>
        <w:rPr>
          <w:rFonts w:eastAsia="SimSun" w:hAnsi="SimSun"/>
          <w:lang w:val="fr-FR" w:eastAsia="zh-CN"/>
        </w:rPr>
      </w:pPr>
      <w:r w:rsidRPr="0069444B">
        <w:rPr>
          <w:rFonts w:eastAsia="SimSun" w:hAnsi="SimSun"/>
          <w:u w:val="single"/>
          <w:lang w:val="fr-FR" w:eastAsia="zh-CN"/>
        </w:rPr>
        <w:lastRenderedPageBreak/>
        <w:t>ITU-R</w:t>
      </w:r>
      <w:r w:rsidRPr="0069444B">
        <w:rPr>
          <w:rFonts w:eastAsia="SimSun" w:hAnsi="SimSun" w:hint="eastAsia"/>
          <w:u w:val="single"/>
          <w:lang w:val="fr-FR" w:eastAsia="zh-CN"/>
        </w:rPr>
        <w:t xml:space="preserve"> F.1191-2</w:t>
      </w:r>
      <w:r w:rsidRPr="0069444B">
        <w:rPr>
          <w:rFonts w:eastAsia="SimSun" w:hAnsi="SimSun" w:hint="eastAsia"/>
          <w:u w:val="single"/>
          <w:lang w:val="fr-FR" w:eastAsia="zh-CN"/>
        </w:rPr>
        <w:t>建议书修订草案</w:t>
      </w:r>
      <w:r>
        <w:rPr>
          <w:rFonts w:eastAsia="SimSun" w:hAnsi="SimSun" w:hint="eastAsia"/>
          <w:lang w:val="fr-FR" w:eastAsia="zh-CN"/>
        </w:rPr>
        <w:tab/>
        <w:t>5/BL/9</w:t>
      </w:r>
      <w:r>
        <w:rPr>
          <w:rFonts w:eastAsia="SimSun" w:hAnsi="SimSun" w:hint="eastAsia"/>
          <w:lang w:val="fr-FR" w:eastAsia="zh-CN"/>
        </w:rPr>
        <w:t>号文件</w:t>
      </w:r>
    </w:p>
    <w:p w:rsidR="00492E3A" w:rsidRPr="001B309C" w:rsidRDefault="00492E3A" w:rsidP="001B309C">
      <w:pPr>
        <w:pStyle w:val="Rectitle"/>
        <w:rPr>
          <w:lang w:val="fr-FR" w:eastAsia="zh-CN"/>
        </w:rPr>
      </w:pPr>
      <w:r w:rsidRPr="001B309C">
        <w:rPr>
          <w:rFonts w:ascii="SimSun" w:eastAsia="SimSun" w:hAnsi="SimSun" w:cs="SimSun" w:hint="eastAsia"/>
          <w:lang w:val="fr-FR" w:eastAsia="zh-CN"/>
        </w:rPr>
        <w:t>数字固定业务系统的带宽和无用发射</w:t>
      </w:r>
    </w:p>
    <w:p w:rsidR="00492E3A" w:rsidRDefault="00492E3A" w:rsidP="001B309C">
      <w:pPr>
        <w:spacing w:before="360"/>
        <w:ind w:firstLineChars="200" w:firstLine="480"/>
        <w:rPr>
          <w:rFonts w:eastAsia="SimSun"/>
          <w:lang w:val="fr-FR" w:eastAsia="zh-CN"/>
        </w:rPr>
      </w:pPr>
      <w:r>
        <w:rPr>
          <w:rFonts w:eastAsia="SimSun" w:hint="eastAsia"/>
          <w:lang w:val="fr-FR" w:eastAsia="zh-CN"/>
        </w:rPr>
        <w:t>本修订包括下列方面：</w:t>
      </w:r>
    </w:p>
    <w:p w:rsidR="00492E3A" w:rsidRDefault="00492E3A" w:rsidP="001B309C">
      <w:pPr>
        <w:pStyle w:val="enumlev1"/>
        <w:rPr>
          <w:lang w:val="en-US" w:eastAsia="zh-CN"/>
        </w:rPr>
      </w:pPr>
      <w:r>
        <w:rPr>
          <w:lang w:val="en-US" w:eastAsia="zh-CN"/>
        </w:rPr>
        <w:t>–</w:t>
      </w:r>
      <w:r>
        <w:rPr>
          <w:rFonts w:hint="eastAsia"/>
          <w:lang w:val="en-US" w:eastAsia="zh-CN"/>
        </w:rPr>
        <w:tab/>
      </w:r>
      <w:r>
        <w:rPr>
          <w:rFonts w:ascii="SimSun" w:eastAsia="SimSun" w:hAnsi="SimSun" w:cs="SimSun" w:hint="eastAsia"/>
          <w:lang w:val="en-US" w:eastAsia="zh-CN"/>
        </w:rPr>
        <w:t>增补范围；</w:t>
      </w:r>
    </w:p>
    <w:p w:rsidR="00492E3A" w:rsidRDefault="00492E3A" w:rsidP="001B309C">
      <w:pPr>
        <w:pStyle w:val="enumlev1"/>
        <w:rPr>
          <w:lang w:val="en-US" w:eastAsia="zh-CN"/>
        </w:rPr>
      </w:pPr>
      <w:r>
        <w:rPr>
          <w:lang w:val="en-US" w:eastAsia="zh-CN"/>
        </w:rPr>
        <w:t>–</w:t>
      </w:r>
      <w:r>
        <w:rPr>
          <w:rFonts w:hint="eastAsia"/>
          <w:lang w:val="en-US" w:eastAsia="zh-CN"/>
        </w:rPr>
        <w:tab/>
      </w:r>
      <w:r>
        <w:rPr>
          <w:rFonts w:ascii="SimSun" w:eastAsia="SimSun" w:hAnsi="SimSun" w:cs="SimSun" w:hint="eastAsia"/>
          <w:lang w:val="en-US" w:eastAsia="zh-CN"/>
        </w:rPr>
        <w:t>删除重复《无线电规则》参引内容的案文；</w:t>
      </w:r>
    </w:p>
    <w:p w:rsidR="00492E3A" w:rsidRDefault="00492E3A" w:rsidP="001B309C">
      <w:pPr>
        <w:pStyle w:val="enumlev1"/>
        <w:rPr>
          <w:lang w:val="en-US" w:eastAsia="zh-CN"/>
        </w:rPr>
      </w:pPr>
      <w:r>
        <w:rPr>
          <w:lang w:val="en-US" w:eastAsia="zh-CN"/>
        </w:rPr>
        <w:t>–</w:t>
      </w:r>
      <w:r>
        <w:rPr>
          <w:rFonts w:hint="eastAsia"/>
          <w:lang w:val="en-US" w:eastAsia="zh-CN"/>
        </w:rPr>
        <w:tab/>
      </w:r>
      <w:r>
        <w:rPr>
          <w:rFonts w:ascii="SimSun" w:eastAsia="SimSun" w:hAnsi="SimSun" w:cs="SimSun" w:hint="eastAsia"/>
          <w:lang w:val="en-US" w:eastAsia="zh-CN"/>
        </w:rPr>
        <w:t>根据《无线电规则》增加了杂散域和带外域概念；</w:t>
      </w:r>
    </w:p>
    <w:p w:rsidR="00492E3A" w:rsidRDefault="00492E3A" w:rsidP="001B309C">
      <w:pPr>
        <w:pStyle w:val="enumlev1"/>
        <w:rPr>
          <w:lang w:val="en-US" w:eastAsia="zh-CN"/>
        </w:rPr>
      </w:pPr>
      <w:r>
        <w:rPr>
          <w:lang w:val="en-US" w:eastAsia="zh-CN"/>
        </w:rPr>
        <w:t>–</w:t>
      </w:r>
      <w:r>
        <w:rPr>
          <w:rFonts w:hint="eastAsia"/>
          <w:lang w:val="en-US" w:eastAsia="zh-CN"/>
        </w:rPr>
        <w:tab/>
      </w:r>
      <w:r>
        <w:rPr>
          <w:rFonts w:ascii="SimSun" w:eastAsia="SimSun" w:hAnsi="SimSun" w:cs="SimSun" w:hint="eastAsia"/>
          <w:lang w:val="en-US" w:eastAsia="zh-CN"/>
        </w:rPr>
        <w:t>对</w:t>
      </w:r>
      <w:r w:rsidRPr="00567161">
        <w:rPr>
          <w:rFonts w:ascii="STKaiti" w:eastAsia="STKaiti" w:hAnsi="STKaiti" w:cs="SimSun" w:hint="eastAsia"/>
          <w:lang w:val="en-US" w:eastAsia="zh-CN"/>
        </w:rPr>
        <w:t>考虑到</w:t>
      </w:r>
      <w:r>
        <w:rPr>
          <w:rFonts w:ascii="SimSun" w:eastAsia="SimSun" w:hAnsi="SimSun" w:cs="SimSun" w:hint="eastAsia"/>
          <w:lang w:val="en-US" w:eastAsia="zh-CN"/>
        </w:rPr>
        <w:t>、</w:t>
      </w:r>
      <w:r w:rsidRPr="00567161">
        <w:rPr>
          <w:rFonts w:ascii="STKaiti" w:eastAsia="STKaiti" w:hAnsi="STKaiti" w:cs="SimSun" w:hint="eastAsia"/>
          <w:lang w:val="en-US" w:eastAsia="zh-CN"/>
        </w:rPr>
        <w:t>认识到</w:t>
      </w:r>
      <w:r>
        <w:rPr>
          <w:rFonts w:ascii="SimSun" w:eastAsia="SimSun" w:hAnsi="SimSun" w:cs="SimSun" w:hint="eastAsia"/>
          <w:lang w:val="en-US" w:eastAsia="zh-CN"/>
        </w:rPr>
        <w:t>、</w:t>
      </w:r>
      <w:r w:rsidRPr="00567161">
        <w:rPr>
          <w:rFonts w:ascii="STKaiti" w:eastAsia="STKaiti" w:hAnsi="STKaiti" w:cs="SimSun" w:hint="eastAsia"/>
          <w:lang w:val="en-US" w:eastAsia="zh-CN"/>
        </w:rPr>
        <w:t>注意到</w:t>
      </w:r>
      <w:r>
        <w:rPr>
          <w:rFonts w:ascii="SimSun" w:eastAsia="SimSun" w:hAnsi="SimSun" w:cs="SimSun" w:hint="eastAsia"/>
          <w:lang w:val="en-US" w:eastAsia="zh-CN"/>
        </w:rPr>
        <w:t>和</w:t>
      </w:r>
      <w:r w:rsidRPr="00567161">
        <w:rPr>
          <w:rFonts w:ascii="STKaiti" w:eastAsia="STKaiti" w:hAnsi="STKaiti" w:cs="SimSun" w:hint="eastAsia"/>
          <w:lang w:val="en-US" w:eastAsia="zh-CN"/>
        </w:rPr>
        <w:t>做出建议</w:t>
      </w:r>
      <w:r>
        <w:rPr>
          <w:rFonts w:ascii="SimSun" w:eastAsia="SimSun" w:hAnsi="SimSun" w:cs="SimSun" w:hint="eastAsia"/>
          <w:lang w:val="en-US" w:eastAsia="zh-CN"/>
        </w:rPr>
        <w:t>各段落，包括相关注释，进行了审议并重新加以组织；</w:t>
      </w:r>
    </w:p>
    <w:p w:rsidR="00492E3A" w:rsidRDefault="00492E3A" w:rsidP="001B309C">
      <w:pPr>
        <w:pStyle w:val="enumlev1"/>
        <w:rPr>
          <w:lang w:val="en-US" w:eastAsia="zh-CN"/>
        </w:rPr>
      </w:pPr>
      <w:r>
        <w:rPr>
          <w:lang w:val="en-US" w:eastAsia="zh-CN"/>
        </w:rPr>
        <w:t>–</w:t>
      </w:r>
      <w:r>
        <w:rPr>
          <w:rFonts w:hint="eastAsia"/>
          <w:lang w:val="en-US" w:eastAsia="zh-CN"/>
        </w:rPr>
        <w:tab/>
      </w:r>
      <w:r>
        <w:rPr>
          <w:rFonts w:ascii="SimSun" w:eastAsia="SimSun" w:hAnsi="SimSun" w:cs="SimSun" w:hint="eastAsia"/>
          <w:lang w:val="en-US" w:eastAsia="zh-CN"/>
        </w:rPr>
        <w:t>更新了案文中的旧信息。</w:t>
      </w:r>
    </w:p>
    <w:p w:rsidR="00492E3A" w:rsidRDefault="00492E3A" w:rsidP="001B309C">
      <w:pPr>
        <w:tabs>
          <w:tab w:val="right" w:pos="9072"/>
        </w:tabs>
        <w:spacing w:before="480"/>
        <w:rPr>
          <w:rFonts w:eastAsia="SimSun" w:hAnsi="SimSun"/>
          <w:lang w:val="fr-FR" w:eastAsia="zh-CN"/>
        </w:rPr>
      </w:pPr>
      <w:r w:rsidRPr="0069444B">
        <w:rPr>
          <w:rFonts w:eastAsia="SimSun" w:hAnsi="SimSun"/>
          <w:u w:val="single"/>
          <w:lang w:val="fr-FR" w:eastAsia="zh-CN"/>
        </w:rPr>
        <w:t>ITU-R</w:t>
      </w:r>
      <w:r w:rsidRPr="0069444B">
        <w:rPr>
          <w:rFonts w:eastAsia="SimSun" w:hAnsi="SimSun" w:hint="eastAsia"/>
          <w:u w:val="single"/>
          <w:lang w:val="fr-FR" w:eastAsia="zh-CN"/>
        </w:rPr>
        <w:t xml:space="preserve"> F.1764</w:t>
      </w:r>
      <w:r w:rsidRPr="0069444B">
        <w:rPr>
          <w:rFonts w:eastAsia="SimSun" w:hAnsi="SimSun" w:hint="eastAsia"/>
          <w:u w:val="single"/>
          <w:lang w:val="fr-FR" w:eastAsia="zh-CN"/>
        </w:rPr>
        <w:t>建议书修订草案</w:t>
      </w:r>
      <w:r>
        <w:rPr>
          <w:rFonts w:eastAsia="SimSun" w:hAnsi="SimSun" w:hint="eastAsia"/>
          <w:lang w:val="fr-FR" w:eastAsia="zh-CN"/>
        </w:rPr>
        <w:tab/>
        <w:t>5/BL/10</w:t>
      </w:r>
      <w:r>
        <w:rPr>
          <w:rFonts w:eastAsia="SimSun" w:hAnsi="SimSun" w:hint="eastAsia"/>
          <w:lang w:val="fr-FR" w:eastAsia="zh-CN"/>
        </w:rPr>
        <w:t>号文件</w:t>
      </w:r>
    </w:p>
    <w:p w:rsidR="00840456" w:rsidRPr="001B309C" w:rsidRDefault="00492E3A" w:rsidP="0069444B">
      <w:pPr>
        <w:pStyle w:val="Rectitle"/>
        <w:rPr>
          <w:rFonts w:eastAsia="SimSun"/>
          <w:lang w:eastAsia="zh-CN"/>
        </w:rPr>
      </w:pPr>
      <w:r w:rsidRPr="001B309C">
        <w:rPr>
          <w:rFonts w:eastAsia="SimSun" w:hint="eastAsia"/>
          <w:lang w:eastAsia="zh-CN"/>
        </w:rPr>
        <w:t>评</w:t>
      </w:r>
      <w:r w:rsidR="00840456" w:rsidRPr="001B309C">
        <w:rPr>
          <w:rFonts w:ascii="SimSun" w:eastAsia="SimSun" w:hAnsi="SimSun" w:cs="SimSun" w:hint="eastAsia"/>
          <w:lang w:eastAsia="zh-CN"/>
        </w:rPr>
        <w:t>估</w:t>
      </w:r>
      <w:r w:rsidR="00840456" w:rsidRPr="001B309C">
        <w:rPr>
          <w:rFonts w:hint="eastAsia"/>
          <w:lang w:eastAsia="zh-CN"/>
        </w:rPr>
        <w:t>3 GHz</w:t>
      </w:r>
      <w:r w:rsidRPr="001B309C">
        <w:rPr>
          <w:rFonts w:eastAsia="SimSun" w:hint="eastAsia"/>
          <w:lang w:eastAsia="zh-CN"/>
        </w:rPr>
        <w:t>以上</w:t>
      </w:r>
      <w:r w:rsidRPr="001B309C">
        <w:rPr>
          <w:rFonts w:ascii="SimSun" w:eastAsia="SimSun" w:hAnsi="SimSun" w:cs="SimSun" w:hint="eastAsia"/>
          <w:lang w:eastAsia="zh-CN"/>
        </w:rPr>
        <w:t>频</w:t>
      </w:r>
      <w:r w:rsidRPr="001B309C">
        <w:rPr>
          <w:rFonts w:eastAsia="SimSun" w:hint="eastAsia"/>
          <w:lang w:eastAsia="zh-CN"/>
        </w:rPr>
        <w:t>段</w:t>
      </w:r>
      <w:r w:rsidR="00840456" w:rsidRPr="001B309C">
        <w:rPr>
          <w:rFonts w:ascii="SimSun" w:eastAsia="SimSun" w:hAnsi="SimSun" w:cs="SimSun" w:hint="eastAsia"/>
          <w:lang w:eastAsia="zh-CN"/>
        </w:rPr>
        <w:t>中使用高空平台</w:t>
      </w:r>
      <w:r w:rsidRPr="001B309C">
        <w:rPr>
          <w:rFonts w:eastAsia="SimSun" w:hint="eastAsia"/>
          <w:lang w:eastAsia="zh-CN"/>
        </w:rPr>
        <w:t>电台</w:t>
      </w:r>
      <w:r w:rsidR="00840456" w:rsidRPr="001B309C">
        <w:rPr>
          <w:rFonts w:ascii="SimSun" w:eastAsia="SimSun" w:hAnsi="SimSun" w:cs="SimSun" w:hint="eastAsia"/>
          <w:lang w:eastAsia="zh-CN"/>
        </w:rPr>
        <w:t>的固定业务</w:t>
      </w:r>
      <w:r w:rsidR="00840456" w:rsidRPr="001B309C">
        <w:rPr>
          <w:lang w:eastAsia="zh-CN"/>
        </w:rPr>
        <w:br/>
      </w:r>
      <w:r w:rsidR="00840456" w:rsidRPr="001B309C">
        <w:rPr>
          <w:rFonts w:ascii="SimSun" w:eastAsia="SimSun" w:hAnsi="SimSun" w:cs="SimSun" w:hint="eastAsia"/>
          <w:lang w:eastAsia="zh-CN"/>
        </w:rPr>
        <w:t>系统对固定无线系统的干扰的方法</w:t>
      </w:r>
    </w:p>
    <w:p w:rsidR="00492E3A" w:rsidRPr="00492E3A" w:rsidRDefault="00492E3A" w:rsidP="001B309C">
      <w:pPr>
        <w:spacing w:before="360"/>
        <w:ind w:firstLineChars="200" w:firstLine="480"/>
        <w:rPr>
          <w:rFonts w:eastAsia="SimSun"/>
          <w:lang w:eastAsia="zh-CN"/>
        </w:rPr>
      </w:pPr>
      <w:r>
        <w:rPr>
          <w:rFonts w:eastAsia="SimSun" w:hint="eastAsia"/>
          <w:lang w:eastAsia="zh-CN"/>
        </w:rPr>
        <w:t>本修订旨在明确本建议书只适用于高空平台电台用户链路、以“固定无线”取代了“无线电接力”一词、删除了与模拟系统有关的信息、将有关频段的信息移至了“考虑到”中，并相应删除了“认识到”的各段落。</w:t>
      </w:r>
    </w:p>
    <w:sectPr w:rsidR="00492E3A" w:rsidRPr="00492E3A" w:rsidSect="00A90B60">
      <w:headerReference w:type="default" r:id="rId11"/>
      <w:footerReference w:type="default" r:id="rId12"/>
      <w:footerReference w:type="first" r:id="rId13"/>
      <w:pgSz w:w="11907" w:h="16834"/>
      <w:pgMar w:top="1440" w:right="1440" w:bottom="1440" w:left="144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E3A" w:rsidRDefault="00492E3A">
      <w:r>
        <w:separator/>
      </w:r>
    </w:p>
  </w:endnote>
  <w:endnote w:type="continuationSeparator" w:id="0">
    <w:p w:rsidR="00492E3A" w:rsidRDefault="00492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3E" w:rsidRPr="00FB58B4" w:rsidRDefault="00FB58B4" w:rsidP="00FB58B4">
    <w:pPr>
      <w:pStyle w:val="Footer"/>
    </w:pPr>
    <w:fldSimple w:instr=" FILENAME  \p  \* MERGEFORMAT ">
      <w:r>
        <w:t>Y:\APP\BR\CIRCS_DMS\CAR\300\311\311c.docx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895"/>
      <w:gridCol w:w="2858"/>
      <w:gridCol w:w="2194"/>
      <w:gridCol w:w="2294"/>
    </w:tblGrid>
    <w:tr w:rsidR="00492E3A">
      <w:trPr>
        <w:cantSplit/>
      </w:trPr>
      <w:tc>
        <w:tcPr>
          <w:tcW w:w="1062" w:type="pct"/>
          <w:tcBorders>
            <w:top w:val="single" w:sz="6" w:space="0" w:color="auto"/>
          </w:tcBorders>
          <w:tcMar>
            <w:top w:w="57" w:type="dxa"/>
          </w:tcMar>
        </w:tcPr>
        <w:p w:rsidR="00492E3A" w:rsidRDefault="00492E3A">
          <w:pPr>
            <w:pStyle w:val="itu"/>
          </w:pPr>
          <w:r>
            <w:t>Place des Nations</w:t>
          </w:r>
        </w:p>
      </w:tc>
      <w:tc>
        <w:tcPr>
          <w:tcW w:w="1583" w:type="pct"/>
          <w:tcBorders>
            <w:top w:val="single" w:sz="6" w:space="0" w:color="auto"/>
          </w:tcBorders>
          <w:tcMar>
            <w:top w:w="57" w:type="dxa"/>
          </w:tcMar>
        </w:tcPr>
        <w:p w:rsidR="00492E3A" w:rsidRDefault="00492E3A">
          <w:pPr>
            <w:pStyle w:val="itu"/>
          </w:pPr>
          <w:r>
            <w:t>Telephone</w:t>
          </w:r>
          <w:r>
            <w:tab/>
            <w:t>+41 22 730 51 11</w:t>
          </w:r>
        </w:p>
      </w:tc>
      <w:tc>
        <w:tcPr>
          <w:tcW w:w="1224" w:type="pct"/>
          <w:tcBorders>
            <w:top w:val="single" w:sz="6" w:space="0" w:color="auto"/>
          </w:tcBorders>
          <w:tcMar>
            <w:top w:w="57" w:type="dxa"/>
          </w:tcMar>
        </w:tcPr>
        <w:p w:rsidR="00492E3A" w:rsidRDefault="00492E3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92E3A" w:rsidRDefault="00492E3A">
          <w:pPr>
            <w:pStyle w:val="itu"/>
          </w:pPr>
          <w:r>
            <w:t>E-mail:</w:t>
          </w:r>
          <w:r>
            <w:tab/>
            <w:t>itumail@itu.int</w:t>
          </w:r>
        </w:p>
      </w:tc>
    </w:tr>
    <w:tr w:rsidR="00492E3A">
      <w:trPr>
        <w:cantSplit/>
      </w:trPr>
      <w:tc>
        <w:tcPr>
          <w:tcW w:w="1062" w:type="pct"/>
        </w:tcPr>
        <w:p w:rsidR="00492E3A" w:rsidRDefault="00492E3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92E3A" w:rsidRDefault="00492E3A">
          <w:pPr>
            <w:pStyle w:val="itu"/>
          </w:pPr>
          <w:proofErr w:type="spellStart"/>
          <w:r>
            <w:t>Telefax</w:t>
          </w:r>
          <w:proofErr w:type="spellEnd"/>
          <w:r>
            <w:tab/>
            <w:t>Gr3:</w:t>
          </w:r>
          <w:r>
            <w:tab/>
            <w:t>+41 22 733 72 56</w:t>
          </w:r>
        </w:p>
      </w:tc>
      <w:tc>
        <w:tcPr>
          <w:tcW w:w="1224" w:type="pct"/>
        </w:tcPr>
        <w:p w:rsidR="00492E3A" w:rsidRDefault="00492E3A">
          <w:pPr>
            <w:pStyle w:val="itu"/>
          </w:pPr>
          <w:r>
            <w:t>Telegram ITU GENEVE</w:t>
          </w:r>
        </w:p>
      </w:tc>
      <w:tc>
        <w:tcPr>
          <w:tcW w:w="1131" w:type="pct"/>
        </w:tcPr>
        <w:p w:rsidR="00492E3A" w:rsidRDefault="00492E3A">
          <w:pPr>
            <w:pStyle w:val="itu"/>
          </w:pPr>
          <w:r>
            <w:tab/>
          </w:r>
          <w:hyperlink r:id="rId1" w:history="1">
            <w:r>
              <w:t>http://www.itu.int/</w:t>
            </w:r>
          </w:hyperlink>
        </w:p>
      </w:tc>
    </w:tr>
    <w:tr w:rsidR="00492E3A">
      <w:trPr>
        <w:cantSplit/>
      </w:trPr>
      <w:tc>
        <w:tcPr>
          <w:tcW w:w="1062" w:type="pct"/>
        </w:tcPr>
        <w:p w:rsidR="00492E3A" w:rsidRDefault="00492E3A">
          <w:pPr>
            <w:pStyle w:val="itu"/>
          </w:pPr>
          <w:smartTag w:uri="urn:schemas-microsoft-com:office:smarttags" w:element="country-region">
            <w:smartTag w:uri="urn:schemas-microsoft-com:office:smarttags" w:element="place">
              <w:r>
                <w:t>Switzerland</w:t>
              </w:r>
            </w:smartTag>
          </w:smartTag>
        </w:p>
      </w:tc>
      <w:tc>
        <w:tcPr>
          <w:tcW w:w="1583" w:type="pct"/>
        </w:tcPr>
        <w:p w:rsidR="00492E3A" w:rsidRDefault="00492E3A">
          <w:pPr>
            <w:pStyle w:val="itu"/>
          </w:pPr>
          <w:r>
            <w:tab/>
            <w:t>Gr4:</w:t>
          </w:r>
          <w:r>
            <w:tab/>
            <w:t>+41 22 730 65 00</w:t>
          </w:r>
        </w:p>
      </w:tc>
      <w:tc>
        <w:tcPr>
          <w:tcW w:w="1224" w:type="pct"/>
        </w:tcPr>
        <w:p w:rsidR="00492E3A" w:rsidRDefault="00492E3A">
          <w:pPr>
            <w:pStyle w:val="itu"/>
          </w:pPr>
        </w:p>
      </w:tc>
      <w:tc>
        <w:tcPr>
          <w:tcW w:w="1131" w:type="pct"/>
        </w:tcPr>
        <w:p w:rsidR="00492E3A" w:rsidRDefault="00492E3A">
          <w:pPr>
            <w:pStyle w:val="itu"/>
          </w:pPr>
        </w:p>
      </w:tc>
    </w:tr>
  </w:tbl>
  <w:p w:rsidR="00492E3A" w:rsidRPr="009E1957" w:rsidRDefault="00492E3A"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E3A" w:rsidRDefault="00492E3A">
      <w:r>
        <w:t>____________________</w:t>
      </w:r>
    </w:p>
  </w:footnote>
  <w:footnote w:type="continuationSeparator" w:id="0">
    <w:p w:rsidR="00492E3A" w:rsidRDefault="00492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3A" w:rsidRPr="002F1932" w:rsidRDefault="00492E3A" w:rsidP="002F1932">
    <w:pPr>
      <w:pStyle w:val="Header"/>
    </w:pPr>
    <w:r>
      <w:rPr>
        <w:lang w:val="en-US"/>
      </w:rPr>
      <w:t xml:space="preserve">- </w:t>
    </w:r>
    <w:r w:rsidR="00765E66">
      <w:rPr>
        <w:rStyle w:val="PageNumber"/>
      </w:rPr>
      <w:fldChar w:fldCharType="begin"/>
    </w:r>
    <w:r>
      <w:rPr>
        <w:rStyle w:val="PageNumber"/>
      </w:rPr>
      <w:instrText xml:space="preserve"> PAGE </w:instrText>
    </w:r>
    <w:r w:rsidR="00765E66">
      <w:rPr>
        <w:rStyle w:val="PageNumber"/>
      </w:rPr>
      <w:fldChar w:fldCharType="separate"/>
    </w:r>
    <w:r w:rsidR="00FB58B4">
      <w:rPr>
        <w:rStyle w:val="PageNumber"/>
        <w:noProof/>
      </w:rPr>
      <w:t>3</w:t>
    </w:r>
    <w:r w:rsidR="00765E66">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FELayout/>
  </w:compat>
  <w:rsids>
    <w:rsidRoot w:val="00343501"/>
    <w:rsid w:val="00016557"/>
    <w:rsid w:val="00016AE8"/>
    <w:rsid w:val="000E15C1"/>
    <w:rsid w:val="000E64DA"/>
    <w:rsid w:val="000F527D"/>
    <w:rsid w:val="00147E21"/>
    <w:rsid w:val="0017410E"/>
    <w:rsid w:val="001A15AA"/>
    <w:rsid w:val="001B309C"/>
    <w:rsid w:val="001E15AA"/>
    <w:rsid w:val="001F578E"/>
    <w:rsid w:val="0020587A"/>
    <w:rsid w:val="00206CFD"/>
    <w:rsid w:val="00210B45"/>
    <w:rsid w:val="00227F65"/>
    <w:rsid w:val="00233045"/>
    <w:rsid w:val="00245AD2"/>
    <w:rsid w:val="00264F45"/>
    <w:rsid w:val="00271BE4"/>
    <w:rsid w:val="00290036"/>
    <w:rsid w:val="00293023"/>
    <w:rsid w:val="002C2D52"/>
    <w:rsid w:val="002D4B40"/>
    <w:rsid w:val="002E0980"/>
    <w:rsid w:val="002F1932"/>
    <w:rsid w:val="003224B0"/>
    <w:rsid w:val="00342573"/>
    <w:rsid w:val="00343501"/>
    <w:rsid w:val="00357608"/>
    <w:rsid w:val="0036035C"/>
    <w:rsid w:val="0036291A"/>
    <w:rsid w:val="003A5082"/>
    <w:rsid w:val="003D3993"/>
    <w:rsid w:val="00430D48"/>
    <w:rsid w:val="004354C5"/>
    <w:rsid w:val="004359E9"/>
    <w:rsid w:val="00445B27"/>
    <w:rsid w:val="0044634B"/>
    <w:rsid w:val="00492E3A"/>
    <w:rsid w:val="004A5AB1"/>
    <w:rsid w:val="004C1881"/>
    <w:rsid w:val="004C559A"/>
    <w:rsid w:val="004C6F6A"/>
    <w:rsid w:val="004C7EA1"/>
    <w:rsid w:val="004F25F3"/>
    <w:rsid w:val="004F26AE"/>
    <w:rsid w:val="00503695"/>
    <w:rsid w:val="00505013"/>
    <w:rsid w:val="005120AB"/>
    <w:rsid w:val="00534F25"/>
    <w:rsid w:val="005412F0"/>
    <w:rsid w:val="00553A3E"/>
    <w:rsid w:val="00567161"/>
    <w:rsid w:val="00567640"/>
    <w:rsid w:val="00595800"/>
    <w:rsid w:val="005D21CD"/>
    <w:rsid w:val="005E4BC3"/>
    <w:rsid w:val="005F130D"/>
    <w:rsid w:val="005F7F4C"/>
    <w:rsid w:val="006136BC"/>
    <w:rsid w:val="006451C6"/>
    <w:rsid w:val="00645303"/>
    <w:rsid w:val="0066164F"/>
    <w:rsid w:val="006639CD"/>
    <w:rsid w:val="0069444B"/>
    <w:rsid w:val="006B3F95"/>
    <w:rsid w:val="006C2DDD"/>
    <w:rsid w:val="006E083E"/>
    <w:rsid w:val="006E32AD"/>
    <w:rsid w:val="00704DC1"/>
    <w:rsid w:val="0071106C"/>
    <w:rsid w:val="00735132"/>
    <w:rsid w:val="00746900"/>
    <w:rsid w:val="00765E66"/>
    <w:rsid w:val="00773906"/>
    <w:rsid w:val="00774AA6"/>
    <w:rsid w:val="007D3C32"/>
    <w:rsid w:val="007F665E"/>
    <w:rsid w:val="00811467"/>
    <w:rsid w:val="00820EB6"/>
    <w:rsid w:val="00840456"/>
    <w:rsid w:val="008528ED"/>
    <w:rsid w:val="008647A0"/>
    <w:rsid w:val="0087017F"/>
    <w:rsid w:val="00881D43"/>
    <w:rsid w:val="008C4680"/>
    <w:rsid w:val="008D4874"/>
    <w:rsid w:val="008E35CD"/>
    <w:rsid w:val="008E61DB"/>
    <w:rsid w:val="008F2E1C"/>
    <w:rsid w:val="00901FFB"/>
    <w:rsid w:val="0093776F"/>
    <w:rsid w:val="009532B5"/>
    <w:rsid w:val="009676DC"/>
    <w:rsid w:val="009746CA"/>
    <w:rsid w:val="009846D5"/>
    <w:rsid w:val="009849F7"/>
    <w:rsid w:val="00990BCB"/>
    <w:rsid w:val="009966B9"/>
    <w:rsid w:val="009976FE"/>
    <w:rsid w:val="009C5861"/>
    <w:rsid w:val="009E14F3"/>
    <w:rsid w:val="009E1957"/>
    <w:rsid w:val="009F7313"/>
    <w:rsid w:val="00A06093"/>
    <w:rsid w:val="00A13EB3"/>
    <w:rsid w:val="00A23803"/>
    <w:rsid w:val="00A5139D"/>
    <w:rsid w:val="00A60345"/>
    <w:rsid w:val="00A62C72"/>
    <w:rsid w:val="00A73105"/>
    <w:rsid w:val="00A737E1"/>
    <w:rsid w:val="00A76AD1"/>
    <w:rsid w:val="00A82D04"/>
    <w:rsid w:val="00A90A43"/>
    <w:rsid w:val="00A90B60"/>
    <w:rsid w:val="00A9285C"/>
    <w:rsid w:val="00A9754A"/>
    <w:rsid w:val="00AB07C5"/>
    <w:rsid w:val="00AD4FBE"/>
    <w:rsid w:val="00B42FE4"/>
    <w:rsid w:val="00B5667E"/>
    <w:rsid w:val="00B57344"/>
    <w:rsid w:val="00B57DDC"/>
    <w:rsid w:val="00B62B0F"/>
    <w:rsid w:val="00B813C1"/>
    <w:rsid w:val="00B87E04"/>
    <w:rsid w:val="00BB42A4"/>
    <w:rsid w:val="00BB65BA"/>
    <w:rsid w:val="00BD46A1"/>
    <w:rsid w:val="00C10439"/>
    <w:rsid w:val="00C37A79"/>
    <w:rsid w:val="00C60FCE"/>
    <w:rsid w:val="00C663E7"/>
    <w:rsid w:val="00C92141"/>
    <w:rsid w:val="00C93673"/>
    <w:rsid w:val="00C93E81"/>
    <w:rsid w:val="00CA7DD2"/>
    <w:rsid w:val="00D35752"/>
    <w:rsid w:val="00D41CCC"/>
    <w:rsid w:val="00D463D0"/>
    <w:rsid w:val="00D61395"/>
    <w:rsid w:val="00D744B4"/>
    <w:rsid w:val="00D80F67"/>
    <w:rsid w:val="00D8593C"/>
    <w:rsid w:val="00DC7F4D"/>
    <w:rsid w:val="00DD71E2"/>
    <w:rsid w:val="00DE2878"/>
    <w:rsid w:val="00E04255"/>
    <w:rsid w:val="00E04C9F"/>
    <w:rsid w:val="00E223D4"/>
    <w:rsid w:val="00E60A00"/>
    <w:rsid w:val="00E70473"/>
    <w:rsid w:val="00EB2ADA"/>
    <w:rsid w:val="00EC710F"/>
    <w:rsid w:val="00EF4B77"/>
    <w:rsid w:val="00F2073D"/>
    <w:rsid w:val="00F527FC"/>
    <w:rsid w:val="00F621D6"/>
    <w:rsid w:val="00F706B5"/>
    <w:rsid w:val="00F77B13"/>
    <w:rsid w:val="00F85E77"/>
    <w:rsid w:val="00FB58B4"/>
    <w:rsid w:val="00FC6453"/>
    <w:rsid w:val="00FC794A"/>
    <w:rsid w:val="00FC7E2E"/>
    <w:rsid w:val="00FD64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1F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901FFB"/>
    <w:pPr>
      <w:keepNext/>
      <w:keepLines/>
      <w:spacing w:before="360"/>
      <w:ind w:left="794" w:hanging="794"/>
      <w:outlineLvl w:val="0"/>
    </w:pPr>
    <w:rPr>
      <w:b/>
    </w:rPr>
  </w:style>
  <w:style w:type="paragraph" w:styleId="Heading2">
    <w:name w:val="heading 2"/>
    <w:basedOn w:val="Heading1"/>
    <w:next w:val="Normal"/>
    <w:link w:val="Heading2Char"/>
    <w:uiPriority w:val="99"/>
    <w:qFormat/>
    <w:rsid w:val="00901FFB"/>
    <w:pPr>
      <w:spacing w:before="240"/>
      <w:outlineLvl w:val="1"/>
    </w:pPr>
  </w:style>
  <w:style w:type="paragraph" w:styleId="Heading3">
    <w:name w:val="heading 3"/>
    <w:basedOn w:val="Heading1"/>
    <w:next w:val="Normal"/>
    <w:link w:val="Heading3Char"/>
    <w:uiPriority w:val="99"/>
    <w:qFormat/>
    <w:rsid w:val="00901FFB"/>
    <w:pPr>
      <w:spacing w:before="160"/>
      <w:outlineLvl w:val="2"/>
    </w:pPr>
  </w:style>
  <w:style w:type="paragraph" w:styleId="Heading4">
    <w:name w:val="heading 4"/>
    <w:basedOn w:val="Heading3"/>
    <w:next w:val="Normal"/>
    <w:link w:val="Heading4Char"/>
    <w:uiPriority w:val="99"/>
    <w:qFormat/>
    <w:rsid w:val="00901FF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01FFB"/>
    <w:pPr>
      <w:outlineLvl w:val="4"/>
    </w:pPr>
  </w:style>
  <w:style w:type="paragraph" w:styleId="Heading6">
    <w:name w:val="heading 6"/>
    <w:basedOn w:val="Heading4"/>
    <w:next w:val="Normal"/>
    <w:link w:val="Heading6Char"/>
    <w:uiPriority w:val="99"/>
    <w:qFormat/>
    <w:rsid w:val="00901FF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01FFB"/>
    <w:pPr>
      <w:outlineLvl w:val="6"/>
    </w:pPr>
  </w:style>
  <w:style w:type="paragraph" w:styleId="Heading8">
    <w:name w:val="heading 8"/>
    <w:basedOn w:val="Heading6"/>
    <w:next w:val="Normal"/>
    <w:link w:val="Heading8Char"/>
    <w:uiPriority w:val="99"/>
    <w:qFormat/>
    <w:rsid w:val="00901FFB"/>
    <w:pPr>
      <w:outlineLvl w:val="7"/>
    </w:pPr>
  </w:style>
  <w:style w:type="paragraph" w:styleId="Heading9">
    <w:name w:val="heading 9"/>
    <w:basedOn w:val="Heading6"/>
    <w:next w:val="Normal"/>
    <w:link w:val="Heading9Char"/>
    <w:uiPriority w:val="99"/>
    <w:qFormat/>
    <w:rsid w:val="00901F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0345"/>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A60345"/>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A60345"/>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A60345"/>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A60345"/>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A60345"/>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A60345"/>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A60345"/>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A60345"/>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901FFB"/>
    <w:pPr>
      <w:keepNext/>
      <w:keepLines/>
      <w:spacing w:before="480"/>
      <w:jc w:val="center"/>
    </w:pPr>
    <w:rPr>
      <w:b/>
      <w:sz w:val="28"/>
    </w:rPr>
  </w:style>
  <w:style w:type="paragraph" w:customStyle="1" w:styleId="Normalaftertitle">
    <w:name w:val="Normal_after_title"/>
    <w:basedOn w:val="Normal"/>
    <w:next w:val="Normal"/>
    <w:uiPriority w:val="99"/>
    <w:rsid w:val="00901FFB"/>
    <w:pPr>
      <w:spacing w:before="360"/>
    </w:pPr>
  </w:style>
  <w:style w:type="paragraph" w:customStyle="1" w:styleId="AppendixNotitle">
    <w:name w:val="Appendix_No &amp; title"/>
    <w:basedOn w:val="AnnexNotitle"/>
    <w:next w:val="Normalaftertitle"/>
    <w:uiPriority w:val="99"/>
    <w:rsid w:val="00901FFB"/>
  </w:style>
  <w:style w:type="paragraph" w:customStyle="1" w:styleId="Figure">
    <w:name w:val="Figure"/>
    <w:basedOn w:val="Normal"/>
    <w:next w:val="FigureNotitle"/>
    <w:uiPriority w:val="99"/>
    <w:rsid w:val="00901FFB"/>
    <w:pPr>
      <w:keepNext/>
      <w:keepLines/>
      <w:spacing w:before="240" w:after="120"/>
      <w:jc w:val="center"/>
    </w:pPr>
  </w:style>
  <w:style w:type="character" w:customStyle="1" w:styleId="Appdef">
    <w:name w:val="App_def"/>
    <w:basedOn w:val="DefaultParagraphFont"/>
    <w:uiPriority w:val="99"/>
    <w:rsid w:val="00901FFB"/>
    <w:rPr>
      <w:rFonts w:ascii="Times New Roman" w:hAnsi="Times New Roman" w:cs="Times New Roman"/>
      <w:b/>
    </w:rPr>
  </w:style>
  <w:style w:type="character" w:customStyle="1" w:styleId="Appref">
    <w:name w:val="App_ref"/>
    <w:basedOn w:val="DefaultParagraphFont"/>
    <w:uiPriority w:val="99"/>
    <w:rsid w:val="00901FFB"/>
    <w:rPr>
      <w:rFonts w:cs="Times New Roman"/>
    </w:rPr>
  </w:style>
  <w:style w:type="paragraph" w:customStyle="1" w:styleId="FigureNotitle">
    <w:name w:val="Figure_No &amp; title"/>
    <w:basedOn w:val="Normal"/>
    <w:next w:val="Normalaftertitle"/>
    <w:uiPriority w:val="99"/>
    <w:rsid w:val="00901FFB"/>
    <w:pPr>
      <w:keepLines/>
      <w:spacing w:before="240" w:after="120"/>
      <w:jc w:val="center"/>
    </w:pPr>
    <w:rPr>
      <w:b/>
    </w:rPr>
  </w:style>
  <w:style w:type="paragraph" w:customStyle="1" w:styleId="FooterQP">
    <w:name w:val="Footer_QP"/>
    <w:basedOn w:val="Normal"/>
    <w:uiPriority w:val="99"/>
    <w:rsid w:val="00901F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901FFB"/>
    <w:rPr>
      <w:b w:val="0"/>
    </w:rPr>
  </w:style>
  <w:style w:type="paragraph" w:customStyle="1" w:styleId="ASN1">
    <w:name w:val="ASN.1"/>
    <w:basedOn w:val="Normal"/>
    <w:uiPriority w:val="99"/>
    <w:rsid w:val="00901F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901FFB"/>
    <w:rPr>
      <w:rFonts w:ascii="Times New Roman" w:hAnsi="Times New Roman" w:cs="Times New Roman"/>
      <w:b/>
    </w:rPr>
  </w:style>
  <w:style w:type="paragraph" w:customStyle="1" w:styleId="Artheading">
    <w:name w:val="Art_heading"/>
    <w:basedOn w:val="Normal"/>
    <w:next w:val="Normalaftertitle"/>
    <w:uiPriority w:val="99"/>
    <w:rsid w:val="00901FFB"/>
    <w:pPr>
      <w:spacing w:before="480"/>
      <w:jc w:val="center"/>
    </w:pPr>
    <w:rPr>
      <w:b/>
      <w:sz w:val="28"/>
    </w:rPr>
  </w:style>
  <w:style w:type="paragraph" w:customStyle="1" w:styleId="ArtNo">
    <w:name w:val="Art_No"/>
    <w:basedOn w:val="Normal"/>
    <w:next w:val="Arttitle"/>
    <w:uiPriority w:val="99"/>
    <w:rsid w:val="00901FFB"/>
    <w:pPr>
      <w:keepNext/>
      <w:keepLines/>
      <w:spacing w:before="480"/>
      <w:jc w:val="center"/>
    </w:pPr>
    <w:rPr>
      <w:caps/>
      <w:sz w:val="28"/>
    </w:rPr>
  </w:style>
  <w:style w:type="paragraph" w:customStyle="1" w:styleId="Arttitle">
    <w:name w:val="Art_title"/>
    <w:basedOn w:val="Normal"/>
    <w:next w:val="Normalaftertitle"/>
    <w:uiPriority w:val="99"/>
    <w:rsid w:val="00901FFB"/>
    <w:pPr>
      <w:keepNext/>
      <w:keepLines/>
      <w:spacing w:before="240"/>
      <w:jc w:val="center"/>
    </w:pPr>
    <w:rPr>
      <w:b/>
      <w:sz w:val="28"/>
    </w:rPr>
  </w:style>
  <w:style w:type="character" w:customStyle="1" w:styleId="Artref">
    <w:name w:val="Art_ref"/>
    <w:basedOn w:val="DefaultParagraphFont"/>
    <w:uiPriority w:val="99"/>
    <w:rsid w:val="00901FFB"/>
    <w:rPr>
      <w:rFonts w:cs="Times New Roman"/>
    </w:rPr>
  </w:style>
  <w:style w:type="paragraph" w:customStyle="1" w:styleId="Call">
    <w:name w:val="Call"/>
    <w:basedOn w:val="Normal"/>
    <w:next w:val="Normal"/>
    <w:uiPriority w:val="99"/>
    <w:rsid w:val="00901FFB"/>
    <w:pPr>
      <w:keepNext/>
      <w:keepLines/>
      <w:spacing w:before="160"/>
      <w:ind w:left="794"/>
    </w:pPr>
    <w:rPr>
      <w:i/>
    </w:rPr>
  </w:style>
  <w:style w:type="paragraph" w:customStyle="1" w:styleId="ChapNo">
    <w:name w:val="Chap_No"/>
    <w:basedOn w:val="Normal"/>
    <w:next w:val="Chaptitle"/>
    <w:uiPriority w:val="99"/>
    <w:rsid w:val="00901FFB"/>
    <w:pPr>
      <w:keepNext/>
      <w:keepLines/>
      <w:spacing w:before="480"/>
      <w:jc w:val="center"/>
    </w:pPr>
    <w:rPr>
      <w:b/>
      <w:caps/>
      <w:sz w:val="28"/>
    </w:rPr>
  </w:style>
  <w:style w:type="paragraph" w:customStyle="1" w:styleId="Chaptitle">
    <w:name w:val="Chap_title"/>
    <w:basedOn w:val="Normal"/>
    <w:next w:val="Normalaftertitle"/>
    <w:uiPriority w:val="99"/>
    <w:rsid w:val="00901FFB"/>
    <w:pPr>
      <w:keepNext/>
      <w:keepLines/>
      <w:spacing w:before="240"/>
      <w:jc w:val="center"/>
    </w:pPr>
    <w:rPr>
      <w:b/>
      <w:sz w:val="28"/>
    </w:rPr>
  </w:style>
  <w:style w:type="character" w:styleId="PageNumber">
    <w:name w:val="page number"/>
    <w:basedOn w:val="DefaultParagraphFont"/>
    <w:uiPriority w:val="99"/>
    <w:rsid w:val="00901FFB"/>
    <w:rPr>
      <w:rFonts w:cs="Times New Roman"/>
    </w:rPr>
  </w:style>
  <w:style w:type="paragraph" w:customStyle="1" w:styleId="RecNoBR">
    <w:name w:val="Rec_No_BR"/>
    <w:basedOn w:val="Normal"/>
    <w:next w:val="Rectitle"/>
    <w:uiPriority w:val="99"/>
    <w:rsid w:val="00901FFB"/>
    <w:pPr>
      <w:keepNext/>
      <w:keepLines/>
      <w:spacing w:before="480"/>
      <w:jc w:val="center"/>
    </w:pPr>
    <w:rPr>
      <w:caps/>
      <w:sz w:val="28"/>
    </w:rPr>
  </w:style>
  <w:style w:type="paragraph" w:customStyle="1" w:styleId="Rectitle">
    <w:name w:val="Rec_title"/>
    <w:basedOn w:val="Normal"/>
    <w:next w:val="Normalaftertitle"/>
    <w:uiPriority w:val="99"/>
    <w:rsid w:val="00901FFB"/>
    <w:pPr>
      <w:keepNext/>
      <w:keepLines/>
      <w:spacing w:before="360"/>
      <w:jc w:val="center"/>
    </w:pPr>
    <w:rPr>
      <w:b/>
      <w:sz w:val="28"/>
    </w:rPr>
  </w:style>
  <w:style w:type="paragraph" w:customStyle="1" w:styleId="QuestionNoBR">
    <w:name w:val="Question_No_BR"/>
    <w:basedOn w:val="RecNoBR"/>
    <w:next w:val="Questiontitle"/>
    <w:uiPriority w:val="99"/>
    <w:rsid w:val="00901FFB"/>
  </w:style>
  <w:style w:type="paragraph" w:customStyle="1" w:styleId="Questiontitle">
    <w:name w:val="Question_title"/>
    <w:basedOn w:val="Rectitle"/>
    <w:next w:val="Questionref"/>
    <w:uiPriority w:val="99"/>
    <w:rsid w:val="00901FFB"/>
  </w:style>
  <w:style w:type="paragraph" w:customStyle="1" w:styleId="Questionref">
    <w:name w:val="Question_ref"/>
    <w:basedOn w:val="Recref"/>
    <w:next w:val="Questiondate"/>
    <w:uiPriority w:val="99"/>
    <w:rsid w:val="00901FFB"/>
  </w:style>
  <w:style w:type="paragraph" w:customStyle="1" w:styleId="Recref">
    <w:name w:val="Rec_ref"/>
    <w:basedOn w:val="Normal"/>
    <w:next w:val="Recdate"/>
    <w:uiPriority w:val="99"/>
    <w:rsid w:val="00901F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01F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01FFB"/>
  </w:style>
  <w:style w:type="character" w:styleId="EndnoteReference">
    <w:name w:val="endnote reference"/>
    <w:basedOn w:val="DefaultParagraphFont"/>
    <w:uiPriority w:val="99"/>
    <w:semiHidden/>
    <w:rsid w:val="00901FFB"/>
    <w:rPr>
      <w:rFonts w:cs="Times New Roman"/>
      <w:vertAlign w:val="superscript"/>
    </w:rPr>
  </w:style>
  <w:style w:type="paragraph" w:customStyle="1" w:styleId="enumlev1">
    <w:name w:val="enumlev1"/>
    <w:basedOn w:val="Normal"/>
    <w:uiPriority w:val="99"/>
    <w:rsid w:val="00901FFB"/>
    <w:pPr>
      <w:spacing w:before="80"/>
      <w:ind w:left="794" w:hanging="794"/>
    </w:pPr>
  </w:style>
  <w:style w:type="paragraph" w:customStyle="1" w:styleId="enumlev2">
    <w:name w:val="enumlev2"/>
    <w:basedOn w:val="enumlev1"/>
    <w:uiPriority w:val="99"/>
    <w:rsid w:val="00901FFB"/>
    <w:pPr>
      <w:ind w:left="1191" w:hanging="397"/>
    </w:pPr>
  </w:style>
  <w:style w:type="paragraph" w:customStyle="1" w:styleId="enumlev3">
    <w:name w:val="enumlev3"/>
    <w:basedOn w:val="enumlev2"/>
    <w:uiPriority w:val="99"/>
    <w:rsid w:val="00901FFB"/>
    <w:pPr>
      <w:ind w:left="1588"/>
    </w:pPr>
  </w:style>
  <w:style w:type="paragraph" w:customStyle="1" w:styleId="Equation">
    <w:name w:val="Equation"/>
    <w:basedOn w:val="Normal"/>
    <w:uiPriority w:val="99"/>
    <w:rsid w:val="00901FF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01FF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01F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01FFB"/>
  </w:style>
  <w:style w:type="paragraph" w:customStyle="1" w:styleId="Reptitle">
    <w:name w:val="Rep_title"/>
    <w:basedOn w:val="Rectitle"/>
    <w:next w:val="Repref"/>
    <w:uiPriority w:val="99"/>
    <w:rsid w:val="00901FFB"/>
  </w:style>
  <w:style w:type="paragraph" w:customStyle="1" w:styleId="Repref">
    <w:name w:val="Rep_ref"/>
    <w:basedOn w:val="Recref"/>
    <w:next w:val="Repdate"/>
    <w:uiPriority w:val="99"/>
    <w:rsid w:val="00901FFB"/>
  </w:style>
  <w:style w:type="paragraph" w:customStyle="1" w:styleId="Repdate">
    <w:name w:val="Rep_date"/>
    <w:basedOn w:val="Recdate"/>
    <w:next w:val="Normalaftertitle"/>
    <w:uiPriority w:val="99"/>
    <w:rsid w:val="00901FFB"/>
  </w:style>
  <w:style w:type="paragraph" w:customStyle="1" w:styleId="ResNoBR">
    <w:name w:val="Res_No_BR"/>
    <w:basedOn w:val="RecNoBR"/>
    <w:next w:val="Restitle"/>
    <w:uiPriority w:val="99"/>
    <w:rsid w:val="00901FFB"/>
  </w:style>
  <w:style w:type="paragraph" w:customStyle="1" w:styleId="Restitle">
    <w:name w:val="Res_title"/>
    <w:basedOn w:val="Rectitle"/>
    <w:next w:val="Resref"/>
    <w:uiPriority w:val="99"/>
    <w:rsid w:val="00901FFB"/>
  </w:style>
  <w:style w:type="paragraph" w:customStyle="1" w:styleId="Resref">
    <w:name w:val="Res_ref"/>
    <w:basedOn w:val="Recref"/>
    <w:next w:val="Resdate"/>
    <w:uiPriority w:val="99"/>
    <w:rsid w:val="00901FFB"/>
  </w:style>
  <w:style w:type="paragraph" w:customStyle="1" w:styleId="Resdate">
    <w:name w:val="Res_date"/>
    <w:basedOn w:val="Recdate"/>
    <w:next w:val="Normalaftertitle"/>
    <w:uiPriority w:val="99"/>
    <w:rsid w:val="00901FFB"/>
  </w:style>
  <w:style w:type="paragraph" w:customStyle="1" w:styleId="Section1">
    <w:name w:val="Section_1"/>
    <w:basedOn w:val="Normal"/>
    <w:next w:val="Normal"/>
    <w:uiPriority w:val="99"/>
    <w:rsid w:val="00901F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901FFB"/>
    <w:pPr>
      <w:keepLines/>
      <w:spacing w:before="240" w:after="120"/>
      <w:jc w:val="center"/>
    </w:pPr>
  </w:style>
  <w:style w:type="paragraph" w:styleId="Footer">
    <w:name w:val="footer"/>
    <w:basedOn w:val="Normal"/>
    <w:link w:val="FooterChar"/>
    <w:rsid w:val="00901FF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A60345"/>
    <w:rPr>
      <w:rFonts w:ascii="Times New Roman" w:hAnsi="Times New Roman" w:cs="Times New Roman"/>
      <w:sz w:val="20"/>
      <w:szCs w:val="20"/>
      <w:lang w:val="en-GB" w:eastAsia="en-US"/>
    </w:rPr>
  </w:style>
  <w:style w:type="paragraph" w:customStyle="1" w:styleId="FirstFooter">
    <w:name w:val="FirstFooter"/>
    <w:basedOn w:val="Footer"/>
    <w:uiPriority w:val="99"/>
    <w:rsid w:val="00901F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901FFB"/>
    <w:rPr>
      <w:rFonts w:cs="Times New Roman"/>
      <w:position w:val="6"/>
      <w:sz w:val="18"/>
    </w:rPr>
  </w:style>
  <w:style w:type="paragraph" w:styleId="FootnoteText">
    <w:name w:val="footnote text"/>
    <w:basedOn w:val="Note"/>
    <w:link w:val="FootnoteTextChar"/>
    <w:semiHidden/>
    <w:rsid w:val="00901FF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A60345"/>
    <w:rPr>
      <w:rFonts w:ascii="Times New Roman" w:hAnsi="Times New Roman" w:cs="Times New Roman"/>
      <w:sz w:val="20"/>
      <w:szCs w:val="20"/>
      <w:lang w:val="en-GB" w:eastAsia="en-US"/>
    </w:rPr>
  </w:style>
  <w:style w:type="paragraph" w:customStyle="1" w:styleId="Note">
    <w:name w:val="Note"/>
    <w:basedOn w:val="Normal"/>
    <w:uiPriority w:val="99"/>
    <w:rsid w:val="00901FFB"/>
    <w:pPr>
      <w:spacing w:before="80"/>
    </w:pPr>
  </w:style>
  <w:style w:type="paragraph" w:styleId="Header">
    <w:name w:val="header"/>
    <w:basedOn w:val="Normal"/>
    <w:link w:val="HeaderChar"/>
    <w:uiPriority w:val="99"/>
    <w:rsid w:val="00901FF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A60345"/>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901FFB"/>
    <w:pPr>
      <w:keepNext/>
      <w:spacing w:before="160"/>
    </w:pPr>
    <w:rPr>
      <w:b/>
    </w:rPr>
  </w:style>
  <w:style w:type="paragraph" w:customStyle="1" w:styleId="Headingi">
    <w:name w:val="Heading_i"/>
    <w:basedOn w:val="Normal"/>
    <w:next w:val="Normal"/>
    <w:uiPriority w:val="99"/>
    <w:rsid w:val="00901FFB"/>
    <w:pPr>
      <w:keepNext/>
      <w:spacing w:before="160"/>
    </w:pPr>
    <w:rPr>
      <w:i/>
    </w:rPr>
  </w:style>
  <w:style w:type="paragraph" w:styleId="Index1">
    <w:name w:val="index 1"/>
    <w:basedOn w:val="Normal"/>
    <w:next w:val="Normal"/>
    <w:uiPriority w:val="99"/>
    <w:semiHidden/>
    <w:rsid w:val="00901FFB"/>
  </w:style>
  <w:style w:type="paragraph" w:styleId="Index2">
    <w:name w:val="index 2"/>
    <w:basedOn w:val="Normal"/>
    <w:next w:val="Normal"/>
    <w:uiPriority w:val="99"/>
    <w:semiHidden/>
    <w:rsid w:val="00901FFB"/>
    <w:pPr>
      <w:ind w:left="283"/>
    </w:pPr>
  </w:style>
  <w:style w:type="paragraph" w:styleId="Index3">
    <w:name w:val="index 3"/>
    <w:basedOn w:val="Normal"/>
    <w:next w:val="Normal"/>
    <w:uiPriority w:val="99"/>
    <w:semiHidden/>
    <w:rsid w:val="00901FFB"/>
    <w:pPr>
      <w:ind w:left="566"/>
    </w:pPr>
  </w:style>
  <w:style w:type="paragraph" w:customStyle="1" w:styleId="Section2">
    <w:name w:val="Section_2"/>
    <w:basedOn w:val="Normal"/>
    <w:next w:val="Normal"/>
    <w:uiPriority w:val="99"/>
    <w:rsid w:val="00901F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01FFB"/>
    <w:pPr>
      <w:keepNext/>
      <w:keepLines/>
      <w:spacing w:before="360" w:after="120"/>
      <w:jc w:val="center"/>
    </w:pPr>
    <w:rPr>
      <w:b/>
    </w:rPr>
  </w:style>
  <w:style w:type="paragraph" w:customStyle="1" w:styleId="Tablehead">
    <w:name w:val="Table_head"/>
    <w:basedOn w:val="Normal"/>
    <w:next w:val="Tabletext"/>
    <w:uiPriority w:val="99"/>
    <w:rsid w:val="00901F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01F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901FFB"/>
    <w:pPr>
      <w:keepNext/>
      <w:spacing w:before="560" w:after="120"/>
      <w:jc w:val="center"/>
    </w:pPr>
    <w:rPr>
      <w:caps/>
    </w:rPr>
  </w:style>
  <w:style w:type="paragraph" w:customStyle="1" w:styleId="TabletitleBR">
    <w:name w:val="Table_title_BR"/>
    <w:basedOn w:val="Normal"/>
    <w:next w:val="Tablehead"/>
    <w:uiPriority w:val="99"/>
    <w:rsid w:val="00901FFB"/>
    <w:pPr>
      <w:keepNext/>
      <w:keepLines/>
      <w:spacing w:before="0" w:after="120"/>
      <w:jc w:val="center"/>
    </w:pPr>
    <w:rPr>
      <w:b/>
    </w:rPr>
  </w:style>
  <w:style w:type="paragraph" w:customStyle="1" w:styleId="Infodoc">
    <w:name w:val="Infodoc"/>
    <w:basedOn w:val="Normal"/>
    <w:uiPriority w:val="99"/>
    <w:rsid w:val="00901F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901FF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01F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901FFB"/>
    <w:pPr>
      <w:keepNext/>
      <w:keepLines/>
      <w:spacing w:before="480" w:after="80"/>
      <w:jc w:val="center"/>
    </w:pPr>
    <w:rPr>
      <w:caps/>
      <w:sz w:val="28"/>
    </w:rPr>
  </w:style>
  <w:style w:type="paragraph" w:customStyle="1" w:styleId="Partref">
    <w:name w:val="Part_ref"/>
    <w:basedOn w:val="Normal"/>
    <w:next w:val="Parttitle"/>
    <w:uiPriority w:val="99"/>
    <w:rsid w:val="00901FFB"/>
    <w:pPr>
      <w:keepNext/>
      <w:keepLines/>
      <w:spacing w:before="280"/>
      <w:jc w:val="center"/>
    </w:pPr>
  </w:style>
  <w:style w:type="paragraph" w:customStyle="1" w:styleId="Parttitle">
    <w:name w:val="Part_title"/>
    <w:basedOn w:val="Normal"/>
    <w:next w:val="Normalaftertitle"/>
    <w:uiPriority w:val="99"/>
    <w:rsid w:val="00901FFB"/>
    <w:pPr>
      <w:keepNext/>
      <w:keepLines/>
      <w:spacing w:before="240" w:after="280"/>
      <w:jc w:val="center"/>
    </w:pPr>
    <w:rPr>
      <w:b/>
      <w:sz w:val="28"/>
    </w:rPr>
  </w:style>
  <w:style w:type="paragraph" w:customStyle="1" w:styleId="RecNo">
    <w:name w:val="Rec_No"/>
    <w:basedOn w:val="Normal"/>
    <w:next w:val="Rectitle"/>
    <w:uiPriority w:val="99"/>
    <w:rsid w:val="00901FFB"/>
    <w:pPr>
      <w:keepNext/>
      <w:keepLines/>
      <w:spacing w:before="0"/>
    </w:pPr>
    <w:rPr>
      <w:b/>
      <w:sz w:val="28"/>
    </w:rPr>
  </w:style>
  <w:style w:type="paragraph" w:customStyle="1" w:styleId="QuestionNo">
    <w:name w:val="Question_No"/>
    <w:basedOn w:val="RecNo"/>
    <w:next w:val="Questiontitle"/>
    <w:uiPriority w:val="99"/>
    <w:rsid w:val="00901FFB"/>
  </w:style>
  <w:style w:type="character" w:customStyle="1" w:styleId="Recdef">
    <w:name w:val="Rec_def"/>
    <w:basedOn w:val="DefaultParagraphFont"/>
    <w:uiPriority w:val="99"/>
    <w:rsid w:val="00901FFB"/>
    <w:rPr>
      <w:rFonts w:cs="Times New Roman"/>
      <w:b/>
    </w:rPr>
  </w:style>
  <w:style w:type="paragraph" w:customStyle="1" w:styleId="Reftext">
    <w:name w:val="Ref_text"/>
    <w:basedOn w:val="Normal"/>
    <w:uiPriority w:val="99"/>
    <w:rsid w:val="00901FFB"/>
    <w:pPr>
      <w:ind w:left="794" w:hanging="794"/>
    </w:pPr>
  </w:style>
  <w:style w:type="paragraph" w:customStyle="1" w:styleId="Reftitle">
    <w:name w:val="Ref_title"/>
    <w:basedOn w:val="Normal"/>
    <w:next w:val="Reftext"/>
    <w:uiPriority w:val="99"/>
    <w:rsid w:val="00901FFB"/>
    <w:pPr>
      <w:spacing w:before="480"/>
      <w:jc w:val="center"/>
    </w:pPr>
    <w:rPr>
      <w:b/>
    </w:rPr>
  </w:style>
  <w:style w:type="paragraph" w:customStyle="1" w:styleId="RepNo">
    <w:name w:val="Rep_No"/>
    <w:basedOn w:val="RecNo"/>
    <w:next w:val="Reptitle"/>
    <w:uiPriority w:val="99"/>
    <w:rsid w:val="00901FFB"/>
  </w:style>
  <w:style w:type="character" w:customStyle="1" w:styleId="Resdef">
    <w:name w:val="Res_def"/>
    <w:basedOn w:val="DefaultParagraphFont"/>
    <w:uiPriority w:val="99"/>
    <w:rsid w:val="00901FFB"/>
    <w:rPr>
      <w:rFonts w:ascii="Times New Roman" w:hAnsi="Times New Roman" w:cs="Times New Roman"/>
      <w:b/>
    </w:rPr>
  </w:style>
  <w:style w:type="paragraph" w:customStyle="1" w:styleId="ResNo">
    <w:name w:val="Res_No"/>
    <w:basedOn w:val="RecNo"/>
    <w:next w:val="Restitle"/>
    <w:uiPriority w:val="99"/>
    <w:rsid w:val="00901FFB"/>
  </w:style>
  <w:style w:type="paragraph" w:customStyle="1" w:styleId="SectionNo">
    <w:name w:val="Section_No"/>
    <w:basedOn w:val="Normal"/>
    <w:next w:val="Sectiontitle"/>
    <w:uiPriority w:val="99"/>
    <w:rsid w:val="00901FFB"/>
    <w:pPr>
      <w:keepNext/>
      <w:keepLines/>
      <w:spacing w:before="480" w:after="80"/>
      <w:jc w:val="center"/>
    </w:pPr>
    <w:rPr>
      <w:caps/>
      <w:sz w:val="28"/>
    </w:rPr>
  </w:style>
  <w:style w:type="paragraph" w:customStyle="1" w:styleId="Sectiontitle">
    <w:name w:val="Section_title"/>
    <w:basedOn w:val="Normal"/>
    <w:next w:val="Normalaftertitle"/>
    <w:uiPriority w:val="99"/>
    <w:rsid w:val="00901FFB"/>
    <w:pPr>
      <w:keepNext/>
      <w:keepLines/>
      <w:spacing w:before="480" w:after="280"/>
      <w:jc w:val="center"/>
    </w:pPr>
    <w:rPr>
      <w:b/>
      <w:sz w:val="28"/>
    </w:rPr>
  </w:style>
  <w:style w:type="paragraph" w:customStyle="1" w:styleId="Source">
    <w:name w:val="Source"/>
    <w:basedOn w:val="Normal"/>
    <w:next w:val="Normalaftertitle"/>
    <w:uiPriority w:val="99"/>
    <w:rsid w:val="00901FFB"/>
    <w:pPr>
      <w:spacing w:before="840" w:after="200"/>
      <w:jc w:val="center"/>
    </w:pPr>
    <w:rPr>
      <w:b/>
      <w:sz w:val="28"/>
    </w:rPr>
  </w:style>
  <w:style w:type="paragraph" w:customStyle="1" w:styleId="SpecialFooter">
    <w:name w:val="Special Footer"/>
    <w:basedOn w:val="Footer"/>
    <w:uiPriority w:val="99"/>
    <w:rsid w:val="00901F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01FFB"/>
    <w:rPr>
      <w:rFonts w:cs="Times New Roman"/>
      <w:b/>
      <w:color w:val="auto"/>
    </w:rPr>
  </w:style>
  <w:style w:type="paragraph" w:customStyle="1" w:styleId="Tablelegend">
    <w:name w:val="Table_legend"/>
    <w:basedOn w:val="Normal"/>
    <w:uiPriority w:val="99"/>
    <w:rsid w:val="00901F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01FFB"/>
    <w:pPr>
      <w:keepNext/>
      <w:spacing w:before="0" w:after="120"/>
      <w:jc w:val="center"/>
    </w:pPr>
  </w:style>
  <w:style w:type="paragraph" w:customStyle="1" w:styleId="Title1">
    <w:name w:val="Title 1"/>
    <w:basedOn w:val="Source"/>
    <w:next w:val="Title2"/>
    <w:uiPriority w:val="99"/>
    <w:rsid w:val="00901F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01FFB"/>
  </w:style>
  <w:style w:type="paragraph" w:customStyle="1" w:styleId="Title3">
    <w:name w:val="Title 3"/>
    <w:basedOn w:val="Title2"/>
    <w:next w:val="Title4"/>
    <w:uiPriority w:val="99"/>
    <w:rsid w:val="00901FFB"/>
    <w:rPr>
      <w:caps w:val="0"/>
    </w:rPr>
  </w:style>
  <w:style w:type="paragraph" w:customStyle="1" w:styleId="Title4">
    <w:name w:val="Title 4"/>
    <w:basedOn w:val="Title3"/>
    <w:next w:val="Heading1"/>
    <w:uiPriority w:val="99"/>
    <w:rsid w:val="00901FFB"/>
    <w:rPr>
      <w:b/>
    </w:rPr>
  </w:style>
  <w:style w:type="paragraph" w:customStyle="1" w:styleId="toc0">
    <w:name w:val="toc 0"/>
    <w:basedOn w:val="Normal"/>
    <w:next w:val="TOC1"/>
    <w:uiPriority w:val="99"/>
    <w:rsid w:val="00901FFB"/>
    <w:pPr>
      <w:tabs>
        <w:tab w:val="clear" w:pos="794"/>
        <w:tab w:val="clear" w:pos="1191"/>
        <w:tab w:val="clear" w:pos="1588"/>
        <w:tab w:val="clear" w:pos="1985"/>
        <w:tab w:val="right" w:pos="9639"/>
      </w:tabs>
    </w:pPr>
    <w:rPr>
      <w:b/>
    </w:rPr>
  </w:style>
  <w:style w:type="paragraph" w:styleId="TOC1">
    <w:name w:val="toc 1"/>
    <w:basedOn w:val="Normal"/>
    <w:uiPriority w:val="99"/>
    <w:semiHidden/>
    <w:rsid w:val="00901F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01FFB"/>
    <w:pPr>
      <w:spacing w:before="80"/>
      <w:ind w:left="1531" w:hanging="851"/>
    </w:pPr>
  </w:style>
  <w:style w:type="paragraph" w:styleId="TOC3">
    <w:name w:val="toc 3"/>
    <w:basedOn w:val="TOC2"/>
    <w:uiPriority w:val="99"/>
    <w:semiHidden/>
    <w:rsid w:val="00901FFB"/>
  </w:style>
  <w:style w:type="paragraph" w:styleId="TOC4">
    <w:name w:val="toc 4"/>
    <w:basedOn w:val="TOC3"/>
    <w:uiPriority w:val="99"/>
    <w:semiHidden/>
    <w:rsid w:val="00901FFB"/>
  </w:style>
  <w:style w:type="paragraph" w:styleId="TOC5">
    <w:name w:val="toc 5"/>
    <w:basedOn w:val="TOC4"/>
    <w:uiPriority w:val="99"/>
    <w:semiHidden/>
    <w:rsid w:val="00901FFB"/>
  </w:style>
  <w:style w:type="paragraph" w:styleId="TOC6">
    <w:name w:val="toc 6"/>
    <w:basedOn w:val="TOC4"/>
    <w:uiPriority w:val="99"/>
    <w:semiHidden/>
    <w:rsid w:val="00901FFB"/>
  </w:style>
  <w:style w:type="paragraph" w:styleId="TOC7">
    <w:name w:val="toc 7"/>
    <w:basedOn w:val="TOC4"/>
    <w:uiPriority w:val="99"/>
    <w:semiHidden/>
    <w:rsid w:val="00901FFB"/>
  </w:style>
  <w:style w:type="paragraph" w:styleId="TOC8">
    <w:name w:val="toc 8"/>
    <w:basedOn w:val="TOC4"/>
    <w:uiPriority w:val="99"/>
    <w:semiHidden/>
    <w:rsid w:val="00901FFB"/>
  </w:style>
  <w:style w:type="paragraph" w:customStyle="1" w:styleId="FiguretitleBR">
    <w:name w:val="Figure_title_BR"/>
    <w:basedOn w:val="TabletitleBR"/>
    <w:next w:val="Figurewithouttitle"/>
    <w:uiPriority w:val="99"/>
    <w:rsid w:val="00901FFB"/>
    <w:pPr>
      <w:keepNext w:val="0"/>
      <w:spacing w:after="480"/>
    </w:pPr>
  </w:style>
  <w:style w:type="paragraph" w:customStyle="1" w:styleId="FigureNoBR">
    <w:name w:val="Figure_No_BR"/>
    <w:basedOn w:val="Normal"/>
    <w:next w:val="FiguretitleBR"/>
    <w:uiPriority w:val="99"/>
    <w:rsid w:val="00901FF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uiPriority w:val="99"/>
    <w:rsid w:val="003435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uiPriority w:val="99"/>
    <w:rsid w:val="00343501"/>
    <w:rPr>
      <w:rFonts w:cs="Times New Roman"/>
      <w:color w:val="0000FF"/>
      <w:u w:val="single"/>
    </w:rPr>
  </w:style>
  <w:style w:type="paragraph" w:customStyle="1" w:styleId="Char1CharChar1Char1">
    <w:name w:val="Char1 Char Char1 Char1"/>
    <w:basedOn w:val="Normal"/>
    <w:uiPriority w:val="99"/>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uiPriority w:val="99"/>
    <w:semiHidden/>
    <w:rsid w:val="00F706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345"/>
    <w:rPr>
      <w:rFonts w:ascii="Times New Roman" w:hAnsi="Times New Roman" w:cs="Times New Roman"/>
      <w:sz w:val="2"/>
      <w:lang w:val="en-GB" w:eastAsia="en-US"/>
    </w:rPr>
  </w:style>
  <w:style w:type="character" w:styleId="Strong">
    <w:name w:val="Strong"/>
    <w:basedOn w:val="DefaultParagraphFont"/>
    <w:uiPriority w:val="99"/>
    <w:qFormat/>
    <w:rsid w:val="00553A3E"/>
    <w:rPr>
      <w:rFonts w:cs="Times New Roman"/>
      <w:b/>
      <w:bCs/>
    </w:rPr>
  </w:style>
  <w:style w:type="paragraph" w:customStyle="1" w:styleId="a">
    <w:name w:val="Знак Знак"/>
    <w:basedOn w:val="Normal"/>
    <w:uiPriority w:val="99"/>
    <w:rsid w:val="00553A3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0">
    <w:name w:val="名称"/>
    <w:basedOn w:val="Normal"/>
    <w:rsid w:val="0084045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rFonts w:eastAsia="宋体"/>
      <w:b/>
      <w:kern w:val="2"/>
      <w:sz w:val="28"/>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MSO\5490144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7513-FC88-4587-B085-5F47EC42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5490144B</Template>
  <TotalTime>2</TotalTime>
  <Pages>4</Pages>
  <Words>1215</Words>
  <Characters>531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Fernandez Virginia</cp:lastModifiedBy>
  <cp:revision>3</cp:revision>
  <cp:lastPrinted>2011-02-02T07:41:00Z</cp:lastPrinted>
  <dcterms:created xsi:type="dcterms:W3CDTF">2011-02-02T07:40:00Z</dcterms:created>
  <dcterms:modified xsi:type="dcterms:W3CDTF">2011-02-02T07:42:00Z</dcterms:modified>
</cp:coreProperties>
</file>