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6C" w:rsidRDefault="00781A6C" w:rsidP="00E64121">
      <w:pPr>
        <w:framePr w:hSpace="181" w:wrap="around" w:vAnchor="text" w:hAnchor="page" w:x="880" w:y="-283"/>
        <w:spacing w:before="0"/>
        <w:rPr>
          <w:rFonts w:ascii="Futura Lt BT" w:hAnsi="Futura Lt BT"/>
          <w:sz w:val="36"/>
          <w:lang w:val="fr-CH"/>
        </w:rPr>
      </w:pPr>
      <w:r>
        <w:rPr>
          <w:rFonts w:ascii="Futura Lt BT" w:hAnsi="Futura Lt BT"/>
          <w:sz w:val="44"/>
          <w:lang w:val="fr-CH"/>
        </w:rPr>
        <w:t>U</w:t>
      </w:r>
      <w:r>
        <w:rPr>
          <w:rFonts w:ascii="Futura Lt BT" w:hAnsi="Futura Lt BT"/>
          <w:sz w:val="36"/>
          <w:lang w:val="fr-CH"/>
        </w:rPr>
        <w:t xml:space="preserve">NION </w:t>
      </w:r>
      <w:r>
        <w:rPr>
          <w:rFonts w:ascii="Futura Lt BT" w:hAnsi="Futura Lt BT"/>
          <w:caps/>
          <w:sz w:val="44"/>
          <w:lang w:val="fr-CH"/>
        </w:rPr>
        <w:t>I</w:t>
      </w:r>
      <w:r>
        <w:rPr>
          <w:rFonts w:ascii="Futura Lt BT" w:hAnsi="Futura Lt BT"/>
          <w:sz w:val="36"/>
          <w:lang w:val="fr-CH"/>
        </w:rPr>
        <w:t xml:space="preserve">NTERNATIONALE DES </w:t>
      </w:r>
      <w:r>
        <w:rPr>
          <w:rFonts w:ascii="Futura Lt BT" w:hAnsi="Futura Lt BT"/>
          <w:sz w:val="44"/>
          <w:lang w:val="fr-CH"/>
        </w:rPr>
        <w:t>T</w:t>
      </w:r>
      <w:r>
        <w:rPr>
          <w:rFonts w:ascii="Futura Lt BT" w:hAnsi="Futura Lt BT"/>
          <w:sz w:val="36"/>
          <w:lang w:val="fr-CH"/>
        </w:rPr>
        <w:t>ÉLÉCOMMUNICATIONS</w:t>
      </w:r>
    </w:p>
    <w:p w:rsidR="00781A6C" w:rsidRDefault="005350AB" w:rsidP="00E64121">
      <w:pPr>
        <w:framePr w:hSpace="181" w:wrap="around" w:vAnchor="text" w:hAnchor="page" w:x="9990" w:y="-742"/>
        <w:spacing w:before="0"/>
        <w:rPr>
          <w:rFonts w:ascii="Futura Lt BT" w:hAnsi="Futura Lt BT"/>
          <w:sz w:val="34"/>
          <w:lang w:val="fr-CH"/>
        </w:rPr>
      </w:pPr>
      <w:r w:rsidRPr="005350AB"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74.55pt">
            <v:imagedata r:id="rId7" o:title="sigleITU"/>
          </v:shape>
        </w:pict>
      </w:r>
    </w:p>
    <w:p w:rsidR="00781A6C" w:rsidRDefault="00781A6C" w:rsidP="00E64121">
      <w:pPr>
        <w:spacing w:before="0"/>
        <w:rPr>
          <w:sz w:val="34"/>
          <w:lang w:val="fr-CH"/>
        </w:rPr>
      </w:pPr>
    </w:p>
    <w:tbl>
      <w:tblPr>
        <w:tblW w:w="0" w:type="auto"/>
        <w:tblLayout w:type="fixed"/>
        <w:tblLook w:val="0000"/>
      </w:tblPr>
      <w:tblGrid>
        <w:gridCol w:w="5075"/>
      </w:tblGrid>
      <w:tr w:rsidR="00781A6C" w:rsidRPr="00392424">
        <w:trPr>
          <w:cantSplit/>
        </w:trPr>
        <w:tc>
          <w:tcPr>
            <w:tcW w:w="5075" w:type="dxa"/>
          </w:tcPr>
          <w:p w:rsidR="00781A6C" w:rsidRDefault="00781A6C" w:rsidP="00E64121">
            <w:pPr>
              <w:rPr>
                <w:b/>
                <w:smallCaps/>
                <w:sz w:val="20"/>
                <w:lang w:val="fr-CH"/>
              </w:rPr>
            </w:pPr>
            <w:r>
              <w:rPr>
                <w:i/>
                <w:sz w:val="28"/>
                <w:lang w:val="fr-CH"/>
              </w:rPr>
              <w:t>Bureau des radiocommunications</w:t>
            </w:r>
          </w:p>
          <w:p w:rsidR="00781A6C" w:rsidRDefault="00781A6C" w:rsidP="00E64121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  <w:lang w:val="fr-CH"/>
              </w:rPr>
            </w:pPr>
            <w:r>
              <w:rPr>
                <w:b/>
                <w:sz w:val="18"/>
                <w:lang w:val="fr-CH"/>
              </w:rPr>
              <w:tab/>
            </w:r>
            <w:r>
              <w:rPr>
                <w:i/>
                <w:sz w:val="18"/>
                <w:lang w:val="fr-CH"/>
              </w:rPr>
              <w:t>(N° de Fax direct +41 22 730 57 85)</w:t>
            </w:r>
          </w:p>
        </w:tc>
      </w:tr>
    </w:tbl>
    <w:p w:rsidR="00781A6C" w:rsidRDefault="00781A6C" w:rsidP="00E64121">
      <w:pPr>
        <w:pStyle w:val="Head"/>
        <w:tabs>
          <w:tab w:val="left" w:pos="7513"/>
        </w:tabs>
        <w:rPr>
          <w:lang w:val="fr-CH"/>
        </w:rPr>
      </w:pPr>
    </w:p>
    <w:p w:rsidR="00B26FC4" w:rsidRDefault="00B26FC4" w:rsidP="00E64121">
      <w:pPr>
        <w:pStyle w:val="Head"/>
        <w:tabs>
          <w:tab w:val="left" w:pos="7513"/>
        </w:tabs>
        <w:rPr>
          <w:lang w:val="fr-CH"/>
        </w:rPr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781A6C">
        <w:trPr>
          <w:cantSplit/>
        </w:trPr>
        <w:tc>
          <w:tcPr>
            <w:tcW w:w="2943" w:type="dxa"/>
          </w:tcPr>
          <w:p w:rsidR="00781A6C" w:rsidRPr="00503B99" w:rsidRDefault="00781A6C" w:rsidP="004F2875">
            <w:pPr>
              <w:pStyle w:val="Head"/>
              <w:tabs>
                <w:tab w:val="clear" w:pos="6663"/>
                <w:tab w:val="center" w:pos="993"/>
              </w:tabs>
              <w:jc w:val="center"/>
              <w:rPr>
                <w:b/>
                <w:bCs/>
                <w:lang w:val="fr-CH"/>
              </w:rPr>
            </w:pPr>
            <w:r w:rsidRPr="00503B99">
              <w:rPr>
                <w:b/>
                <w:bCs/>
                <w:lang w:val="fr-CH"/>
              </w:rPr>
              <w:t>Circulaire administrative</w:t>
            </w:r>
            <w:r w:rsidR="00152210" w:rsidRPr="00503B99">
              <w:rPr>
                <w:b/>
                <w:bCs/>
                <w:lang w:val="fr-CH"/>
              </w:rPr>
              <w:br/>
            </w:r>
            <w:r w:rsidR="002D2D72" w:rsidRPr="00503B99">
              <w:rPr>
                <w:b/>
                <w:bCs/>
                <w:lang w:val="fr-CH"/>
              </w:rPr>
              <w:t>CAR/</w:t>
            </w:r>
            <w:r w:rsidR="004F2875">
              <w:rPr>
                <w:b/>
                <w:bCs/>
                <w:lang w:val="fr-CH"/>
              </w:rPr>
              <w:t>310</w:t>
            </w:r>
          </w:p>
        </w:tc>
        <w:tc>
          <w:tcPr>
            <w:tcW w:w="7077" w:type="dxa"/>
          </w:tcPr>
          <w:p w:rsidR="00781A6C" w:rsidRDefault="00781A6C" w:rsidP="004F2875">
            <w:pPr>
              <w:pStyle w:val="Head"/>
              <w:tabs>
                <w:tab w:val="left" w:pos="7513"/>
              </w:tabs>
              <w:jc w:val="right"/>
              <w:rPr>
                <w:lang w:val="fr-CH"/>
              </w:rPr>
            </w:pPr>
            <w:bookmarkStart w:id="0" w:name="circdate"/>
            <w:bookmarkEnd w:id="0"/>
            <w:r>
              <w:rPr>
                <w:lang w:val="fr-CH"/>
              </w:rPr>
              <w:t xml:space="preserve">Le </w:t>
            </w:r>
            <w:r w:rsidR="004F2875">
              <w:rPr>
                <w:lang w:val="fr-CH"/>
              </w:rPr>
              <w:t>13 janvier 2011</w:t>
            </w:r>
          </w:p>
        </w:tc>
      </w:tr>
    </w:tbl>
    <w:p w:rsidR="00781A6C" w:rsidRDefault="00781A6C" w:rsidP="00E64121">
      <w:pPr>
        <w:pStyle w:val="Head"/>
        <w:tabs>
          <w:tab w:val="left" w:pos="7513"/>
        </w:tabs>
        <w:spacing w:before="720"/>
        <w:jc w:val="center"/>
        <w:rPr>
          <w:b/>
          <w:lang w:val="fr-CH"/>
        </w:rPr>
      </w:pPr>
      <w:bookmarkStart w:id="1" w:name="title1"/>
      <w:bookmarkEnd w:id="1"/>
      <w:r>
        <w:rPr>
          <w:b/>
          <w:lang w:val="fr-CH"/>
        </w:rPr>
        <w:t xml:space="preserve">Aux </w:t>
      </w:r>
      <w:r w:rsidR="00AA2DC0">
        <w:rPr>
          <w:b/>
          <w:lang w:val="fr-CH"/>
        </w:rPr>
        <w:t>A</w:t>
      </w:r>
      <w:r>
        <w:rPr>
          <w:b/>
          <w:lang w:val="fr-CH"/>
        </w:rPr>
        <w:t>dministrations des Etats Membres de l'UIT</w:t>
      </w:r>
    </w:p>
    <w:p w:rsidR="002D2D72" w:rsidRDefault="00781A6C" w:rsidP="000516A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1440" w:hanging="1440"/>
        <w:rPr>
          <w:b/>
          <w:bCs/>
          <w:lang w:val="fr-CH"/>
        </w:rPr>
      </w:pPr>
      <w:r>
        <w:rPr>
          <w:b/>
          <w:lang w:val="fr-CH"/>
        </w:rPr>
        <w:t>Objet</w:t>
      </w:r>
      <w:r>
        <w:rPr>
          <w:lang w:val="fr-CH"/>
        </w:rPr>
        <w:t>:</w:t>
      </w:r>
      <w:r>
        <w:rPr>
          <w:lang w:val="fr-CH"/>
        </w:rPr>
        <w:tab/>
      </w:r>
      <w:r>
        <w:rPr>
          <w:b/>
          <w:bCs/>
          <w:lang w:val="fr-CH"/>
        </w:rPr>
        <w:t xml:space="preserve">Commission d'études </w:t>
      </w:r>
      <w:r w:rsidR="000516AD">
        <w:rPr>
          <w:b/>
          <w:bCs/>
          <w:lang w:val="fr-CH"/>
        </w:rPr>
        <w:t>5</w:t>
      </w:r>
      <w:r>
        <w:rPr>
          <w:lang w:val="fr-CH"/>
        </w:rPr>
        <w:t xml:space="preserve"> </w:t>
      </w:r>
      <w:r>
        <w:rPr>
          <w:b/>
          <w:bCs/>
          <w:lang w:val="fr-CH"/>
        </w:rPr>
        <w:t>des radiocommunications</w:t>
      </w:r>
    </w:p>
    <w:p w:rsidR="002D2D72" w:rsidRPr="002D2D72" w:rsidRDefault="002D2D72" w:rsidP="000516AD">
      <w:pPr>
        <w:ind w:left="1588" w:hanging="1588"/>
        <w:rPr>
          <w:lang w:val="fr-FR"/>
        </w:rPr>
      </w:pPr>
      <w:r>
        <w:rPr>
          <w:lang w:val="fr-CH"/>
        </w:rPr>
        <w:tab/>
      </w:r>
      <w:r>
        <w:rPr>
          <w:lang w:val="fr-CH"/>
        </w:rPr>
        <w:tab/>
        <w:t>–</w:t>
      </w:r>
      <w:r>
        <w:rPr>
          <w:lang w:val="fr-CH"/>
        </w:rPr>
        <w:tab/>
      </w:r>
      <w:r w:rsidRPr="002D2D72">
        <w:rPr>
          <w:b/>
          <w:bCs/>
          <w:lang w:val="fr-FR"/>
        </w:rPr>
        <w:t>Proposition de suppression d</w:t>
      </w:r>
      <w:r w:rsidR="00152210">
        <w:rPr>
          <w:b/>
          <w:bCs/>
          <w:lang w:val="fr-FR"/>
        </w:rPr>
        <w:t xml:space="preserve">e </w:t>
      </w:r>
      <w:r w:rsidR="000516AD">
        <w:rPr>
          <w:b/>
          <w:bCs/>
          <w:lang w:val="fr-FR"/>
        </w:rPr>
        <w:t>10</w:t>
      </w:r>
      <w:r w:rsidRPr="002D2D72">
        <w:rPr>
          <w:b/>
          <w:bCs/>
          <w:lang w:val="fr-FR"/>
        </w:rPr>
        <w:t xml:space="preserve"> Question</w:t>
      </w:r>
      <w:r w:rsidR="00152210">
        <w:rPr>
          <w:b/>
          <w:bCs/>
          <w:lang w:val="fr-FR"/>
        </w:rPr>
        <w:t>s</w:t>
      </w:r>
      <w:r w:rsidR="009C71C6">
        <w:rPr>
          <w:b/>
          <w:bCs/>
          <w:lang w:val="fr-FR"/>
        </w:rPr>
        <w:t xml:space="preserve"> UIT-R</w:t>
      </w:r>
    </w:p>
    <w:p w:rsidR="00EB348F" w:rsidRDefault="00EB348F" w:rsidP="000516AD">
      <w:pPr>
        <w:pStyle w:val="Normalaftertitle"/>
        <w:spacing w:before="600"/>
        <w:rPr>
          <w:lang w:val="fr-CH"/>
        </w:rPr>
      </w:pPr>
      <w:r>
        <w:rPr>
          <w:lang w:val="fr-CH"/>
        </w:rPr>
        <w:t xml:space="preserve">A sa réunion tenue </w:t>
      </w:r>
      <w:r w:rsidR="003E04C7">
        <w:rPr>
          <w:lang w:val="fr-CH"/>
        </w:rPr>
        <w:t>le</w:t>
      </w:r>
      <w:r w:rsidR="00392424">
        <w:rPr>
          <w:lang w:val="fr-CH"/>
        </w:rPr>
        <w:t>s</w:t>
      </w:r>
      <w:r w:rsidR="003E04C7">
        <w:rPr>
          <w:lang w:val="fr-CH"/>
        </w:rPr>
        <w:t xml:space="preserve"> </w:t>
      </w:r>
      <w:r w:rsidR="000516AD">
        <w:rPr>
          <w:lang w:val="fr-CH"/>
        </w:rPr>
        <w:t xml:space="preserve">22 et 23 novembre </w:t>
      </w:r>
      <w:r w:rsidR="003E04C7">
        <w:rPr>
          <w:lang w:val="fr-CH"/>
        </w:rPr>
        <w:t>20</w:t>
      </w:r>
      <w:r w:rsidR="000516AD">
        <w:rPr>
          <w:lang w:val="fr-CH"/>
        </w:rPr>
        <w:t>10</w:t>
      </w:r>
      <w:r>
        <w:rPr>
          <w:lang w:val="fr-CH"/>
        </w:rPr>
        <w:t xml:space="preserve">, la Commission d'études </w:t>
      </w:r>
      <w:r w:rsidR="000516AD">
        <w:rPr>
          <w:lang w:val="fr-CH"/>
        </w:rPr>
        <w:t>5</w:t>
      </w:r>
      <w:r w:rsidR="00E302BE">
        <w:rPr>
          <w:lang w:val="fr-CH"/>
        </w:rPr>
        <w:t xml:space="preserve"> </w:t>
      </w:r>
      <w:r w:rsidR="009C414F">
        <w:rPr>
          <w:lang w:val="fr-CH"/>
        </w:rPr>
        <w:t xml:space="preserve">des radiocommunications </w:t>
      </w:r>
      <w:r w:rsidR="00E302BE">
        <w:rPr>
          <w:lang w:val="fr-CH"/>
        </w:rPr>
        <w:t>a proposé la suppression de </w:t>
      </w:r>
      <w:r w:rsidR="000516AD">
        <w:rPr>
          <w:lang w:val="fr-CH"/>
        </w:rPr>
        <w:t>10</w:t>
      </w:r>
      <w:r w:rsidR="00E302BE">
        <w:rPr>
          <w:lang w:val="fr-CH"/>
        </w:rPr>
        <w:t xml:space="preserve"> Questions UIT-R. </w:t>
      </w:r>
    </w:p>
    <w:p w:rsidR="00EB348F" w:rsidRDefault="00EB348F" w:rsidP="000516AD">
      <w:pPr>
        <w:rPr>
          <w:lang w:val="fr-CH"/>
        </w:rPr>
      </w:pPr>
      <w:r>
        <w:rPr>
          <w:lang w:val="fr-CH"/>
        </w:rPr>
        <w:t>Compt</w:t>
      </w:r>
      <w:r w:rsidR="009C414F">
        <w:rPr>
          <w:lang w:val="fr-CH"/>
        </w:rPr>
        <w:t>e tenu des dispositions du § 3.7</w:t>
      </w:r>
      <w:r>
        <w:rPr>
          <w:lang w:val="fr-CH"/>
        </w:rPr>
        <w:t xml:space="preserve"> de la Résolution UIT-R 1-5, je vous prie de bien vouloir faire savoir au Secrétariat (</w:t>
      </w:r>
      <w:hyperlink r:id="rId8" w:history="1">
        <w:r>
          <w:rPr>
            <w:rStyle w:val="Hyperlink"/>
            <w:lang w:val="fr-CH"/>
          </w:rPr>
          <w:t>brsgd@itu.int</w:t>
        </w:r>
      </w:hyperlink>
      <w:r>
        <w:rPr>
          <w:lang w:val="fr-CH"/>
        </w:rPr>
        <w:t xml:space="preserve">), au plus tard le </w:t>
      </w:r>
      <w:r w:rsidR="000516AD">
        <w:rPr>
          <w:u w:val="single"/>
          <w:lang w:val="fr-CH"/>
        </w:rPr>
        <w:t>13 avril</w:t>
      </w:r>
      <w:r w:rsidR="003E04C7">
        <w:rPr>
          <w:u w:val="single"/>
          <w:lang w:val="fr-CH"/>
        </w:rPr>
        <w:t xml:space="preserve"> 201</w:t>
      </w:r>
      <w:r w:rsidR="000516AD">
        <w:rPr>
          <w:u w:val="single"/>
          <w:lang w:val="fr-CH"/>
        </w:rPr>
        <w:t>1</w:t>
      </w:r>
      <w:r>
        <w:rPr>
          <w:lang w:val="fr-CH"/>
        </w:rPr>
        <w:t xml:space="preserve">, si votre Administration approuve ou n'approuve pas </w:t>
      </w:r>
      <w:r w:rsidR="00307489">
        <w:rPr>
          <w:lang w:val="fr-CH"/>
        </w:rPr>
        <w:t>la</w:t>
      </w:r>
      <w:r w:rsidR="00002C04">
        <w:rPr>
          <w:lang w:val="fr-CH"/>
        </w:rPr>
        <w:t xml:space="preserve"> proposition</w:t>
      </w:r>
      <w:r>
        <w:rPr>
          <w:lang w:val="fr-CH"/>
        </w:rPr>
        <w:t xml:space="preserve"> susmentionnée.</w:t>
      </w:r>
    </w:p>
    <w:p w:rsidR="00EB348F" w:rsidRDefault="00EB348F" w:rsidP="00EF7B11">
      <w:pPr>
        <w:rPr>
          <w:lang w:val="fr-CH"/>
        </w:rPr>
      </w:pPr>
      <w:r w:rsidRPr="00470E1B">
        <w:rPr>
          <w:lang w:val="fr-CH"/>
        </w:rPr>
        <w:t>Ap</w:t>
      </w:r>
      <w:r>
        <w:rPr>
          <w:lang w:val="fr-CH"/>
        </w:rPr>
        <w:t>rès la date limite indiquée ci-dessus, les résultats de cette consultation seront communiqués dans</w:t>
      </w:r>
      <w:r w:rsidR="009C414F">
        <w:rPr>
          <w:lang w:val="fr-CH"/>
        </w:rPr>
        <w:t xml:space="preserve"> une Circulaire administrative </w:t>
      </w:r>
      <w:r>
        <w:rPr>
          <w:lang w:val="fr-CH"/>
        </w:rPr>
        <w:t xml:space="preserve">(voir: </w:t>
      </w:r>
      <w:hyperlink r:id="rId9" w:history="1">
        <w:r w:rsidR="000516AD" w:rsidRPr="00FC75DC">
          <w:rPr>
            <w:rStyle w:val="Hyperlink"/>
            <w:lang w:val="fr-CH"/>
          </w:rPr>
          <w:t>http://www.itu.int/publ/R-QUE-SG05/fr</w:t>
        </w:r>
      </w:hyperlink>
      <w:r>
        <w:rPr>
          <w:lang w:val="fr-CH"/>
        </w:rPr>
        <w:t>).</w:t>
      </w:r>
    </w:p>
    <w:p w:rsidR="00781A6C" w:rsidRDefault="00781A6C" w:rsidP="000516AD">
      <w:pPr>
        <w:pStyle w:val="Index1"/>
        <w:tabs>
          <w:tab w:val="center" w:pos="7371"/>
        </w:tabs>
        <w:spacing w:before="96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0516AD">
        <w:rPr>
          <w:lang w:val="fr-CH"/>
        </w:rPr>
        <w:t>François Rancy</w:t>
      </w:r>
    </w:p>
    <w:p w:rsidR="00781A6C" w:rsidRDefault="00781A6C" w:rsidP="00E64121">
      <w:pPr>
        <w:tabs>
          <w:tab w:val="center" w:pos="7371"/>
        </w:tabs>
        <w:spacing w:before="0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Directeur du Bureau des radiocommunications</w:t>
      </w:r>
    </w:p>
    <w:p w:rsidR="009B67A1" w:rsidRDefault="009B67A1" w:rsidP="00E64121">
      <w:pPr>
        <w:rPr>
          <w:lang w:val="fr-CH"/>
        </w:rPr>
      </w:pPr>
    </w:p>
    <w:p w:rsidR="009B67A1" w:rsidRDefault="009B67A1" w:rsidP="00E64121">
      <w:pPr>
        <w:rPr>
          <w:lang w:val="fr-CH"/>
        </w:rPr>
      </w:pPr>
    </w:p>
    <w:p w:rsidR="00781A6C" w:rsidRPr="00002C04" w:rsidRDefault="00781A6C" w:rsidP="0082199F">
      <w:pPr>
        <w:pStyle w:val="toc0"/>
        <w:tabs>
          <w:tab w:val="clear" w:pos="9781"/>
          <w:tab w:val="left" w:pos="794"/>
          <w:tab w:val="left" w:pos="1191"/>
          <w:tab w:val="left" w:pos="1588"/>
          <w:tab w:val="left" w:pos="1985"/>
          <w:tab w:val="center" w:pos="6237"/>
        </w:tabs>
        <w:spacing w:before="0"/>
        <w:rPr>
          <w:b w:val="0"/>
          <w:lang w:val="fr-CH"/>
        </w:rPr>
      </w:pPr>
      <w:r>
        <w:rPr>
          <w:bCs/>
          <w:lang w:val="fr-CH"/>
        </w:rPr>
        <w:t>Annexe</w:t>
      </w:r>
      <w:r w:rsidR="00002C04">
        <w:rPr>
          <w:bCs/>
          <w:lang w:val="fr-CH"/>
        </w:rPr>
        <w:t>:</w:t>
      </w:r>
    </w:p>
    <w:p w:rsidR="00781A6C" w:rsidRDefault="00152210" w:rsidP="000516AD">
      <w:pPr>
        <w:ind w:left="794" w:hanging="794"/>
        <w:rPr>
          <w:sz w:val="16"/>
          <w:u w:val="single"/>
          <w:lang w:val="fr-FR"/>
        </w:rPr>
      </w:pPr>
      <w:r>
        <w:rPr>
          <w:lang w:val="fr-CH"/>
        </w:rPr>
        <w:t>–</w:t>
      </w:r>
      <w:r>
        <w:rPr>
          <w:lang w:val="fr-CH"/>
        </w:rPr>
        <w:tab/>
      </w:r>
      <w:r w:rsidR="009C414F">
        <w:rPr>
          <w:lang w:val="fr-CH"/>
        </w:rPr>
        <w:t>P</w:t>
      </w:r>
      <w:r w:rsidR="00D567A5">
        <w:rPr>
          <w:lang w:val="fr-CH"/>
        </w:rPr>
        <w:t>roposition de suppression d</w:t>
      </w:r>
      <w:r w:rsidR="009B67A1">
        <w:rPr>
          <w:lang w:val="fr-CH"/>
        </w:rPr>
        <w:t xml:space="preserve">e </w:t>
      </w:r>
      <w:r w:rsidR="000516AD">
        <w:rPr>
          <w:lang w:val="fr-CH"/>
        </w:rPr>
        <w:t>10</w:t>
      </w:r>
      <w:r w:rsidR="00D567A5">
        <w:rPr>
          <w:lang w:val="fr-CH"/>
        </w:rPr>
        <w:t xml:space="preserve"> Question</w:t>
      </w:r>
      <w:r>
        <w:rPr>
          <w:lang w:val="fr-CH"/>
        </w:rPr>
        <w:t>s</w:t>
      </w:r>
      <w:r w:rsidR="005F3E05">
        <w:rPr>
          <w:lang w:val="fr-CH"/>
        </w:rPr>
        <w:t xml:space="preserve"> UIT-R</w:t>
      </w:r>
    </w:p>
    <w:p w:rsidR="00781A6C" w:rsidRDefault="00781A6C" w:rsidP="00E64121">
      <w:pPr>
        <w:tabs>
          <w:tab w:val="left" w:pos="284"/>
          <w:tab w:val="left" w:pos="568"/>
        </w:tabs>
        <w:spacing w:before="240"/>
        <w:rPr>
          <w:sz w:val="16"/>
          <w:u w:val="single"/>
          <w:lang w:val="fr-FR"/>
        </w:rPr>
      </w:pPr>
      <w:r>
        <w:rPr>
          <w:sz w:val="16"/>
          <w:u w:val="single"/>
          <w:lang w:val="fr-FR"/>
        </w:rPr>
        <w:t>Distribution:</w:t>
      </w:r>
    </w:p>
    <w:p w:rsidR="00781A6C" w:rsidRDefault="00781A6C" w:rsidP="00E64121">
      <w:pPr>
        <w:tabs>
          <w:tab w:val="clear" w:pos="794"/>
          <w:tab w:val="left" w:pos="284"/>
        </w:tabs>
        <w:rPr>
          <w:sz w:val="16"/>
          <w:lang w:val="fr-FR"/>
        </w:rPr>
      </w:pPr>
      <w:r>
        <w:rPr>
          <w:sz w:val="16"/>
          <w:lang w:val="fr-FR"/>
        </w:rPr>
        <w:t>–</w:t>
      </w:r>
      <w:r>
        <w:rPr>
          <w:sz w:val="16"/>
          <w:lang w:val="fr-FR"/>
        </w:rPr>
        <w:tab/>
        <w:t>Administrations des Etats Membres de l'UIT</w:t>
      </w:r>
    </w:p>
    <w:p w:rsidR="00781A6C" w:rsidRDefault="00781A6C" w:rsidP="000516AD">
      <w:pPr>
        <w:tabs>
          <w:tab w:val="clear" w:pos="794"/>
          <w:tab w:val="left" w:pos="284"/>
        </w:tabs>
        <w:spacing w:before="0"/>
        <w:rPr>
          <w:sz w:val="16"/>
          <w:lang w:val="fr-FR"/>
        </w:rPr>
      </w:pPr>
      <w:r>
        <w:rPr>
          <w:sz w:val="16"/>
          <w:lang w:val="fr-FR"/>
        </w:rPr>
        <w:t>–</w:t>
      </w:r>
      <w:r>
        <w:rPr>
          <w:sz w:val="16"/>
          <w:lang w:val="fr-FR"/>
        </w:rPr>
        <w:tab/>
        <w:t xml:space="preserve">Membres du Secteur des radiocommunications participant aux travaux de la Commission d'études </w:t>
      </w:r>
      <w:r w:rsidR="000516AD">
        <w:rPr>
          <w:sz w:val="16"/>
          <w:lang w:val="fr-FR"/>
        </w:rPr>
        <w:t>5</w:t>
      </w:r>
      <w:r>
        <w:rPr>
          <w:sz w:val="16"/>
          <w:lang w:val="fr-FR"/>
        </w:rPr>
        <w:t xml:space="preserve"> des radiocommunications</w:t>
      </w:r>
    </w:p>
    <w:p w:rsidR="00006C2F" w:rsidRDefault="00781A6C" w:rsidP="000516AD">
      <w:pPr>
        <w:tabs>
          <w:tab w:val="clear" w:pos="794"/>
          <w:tab w:val="left" w:pos="284"/>
        </w:tabs>
        <w:spacing w:before="0"/>
        <w:rPr>
          <w:sz w:val="16"/>
          <w:lang w:val="fr-FR"/>
        </w:rPr>
      </w:pPr>
      <w:r>
        <w:rPr>
          <w:sz w:val="16"/>
          <w:lang w:val="fr-FR"/>
        </w:rPr>
        <w:t>–</w:t>
      </w:r>
      <w:r>
        <w:rPr>
          <w:sz w:val="16"/>
          <w:lang w:val="fr-FR"/>
        </w:rPr>
        <w:tab/>
        <w:t xml:space="preserve">Associés de l'UIT-R participant aux travaux de la Commission d'études </w:t>
      </w:r>
      <w:r w:rsidR="000516AD">
        <w:rPr>
          <w:sz w:val="16"/>
          <w:lang w:val="fr-FR"/>
        </w:rPr>
        <w:t>5</w:t>
      </w:r>
      <w:r>
        <w:rPr>
          <w:sz w:val="16"/>
          <w:lang w:val="fr-FR"/>
        </w:rPr>
        <w:t xml:space="preserve"> des radiocommunications</w:t>
      </w:r>
    </w:p>
    <w:p w:rsidR="00EB141E" w:rsidRDefault="00006C2F" w:rsidP="0082199F">
      <w:pPr>
        <w:pStyle w:val="AnnexNoTitle0"/>
        <w:rPr>
          <w:lang w:val="fr-FR"/>
        </w:rPr>
      </w:pPr>
      <w:r>
        <w:rPr>
          <w:lang w:val="fr-FR"/>
        </w:rPr>
        <w:br w:type="page"/>
      </w:r>
      <w:r w:rsidR="00EB141E" w:rsidRPr="00E6333A">
        <w:rPr>
          <w:lang w:val="fr-FR"/>
        </w:rPr>
        <w:lastRenderedPageBreak/>
        <w:t>Annexe</w:t>
      </w:r>
    </w:p>
    <w:p w:rsidR="000516AD" w:rsidRDefault="000516AD" w:rsidP="00457E59">
      <w:pPr>
        <w:pStyle w:val="Normalaftertitle"/>
        <w:jc w:val="center"/>
        <w:rPr>
          <w:lang w:val="fr-FR"/>
        </w:rPr>
      </w:pPr>
      <w:r w:rsidRPr="00426B88">
        <w:rPr>
          <w:lang w:val="fr-FR"/>
        </w:rPr>
        <w:t>(</w:t>
      </w:r>
      <w:r w:rsidR="00457E59">
        <w:rPr>
          <w:lang w:val="fr-FR"/>
        </w:rPr>
        <w:t>Origine</w:t>
      </w:r>
      <w:r w:rsidRPr="00426B88">
        <w:rPr>
          <w:lang w:val="fr-FR"/>
        </w:rPr>
        <w:t>: Document</w:t>
      </w:r>
      <w:r>
        <w:rPr>
          <w:lang w:val="fr-FR"/>
        </w:rPr>
        <w:t>s</w:t>
      </w:r>
      <w:r w:rsidRPr="00426B88">
        <w:rPr>
          <w:lang w:val="fr-FR"/>
        </w:rPr>
        <w:t xml:space="preserve"> </w:t>
      </w:r>
      <w:r>
        <w:rPr>
          <w:lang w:val="fr-FR"/>
        </w:rPr>
        <w:t xml:space="preserve">5/230, 5/243 </w:t>
      </w:r>
      <w:r w:rsidR="00457E59">
        <w:rPr>
          <w:lang w:val="fr-FR"/>
        </w:rPr>
        <w:t>et</w:t>
      </w:r>
      <w:r>
        <w:rPr>
          <w:lang w:val="fr-FR"/>
        </w:rPr>
        <w:t xml:space="preserve"> 5/244)</w:t>
      </w:r>
    </w:p>
    <w:p w:rsidR="000516AD" w:rsidRDefault="000516AD" w:rsidP="000516AD">
      <w:pPr>
        <w:pStyle w:val="AnnexNoTitle0"/>
        <w:spacing w:before="240"/>
        <w:rPr>
          <w:lang w:val="fr-CH"/>
        </w:rPr>
      </w:pPr>
      <w:r w:rsidRPr="00675F4D">
        <w:rPr>
          <w:lang w:val="fr-CH"/>
        </w:rPr>
        <w:t>Questio</w:t>
      </w:r>
      <w:r>
        <w:rPr>
          <w:lang w:val="fr-CH"/>
        </w:rPr>
        <w:t>ns</w:t>
      </w:r>
      <w:r w:rsidRPr="00675F4D">
        <w:rPr>
          <w:lang w:val="fr-CH"/>
        </w:rPr>
        <w:t xml:space="preserve"> </w:t>
      </w:r>
      <w:r w:rsidRPr="000516AD">
        <w:rPr>
          <w:lang w:val="fr-FR"/>
        </w:rPr>
        <w:t>dont la suppression est proposée</w:t>
      </w:r>
    </w:p>
    <w:p w:rsidR="000516AD" w:rsidRPr="007852BF" w:rsidRDefault="000516AD" w:rsidP="000516AD">
      <w:pPr>
        <w:rPr>
          <w:lang w:val="fr-FR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2"/>
        <w:gridCol w:w="7315"/>
      </w:tblGrid>
      <w:tr w:rsidR="000516AD" w:rsidTr="000516AD">
        <w:trPr>
          <w:tblHeader/>
          <w:jc w:val="center"/>
        </w:trPr>
        <w:tc>
          <w:tcPr>
            <w:tcW w:w="1362" w:type="dxa"/>
            <w:vAlign w:val="center"/>
          </w:tcPr>
          <w:p w:rsidR="000516AD" w:rsidRDefault="000516AD" w:rsidP="000516AD">
            <w:pPr>
              <w:pStyle w:val="Tablehead0"/>
            </w:pPr>
            <w:r>
              <w:t>Question UIT-R</w:t>
            </w:r>
          </w:p>
        </w:tc>
        <w:tc>
          <w:tcPr>
            <w:tcW w:w="7315" w:type="dxa"/>
            <w:vAlign w:val="center"/>
          </w:tcPr>
          <w:p w:rsidR="000516AD" w:rsidRDefault="000516AD" w:rsidP="000516AD">
            <w:pPr>
              <w:pStyle w:val="Tablehead0"/>
            </w:pPr>
            <w:r>
              <w:t>Titre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0" w:history="1">
              <w:r w:rsidR="000516AD" w:rsidRPr="00450CFF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7315" w:type="dxa"/>
          </w:tcPr>
          <w:p w:rsidR="000516AD" w:rsidRPr="00392424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 xml:space="preserve">Utilisation efficace du spectre radioélectrique par les stations de radiodétection du service de radiorepérage 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="000516AD" w:rsidRPr="00450CFF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7315" w:type="dxa"/>
          </w:tcPr>
          <w:p w:rsidR="000516AD" w:rsidRPr="00392424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 xml:space="preserve">Automatisation des communications mobiles maritimes en ondes hectométriques, décamétriques et métriques 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="000516AD" w:rsidRPr="000A3BC4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7315" w:type="dxa"/>
          </w:tcPr>
          <w:p w:rsidR="000516AD" w:rsidRPr="00DD3454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DD3454">
              <w:rPr>
                <w:lang w:val="fr-CH"/>
              </w:rPr>
              <w:t>Amélioration de l'efficacité d'utilisation de la bande 156-174 MH</w:t>
            </w:r>
            <w:r w:rsidR="00DD3454" w:rsidRPr="00DD3454">
              <w:rPr>
                <w:lang w:val="fr-CH"/>
              </w:rPr>
              <w:t>z</w:t>
            </w:r>
            <w:r w:rsidRPr="00DD3454">
              <w:rPr>
                <w:lang w:val="fr-CH"/>
              </w:rPr>
              <w:t xml:space="preserve"> par les stations du service mobile maritime en vue de renforcer la sécurité maritime et portuaire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="000516AD" w:rsidRPr="00450CFF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7315" w:type="dxa"/>
          </w:tcPr>
          <w:p w:rsidR="000516AD" w:rsidRPr="00392424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 xml:space="preserve">Transmission de données numériques pour la mise à jour des systèmes de visualisation des cartes électroniques 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4" w:history="1">
              <w:r w:rsidR="000516AD" w:rsidRPr="00450CFF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7315" w:type="dxa"/>
          </w:tcPr>
          <w:p w:rsidR="000516AD" w:rsidRPr="00392424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 xml:space="preserve">Compatibilité des services de radionavigation, d’exploration de la Terre par satellite (active), de recherche spatiale (active), mobiles et de radiorepérage fonctionnant dans la bande 5 350-5 650 MHz et compatibilité entre les services de radionavigation et de radiorepérage dans la bande 2 900-3 100 MHz 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5" w:history="1">
              <w:r w:rsidR="000516AD" w:rsidRPr="001063BF">
                <w:rPr>
                  <w:rStyle w:val="Hyperlink"/>
                  <w:rFonts w:eastAsia="SimSun"/>
                  <w:bCs/>
                  <w:szCs w:val="22"/>
                </w:rPr>
                <w:t>223-2/5</w:t>
              </w:r>
            </w:hyperlink>
          </w:p>
        </w:tc>
        <w:tc>
          <w:tcPr>
            <w:tcW w:w="7315" w:type="dxa"/>
          </w:tcPr>
          <w:p w:rsidR="000516AD" w:rsidRPr="00392424" w:rsidRDefault="000516AD" w:rsidP="00F50C85">
            <w:pPr>
              <w:pStyle w:val="TableText"/>
              <w:spacing w:after="120"/>
              <w:rPr>
                <w:szCs w:val="24"/>
                <w:lang w:val="fr-CH"/>
              </w:rPr>
            </w:pPr>
            <w:r w:rsidRPr="00392424">
              <w:rPr>
                <w:lang w:val="fr-CH"/>
              </w:rPr>
              <w:t xml:space="preserve">Applications du protocole Internet sur systèmes mobiles 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Pr="00450CFF" w:rsidDel="00FD6E16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6" w:history="1">
              <w:r w:rsidR="000516AD" w:rsidRPr="00450CFF">
                <w:rPr>
                  <w:rStyle w:val="Hyperlink"/>
                  <w:rFonts w:eastAsia="SimSun"/>
                  <w:bCs/>
                  <w:szCs w:val="22"/>
                </w:rPr>
                <w:t>226/5</w:t>
              </w:r>
            </w:hyperlink>
          </w:p>
        </w:tc>
        <w:tc>
          <w:tcPr>
            <w:tcW w:w="7315" w:type="dxa"/>
          </w:tcPr>
          <w:p w:rsidR="000516AD" w:rsidRPr="00392424" w:rsidDel="00FD6E16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 xml:space="preserve">Caractéristiques et critères de protection des radars du service de radiorepérage 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Pr="00450CFF" w:rsidDel="00FD6E16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="000516AD" w:rsidRPr="00450CFF">
                <w:rPr>
                  <w:rStyle w:val="Hyperlink"/>
                  <w:rFonts w:eastAsia="SimSun"/>
                  <w:bCs/>
                  <w:szCs w:val="22"/>
                </w:rPr>
                <w:t>232/5</w:t>
              </w:r>
            </w:hyperlink>
          </w:p>
        </w:tc>
        <w:tc>
          <w:tcPr>
            <w:tcW w:w="7315" w:type="dxa"/>
          </w:tcPr>
          <w:p w:rsidR="000516AD" w:rsidRPr="00392424" w:rsidDel="00FD6E16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 xml:space="preserve">Système d'identification automatique universel de bord pour navires 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Pr="00450CFF" w:rsidDel="00FD6E16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8" w:history="1">
              <w:r w:rsidR="000516AD" w:rsidRPr="00450CFF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7315" w:type="dxa"/>
          </w:tcPr>
          <w:p w:rsidR="000516AD" w:rsidRPr="00392424" w:rsidDel="00FD6E16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>Caractéristiques et critères de protection des radars du service de radiorepérage fonctionnant dans la bande d'ondes métriques  </w:t>
            </w:r>
          </w:p>
        </w:tc>
      </w:tr>
      <w:tr w:rsidR="000516AD" w:rsidRPr="00392424" w:rsidTr="000516AD">
        <w:trPr>
          <w:jc w:val="center"/>
        </w:trPr>
        <w:tc>
          <w:tcPr>
            <w:tcW w:w="1362" w:type="dxa"/>
          </w:tcPr>
          <w:p w:rsidR="000516AD" w:rsidRPr="00D04F16" w:rsidDel="00FD6E16" w:rsidRDefault="005350AB" w:rsidP="00F50C85">
            <w:pPr>
              <w:pStyle w:val="Tabletext0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9" w:history="1">
              <w:r w:rsidR="000516AD" w:rsidRPr="00D04F16">
                <w:rPr>
                  <w:rStyle w:val="Hyperlink"/>
                  <w:rFonts w:eastAsia="SimSun"/>
                  <w:bCs/>
                  <w:szCs w:val="22"/>
                </w:rPr>
                <w:t>2</w:t>
              </w:r>
              <w:r w:rsidR="000516AD">
                <w:rPr>
                  <w:rStyle w:val="Hyperlink"/>
                  <w:rFonts w:eastAsia="SimSun"/>
                  <w:bCs/>
                  <w:szCs w:val="22"/>
                </w:rPr>
                <w:t>4</w:t>
              </w:r>
              <w:r w:rsidR="000516AD" w:rsidRPr="00D04F16">
                <w:rPr>
                  <w:rStyle w:val="Hyperlink"/>
                  <w:rFonts w:eastAsia="SimSun"/>
                  <w:bCs/>
                  <w:szCs w:val="22"/>
                </w:rPr>
                <w:t>4/5</w:t>
              </w:r>
            </w:hyperlink>
          </w:p>
        </w:tc>
        <w:tc>
          <w:tcPr>
            <w:tcW w:w="7315" w:type="dxa"/>
          </w:tcPr>
          <w:p w:rsidR="000516AD" w:rsidRPr="00392424" w:rsidDel="00FD6E16" w:rsidRDefault="000516AD" w:rsidP="00F50C85">
            <w:pPr>
              <w:pStyle w:val="TableText"/>
              <w:spacing w:after="120"/>
              <w:rPr>
                <w:szCs w:val="22"/>
                <w:lang w:val="fr-CH"/>
              </w:rPr>
            </w:pPr>
            <w:r w:rsidRPr="00392424">
              <w:rPr>
                <w:lang w:val="fr-CH"/>
              </w:rPr>
              <w:t xml:space="preserve">Améliorations de la Recommandation UIT-R F.758 </w:t>
            </w:r>
          </w:p>
        </w:tc>
      </w:tr>
    </w:tbl>
    <w:p w:rsidR="000516AD" w:rsidRPr="000516AD" w:rsidRDefault="000516AD" w:rsidP="00F50C85">
      <w:pPr>
        <w:spacing w:before="40" w:after="120"/>
        <w:jc w:val="center"/>
        <w:rPr>
          <w:lang w:val="fr-CH"/>
        </w:rPr>
      </w:pPr>
    </w:p>
    <w:p w:rsidR="000516AD" w:rsidRPr="000516AD" w:rsidRDefault="000516AD" w:rsidP="000516AD">
      <w:pPr>
        <w:jc w:val="center"/>
        <w:rPr>
          <w:lang w:val="fr-CH"/>
        </w:rPr>
      </w:pPr>
    </w:p>
    <w:p w:rsidR="000516AD" w:rsidRPr="00E83538" w:rsidRDefault="000516AD" w:rsidP="000516AD">
      <w:pPr>
        <w:jc w:val="center"/>
        <w:rPr>
          <w:lang w:eastAsia="zh-CN"/>
        </w:rPr>
      </w:pPr>
      <w:r>
        <w:rPr>
          <w:lang w:val="en-US"/>
        </w:rPr>
        <w:t>________________</w:t>
      </w:r>
    </w:p>
    <w:p w:rsidR="000516AD" w:rsidRPr="000516AD" w:rsidRDefault="000516AD" w:rsidP="000516AD">
      <w:pPr>
        <w:rPr>
          <w:lang w:val="fr-FR"/>
        </w:rPr>
      </w:pPr>
    </w:p>
    <w:sectPr w:rsidR="000516AD" w:rsidRPr="000516AD" w:rsidSect="00AA2DC0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E9" w:rsidRDefault="00F556E9">
      <w:r>
        <w:separator/>
      </w:r>
    </w:p>
  </w:endnote>
  <w:endnote w:type="continuationSeparator" w:id="0">
    <w:p w:rsidR="00F556E9" w:rsidRDefault="00F5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85" w:rsidRPr="00002C04" w:rsidRDefault="005350AB" w:rsidP="00E64121">
    <w:pPr>
      <w:pStyle w:val="Footer"/>
      <w:rPr>
        <w:lang w:val="pt-BR"/>
      </w:rPr>
    </w:pPr>
    <w:fldSimple w:instr=" FILENAME \p \* MERGEFORMAT ">
      <w:r w:rsidR="00392424">
        <w:t>Y:\APP\BR\CIRCS_DMS\CAR\300\310\310f.docx</w:t>
      </w:r>
    </w:fldSimple>
    <w:r w:rsidR="00F50C85" w:rsidRPr="00002C04">
      <w:rPr>
        <w:lang w:val="pt-BR"/>
      </w:rPr>
      <w:tab/>
    </w:r>
    <w:r>
      <w:fldChar w:fldCharType="begin"/>
    </w:r>
    <w:r w:rsidR="00F50C85">
      <w:instrText xml:space="preserve"> SAVEDATE \@ DD.MM.YY </w:instrText>
    </w:r>
    <w:r>
      <w:fldChar w:fldCharType="separate"/>
    </w:r>
    <w:r w:rsidR="00392424">
      <w:t>10.01.11</w:t>
    </w:r>
    <w:r>
      <w:fldChar w:fldCharType="end"/>
    </w:r>
    <w:r w:rsidR="00F50C85" w:rsidRPr="00002C04">
      <w:rPr>
        <w:lang w:val="pt-BR"/>
      </w:rPr>
      <w:tab/>
    </w:r>
    <w:r>
      <w:fldChar w:fldCharType="begin"/>
    </w:r>
    <w:r w:rsidR="00F50C85">
      <w:instrText xml:space="preserve"> PRINTDATE \@ DD.MM.YY </w:instrText>
    </w:r>
    <w:r>
      <w:fldChar w:fldCharType="separate"/>
    </w:r>
    <w:r w:rsidR="00392424">
      <w:t>11.01.11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9"/>
      <w:gridCol w:w="2390"/>
      <w:gridCol w:w="2292"/>
    </w:tblGrid>
    <w:tr w:rsidR="00F50C85" w:rsidRPr="00392424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F50C85">
      <w:trPr>
        <w:cantSplit/>
      </w:trPr>
      <w:tc>
        <w:tcPr>
          <w:tcW w:w="1051" w:type="pct"/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72" w:type="pct"/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13" w:type="pct"/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63" w:type="pct"/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rStyle w:val="Hyperlink"/>
                <w:lang w:val="fr-FR"/>
              </w:rPr>
              <w:t>http://www.itu.int/</w:t>
            </w:r>
          </w:hyperlink>
        </w:p>
      </w:tc>
    </w:tr>
    <w:tr w:rsidR="00F50C85">
      <w:trPr>
        <w:cantSplit/>
      </w:trPr>
      <w:tc>
        <w:tcPr>
          <w:tcW w:w="1051" w:type="pct"/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72" w:type="pct"/>
        </w:tcPr>
        <w:p w:rsidR="00F50C85" w:rsidRDefault="00F50C85">
          <w:pPr>
            <w:pStyle w:val="EmailStyle67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13" w:type="pct"/>
        </w:tcPr>
        <w:p w:rsidR="00F50C85" w:rsidRDefault="00F50C85">
          <w:pPr>
            <w:pStyle w:val="EmailStyle67"/>
            <w:rPr>
              <w:lang w:val="fr-FR"/>
            </w:rPr>
          </w:pPr>
        </w:p>
      </w:tc>
      <w:tc>
        <w:tcPr>
          <w:tcW w:w="1163" w:type="pct"/>
        </w:tcPr>
        <w:p w:rsidR="00F50C85" w:rsidRDefault="00F50C85">
          <w:pPr>
            <w:pStyle w:val="EmailStyle67"/>
            <w:rPr>
              <w:lang w:val="fr-FR"/>
            </w:rPr>
          </w:pPr>
        </w:p>
      </w:tc>
    </w:tr>
  </w:tbl>
  <w:p w:rsidR="00F50C85" w:rsidRDefault="00F50C85" w:rsidP="00F85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E9" w:rsidRDefault="00F556E9">
      <w:r>
        <w:t>____________________</w:t>
      </w:r>
    </w:p>
  </w:footnote>
  <w:footnote w:type="continuationSeparator" w:id="0">
    <w:p w:rsidR="00F556E9" w:rsidRDefault="00F55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85" w:rsidRDefault="00F50C85" w:rsidP="00E64121">
    <w:pPr>
      <w:pStyle w:val="Header"/>
      <w:rPr>
        <w:lang w:val="en-US"/>
      </w:rPr>
    </w:pPr>
    <w:r>
      <w:rPr>
        <w:lang w:val="en-US"/>
      </w:rPr>
      <w:t xml:space="preserve">- </w:t>
    </w:r>
    <w:r w:rsidR="005350A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350AB">
      <w:rPr>
        <w:rStyle w:val="PageNumber"/>
      </w:rPr>
      <w:fldChar w:fldCharType="separate"/>
    </w:r>
    <w:r w:rsidR="00392424">
      <w:rPr>
        <w:rStyle w:val="PageNumber"/>
        <w:noProof/>
      </w:rPr>
      <w:t>2</w:t>
    </w:r>
    <w:r w:rsidR="005350A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7DF"/>
    <w:multiLevelType w:val="hybridMultilevel"/>
    <w:tmpl w:val="12546C68"/>
    <w:lvl w:ilvl="0" w:tplc="35FC77EA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0B3C31"/>
    <w:multiLevelType w:val="hybridMultilevel"/>
    <w:tmpl w:val="926E32DC"/>
    <w:lvl w:ilvl="0" w:tplc="E55A2E9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25530"/>
    <w:multiLevelType w:val="singleLevel"/>
    <w:tmpl w:val="ADE0F4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39E9700F"/>
    <w:multiLevelType w:val="hybridMultilevel"/>
    <w:tmpl w:val="415A7008"/>
    <w:lvl w:ilvl="0" w:tplc="755CB44C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D5E20"/>
    <w:multiLevelType w:val="hybridMultilevel"/>
    <w:tmpl w:val="43603CDE"/>
    <w:lvl w:ilvl="0" w:tplc="0407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773DA"/>
    <w:multiLevelType w:val="hybridMultilevel"/>
    <w:tmpl w:val="149C18C2"/>
    <w:lvl w:ilvl="0" w:tplc="4FBC69C4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16062"/>
    <w:multiLevelType w:val="hybridMultilevel"/>
    <w:tmpl w:val="C554A27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7E5652C"/>
    <w:multiLevelType w:val="hybridMultilevel"/>
    <w:tmpl w:val="2F368E1E"/>
    <w:lvl w:ilvl="0" w:tplc="7754445E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7245A"/>
    <w:multiLevelType w:val="hybridMultilevel"/>
    <w:tmpl w:val="2C38B246"/>
    <w:lvl w:ilvl="0" w:tplc="0A7ED9C6">
      <w:start w:val="16"/>
      <w:numFmt w:val="bullet"/>
      <w:lvlText w:val=""/>
      <w:lvlJc w:val="left"/>
      <w:pPr>
        <w:tabs>
          <w:tab w:val="num" w:pos="1152"/>
        </w:tabs>
        <w:ind w:left="1152" w:hanging="79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0">
    <w:nsid w:val="5FAC1EE0"/>
    <w:multiLevelType w:val="hybridMultilevel"/>
    <w:tmpl w:val="ACAA9346"/>
    <w:lvl w:ilvl="0" w:tplc="9EA6D90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F2"/>
    <w:rsid w:val="00002C04"/>
    <w:rsid w:val="00006C2F"/>
    <w:rsid w:val="00022174"/>
    <w:rsid w:val="000516AD"/>
    <w:rsid w:val="000619B6"/>
    <w:rsid w:val="000965EF"/>
    <w:rsid w:val="000A47C7"/>
    <w:rsid w:val="000B2678"/>
    <w:rsid w:val="000C757A"/>
    <w:rsid w:val="000D74B7"/>
    <w:rsid w:val="001229ED"/>
    <w:rsid w:val="0014143A"/>
    <w:rsid w:val="00152210"/>
    <w:rsid w:val="00165801"/>
    <w:rsid w:val="00195DA1"/>
    <w:rsid w:val="001C5973"/>
    <w:rsid w:val="001E0340"/>
    <w:rsid w:val="001E3E2F"/>
    <w:rsid w:val="001F03B5"/>
    <w:rsid w:val="00203131"/>
    <w:rsid w:val="00216768"/>
    <w:rsid w:val="00232453"/>
    <w:rsid w:val="0028347A"/>
    <w:rsid w:val="002D2D72"/>
    <w:rsid w:val="002F14C8"/>
    <w:rsid w:val="00304C61"/>
    <w:rsid w:val="00307489"/>
    <w:rsid w:val="0032388C"/>
    <w:rsid w:val="00323D01"/>
    <w:rsid w:val="003241BB"/>
    <w:rsid w:val="003419F2"/>
    <w:rsid w:val="00354686"/>
    <w:rsid w:val="00366DC9"/>
    <w:rsid w:val="00380791"/>
    <w:rsid w:val="00386B71"/>
    <w:rsid w:val="00392424"/>
    <w:rsid w:val="003C4560"/>
    <w:rsid w:val="003D6D9B"/>
    <w:rsid w:val="003D721B"/>
    <w:rsid w:val="003E04C7"/>
    <w:rsid w:val="003E1AAE"/>
    <w:rsid w:val="00403C31"/>
    <w:rsid w:val="00406A66"/>
    <w:rsid w:val="00437DB7"/>
    <w:rsid w:val="0045607F"/>
    <w:rsid w:val="00457E59"/>
    <w:rsid w:val="004B00D6"/>
    <w:rsid w:val="004D2CCE"/>
    <w:rsid w:val="004D4075"/>
    <w:rsid w:val="004F2875"/>
    <w:rsid w:val="004F3E84"/>
    <w:rsid w:val="00503B99"/>
    <w:rsid w:val="00516A63"/>
    <w:rsid w:val="00520662"/>
    <w:rsid w:val="005330C1"/>
    <w:rsid w:val="005350AB"/>
    <w:rsid w:val="00545BE6"/>
    <w:rsid w:val="00557083"/>
    <w:rsid w:val="00563B79"/>
    <w:rsid w:val="00574BFA"/>
    <w:rsid w:val="00591D12"/>
    <w:rsid w:val="005B4B22"/>
    <w:rsid w:val="005C740D"/>
    <w:rsid w:val="005D46FF"/>
    <w:rsid w:val="005F3E05"/>
    <w:rsid w:val="005F7F97"/>
    <w:rsid w:val="00614EF8"/>
    <w:rsid w:val="006445A4"/>
    <w:rsid w:val="00686407"/>
    <w:rsid w:val="006B67F0"/>
    <w:rsid w:val="006E17F1"/>
    <w:rsid w:val="00702BE6"/>
    <w:rsid w:val="007243CC"/>
    <w:rsid w:val="007519B7"/>
    <w:rsid w:val="0075410B"/>
    <w:rsid w:val="007810C9"/>
    <w:rsid w:val="00781A6C"/>
    <w:rsid w:val="007C790C"/>
    <w:rsid w:val="00802741"/>
    <w:rsid w:val="008039E2"/>
    <w:rsid w:val="008069C6"/>
    <w:rsid w:val="0082199F"/>
    <w:rsid w:val="0082724F"/>
    <w:rsid w:val="0084206C"/>
    <w:rsid w:val="00847B85"/>
    <w:rsid w:val="00855C2A"/>
    <w:rsid w:val="00866823"/>
    <w:rsid w:val="00887BD4"/>
    <w:rsid w:val="008E72A9"/>
    <w:rsid w:val="00987EC1"/>
    <w:rsid w:val="009903BB"/>
    <w:rsid w:val="00992CA7"/>
    <w:rsid w:val="00994B07"/>
    <w:rsid w:val="009A61D0"/>
    <w:rsid w:val="009B67A1"/>
    <w:rsid w:val="009C1DAF"/>
    <w:rsid w:val="009C414F"/>
    <w:rsid w:val="009C5549"/>
    <w:rsid w:val="009C71C6"/>
    <w:rsid w:val="009F245A"/>
    <w:rsid w:val="009F756C"/>
    <w:rsid w:val="00A35496"/>
    <w:rsid w:val="00A464DE"/>
    <w:rsid w:val="00A72B12"/>
    <w:rsid w:val="00A92A36"/>
    <w:rsid w:val="00A9379D"/>
    <w:rsid w:val="00AA2DC0"/>
    <w:rsid w:val="00AE5EF4"/>
    <w:rsid w:val="00AF6267"/>
    <w:rsid w:val="00B01AE2"/>
    <w:rsid w:val="00B26FC4"/>
    <w:rsid w:val="00B3748A"/>
    <w:rsid w:val="00B51491"/>
    <w:rsid w:val="00BA4AE5"/>
    <w:rsid w:val="00BA7869"/>
    <w:rsid w:val="00BB3CC9"/>
    <w:rsid w:val="00BC0BB4"/>
    <w:rsid w:val="00BE57CC"/>
    <w:rsid w:val="00BF5262"/>
    <w:rsid w:val="00BF7C43"/>
    <w:rsid w:val="00C24120"/>
    <w:rsid w:val="00C30A16"/>
    <w:rsid w:val="00C3635D"/>
    <w:rsid w:val="00C37C0B"/>
    <w:rsid w:val="00C53AF0"/>
    <w:rsid w:val="00C71478"/>
    <w:rsid w:val="00CA1551"/>
    <w:rsid w:val="00CC3391"/>
    <w:rsid w:val="00CC3AC1"/>
    <w:rsid w:val="00CF5194"/>
    <w:rsid w:val="00D453D2"/>
    <w:rsid w:val="00D567A5"/>
    <w:rsid w:val="00D725E2"/>
    <w:rsid w:val="00DB07A7"/>
    <w:rsid w:val="00DB1697"/>
    <w:rsid w:val="00DB26E1"/>
    <w:rsid w:val="00DC6742"/>
    <w:rsid w:val="00DD3454"/>
    <w:rsid w:val="00DD7566"/>
    <w:rsid w:val="00DE68BA"/>
    <w:rsid w:val="00DF7DA8"/>
    <w:rsid w:val="00E02318"/>
    <w:rsid w:val="00E151A8"/>
    <w:rsid w:val="00E1597C"/>
    <w:rsid w:val="00E25858"/>
    <w:rsid w:val="00E302BE"/>
    <w:rsid w:val="00E418AC"/>
    <w:rsid w:val="00E45477"/>
    <w:rsid w:val="00E52DA0"/>
    <w:rsid w:val="00E63039"/>
    <w:rsid w:val="00E64121"/>
    <w:rsid w:val="00E83411"/>
    <w:rsid w:val="00EA41A2"/>
    <w:rsid w:val="00EA7640"/>
    <w:rsid w:val="00EB141E"/>
    <w:rsid w:val="00EB348F"/>
    <w:rsid w:val="00EE01B7"/>
    <w:rsid w:val="00EF7B11"/>
    <w:rsid w:val="00EF7E3F"/>
    <w:rsid w:val="00F013AD"/>
    <w:rsid w:val="00F32C70"/>
    <w:rsid w:val="00F338CC"/>
    <w:rsid w:val="00F34F98"/>
    <w:rsid w:val="00F50C85"/>
    <w:rsid w:val="00F514A3"/>
    <w:rsid w:val="00F556E9"/>
    <w:rsid w:val="00F710CA"/>
    <w:rsid w:val="00F820CE"/>
    <w:rsid w:val="00F85CFD"/>
    <w:rsid w:val="00F9265A"/>
    <w:rsid w:val="00FB08DA"/>
    <w:rsid w:val="00F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0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Section of paper,h1,1st level"/>
    <w:basedOn w:val="Normal"/>
    <w:next w:val="Normal"/>
    <w:qFormat/>
    <w:rsid w:val="005350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350A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350A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350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350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350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350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350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350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350AB"/>
  </w:style>
  <w:style w:type="paragraph" w:styleId="TOC7">
    <w:name w:val="toc 7"/>
    <w:basedOn w:val="TOC3"/>
    <w:next w:val="Normal"/>
    <w:semiHidden/>
    <w:rsid w:val="005350AB"/>
  </w:style>
  <w:style w:type="paragraph" w:styleId="TOC6">
    <w:name w:val="toc 6"/>
    <w:basedOn w:val="TOC3"/>
    <w:next w:val="Normal"/>
    <w:semiHidden/>
    <w:rsid w:val="005350AB"/>
  </w:style>
  <w:style w:type="paragraph" w:styleId="TOC5">
    <w:name w:val="toc 5"/>
    <w:basedOn w:val="TOC3"/>
    <w:next w:val="Normal"/>
    <w:semiHidden/>
    <w:rsid w:val="005350AB"/>
  </w:style>
  <w:style w:type="paragraph" w:styleId="TOC4">
    <w:name w:val="toc 4"/>
    <w:basedOn w:val="TOC3"/>
    <w:next w:val="Normal"/>
    <w:semiHidden/>
    <w:rsid w:val="005350AB"/>
  </w:style>
  <w:style w:type="paragraph" w:styleId="TOC3">
    <w:name w:val="toc 3"/>
    <w:basedOn w:val="TOC2"/>
    <w:next w:val="Normal"/>
    <w:semiHidden/>
    <w:rsid w:val="005350AB"/>
    <w:pPr>
      <w:spacing w:before="80"/>
    </w:pPr>
  </w:style>
  <w:style w:type="paragraph" w:styleId="TOC2">
    <w:name w:val="toc 2"/>
    <w:basedOn w:val="TOC1"/>
    <w:next w:val="Normal"/>
    <w:semiHidden/>
    <w:rsid w:val="005350AB"/>
    <w:pPr>
      <w:spacing w:before="120"/>
    </w:pPr>
  </w:style>
  <w:style w:type="paragraph" w:styleId="TOC1">
    <w:name w:val="toc 1"/>
    <w:basedOn w:val="Normal"/>
    <w:semiHidden/>
    <w:rsid w:val="005350A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350AB"/>
    <w:pPr>
      <w:ind w:left="1698"/>
    </w:pPr>
  </w:style>
  <w:style w:type="paragraph" w:styleId="Index6">
    <w:name w:val="index 6"/>
    <w:basedOn w:val="Normal"/>
    <w:next w:val="Normal"/>
    <w:semiHidden/>
    <w:rsid w:val="005350AB"/>
    <w:pPr>
      <w:ind w:left="1415"/>
    </w:pPr>
  </w:style>
  <w:style w:type="paragraph" w:styleId="Index5">
    <w:name w:val="index 5"/>
    <w:basedOn w:val="Normal"/>
    <w:next w:val="Normal"/>
    <w:semiHidden/>
    <w:rsid w:val="005350AB"/>
    <w:pPr>
      <w:ind w:left="1132"/>
    </w:pPr>
  </w:style>
  <w:style w:type="paragraph" w:styleId="Index4">
    <w:name w:val="index 4"/>
    <w:basedOn w:val="Normal"/>
    <w:next w:val="Normal"/>
    <w:semiHidden/>
    <w:rsid w:val="005350AB"/>
    <w:pPr>
      <w:ind w:left="851"/>
    </w:pPr>
  </w:style>
  <w:style w:type="paragraph" w:styleId="Index3">
    <w:name w:val="index 3"/>
    <w:basedOn w:val="Normal"/>
    <w:next w:val="Normal"/>
    <w:semiHidden/>
    <w:rsid w:val="005350AB"/>
    <w:pPr>
      <w:ind w:left="567"/>
    </w:pPr>
  </w:style>
  <w:style w:type="paragraph" w:styleId="Index2">
    <w:name w:val="index 2"/>
    <w:basedOn w:val="Normal"/>
    <w:next w:val="Normal"/>
    <w:semiHidden/>
    <w:rsid w:val="005350AB"/>
    <w:pPr>
      <w:ind w:left="284"/>
    </w:pPr>
  </w:style>
  <w:style w:type="paragraph" w:styleId="Index1">
    <w:name w:val="index 1"/>
    <w:basedOn w:val="Normal"/>
    <w:next w:val="Normal"/>
    <w:semiHidden/>
    <w:rsid w:val="005350AB"/>
  </w:style>
  <w:style w:type="character" w:styleId="LineNumber">
    <w:name w:val="line number"/>
    <w:basedOn w:val="DefaultParagraphFont"/>
    <w:rsid w:val="005350AB"/>
  </w:style>
  <w:style w:type="paragraph" w:styleId="IndexHeading">
    <w:name w:val="index heading"/>
    <w:basedOn w:val="Normal"/>
    <w:next w:val="Normal"/>
    <w:semiHidden/>
    <w:rsid w:val="005350AB"/>
  </w:style>
  <w:style w:type="paragraph" w:styleId="Footer">
    <w:name w:val="footer"/>
    <w:aliases w:val="pie de página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350AB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"/>
    <w:basedOn w:val="DefaultParagraphFont"/>
    <w:semiHidden/>
    <w:rsid w:val="005350AB"/>
    <w:rPr>
      <w:position w:val="6"/>
      <w:sz w:val="16"/>
    </w:rPr>
  </w:style>
  <w:style w:type="paragraph" w:styleId="FootnoteText">
    <w:name w:val="footnote text"/>
    <w:aliases w:val="footnote text,ALTS FOOTNOTE"/>
    <w:basedOn w:val="Normal"/>
    <w:semiHidden/>
    <w:rsid w:val="005350A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350AB"/>
    <w:pPr>
      <w:ind w:left="794"/>
    </w:pPr>
  </w:style>
  <w:style w:type="paragraph" w:customStyle="1" w:styleId="TableLegend">
    <w:name w:val="Table_Legend"/>
    <w:basedOn w:val="TableText"/>
    <w:rsid w:val="005350AB"/>
    <w:pPr>
      <w:spacing w:before="120"/>
    </w:pPr>
  </w:style>
  <w:style w:type="paragraph" w:customStyle="1" w:styleId="TableText">
    <w:name w:val="Table_Text"/>
    <w:basedOn w:val="Normal"/>
    <w:rsid w:val="005350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350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350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350AB"/>
    <w:pPr>
      <w:spacing w:before="80"/>
      <w:ind w:left="794" w:hanging="794"/>
    </w:pPr>
  </w:style>
  <w:style w:type="paragraph" w:customStyle="1" w:styleId="enumlev2">
    <w:name w:val="enumlev2"/>
    <w:basedOn w:val="enumlev1"/>
    <w:rsid w:val="005350AB"/>
    <w:pPr>
      <w:ind w:left="1191" w:hanging="397"/>
    </w:pPr>
  </w:style>
  <w:style w:type="paragraph" w:customStyle="1" w:styleId="enumlev3">
    <w:name w:val="enumlev3"/>
    <w:basedOn w:val="enumlev2"/>
    <w:rsid w:val="005350AB"/>
    <w:pPr>
      <w:ind w:left="1588"/>
    </w:pPr>
  </w:style>
  <w:style w:type="paragraph" w:customStyle="1" w:styleId="TableHead">
    <w:name w:val="Table_Head"/>
    <w:basedOn w:val="TableText"/>
    <w:rsid w:val="005350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350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350AB"/>
    <w:pPr>
      <w:spacing w:before="480"/>
    </w:pPr>
  </w:style>
  <w:style w:type="paragraph" w:customStyle="1" w:styleId="FigureTitle">
    <w:name w:val="Figure_Title"/>
    <w:basedOn w:val="TableTitle"/>
    <w:next w:val="Normal"/>
    <w:rsid w:val="005350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350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350A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350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350AB"/>
  </w:style>
  <w:style w:type="paragraph" w:customStyle="1" w:styleId="AppendixRef">
    <w:name w:val="Appendix_Ref"/>
    <w:basedOn w:val="AnnexRef"/>
    <w:next w:val="AppendixTitle"/>
    <w:rsid w:val="005350AB"/>
  </w:style>
  <w:style w:type="paragraph" w:customStyle="1" w:styleId="AppendixTitle">
    <w:name w:val="Appendix_Title"/>
    <w:basedOn w:val="AnnexTitle"/>
    <w:next w:val="Normalaftertitle"/>
    <w:rsid w:val="005350AB"/>
  </w:style>
  <w:style w:type="paragraph" w:customStyle="1" w:styleId="RefTitle">
    <w:name w:val="Ref_Title"/>
    <w:basedOn w:val="Normal"/>
    <w:next w:val="RefText"/>
    <w:rsid w:val="005350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350AB"/>
    <w:pPr>
      <w:ind w:left="794" w:hanging="794"/>
    </w:pPr>
  </w:style>
  <w:style w:type="paragraph" w:customStyle="1" w:styleId="Equation">
    <w:name w:val="Equation"/>
    <w:basedOn w:val="Normal"/>
    <w:rsid w:val="005350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350A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350AB"/>
    <w:pPr>
      <w:spacing w:before="320"/>
    </w:pPr>
  </w:style>
  <w:style w:type="paragraph" w:customStyle="1" w:styleId="call">
    <w:name w:val="call"/>
    <w:basedOn w:val="Normal"/>
    <w:next w:val="Normal"/>
    <w:rsid w:val="005350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350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350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67">
    <w:name w:val="EmailStyle671"/>
    <w:aliases w:val="EmailStyle671"/>
    <w:basedOn w:val="Normal"/>
    <w:semiHidden/>
    <w:personal/>
    <w:rsid w:val="005350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Keywords">
    <w:name w:val="Keywords"/>
    <w:basedOn w:val="Normal"/>
    <w:rsid w:val="005350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5350AB"/>
    <w:pPr>
      <w:spacing w:after="120"/>
    </w:pPr>
  </w:style>
  <w:style w:type="paragraph" w:customStyle="1" w:styleId="EquationLegend">
    <w:name w:val="Equation_Legend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350A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350A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5350A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5350AB"/>
  </w:style>
  <w:style w:type="paragraph" w:customStyle="1" w:styleId="headingb">
    <w:name w:val="heading_b"/>
    <w:basedOn w:val="Heading3"/>
    <w:next w:val="Normal"/>
    <w:rsid w:val="005350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5350A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350A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5350A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PageNumber">
    <w:name w:val="page number"/>
    <w:basedOn w:val="DefaultParagraphFont"/>
    <w:rsid w:val="005350AB"/>
  </w:style>
  <w:style w:type="paragraph" w:customStyle="1" w:styleId="Call0">
    <w:name w:val="Call"/>
    <w:basedOn w:val="Normal"/>
    <w:next w:val="Normal"/>
    <w:link w:val="CallChar"/>
    <w:rsid w:val="005350AB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RecNo">
    <w:name w:val="Rec_No"/>
    <w:basedOn w:val="Normal"/>
    <w:next w:val="Rectitle0"/>
    <w:rsid w:val="005350A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Normal"/>
    <w:rsid w:val="005350A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Normal"/>
    <w:next w:val="Questiontitle"/>
    <w:link w:val="QuestionNoChar"/>
    <w:rsid w:val="005350A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5350A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nnextitle0">
    <w:name w:val="Annex_title"/>
    <w:basedOn w:val="Normal"/>
    <w:next w:val="Normalaftertitle"/>
    <w:rsid w:val="005350A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</w:rPr>
  </w:style>
  <w:style w:type="paragraph" w:styleId="BodyText2">
    <w:name w:val="Body Text 2"/>
    <w:basedOn w:val="Normal"/>
    <w:rsid w:val="005350AB"/>
    <w:pPr>
      <w:tabs>
        <w:tab w:val="clear" w:pos="794"/>
        <w:tab w:val="clear" w:pos="1191"/>
        <w:tab w:val="clear" w:pos="1588"/>
        <w:tab w:val="clear" w:pos="1985"/>
      </w:tabs>
      <w:jc w:val="both"/>
    </w:pPr>
    <w:rPr>
      <w:lang w:val="en-US"/>
    </w:rPr>
  </w:style>
  <w:style w:type="paragraph" w:styleId="BodyTextIndent3">
    <w:name w:val="Body Text Indent 3"/>
    <w:basedOn w:val="Normal"/>
    <w:rsid w:val="005350AB"/>
    <w:pPr>
      <w:tabs>
        <w:tab w:val="clear" w:pos="794"/>
        <w:tab w:val="clear" w:pos="1191"/>
        <w:tab w:val="clear" w:pos="1588"/>
        <w:tab w:val="clear" w:pos="1985"/>
      </w:tabs>
      <w:spacing w:before="0"/>
      <w:ind w:left="270" w:hanging="270"/>
    </w:pPr>
    <w:rPr>
      <w:i/>
      <w:lang w:val="en-US"/>
    </w:rPr>
  </w:style>
  <w:style w:type="paragraph" w:customStyle="1" w:styleId="Recdate">
    <w:name w:val="Rec_date"/>
    <w:basedOn w:val="Normal"/>
    <w:next w:val="Normal"/>
    <w:rsid w:val="005350A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i/>
      <w:sz w:val="22"/>
    </w:rPr>
  </w:style>
  <w:style w:type="paragraph" w:customStyle="1" w:styleId="Questiondate">
    <w:name w:val="Question_date"/>
    <w:basedOn w:val="Normal"/>
    <w:next w:val="Normalaftertitle"/>
    <w:rsid w:val="005350A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i/>
      <w:sz w:val="22"/>
    </w:rPr>
  </w:style>
  <w:style w:type="paragraph" w:customStyle="1" w:styleId="Annexref0">
    <w:name w:val="Annex_ref"/>
    <w:basedOn w:val="Normal"/>
    <w:next w:val="Normal"/>
    <w:rsid w:val="005350A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</w:style>
  <w:style w:type="paragraph" w:customStyle="1" w:styleId="RecTitleDate">
    <w:name w:val="Rec_Title/Date"/>
    <w:basedOn w:val="Normal"/>
    <w:next w:val="Normal"/>
    <w:rsid w:val="005350AB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 w:val="0"/>
      <w:autoSpaceDE w:val="0"/>
      <w:autoSpaceDN w:val="0"/>
      <w:adjustRightInd w:val="0"/>
      <w:spacing w:before="136"/>
      <w:jc w:val="right"/>
      <w:textAlignment w:val="baseline"/>
    </w:pPr>
    <w:rPr>
      <w:rFonts w:ascii="CG Times" w:hAnsi="CG Times"/>
      <w:sz w:val="20"/>
    </w:rPr>
  </w:style>
  <w:style w:type="paragraph" w:customStyle="1" w:styleId="headfoot">
    <w:name w:val="head_foot"/>
    <w:basedOn w:val="Normal"/>
    <w:next w:val="Normal"/>
    <w:rsid w:val="005350AB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CG Times" w:hAnsi="CG Times"/>
      <w:color w:val="FFFFFF"/>
      <w:sz w:val="8"/>
    </w:rPr>
  </w:style>
  <w:style w:type="paragraph" w:customStyle="1" w:styleId="Tabletext0">
    <w:name w:val="Table_text"/>
    <w:basedOn w:val="Normal"/>
    <w:rsid w:val="005350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paragraph" w:styleId="BodyTextIndent">
    <w:name w:val="Body Text Indent"/>
    <w:basedOn w:val="Normal"/>
    <w:rsid w:val="005350AB"/>
    <w:pPr>
      <w:ind w:left="270" w:hanging="15"/>
    </w:pPr>
    <w:rPr>
      <w:sz w:val="22"/>
    </w:rPr>
  </w:style>
  <w:style w:type="paragraph" w:customStyle="1" w:styleId="Source">
    <w:name w:val="Source"/>
    <w:basedOn w:val="Normal"/>
    <w:next w:val="Normalaftertitle"/>
    <w:rsid w:val="005350AB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</w:rPr>
  </w:style>
  <w:style w:type="paragraph" w:customStyle="1" w:styleId="FigureNo">
    <w:name w:val="Figure_No"/>
    <w:basedOn w:val="Normal"/>
    <w:next w:val="Figuretitle0"/>
    <w:rsid w:val="005350A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title0">
    <w:name w:val="Figure_title"/>
    <w:basedOn w:val="TableTitle"/>
    <w:next w:val="Normal"/>
    <w:rsid w:val="005350AB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Normalaftertitle0">
    <w:name w:val="Normal_after_title"/>
    <w:basedOn w:val="Normal"/>
    <w:next w:val="Normal"/>
    <w:rsid w:val="005350AB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QuestionNoBR">
    <w:name w:val="Question_No_BR"/>
    <w:basedOn w:val="Normal"/>
    <w:next w:val="Questiontitle"/>
    <w:rsid w:val="005350A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Title1">
    <w:name w:val="Title 1"/>
    <w:basedOn w:val="Source"/>
    <w:next w:val="Normal"/>
    <w:rsid w:val="005350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Figurewithouttitle">
    <w:name w:val="Figure_without_title"/>
    <w:basedOn w:val="Normal"/>
    <w:next w:val="Normalaftertitle0"/>
    <w:rsid w:val="005350AB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nnexNotitle">
    <w:name w:val="Annex_No &amp; title"/>
    <w:basedOn w:val="Normal"/>
    <w:next w:val="Normalaftertitle0"/>
    <w:rsid w:val="005350A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RecNoBR">
    <w:name w:val="Rec_No_BR"/>
    <w:basedOn w:val="Normal"/>
    <w:next w:val="Rectitle0"/>
    <w:rsid w:val="005350A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TitleDate">
    <w:name w:val="Question_Title/Date"/>
    <w:basedOn w:val="RecTitleDate"/>
    <w:next w:val="headfoot"/>
    <w:rsid w:val="005350AB"/>
  </w:style>
  <w:style w:type="paragraph" w:customStyle="1" w:styleId="Tablehead0">
    <w:name w:val="Table_head"/>
    <w:basedOn w:val="Normal"/>
    <w:next w:val="Tabletext0"/>
    <w:rsid w:val="005350A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styleId="BodyText3">
    <w:name w:val="Body Text 3"/>
    <w:basedOn w:val="Normal"/>
    <w:rsid w:val="005350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styleId="FollowedHyperlink">
    <w:name w:val="FollowedHyperlink"/>
    <w:basedOn w:val="DefaultParagraphFont"/>
    <w:rsid w:val="005350AB"/>
    <w:rPr>
      <w:color w:val="800080"/>
      <w:u w:val="single"/>
    </w:rPr>
  </w:style>
  <w:style w:type="character" w:styleId="Emphasis">
    <w:name w:val="Emphasis"/>
    <w:basedOn w:val="DefaultParagraphFont"/>
    <w:qFormat/>
    <w:rsid w:val="005350AB"/>
    <w:rPr>
      <w:i/>
      <w:iCs/>
    </w:rPr>
  </w:style>
  <w:style w:type="paragraph" w:customStyle="1" w:styleId="Headingb0">
    <w:name w:val="Heading_b"/>
    <w:basedOn w:val="Normal"/>
    <w:next w:val="Normal"/>
    <w:rsid w:val="005350A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AnnexNoTitle0">
    <w:name w:val="Annex_NoTitle"/>
    <w:basedOn w:val="Normal"/>
    <w:next w:val="Normalaftertitle0"/>
    <w:rsid w:val="005350A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BodyText21">
    <w:name w:val="Body Text 21"/>
    <w:basedOn w:val="Normal"/>
    <w:rsid w:val="005350AB"/>
    <w:pPr>
      <w:tabs>
        <w:tab w:val="clear" w:pos="794"/>
        <w:tab w:val="clear" w:pos="1191"/>
        <w:tab w:val="left" w:pos="851"/>
      </w:tabs>
      <w:overflowPunct w:val="0"/>
      <w:autoSpaceDE w:val="0"/>
      <w:autoSpaceDN w:val="0"/>
      <w:adjustRightInd w:val="0"/>
      <w:spacing w:before="136"/>
      <w:ind w:left="851" w:hanging="851"/>
      <w:textAlignment w:val="baseline"/>
    </w:pPr>
  </w:style>
  <w:style w:type="paragraph" w:styleId="NormalWeb">
    <w:name w:val="Normal (Web)"/>
    <w:basedOn w:val="Normal"/>
    <w:uiPriority w:val="99"/>
    <w:rsid w:val="005350A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MS Mincho"/>
      <w:color w:val="000000"/>
      <w:szCs w:val="24"/>
      <w:lang w:val="en-AU" w:eastAsia="ja-JP"/>
    </w:rPr>
  </w:style>
  <w:style w:type="paragraph" w:customStyle="1" w:styleId="CCI">
    <w:name w:val="CCI"/>
    <w:basedOn w:val="Normal"/>
    <w:next w:val="call"/>
    <w:rsid w:val="00F9265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99"/>
      <w:jc w:val="both"/>
      <w:textAlignment w:val="baseline"/>
    </w:pPr>
    <w:rPr>
      <w:rFonts w:ascii="CG Times" w:hAnsi="CG Times"/>
      <w:sz w:val="20"/>
    </w:rPr>
  </w:style>
  <w:style w:type="character" w:customStyle="1" w:styleId="QuestionNoChar">
    <w:name w:val="Question_No Char"/>
    <w:basedOn w:val="DefaultParagraphFont"/>
    <w:link w:val="QuestionNo"/>
    <w:rsid w:val="00006C2F"/>
    <w:rPr>
      <w:caps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0"/>
    <w:rsid w:val="00006C2F"/>
    <w:rPr>
      <w:i/>
      <w:sz w:val="24"/>
      <w:lang w:val="en-GB" w:eastAsia="en-US" w:bidi="ar-SA"/>
    </w:rPr>
  </w:style>
  <w:style w:type="paragraph" w:customStyle="1" w:styleId="ResNo">
    <w:name w:val="Res_No"/>
    <w:basedOn w:val="RecNo"/>
    <w:next w:val="Normal"/>
    <w:link w:val="ResNoChar"/>
    <w:rsid w:val="004B00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fr-FR"/>
    </w:rPr>
  </w:style>
  <w:style w:type="character" w:customStyle="1" w:styleId="ResNoChar">
    <w:name w:val="Res_No Char"/>
    <w:basedOn w:val="DefaultParagraphFont"/>
    <w:link w:val="ResNo"/>
    <w:rsid w:val="004B00D6"/>
    <w:rPr>
      <w:caps/>
      <w:sz w:val="28"/>
      <w:lang w:val="fr-FR" w:eastAsia="en-US" w:bidi="ar-SA"/>
    </w:rPr>
  </w:style>
  <w:style w:type="character" w:styleId="Strong">
    <w:name w:val="Strong"/>
    <w:basedOn w:val="DefaultParagraphFont"/>
    <w:qFormat/>
    <w:rsid w:val="00855C2A"/>
    <w:rPr>
      <w:b/>
      <w:bCs/>
    </w:rPr>
  </w:style>
  <w:style w:type="character" w:customStyle="1" w:styleId="Appdef">
    <w:name w:val="App_def"/>
    <w:basedOn w:val="DefaultParagraphFont"/>
    <w:rsid w:val="007810C9"/>
    <w:rPr>
      <w:rFonts w:ascii="Times New Roman" w:hAnsi="Times New Roman"/>
      <w:b/>
    </w:rPr>
  </w:style>
  <w:style w:type="paragraph" w:customStyle="1" w:styleId="header2">
    <w:name w:val="header 2"/>
    <w:basedOn w:val="Normal"/>
    <w:rsid w:val="00AF6267"/>
    <w:pPr>
      <w:keepNext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Helvetica" w:hAnsi="Helvetica"/>
      <w:b/>
      <w:lang w:val="fr-FR"/>
    </w:rPr>
  </w:style>
  <w:style w:type="paragraph" w:customStyle="1" w:styleId="Char">
    <w:name w:val="Char"/>
    <w:basedOn w:val="Normal"/>
    <w:rsid w:val="00614EF8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Arial" w:hAnsi="Arial"/>
      <w:sz w:val="20"/>
      <w:lang w:val="fr-FR" w:eastAsia="zh-CN"/>
    </w:rPr>
  </w:style>
  <w:style w:type="table" w:styleId="TableGrid">
    <w:name w:val="Table Grid"/>
    <w:basedOn w:val="TableNormal"/>
    <w:rsid w:val="00614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4">
    <w:name w:val="Title 4"/>
    <w:basedOn w:val="Normal"/>
    <w:next w:val="Heading1"/>
    <w:rsid w:val="00EB141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publ/R-QUE-SG05.98/fr" TargetMode="External"/><Relationship Id="rId18" Type="http://schemas.openxmlformats.org/officeDocument/2006/relationships/hyperlink" Target="http://www.itu.int/publ/R-QUE-SG05.237/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://www.itu.int/publ/R-QUE-SG05.96/fr" TargetMode="External"/><Relationship Id="rId17" Type="http://schemas.openxmlformats.org/officeDocument/2006/relationships/hyperlink" Target="http://www.itu.int/publ/R-QUE-SG05.232/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26/f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l/R-QUE-SG05.93/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l/R-QUE-SG05.223/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publ/R-QUE-SG05.35-1-1978/fr" TargetMode="External"/><Relationship Id="rId19" Type="http://schemas.openxmlformats.org/officeDocument/2006/relationships/hyperlink" Target="http://www.itu.int/publ/R-QUE-SG05.244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5/fr" TargetMode="External"/><Relationship Id="rId14" Type="http://schemas.openxmlformats.org/officeDocument/2006/relationships/hyperlink" Target="http://www.itu.int/publ/R-QUE-SG05.216/f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3362</CharactersWithSpaces>
  <SharedDoc>false</SharedDoc>
  <HLinks>
    <vt:vector size="78" baseType="variant">
      <vt:variant>
        <vt:i4>5242946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http://www.itu.int/publ/R-QUE-SG05.244/fr</vt:lpwstr>
      </vt:variant>
      <vt:variant>
        <vt:lpwstr/>
      </vt:variant>
      <vt:variant>
        <vt:i4>5439557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http://www.itu.int/publ/R-QUE-SG05.237/fr</vt:lpwstr>
      </vt:variant>
      <vt:variant>
        <vt:lpwstr/>
      </vt:variant>
      <vt:variant>
        <vt:i4>5636165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http://www.itu.int/publ/R-QUE-SG05.232/fr</vt:lpwstr>
      </vt:variant>
      <vt:variant>
        <vt:lpwstr/>
      </vt:variant>
      <vt:variant>
        <vt:i4>5374020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http://www.itu.int/publ/R-QUE-SG05.226/fr</vt:lpwstr>
      </vt:variant>
      <vt:variant>
        <vt:lpwstr/>
      </vt:variant>
      <vt:variant>
        <vt:i4>5701700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http://www.itu.int/publ/R-QUE-SG05.223/fr</vt:lpwstr>
      </vt:variant>
      <vt:variant>
        <vt:lpwstr/>
      </vt:variant>
      <vt:variant>
        <vt:i4>5374023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http://www.itu.int/publ/R-QUE-SG05.216/fr</vt:lpwstr>
      </vt:variant>
      <vt:variant>
        <vt:lpwstr/>
      </vt:variant>
      <vt:variant>
        <vt:i4>5505031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http://www.itu.int/publ/R-QUE-SG05.98/fr</vt:lpwstr>
      </vt:variant>
      <vt:variant>
        <vt:lpwstr/>
      </vt:variant>
      <vt:variant>
        <vt:i4>5505033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http://www.itu.int/publ/R-QUE-SG05.96/fr</vt:lpwstr>
      </vt:variant>
      <vt:variant>
        <vt:lpwstr/>
      </vt:variant>
      <vt:variant>
        <vt:i4>5505036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http://www.itu.int/publ/R-QUE-SG05.93/fr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http://www.itu.int/publ/R-QUE-SG05.35-1-1978/fr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http://www.itu.int/publ/R-QUE-SG05/fr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giusti</dc:creator>
  <cp:keywords/>
  <dc:description/>
  <cp:lastModifiedBy>bonnici</cp:lastModifiedBy>
  <cp:revision>4</cp:revision>
  <cp:lastPrinted>2011-01-11T10:47:00Z</cp:lastPrinted>
  <dcterms:created xsi:type="dcterms:W3CDTF">2011-01-10T15:22:00Z</dcterms:created>
  <dcterms:modified xsi:type="dcterms:W3CDTF">2011-01-11T10:47:00Z</dcterms:modified>
</cp:coreProperties>
</file>