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506289" w:rsidRPr="00D35752" w:rsidTr="00506289">
        <w:tc>
          <w:tcPr>
            <w:tcW w:w="8188" w:type="dxa"/>
            <w:vAlign w:val="center"/>
          </w:tcPr>
          <w:p w:rsidR="00506289" w:rsidRDefault="00506289" w:rsidP="00506289">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506289" w:rsidRPr="00D35752" w:rsidRDefault="00506289" w:rsidP="00506289">
            <w:pPr>
              <w:spacing w:before="0"/>
            </w:pPr>
          </w:p>
        </w:tc>
        <w:tc>
          <w:tcPr>
            <w:tcW w:w="1667" w:type="dxa"/>
          </w:tcPr>
          <w:p w:rsidR="00506289" w:rsidRPr="00D35752" w:rsidRDefault="00506289" w:rsidP="00506289">
            <w:pPr>
              <w:spacing w:before="0"/>
              <w:jc w:val="right"/>
            </w:pPr>
            <w:r>
              <w:rPr>
                <w:noProof/>
                <w:lang w:val="en-US" w:eastAsia="zh-CN"/>
              </w:rPr>
              <w:drawing>
                <wp:inline distT="0" distB="0" distL="0" distR="0">
                  <wp:extent cx="838200" cy="942975"/>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506289" w:rsidTr="00506289">
        <w:trPr>
          <w:cantSplit/>
        </w:trPr>
        <w:tc>
          <w:tcPr>
            <w:tcW w:w="5075" w:type="dxa"/>
          </w:tcPr>
          <w:p w:rsidR="00506289" w:rsidRDefault="00506289" w:rsidP="00506289">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06289" w:rsidRDefault="00506289" w:rsidP="00506289">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5E0F6B" w:rsidRDefault="00147E21" w:rsidP="00506289">
            <w:pPr>
              <w:tabs>
                <w:tab w:val="left" w:pos="7513"/>
              </w:tabs>
              <w:jc w:val="center"/>
              <w:rPr>
                <w:rFonts w:ascii="SimSun" w:hAnsi="SimSun"/>
                <w:b/>
                <w:bCs/>
                <w:lang w:eastAsia="zh-CN"/>
              </w:rPr>
            </w:pPr>
            <w:bookmarkStart w:id="2" w:name="dletter"/>
            <w:bookmarkEnd w:id="2"/>
            <w:r w:rsidRPr="005E0F6B">
              <w:rPr>
                <w:rFonts w:ascii="SimSun" w:hAnsi="SimSun" w:hint="eastAsia"/>
                <w:b/>
                <w:bCs/>
                <w:lang w:eastAsia="zh-CN"/>
              </w:rPr>
              <w:t>行政通函</w:t>
            </w:r>
          </w:p>
          <w:p w:rsidR="0071106C" w:rsidRPr="005E0F6B" w:rsidRDefault="00C60FCE" w:rsidP="00506289">
            <w:pPr>
              <w:tabs>
                <w:tab w:val="clear" w:pos="794"/>
                <w:tab w:val="clear" w:pos="1191"/>
                <w:tab w:val="clear" w:pos="1588"/>
              </w:tabs>
              <w:spacing w:before="0"/>
              <w:jc w:val="center"/>
              <w:rPr>
                <w:lang w:eastAsia="zh-CN"/>
              </w:rPr>
            </w:pPr>
            <w:bookmarkStart w:id="3" w:name="dnum"/>
            <w:bookmarkEnd w:id="3"/>
            <w:r w:rsidRPr="005E0F6B">
              <w:rPr>
                <w:b/>
                <w:bCs/>
                <w:lang w:eastAsia="zh-CN"/>
              </w:rPr>
              <w:t>CA</w:t>
            </w:r>
            <w:r w:rsidR="00343501" w:rsidRPr="005E0F6B">
              <w:rPr>
                <w:b/>
                <w:bCs/>
                <w:lang w:eastAsia="zh-CN"/>
              </w:rPr>
              <w:t>R</w:t>
            </w:r>
            <w:r w:rsidRPr="005E0F6B">
              <w:rPr>
                <w:b/>
                <w:bCs/>
                <w:lang w:eastAsia="zh-CN"/>
              </w:rPr>
              <w:t>/</w:t>
            </w:r>
            <w:r w:rsidR="00456C6C">
              <w:rPr>
                <w:rFonts w:hint="eastAsia"/>
                <w:b/>
                <w:bCs/>
                <w:lang w:eastAsia="zh-CN"/>
              </w:rPr>
              <w:t>301</w:t>
            </w:r>
          </w:p>
        </w:tc>
        <w:tc>
          <w:tcPr>
            <w:tcW w:w="7502" w:type="dxa"/>
          </w:tcPr>
          <w:p w:rsidR="00B87E04" w:rsidRPr="00343501" w:rsidRDefault="00096099" w:rsidP="00D35752">
            <w:pPr>
              <w:tabs>
                <w:tab w:val="left" w:pos="7513"/>
              </w:tabs>
              <w:jc w:val="right"/>
              <w:rPr>
                <w:lang w:eastAsia="zh-CN"/>
              </w:rPr>
            </w:pPr>
            <w:bookmarkStart w:id="4" w:name="ddate"/>
            <w:bookmarkEnd w:id="4"/>
            <w:r>
              <w:rPr>
                <w:lang w:eastAsia="zh-CN"/>
              </w:rPr>
              <w:t>2010</w:t>
            </w:r>
            <w:r w:rsidR="00343501">
              <w:rPr>
                <w:rFonts w:hint="eastAsia"/>
                <w:lang w:eastAsia="zh-CN"/>
              </w:rPr>
              <w:t>年</w:t>
            </w:r>
            <w:r w:rsidR="00456C6C">
              <w:rPr>
                <w:rFonts w:hint="eastAsia"/>
                <w:lang w:val="en-US" w:eastAsia="zh-CN"/>
              </w:rPr>
              <w:t>10</w:t>
            </w:r>
            <w:r w:rsidR="00343501">
              <w:rPr>
                <w:rFonts w:hint="eastAsia"/>
                <w:lang w:eastAsia="zh-CN"/>
              </w:rPr>
              <w:t>月</w:t>
            </w:r>
            <w:r w:rsidR="00456C6C">
              <w:rPr>
                <w:rFonts w:hint="eastAsia"/>
                <w:lang w:val="en-US" w:eastAsia="zh-CN"/>
              </w:rPr>
              <w:t>18</w:t>
            </w:r>
            <w:r w:rsidR="00343501">
              <w:rPr>
                <w:rFonts w:hint="eastAsia"/>
                <w:lang w:eastAsia="zh-CN"/>
              </w:rPr>
              <w:t>日</w:t>
            </w:r>
          </w:p>
        </w:tc>
      </w:tr>
    </w:tbl>
    <w:p w:rsidR="00B87E04" w:rsidRPr="00147E21" w:rsidRDefault="007D3C32">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Default="007D3C32" w:rsidP="00DE2878">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5" w:name="dtitle1"/>
      <w:bookmarkEnd w:id="5"/>
      <w:r w:rsidR="00343501" w:rsidRPr="00343501">
        <w:rPr>
          <w:rFonts w:hint="eastAsia"/>
          <w:b/>
          <w:bCs/>
          <w:lang w:eastAsia="zh-CN"/>
        </w:rPr>
        <w:t>无线电通信第</w:t>
      </w:r>
      <w:r w:rsidR="00624BD4">
        <w:rPr>
          <w:rFonts w:hint="eastAsia"/>
          <w:b/>
          <w:bCs/>
          <w:lang w:val="en-US" w:eastAsia="zh-CN"/>
        </w:rPr>
        <w:t>1</w:t>
      </w:r>
      <w:r w:rsidR="00343501" w:rsidRPr="00343501">
        <w:rPr>
          <w:rFonts w:hint="eastAsia"/>
          <w:b/>
          <w:bCs/>
          <w:lang w:eastAsia="zh-CN"/>
        </w:rPr>
        <w:t>研究组</w:t>
      </w:r>
    </w:p>
    <w:p w:rsidR="00343501" w:rsidRDefault="00343501" w:rsidP="00096099">
      <w:pPr>
        <w:tabs>
          <w:tab w:val="clear" w:pos="794"/>
          <w:tab w:val="clear" w:pos="1191"/>
          <w:tab w:val="clear" w:pos="1588"/>
          <w:tab w:val="left" w:pos="709"/>
          <w:tab w:val="left" w:pos="1428"/>
        </w:tabs>
        <w:ind w:left="709" w:hanging="709"/>
        <w:rPr>
          <w:b/>
          <w:bCs/>
          <w:lang w:eastAsia="zh-CN"/>
        </w:rPr>
      </w:pPr>
      <w:r>
        <w:rPr>
          <w:rFonts w:ascii="SimSun" w:hAnsi="SimSun" w:hint="eastAsia"/>
          <w:b/>
          <w:bCs/>
          <w:lang w:eastAsia="zh-CN"/>
        </w:rPr>
        <w:tab/>
      </w:r>
      <w:r>
        <w:rPr>
          <w:rFonts w:ascii="SimSun" w:hAnsi="SimSun" w:hint="eastAsia"/>
          <w:b/>
          <w:bCs/>
          <w:lang w:eastAsia="zh-CN"/>
        </w:rPr>
        <w:tab/>
      </w:r>
      <w:r w:rsidR="00F849BD">
        <w:rPr>
          <w:b/>
          <w:bCs/>
          <w:lang w:eastAsia="zh-CN"/>
        </w:rPr>
        <w:t>–</w:t>
      </w:r>
      <w:r w:rsidR="00C345A0">
        <w:rPr>
          <w:rFonts w:hint="eastAsia"/>
          <w:b/>
          <w:bCs/>
          <w:lang w:eastAsia="zh-CN"/>
        </w:rPr>
        <w:tab/>
      </w:r>
      <w:r w:rsidRPr="00343501">
        <w:rPr>
          <w:rFonts w:hint="eastAsia"/>
          <w:b/>
          <w:bCs/>
          <w:lang w:eastAsia="zh-CN"/>
        </w:rPr>
        <w:t>建议批准</w:t>
      </w:r>
      <w:r w:rsidR="008F76C6">
        <w:rPr>
          <w:rFonts w:hint="eastAsia"/>
          <w:b/>
          <w:bCs/>
          <w:lang w:eastAsia="zh-CN"/>
        </w:rPr>
        <w:t>1</w:t>
      </w:r>
      <w:r w:rsidR="003424EE">
        <w:rPr>
          <w:rFonts w:hint="eastAsia"/>
          <w:b/>
          <w:bCs/>
          <w:lang w:eastAsia="zh-CN"/>
        </w:rPr>
        <w:t>份</w:t>
      </w:r>
      <w:r w:rsidR="00624BD4">
        <w:rPr>
          <w:rFonts w:hint="eastAsia"/>
          <w:b/>
          <w:bCs/>
          <w:lang w:eastAsia="zh-CN"/>
        </w:rPr>
        <w:t>新建议书草案和</w:t>
      </w:r>
      <w:r w:rsidR="00624BD4">
        <w:rPr>
          <w:rFonts w:hint="eastAsia"/>
          <w:b/>
          <w:bCs/>
          <w:lang w:eastAsia="zh-CN"/>
        </w:rPr>
        <w:t>2</w:t>
      </w:r>
      <w:r w:rsidR="00624BD4">
        <w:rPr>
          <w:rFonts w:hint="eastAsia"/>
          <w:b/>
          <w:bCs/>
          <w:lang w:eastAsia="zh-CN"/>
        </w:rPr>
        <w:t>份</w:t>
      </w:r>
      <w:r w:rsidR="00DE2632">
        <w:rPr>
          <w:rFonts w:hint="eastAsia"/>
          <w:b/>
          <w:bCs/>
          <w:lang w:val="fr-CH" w:eastAsia="zh-CN"/>
        </w:rPr>
        <w:t>经修订</w:t>
      </w:r>
      <w:r w:rsidR="008F76C6">
        <w:rPr>
          <w:rFonts w:hint="eastAsia"/>
          <w:b/>
          <w:bCs/>
          <w:lang w:val="fr-CH" w:eastAsia="zh-CN"/>
        </w:rPr>
        <w:t>的</w:t>
      </w:r>
      <w:r w:rsidR="00A9754A">
        <w:rPr>
          <w:rFonts w:hint="eastAsia"/>
          <w:b/>
          <w:bCs/>
          <w:lang w:eastAsia="zh-CN"/>
        </w:rPr>
        <w:t>建议书草案</w:t>
      </w:r>
    </w:p>
    <w:p w:rsidR="008F76C6" w:rsidRDefault="008F76C6" w:rsidP="00C345A0">
      <w:pPr>
        <w:tabs>
          <w:tab w:val="clear" w:pos="794"/>
          <w:tab w:val="clear" w:pos="1191"/>
          <w:tab w:val="clear" w:pos="1588"/>
          <w:tab w:val="left" w:pos="709"/>
          <w:tab w:val="left" w:pos="1428"/>
        </w:tabs>
        <w:ind w:left="709" w:hanging="709"/>
        <w:rPr>
          <w:b/>
          <w:bCs/>
          <w:lang w:eastAsia="zh-CN"/>
        </w:rPr>
      </w:pPr>
    </w:p>
    <w:p w:rsidR="00AB58D1" w:rsidRDefault="00AB58D1" w:rsidP="00C345A0">
      <w:pPr>
        <w:tabs>
          <w:tab w:val="clear" w:pos="794"/>
          <w:tab w:val="clear" w:pos="1191"/>
          <w:tab w:val="clear" w:pos="1588"/>
          <w:tab w:val="left" w:pos="709"/>
          <w:tab w:val="left" w:pos="1428"/>
        </w:tabs>
        <w:ind w:left="709" w:hanging="709"/>
        <w:rPr>
          <w:b/>
          <w:bCs/>
          <w:lang w:eastAsia="zh-CN"/>
        </w:rPr>
      </w:pPr>
    </w:p>
    <w:p w:rsidR="00343501" w:rsidRDefault="00343501" w:rsidP="00624BD4">
      <w:pPr>
        <w:ind w:firstLineChars="200" w:firstLine="480"/>
        <w:rPr>
          <w:lang w:eastAsia="zh-CN"/>
        </w:rPr>
      </w:pPr>
      <w:r>
        <w:rPr>
          <w:lang w:eastAsia="zh-CN"/>
        </w:rPr>
        <w:t>ITU-R</w:t>
      </w:r>
      <w:r>
        <w:rPr>
          <w:rFonts w:hint="eastAsia"/>
          <w:lang w:eastAsia="zh-CN"/>
        </w:rPr>
        <w:t>第</w:t>
      </w:r>
      <w:r w:rsidR="00624BD4">
        <w:rPr>
          <w:rFonts w:hint="eastAsia"/>
          <w:lang w:val="en-US" w:eastAsia="zh-CN"/>
        </w:rPr>
        <w:t>1</w:t>
      </w:r>
      <w:r>
        <w:rPr>
          <w:rFonts w:hint="eastAsia"/>
          <w:lang w:eastAsia="zh-CN"/>
        </w:rPr>
        <w:t>研究组（</w:t>
      </w:r>
      <w:r w:rsidR="00624BD4">
        <w:rPr>
          <w:rFonts w:hint="eastAsia"/>
          <w:lang w:eastAsia="zh-CN"/>
        </w:rPr>
        <w:t>频谱管理</w:t>
      </w:r>
      <w:r>
        <w:rPr>
          <w:rFonts w:hint="eastAsia"/>
          <w:lang w:eastAsia="zh-CN"/>
        </w:rPr>
        <w:t>）在</w:t>
      </w:r>
      <w:r w:rsidR="00096099">
        <w:rPr>
          <w:lang w:eastAsia="zh-CN"/>
        </w:rPr>
        <w:t>2010</w:t>
      </w:r>
      <w:r>
        <w:rPr>
          <w:rFonts w:hint="eastAsia"/>
          <w:lang w:eastAsia="zh-CN"/>
        </w:rPr>
        <w:t>年</w:t>
      </w:r>
      <w:r w:rsidR="00624BD4">
        <w:rPr>
          <w:rFonts w:hint="eastAsia"/>
          <w:lang w:eastAsia="zh-CN"/>
        </w:rPr>
        <w:t>9</w:t>
      </w:r>
      <w:r>
        <w:rPr>
          <w:rFonts w:hint="eastAsia"/>
          <w:lang w:eastAsia="zh-CN"/>
        </w:rPr>
        <w:t>月</w:t>
      </w:r>
      <w:r w:rsidR="00624BD4">
        <w:rPr>
          <w:rFonts w:hint="eastAsia"/>
          <w:lang w:eastAsia="zh-CN"/>
        </w:rPr>
        <w:t>27</w:t>
      </w:r>
      <w:r>
        <w:rPr>
          <w:rFonts w:hint="eastAsia"/>
          <w:lang w:eastAsia="zh-CN"/>
        </w:rPr>
        <w:t>日</w:t>
      </w:r>
      <w:r w:rsidR="00FF525F">
        <w:rPr>
          <w:rFonts w:hint="eastAsia"/>
          <w:lang w:eastAsia="zh-CN"/>
        </w:rPr>
        <w:t>召开</w:t>
      </w:r>
      <w:r>
        <w:rPr>
          <w:rFonts w:hint="eastAsia"/>
          <w:lang w:eastAsia="zh-CN"/>
        </w:rPr>
        <w:t>的会议上，通过了</w:t>
      </w:r>
      <w:r w:rsidR="00EB6181">
        <w:rPr>
          <w:rFonts w:hint="eastAsia"/>
          <w:lang w:eastAsia="zh-CN"/>
        </w:rPr>
        <w:t>1</w:t>
      </w:r>
      <w:r w:rsidR="00EB6181">
        <w:rPr>
          <w:rFonts w:hint="eastAsia"/>
          <w:lang w:eastAsia="zh-CN"/>
        </w:rPr>
        <w:t>份</w:t>
      </w:r>
      <w:r w:rsidR="00624BD4">
        <w:rPr>
          <w:rFonts w:hint="eastAsia"/>
          <w:lang w:eastAsia="zh-CN"/>
        </w:rPr>
        <w:t>新建议书草案和</w:t>
      </w:r>
      <w:r w:rsidR="00624BD4">
        <w:rPr>
          <w:rFonts w:hint="eastAsia"/>
          <w:lang w:eastAsia="zh-CN"/>
        </w:rPr>
        <w:t>2</w:t>
      </w:r>
      <w:r w:rsidR="00624BD4">
        <w:rPr>
          <w:rFonts w:hint="eastAsia"/>
          <w:lang w:eastAsia="zh-CN"/>
        </w:rPr>
        <w:t>份</w:t>
      </w:r>
      <w:r w:rsidR="00DE2632">
        <w:rPr>
          <w:rFonts w:hint="eastAsia"/>
          <w:lang w:eastAsia="zh-CN"/>
        </w:rPr>
        <w:t>经修订</w:t>
      </w:r>
      <w:r w:rsidR="00EB6181">
        <w:rPr>
          <w:rFonts w:hint="eastAsia"/>
          <w:lang w:eastAsia="zh-CN"/>
        </w:rPr>
        <w:t>的</w:t>
      </w:r>
      <w:r w:rsidR="00A9754A" w:rsidRPr="00A9754A">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sidR="00E70473">
        <w:rPr>
          <w:rFonts w:hint="eastAsia"/>
          <w:lang w:eastAsia="zh-CN"/>
        </w:rPr>
        <w:t>5</w:t>
      </w:r>
      <w:r>
        <w:rPr>
          <w:rFonts w:hint="eastAsia"/>
          <w:lang w:eastAsia="zh-CN"/>
        </w:rPr>
        <w:t>号决议（见第</w:t>
      </w:r>
      <w:r>
        <w:rPr>
          <w:lang w:eastAsia="zh-CN"/>
        </w:rPr>
        <w:t>10.4.5</w:t>
      </w:r>
      <w:r>
        <w:rPr>
          <w:rFonts w:hint="eastAsia"/>
          <w:lang w:eastAsia="zh-CN"/>
        </w:rPr>
        <w:t>段）</w:t>
      </w:r>
      <w:r w:rsidR="00096099">
        <w:rPr>
          <w:rFonts w:hint="eastAsia"/>
          <w:lang w:eastAsia="zh-CN"/>
        </w:rPr>
        <w:t>通过磋商批准建议书</w:t>
      </w:r>
      <w:r>
        <w:rPr>
          <w:rFonts w:hint="eastAsia"/>
          <w:lang w:eastAsia="zh-CN"/>
        </w:rPr>
        <w:t>的程序。建议书草案的标题和</w:t>
      </w:r>
      <w:r w:rsidR="00EA77EB">
        <w:rPr>
          <w:rFonts w:hint="eastAsia"/>
          <w:lang w:eastAsia="zh-CN"/>
        </w:rPr>
        <w:t>概要</w:t>
      </w:r>
      <w:r>
        <w:rPr>
          <w:rFonts w:hint="eastAsia"/>
          <w:lang w:eastAsia="zh-CN"/>
        </w:rPr>
        <w:t>见附件。</w:t>
      </w:r>
    </w:p>
    <w:p w:rsidR="00343501" w:rsidRDefault="00343501" w:rsidP="00624BD4">
      <w:pPr>
        <w:spacing w:before="360"/>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10.4.5.2</w:t>
      </w:r>
      <w:r>
        <w:rPr>
          <w:rFonts w:hint="eastAsia"/>
          <w:lang w:eastAsia="zh-CN"/>
        </w:rPr>
        <w:t>段的规定，请您</w:t>
      </w:r>
      <w:r w:rsidR="00FF525F">
        <w:rPr>
          <w:rFonts w:hint="eastAsia"/>
          <w:lang w:eastAsia="zh-CN"/>
        </w:rPr>
        <w:t>务必</w:t>
      </w:r>
      <w:r>
        <w:rPr>
          <w:rFonts w:hint="eastAsia"/>
          <w:lang w:eastAsia="zh-CN"/>
        </w:rPr>
        <w:t>在</w:t>
      </w:r>
      <w:r w:rsidR="00624BD4">
        <w:rPr>
          <w:rFonts w:hint="eastAsia"/>
          <w:u w:val="single"/>
          <w:lang w:eastAsia="zh-CN"/>
        </w:rPr>
        <w:t>2011</w:t>
      </w:r>
      <w:r w:rsidR="00624BD4">
        <w:rPr>
          <w:rFonts w:hint="eastAsia"/>
          <w:u w:val="single"/>
          <w:lang w:eastAsia="zh-CN"/>
        </w:rPr>
        <w:t>年</w:t>
      </w:r>
      <w:r w:rsidR="00624BD4">
        <w:rPr>
          <w:rFonts w:hint="eastAsia"/>
          <w:u w:val="single"/>
          <w:lang w:eastAsia="zh-CN"/>
        </w:rPr>
        <w:t>1</w:t>
      </w:r>
      <w:r w:rsidR="00624BD4">
        <w:rPr>
          <w:rFonts w:hint="eastAsia"/>
          <w:u w:val="single"/>
          <w:lang w:eastAsia="zh-CN"/>
        </w:rPr>
        <w:t>月</w:t>
      </w:r>
      <w:r w:rsidR="00624BD4">
        <w:rPr>
          <w:rFonts w:hint="eastAsia"/>
          <w:u w:val="single"/>
          <w:lang w:eastAsia="zh-CN"/>
        </w:rPr>
        <w:t>18</w:t>
      </w:r>
      <w:r w:rsidR="00624BD4">
        <w:rPr>
          <w:rFonts w:hint="eastAsia"/>
          <w:u w:val="single"/>
          <w:lang w:eastAsia="zh-CN"/>
        </w:rPr>
        <w:t>日</w:t>
      </w:r>
      <w:r>
        <w:rPr>
          <w:rFonts w:hint="eastAsia"/>
          <w:lang w:eastAsia="zh-CN"/>
        </w:rPr>
        <w:t>前通知秘书处（</w:t>
      </w:r>
      <w:hyperlink r:id="rId8" w:history="1">
        <w:r>
          <w:rPr>
            <w:rStyle w:val="Hyperlink"/>
            <w:lang w:eastAsia="zh-CN"/>
          </w:rPr>
          <w:t>brsgd@itu.int</w:t>
        </w:r>
      </w:hyperlink>
      <w:r>
        <w:rPr>
          <w:rFonts w:hint="eastAsia"/>
          <w:lang w:eastAsia="zh-CN"/>
        </w:rPr>
        <w:t>）贵国主管部门是否批准</w:t>
      </w:r>
      <w:r w:rsidR="00624BD4">
        <w:rPr>
          <w:rFonts w:hint="eastAsia"/>
          <w:lang w:val="fr-CH" w:eastAsia="zh-CN"/>
        </w:rPr>
        <w:t>这些</w:t>
      </w:r>
      <w:r>
        <w:rPr>
          <w:rFonts w:hint="eastAsia"/>
          <w:lang w:eastAsia="zh-CN"/>
        </w:rPr>
        <w:t>建议书草案。</w:t>
      </w:r>
    </w:p>
    <w:p w:rsidR="00343501" w:rsidRDefault="00343501" w:rsidP="00DD04CF">
      <w:pPr>
        <w:spacing w:before="360"/>
        <w:ind w:firstLineChars="200" w:firstLine="480"/>
        <w:rPr>
          <w:lang w:eastAsia="zh-CN"/>
        </w:rPr>
      </w:pPr>
      <w:r>
        <w:rPr>
          <w:rFonts w:hint="eastAsia"/>
          <w:lang w:eastAsia="zh-CN"/>
        </w:rPr>
        <w:t>表示不批准建议书草案的成员国请向秘书处阐明原因并提出可能的修改意见，以便于该研究组在研究期内</w:t>
      </w:r>
      <w:r w:rsidR="00EB6EC5">
        <w:rPr>
          <w:rFonts w:hint="eastAsia"/>
          <w:lang w:eastAsia="zh-CN"/>
        </w:rPr>
        <w:t>进行</w:t>
      </w:r>
      <w:r>
        <w:rPr>
          <w:rFonts w:hint="eastAsia"/>
          <w:lang w:eastAsia="zh-CN"/>
        </w:rPr>
        <w:t>进一步</w:t>
      </w:r>
      <w:r w:rsidR="00EB6EC5">
        <w:rPr>
          <w:rFonts w:hint="eastAsia"/>
          <w:lang w:eastAsia="zh-CN"/>
        </w:rPr>
        <w:t>审议</w:t>
      </w:r>
      <w:r>
        <w:rPr>
          <w:rFonts w:hint="eastAsia"/>
          <w:lang w:eastAsia="zh-CN"/>
        </w:rPr>
        <w:t>（</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10.4.5.5</w:t>
      </w:r>
      <w:r>
        <w:rPr>
          <w:rFonts w:hint="eastAsia"/>
          <w:lang w:eastAsia="zh-CN"/>
        </w:rPr>
        <w:t>段）。</w:t>
      </w:r>
    </w:p>
    <w:p w:rsidR="00343501" w:rsidRDefault="003F1CCD" w:rsidP="005D1491">
      <w:pPr>
        <w:spacing w:before="360"/>
        <w:ind w:firstLineChars="200" w:firstLine="480"/>
        <w:rPr>
          <w:rFonts w:ascii="SimSun" w:hAnsi="SimSun"/>
          <w:lang w:eastAsia="zh-CN"/>
        </w:rPr>
      </w:pPr>
      <w:r>
        <w:rPr>
          <w:rFonts w:hint="eastAsia"/>
          <w:lang w:eastAsia="zh-CN"/>
        </w:rPr>
        <w:t>在上述截止期限</w:t>
      </w:r>
      <w:r w:rsidR="00343501">
        <w:rPr>
          <w:rFonts w:hint="eastAsia"/>
          <w:lang w:eastAsia="zh-CN"/>
        </w:rPr>
        <w:t>后，将以行政通函的方式通报此次磋商的结果，并按照</w:t>
      </w:r>
      <w:r w:rsidR="00343501">
        <w:rPr>
          <w:lang w:eastAsia="zh-CN"/>
        </w:rPr>
        <w:t>ITU-R</w:t>
      </w:r>
      <w:r w:rsidR="00343501">
        <w:rPr>
          <w:rFonts w:hint="eastAsia"/>
          <w:lang w:eastAsia="zh-CN"/>
        </w:rPr>
        <w:t>第</w:t>
      </w:r>
      <w:r w:rsidR="00343501">
        <w:rPr>
          <w:lang w:eastAsia="zh-CN"/>
        </w:rPr>
        <w:t>1-</w:t>
      </w:r>
      <w:r w:rsidR="00343501">
        <w:rPr>
          <w:rFonts w:hint="eastAsia"/>
          <w:lang w:eastAsia="zh-CN"/>
        </w:rPr>
        <w:t>5</w:t>
      </w:r>
      <w:r w:rsidR="00343501">
        <w:rPr>
          <w:rFonts w:hint="eastAsia"/>
          <w:lang w:eastAsia="zh-CN"/>
        </w:rPr>
        <w:t>号决议第</w:t>
      </w:r>
      <w:r w:rsidR="00343501">
        <w:rPr>
          <w:lang w:eastAsia="zh-CN"/>
        </w:rPr>
        <w:t>10.4.7</w:t>
      </w:r>
      <w:r w:rsidR="00343501">
        <w:rPr>
          <w:rFonts w:hint="eastAsia"/>
          <w:lang w:eastAsia="zh-CN"/>
        </w:rPr>
        <w:t>段的规定安排出版经批准的建议书。</w:t>
      </w:r>
      <w:r w:rsidR="001E15AA" w:rsidRPr="007D3C32">
        <w:rPr>
          <w:rFonts w:ascii="SimSun" w:hAnsi="SimSun"/>
          <w:lang w:eastAsia="zh-CN"/>
        </w:rPr>
        <w:br w:type="page"/>
      </w:r>
    </w:p>
    <w:p w:rsidR="005D1491" w:rsidRPr="005D1491" w:rsidRDefault="005D1491" w:rsidP="005D1491">
      <w:pPr>
        <w:ind w:firstLineChars="200" w:firstLine="480"/>
        <w:jc w:val="both"/>
        <w:rPr>
          <w:lang w:eastAsia="zh-CN"/>
        </w:rPr>
      </w:pPr>
      <w:r w:rsidRPr="005D1491">
        <w:rPr>
          <w:rFonts w:hint="eastAsia"/>
          <w:lang w:eastAsia="zh-CN"/>
        </w:rPr>
        <w:lastRenderedPageBreak/>
        <w:t>如有国际电联成员组织了解自身或其他组织拥有涉及本函所附建议书草案的全部或部分内容的专利，请务必尽快向秘书处通报这一信息。</w:t>
      </w:r>
      <w:r w:rsidRPr="005D1491">
        <w:rPr>
          <w:lang w:eastAsia="zh-CN"/>
        </w:rPr>
        <w:t>ITU-T/ITU-R/ISO/IEC</w:t>
      </w:r>
      <w:r w:rsidRPr="005D1491">
        <w:rPr>
          <w:rFonts w:hint="eastAsia"/>
          <w:lang w:eastAsia="zh-CN"/>
        </w:rPr>
        <w:t>通用专利政策请见：</w:t>
      </w:r>
      <w:r w:rsidR="00C96AC5">
        <w:fldChar w:fldCharType="begin"/>
      </w:r>
      <w:r w:rsidR="00396D41">
        <w:instrText>HYPERLINK "http://www.itu.int/ITU-T/dbase/patent/patent-policy.html"</w:instrText>
      </w:r>
      <w:r w:rsidR="00C96AC5">
        <w:fldChar w:fldCharType="separate"/>
      </w:r>
      <w:r w:rsidRPr="00DB5ABE">
        <w:rPr>
          <w:rStyle w:val="Hyperlink"/>
          <w:lang w:eastAsia="zh-CN"/>
        </w:rPr>
        <w:t>http://www.itu.int/ITU-T/dbase/patent/patent-policy.html</w:t>
      </w:r>
      <w:r w:rsidR="00C96AC5">
        <w:fldChar w:fldCharType="end"/>
      </w:r>
      <w:r w:rsidRPr="005D1491">
        <w:rPr>
          <w:rFonts w:hint="eastAsia"/>
          <w:lang w:eastAsia="zh-CN"/>
        </w:rPr>
        <w:t>。</w:t>
      </w:r>
    </w:p>
    <w:p w:rsidR="00343501" w:rsidRPr="007D3C32" w:rsidRDefault="00343501" w:rsidP="00506289">
      <w:pPr>
        <w:tabs>
          <w:tab w:val="center" w:pos="7655"/>
        </w:tabs>
        <w:spacing w:before="1418"/>
        <w:ind w:left="7307" w:right="141" w:firstLine="64"/>
        <w:rPr>
          <w:rFonts w:ascii="SimSun"/>
          <w:color w:val="000000"/>
          <w:lang w:eastAsia="zh-CN"/>
        </w:rPr>
      </w:pPr>
      <w:r w:rsidRPr="007D3C32">
        <w:rPr>
          <w:rFonts w:ascii="SimSun" w:hAnsi="SimSun" w:hint="eastAsia"/>
          <w:color w:val="000000"/>
          <w:lang w:eastAsia="zh-CN"/>
        </w:rPr>
        <w:t>无线电通信局主任</w:t>
      </w:r>
      <w:r w:rsidR="00506289">
        <w:rPr>
          <w:rFonts w:ascii="SimSun" w:hint="eastAsia"/>
          <w:color w:val="000000"/>
          <w:lang w:eastAsia="zh-CN"/>
        </w:rPr>
        <w:br/>
      </w:r>
      <w:r w:rsidRPr="007D3C32">
        <w:rPr>
          <w:rFonts w:ascii="SimSun" w:hAnsi="SimSun" w:hint="eastAsia"/>
          <w:color w:val="000000"/>
          <w:lang w:eastAsia="zh-CN"/>
        </w:rPr>
        <w:t>瓦列里</w:t>
      </w:r>
      <w:r w:rsidR="00506289" w:rsidRPr="00506289">
        <w:rPr>
          <w:rFonts w:ascii="SimSun"/>
          <w:color w:val="000000"/>
          <w:sz w:val="20"/>
          <w:lang w:eastAsia="zh-CN"/>
        </w:rPr>
        <w:t>•</w:t>
      </w:r>
      <w:r w:rsidRPr="007D3C32">
        <w:rPr>
          <w:rFonts w:ascii="SimSun" w:hAnsi="SimSun" w:hint="eastAsia"/>
          <w:color w:val="000000"/>
          <w:lang w:eastAsia="zh-CN"/>
        </w:rPr>
        <w:t>吉莫弗耶夫</w:t>
      </w:r>
    </w:p>
    <w:p w:rsidR="00343501" w:rsidRDefault="00343501" w:rsidP="00343501">
      <w:pPr>
        <w:rPr>
          <w:sz w:val="22"/>
          <w:u w:val="single"/>
          <w:lang w:eastAsia="zh-CN"/>
        </w:rPr>
      </w:pPr>
    </w:p>
    <w:p w:rsidR="00343501" w:rsidRDefault="00343501" w:rsidP="00343501">
      <w:pPr>
        <w:rPr>
          <w:rFonts w:ascii="SimSun"/>
          <w:b/>
          <w:bCs/>
          <w:lang w:eastAsia="zh-CN"/>
        </w:rPr>
      </w:pPr>
    </w:p>
    <w:p w:rsidR="00343501" w:rsidRDefault="00343501" w:rsidP="00343501">
      <w:pPr>
        <w:rPr>
          <w:rFonts w:ascii="SimSun"/>
          <w:b/>
          <w:bCs/>
          <w:lang w:eastAsia="zh-CN"/>
        </w:rPr>
      </w:pPr>
    </w:p>
    <w:p w:rsidR="00FF525F" w:rsidRDefault="00343501" w:rsidP="00DE2632">
      <w:pPr>
        <w:rPr>
          <w:rFonts w:ascii="SimSun" w:hAnsi="SimSun"/>
          <w:lang w:eastAsia="zh-CN"/>
        </w:rPr>
      </w:pPr>
      <w:r w:rsidRPr="00FF525F">
        <w:rPr>
          <w:rFonts w:ascii="SimSun" w:hAnsi="SimSun" w:hint="eastAsia"/>
          <w:b/>
          <w:lang w:eastAsia="zh-CN"/>
        </w:rPr>
        <w:t>附件：</w:t>
      </w:r>
    </w:p>
    <w:p w:rsidR="00343501" w:rsidRPr="007D3C32" w:rsidRDefault="00343501" w:rsidP="00EA3ED7">
      <w:pPr>
        <w:rPr>
          <w:rFonts w:ascii="SimSun"/>
          <w:lang w:eastAsia="zh-CN"/>
        </w:rPr>
      </w:pPr>
      <w:r>
        <w:rPr>
          <w:rFonts w:ascii="SimSun" w:hAnsi="SimSun" w:hint="eastAsia"/>
          <w:lang w:eastAsia="zh-CN"/>
        </w:rPr>
        <w:t>建议书草案</w:t>
      </w:r>
      <w:r>
        <w:rPr>
          <w:rFonts w:hint="eastAsia"/>
          <w:lang w:eastAsia="zh-CN"/>
        </w:rPr>
        <w:t>标题和概要</w:t>
      </w:r>
    </w:p>
    <w:p w:rsidR="00343501" w:rsidRPr="00DE2632" w:rsidRDefault="00343501" w:rsidP="00343501">
      <w:pPr>
        <w:tabs>
          <w:tab w:val="left" w:pos="284"/>
          <w:tab w:val="left" w:pos="568"/>
        </w:tabs>
        <w:spacing w:before="60" w:after="60"/>
        <w:rPr>
          <w:sz w:val="22"/>
          <w:u w:val="single"/>
          <w:lang w:eastAsia="zh-CN"/>
        </w:rPr>
      </w:pPr>
      <w:bookmarkStart w:id="6" w:name="ddistribution"/>
      <w:bookmarkEnd w:id="6"/>
    </w:p>
    <w:p w:rsidR="00EA3ED7" w:rsidRDefault="00343501" w:rsidP="00EA3ED7">
      <w:pPr>
        <w:rPr>
          <w:bCs/>
          <w:u w:val="single"/>
          <w:lang w:eastAsia="zh-CN"/>
        </w:rPr>
      </w:pPr>
      <w:r w:rsidRPr="00FF525F">
        <w:rPr>
          <w:rFonts w:hint="eastAsia"/>
          <w:b/>
          <w:lang w:eastAsia="zh-CN"/>
        </w:rPr>
        <w:t>后附文件：</w:t>
      </w:r>
    </w:p>
    <w:p w:rsidR="00343501" w:rsidRDefault="00EB6EC5" w:rsidP="00624BD4">
      <w:pPr>
        <w:rPr>
          <w:lang w:eastAsia="zh-CN"/>
        </w:rPr>
      </w:pPr>
      <w:r>
        <w:rPr>
          <w:rFonts w:hint="eastAsia"/>
          <w:lang w:eastAsia="zh-CN"/>
        </w:rPr>
        <w:t>光盘上</w:t>
      </w:r>
      <w:r w:rsidR="00FF525F">
        <w:rPr>
          <w:rFonts w:hint="eastAsia"/>
          <w:lang w:eastAsia="zh-CN"/>
        </w:rPr>
        <w:t>的</w:t>
      </w:r>
      <w:r w:rsidR="00624BD4">
        <w:rPr>
          <w:rFonts w:hint="eastAsia"/>
          <w:lang w:eastAsia="zh-CN"/>
        </w:rPr>
        <w:t>1/BL/4-1/BL/6</w:t>
      </w:r>
      <w:r w:rsidR="00343501">
        <w:rPr>
          <w:rFonts w:hint="eastAsia"/>
          <w:lang w:eastAsia="zh-CN"/>
        </w:rPr>
        <w:t>号文件</w:t>
      </w:r>
    </w:p>
    <w:p w:rsidR="00343501" w:rsidRDefault="00343501" w:rsidP="00343501">
      <w:pPr>
        <w:rPr>
          <w:lang w:eastAsia="zh-CN"/>
        </w:rPr>
      </w:pPr>
    </w:p>
    <w:p w:rsidR="00343501" w:rsidRDefault="00343501" w:rsidP="00343501">
      <w:pPr>
        <w:rPr>
          <w:lang w:eastAsia="zh-CN"/>
        </w:rPr>
      </w:pPr>
    </w:p>
    <w:p w:rsidR="00343501" w:rsidRDefault="00343501" w:rsidP="00343501">
      <w:pPr>
        <w:rPr>
          <w:lang w:eastAsia="zh-CN"/>
        </w:rPr>
      </w:pPr>
    </w:p>
    <w:p w:rsidR="00343501" w:rsidRPr="009914D1" w:rsidRDefault="00343501" w:rsidP="00343501">
      <w:pPr>
        <w:rPr>
          <w:b/>
          <w:bCs/>
          <w:sz w:val="16"/>
          <w:szCs w:val="16"/>
          <w:lang w:eastAsia="zh-CN"/>
        </w:rPr>
      </w:pPr>
      <w:r w:rsidRPr="009914D1">
        <w:rPr>
          <w:rFonts w:hint="eastAsia"/>
          <w:b/>
          <w:bCs/>
          <w:sz w:val="16"/>
          <w:szCs w:val="16"/>
          <w:lang w:eastAsia="zh-CN"/>
        </w:rPr>
        <w:t>分发：</w:t>
      </w:r>
    </w:p>
    <w:p w:rsidR="00343501" w:rsidRPr="00233045" w:rsidRDefault="00343501" w:rsidP="00206CF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343501" w:rsidRPr="00233045" w:rsidRDefault="00343501" w:rsidP="00DE2878">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624BD4">
        <w:rPr>
          <w:rFonts w:hint="eastAsia"/>
          <w:sz w:val="16"/>
          <w:szCs w:val="16"/>
          <w:lang w:eastAsia="zh-CN"/>
        </w:rPr>
        <w:t>1</w:t>
      </w:r>
      <w:r w:rsidRPr="00233045">
        <w:rPr>
          <w:rFonts w:hint="eastAsia"/>
          <w:sz w:val="16"/>
          <w:szCs w:val="16"/>
          <w:lang w:eastAsia="zh-CN"/>
        </w:rPr>
        <w:t>研究组工作的无线电通信部门成员</w:t>
      </w:r>
    </w:p>
    <w:p w:rsidR="00C60FCE" w:rsidRPr="004C7EA1" w:rsidRDefault="00343501" w:rsidP="00DE2878">
      <w:pPr>
        <w:pStyle w:val="enumlev1"/>
        <w:tabs>
          <w:tab w:val="clear" w:pos="794"/>
          <w:tab w:val="left" w:pos="284"/>
        </w:tabs>
        <w:spacing w:before="0"/>
        <w:ind w:left="0" w:firstLine="0"/>
        <w:rPr>
          <w:sz w:val="18"/>
          <w:szCs w:val="18"/>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624BD4">
        <w:rPr>
          <w:rFonts w:hint="eastAsia"/>
          <w:sz w:val="16"/>
          <w:szCs w:val="16"/>
          <w:lang w:eastAsia="zh-CN"/>
        </w:rPr>
        <w:t>1</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1E15AA" w:rsidRPr="007D3C32" w:rsidRDefault="001E15AA" w:rsidP="00C60FCE">
      <w:pPr>
        <w:spacing w:before="0"/>
        <w:rPr>
          <w:rFonts w:ascii="SimSun" w:hAnsi="SimSun"/>
          <w:lang w:eastAsia="zh-CN"/>
        </w:rPr>
      </w:pPr>
    </w:p>
    <w:p w:rsidR="004F26AE" w:rsidRPr="007D3C32" w:rsidRDefault="004F26AE" w:rsidP="009676DC">
      <w:pPr>
        <w:rPr>
          <w:rFonts w:ascii="SimSun" w:hAnsi="SimSun"/>
          <w:lang w:eastAsia="zh-CN"/>
        </w:rPr>
      </w:pPr>
    </w:p>
    <w:p w:rsidR="00343501" w:rsidRPr="00E80262" w:rsidRDefault="00343501" w:rsidP="00E80262">
      <w:pPr>
        <w:pStyle w:val="Annexno"/>
        <w:rPr>
          <w:lang w:eastAsia="zh-CN"/>
        </w:rPr>
      </w:pPr>
      <w:r>
        <w:rPr>
          <w:lang w:eastAsia="zh-CN"/>
        </w:rPr>
        <w:br w:type="page"/>
      </w:r>
      <w:r w:rsidRPr="00E80262">
        <w:rPr>
          <w:rFonts w:hint="eastAsia"/>
          <w:lang w:eastAsia="zh-CN"/>
        </w:rPr>
        <w:lastRenderedPageBreak/>
        <w:t>附件</w:t>
      </w:r>
    </w:p>
    <w:p w:rsidR="00343501" w:rsidRPr="00E80262" w:rsidRDefault="00343501" w:rsidP="00E80262">
      <w:pPr>
        <w:pStyle w:val="Annextitle"/>
        <w:rPr>
          <w:lang w:eastAsia="zh-CN"/>
        </w:rPr>
      </w:pPr>
      <w:r w:rsidRPr="00E80262">
        <w:rPr>
          <w:rFonts w:hint="eastAsia"/>
          <w:lang w:eastAsia="zh-CN"/>
        </w:rPr>
        <w:t>无线电通信第</w:t>
      </w:r>
      <w:r w:rsidR="00E51958">
        <w:rPr>
          <w:rFonts w:hint="eastAsia"/>
          <w:lang w:eastAsia="zh-CN"/>
        </w:rPr>
        <w:t>1</w:t>
      </w:r>
      <w:r w:rsidRPr="00E80262">
        <w:rPr>
          <w:rFonts w:hint="eastAsia"/>
          <w:lang w:eastAsia="zh-CN"/>
        </w:rPr>
        <w:t>研究组通过的建议书</w:t>
      </w:r>
      <w:r w:rsidR="00206CFD" w:rsidRPr="00E80262">
        <w:rPr>
          <w:rFonts w:hint="eastAsia"/>
          <w:lang w:eastAsia="zh-CN"/>
        </w:rPr>
        <w:t>草案</w:t>
      </w:r>
      <w:r w:rsidR="00206CFD" w:rsidRPr="00E80262">
        <w:rPr>
          <w:lang w:eastAsia="zh-CN"/>
        </w:rPr>
        <w:br/>
      </w:r>
      <w:r w:rsidRPr="00E80262">
        <w:rPr>
          <w:rFonts w:hint="eastAsia"/>
          <w:lang w:eastAsia="zh-CN"/>
        </w:rPr>
        <w:t>标题和概要</w:t>
      </w:r>
    </w:p>
    <w:p w:rsidR="00503695" w:rsidRDefault="00096099" w:rsidP="00E51958">
      <w:pPr>
        <w:tabs>
          <w:tab w:val="right" w:pos="9639"/>
        </w:tabs>
        <w:spacing w:before="360"/>
        <w:ind w:left="794" w:hanging="794"/>
        <w:rPr>
          <w:lang w:eastAsia="zh-CN"/>
        </w:rPr>
      </w:pPr>
      <w:r w:rsidRPr="00C63F26">
        <w:rPr>
          <w:rFonts w:hint="eastAsia"/>
          <w:u w:val="single"/>
          <w:lang w:val="en-US" w:eastAsia="zh-CN"/>
        </w:rPr>
        <w:t>ITU-R S</w:t>
      </w:r>
      <w:r w:rsidR="00E51958" w:rsidRPr="00C63F26">
        <w:rPr>
          <w:rFonts w:hint="eastAsia"/>
          <w:u w:val="single"/>
          <w:lang w:val="en-US" w:eastAsia="zh-CN"/>
        </w:rPr>
        <w:t>M</w:t>
      </w:r>
      <w:r w:rsidRPr="00C63F26">
        <w:rPr>
          <w:rFonts w:hint="eastAsia"/>
          <w:u w:val="single"/>
          <w:lang w:val="en-US" w:eastAsia="zh-CN"/>
        </w:rPr>
        <w:t>.</w:t>
      </w:r>
      <w:r w:rsidR="00E51958" w:rsidRPr="00C63F26">
        <w:rPr>
          <w:rFonts w:hint="eastAsia"/>
          <w:u w:val="single"/>
          <w:lang w:val="en-US" w:eastAsia="zh-CN"/>
        </w:rPr>
        <w:t>[PLT]</w:t>
      </w:r>
      <w:r w:rsidR="00E51958" w:rsidRPr="00C63F26">
        <w:rPr>
          <w:rFonts w:hint="eastAsia"/>
          <w:u w:val="single"/>
          <w:lang w:val="en-US" w:eastAsia="zh-CN"/>
        </w:rPr>
        <w:t>新</w:t>
      </w:r>
      <w:r w:rsidR="00A9754A" w:rsidRPr="00C63F26">
        <w:rPr>
          <w:rFonts w:hint="eastAsia"/>
          <w:u w:val="single"/>
          <w:lang w:eastAsia="zh-CN"/>
        </w:rPr>
        <w:t>建议书草案</w:t>
      </w:r>
      <w:r w:rsidR="00A9754A">
        <w:rPr>
          <w:lang w:eastAsia="zh-CN"/>
        </w:rPr>
        <w:tab/>
      </w:r>
      <w:r w:rsidR="00E51958">
        <w:rPr>
          <w:rFonts w:hint="eastAsia"/>
          <w:lang w:eastAsia="zh-CN"/>
        </w:rPr>
        <w:t>1</w:t>
      </w:r>
      <w:r w:rsidR="00EB6EC5">
        <w:rPr>
          <w:lang w:val="en-US" w:eastAsia="zh-CN"/>
        </w:rPr>
        <w:t>/BL/</w:t>
      </w:r>
      <w:r w:rsidR="00E51958">
        <w:rPr>
          <w:rFonts w:hint="eastAsia"/>
          <w:lang w:val="en-US" w:eastAsia="zh-CN"/>
        </w:rPr>
        <w:t>4</w:t>
      </w:r>
      <w:r w:rsidR="00B62B0F">
        <w:rPr>
          <w:rFonts w:hint="eastAsia"/>
          <w:lang w:eastAsia="zh-CN"/>
        </w:rPr>
        <w:t>号文件</w:t>
      </w:r>
    </w:p>
    <w:p w:rsidR="00096099" w:rsidRPr="004D2FCC" w:rsidRDefault="00E51958" w:rsidP="006778DE">
      <w:pPr>
        <w:pStyle w:val="Rectitle"/>
        <w:rPr>
          <w:lang w:eastAsia="zh-CN"/>
        </w:rPr>
      </w:pPr>
      <w:proofErr w:type="spellStart"/>
      <w:r w:rsidRPr="006778DE">
        <w:rPr>
          <w:rFonts w:hint="eastAsia"/>
        </w:rPr>
        <w:t>电力线高数据速率通信系统对</w:t>
      </w:r>
      <w:proofErr w:type="spellEnd"/>
      <w:r>
        <w:rPr>
          <w:rFonts w:hint="eastAsia"/>
          <w:lang w:eastAsia="zh-CN"/>
        </w:rPr>
        <w:t>30 MHz</w:t>
      </w:r>
      <w:r>
        <w:rPr>
          <w:lang w:eastAsia="zh-CN"/>
        </w:rPr>
        <w:br/>
      </w:r>
      <w:r>
        <w:rPr>
          <w:rFonts w:hint="eastAsia"/>
          <w:lang w:eastAsia="zh-CN"/>
        </w:rPr>
        <w:t>以下无线电通信系统的影响</w:t>
      </w:r>
    </w:p>
    <w:p w:rsidR="00096099" w:rsidRDefault="00E51958" w:rsidP="007E793C">
      <w:pPr>
        <w:overflowPunct/>
        <w:autoSpaceDE/>
        <w:autoSpaceDN/>
        <w:adjustRightInd/>
        <w:ind w:firstLineChars="200" w:firstLine="480"/>
        <w:textAlignment w:val="auto"/>
        <w:rPr>
          <w:lang w:eastAsia="zh-CN"/>
        </w:rPr>
      </w:pPr>
      <w:r>
        <w:rPr>
          <w:rFonts w:hint="eastAsia"/>
          <w:lang w:eastAsia="zh-CN"/>
        </w:rPr>
        <w:t>本建议书概述了</w:t>
      </w:r>
      <w:r>
        <w:rPr>
          <w:rFonts w:hint="eastAsia"/>
          <w:lang w:eastAsia="zh-CN"/>
        </w:rPr>
        <w:t>30 MHz</w:t>
      </w:r>
      <w:r>
        <w:rPr>
          <w:rFonts w:hint="eastAsia"/>
          <w:lang w:eastAsia="zh-CN"/>
        </w:rPr>
        <w:t>以下无线电通信系统相对于一组电力线通信（</w:t>
      </w:r>
      <w:r>
        <w:rPr>
          <w:rFonts w:hint="eastAsia"/>
          <w:lang w:eastAsia="zh-CN"/>
        </w:rPr>
        <w:t>PLT</w:t>
      </w:r>
      <w:r>
        <w:rPr>
          <w:rFonts w:hint="eastAsia"/>
          <w:lang w:eastAsia="zh-CN"/>
        </w:rPr>
        <w:t>）系统的保护标准。有关</w:t>
      </w:r>
      <w:r>
        <w:rPr>
          <w:rFonts w:hint="eastAsia"/>
          <w:lang w:eastAsia="zh-CN"/>
        </w:rPr>
        <w:t>80 MHz</w:t>
      </w:r>
      <w:r>
        <w:rPr>
          <w:rFonts w:hint="eastAsia"/>
          <w:lang w:eastAsia="zh-CN"/>
        </w:rPr>
        <w:t>以下干扰考虑的详细情况见关于</w:t>
      </w:r>
      <w:r>
        <w:rPr>
          <w:rFonts w:hint="eastAsia"/>
          <w:lang w:eastAsia="zh-CN"/>
        </w:rPr>
        <w:t>PLT</w:t>
      </w:r>
      <w:r>
        <w:rPr>
          <w:rFonts w:hint="eastAsia"/>
          <w:lang w:eastAsia="zh-CN"/>
        </w:rPr>
        <w:t>系统对</w:t>
      </w:r>
      <w:r>
        <w:rPr>
          <w:rFonts w:hint="eastAsia"/>
          <w:lang w:eastAsia="zh-CN"/>
        </w:rPr>
        <w:t>80 MHz</w:t>
      </w:r>
      <w:r>
        <w:rPr>
          <w:rFonts w:hint="eastAsia"/>
          <w:lang w:eastAsia="zh-CN"/>
        </w:rPr>
        <w:t>以下低频（</w:t>
      </w:r>
      <w:r>
        <w:rPr>
          <w:rFonts w:hint="eastAsia"/>
          <w:lang w:eastAsia="zh-CN"/>
        </w:rPr>
        <w:t>LF</w:t>
      </w:r>
      <w:r>
        <w:rPr>
          <w:rFonts w:hint="eastAsia"/>
          <w:lang w:eastAsia="zh-CN"/>
        </w:rPr>
        <w:t>）、中频（</w:t>
      </w:r>
      <w:r>
        <w:rPr>
          <w:rFonts w:hint="eastAsia"/>
          <w:lang w:eastAsia="zh-CN"/>
        </w:rPr>
        <w:t>MF</w:t>
      </w:r>
      <w:r>
        <w:rPr>
          <w:rFonts w:hint="eastAsia"/>
          <w:lang w:eastAsia="zh-CN"/>
        </w:rPr>
        <w:t>）、高频（</w:t>
      </w:r>
      <w:r w:rsidR="00C63F26">
        <w:rPr>
          <w:rFonts w:hint="eastAsia"/>
          <w:lang w:eastAsia="zh-CN"/>
        </w:rPr>
        <w:t>H</w:t>
      </w:r>
      <w:r>
        <w:rPr>
          <w:rFonts w:hint="eastAsia"/>
          <w:lang w:eastAsia="zh-CN"/>
        </w:rPr>
        <w:t>F</w:t>
      </w:r>
      <w:r>
        <w:rPr>
          <w:rFonts w:hint="eastAsia"/>
          <w:lang w:eastAsia="zh-CN"/>
        </w:rPr>
        <w:t>）和甚高频（</w:t>
      </w:r>
      <w:r>
        <w:rPr>
          <w:rFonts w:hint="eastAsia"/>
          <w:lang w:eastAsia="zh-CN"/>
        </w:rPr>
        <w:t>VHF</w:t>
      </w:r>
      <w:r>
        <w:rPr>
          <w:rFonts w:hint="eastAsia"/>
          <w:lang w:eastAsia="zh-CN"/>
        </w:rPr>
        <w:t>）无线电通信系统的影响的</w:t>
      </w:r>
      <w:r>
        <w:rPr>
          <w:rFonts w:hint="eastAsia"/>
          <w:lang w:eastAsia="zh-CN"/>
        </w:rPr>
        <w:t>ITU-R SM.2158</w:t>
      </w:r>
      <w:r>
        <w:rPr>
          <w:rFonts w:hint="eastAsia"/>
          <w:lang w:eastAsia="zh-CN"/>
        </w:rPr>
        <w:t>号报告。一些主管部门已根据具体的国家部署方案和技术特性及其它考虑通过或正着手通过相关的国家法规，对通过各种参数和</w:t>
      </w:r>
      <w:r>
        <w:rPr>
          <w:rFonts w:hint="eastAsia"/>
          <w:lang w:eastAsia="zh-CN"/>
        </w:rPr>
        <w:t>/</w:t>
      </w:r>
      <w:r>
        <w:rPr>
          <w:rFonts w:hint="eastAsia"/>
          <w:lang w:eastAsia="zh-CN"/>
        </w:rPr>
        <w:t>或方法得出的技术和操作限制做出规定。相关示例见本建议书附件</w:t>
      </w:r>
      <w:r>
        <w:rPr>
          <w:rFonts w:hint="eastAsia"/>
          <w:lang w:eastAsia="zh-CN"/>
        </w:rPr>
        <w:t>2</w:t>
      </w:r>
      <w:r>
        <w:rPr>
          <w:rFonts w:hint="eastAsia"/>
          <w:lang w:eastAsia="zh-CN"/>
        </w:rPr>
        <w:t>。</w:t>
      </w:r>
    </w:p>
    <w:p w:rsidR="006778DE" w:rsidRDefault="006778DE" w:rsidP="006778DE">
      <w:pPr>
        <w:tabs>
          <w:tab w:val="right" w:pos="9639"/>
        </w:tabs>
        <w:spacing w:before="360"/>
        <w:ind w:left="794" w:hanging="794"/>
        <w:rPr>
          <w:lang w:eastAsia="zh-CN"/>
        </w:rPr>
      </w:pPr>
      <w:r w:rsidRPr="00C63F26">
        <w:rPr>
          <w:rFonts w:hint="eastAsia"/>
          <w:u w:val="single"/>
          <w:lang w:val="en-US" w:eastAsia="zh-CN"/>
        </w:rPr>
        <w:t>ITU-R SM.329-10</w:t>
      </w:r>
      <w:r w:rsidRPr="00C63F26">
        <w:rPr>
          <w:rFonts w:hint="eastAsia"/>
          <w:u w:val="single"/>
          <w:lang w:eastAsia="zh-CN"/>
        </w:rPr>
        <w:t>建议书修改草案</w:t>
      </w:r>
      <w:r>
        <w:rPr>
          <w:lang w:eastAsia="zh-CN"/>
        </w:rPr>
        <w:tab/>
      </w:r>
      <w:r>
        <w:rPr>
          <w:rFonts w:hint="eastAsia"/>
          <w:lang w:eastAsia="zh-CN"/>
        </w:rPr>
        <w:t>1</w:t>
      </w:r>
      <w:r>
        <w:rPr>
          <w:lang w:val="en-US" w:eastAsia="zh-CN"/>
        </w:rPr>
        <w:t>/BL/</w:t>
      </w:r>
      <w:r>
        <w:rPr>
          <w:rFonts w:hint="eastAsia"/>
          <w:lang w:val="en-US" w:eastAsia="zh-CN"/>
        </w:rPr>
        <w:t>5</w:t>
      </w:r>
      <w:r>
        <w:rPr>
          <w:rFonts w:hint="eastAsia"/>
          <w:lang w:eastAsia="zh-CN"/>
        </w:rPr>
        <w:t>号文件</w:t>
      </w:r>
    </w:p>
    <w:p w:rsidR="00E51958" w:rsidRDefault="006778DE" w:rsidP="006778DE">
      <w:pPr>
        <w:pStyle w:val="Restitle"/>
        <w:rPr>
          <w:lang w:eastAsia="zh-CN"/>
        </w:rPr>
      </w:pPr>
      <w:r>
        <w:rPr>
          <w:rFonts w:hint="eastAsia"/>
          <w:lang w:eastAsia="zh-CN"/>
        </w:rPr>
        <w:t>杂散域的无用发射</w:t>
      </w:r>
    </w:p>
    <w:p w:rsidR="006778DE" w:rsidRDefault="006778DE" w:rsidP="007E793C">
      <w:pPr>
        <w:overflowPunct/>
        <w:autoSpaceDE/>
        <w:autoSpaceDN/>
        <w:adjustRightInd/>
        <w:ind w:firstLineChars="200" w:firstLine="480"/>
        <w:textAlignment w:val="auto"/>
        <w:rPr>
          <w:lang w:eastAsia="zh-CN"/>
        </w:rPr>
      </w:pPr>
      <w:r>
        <w:rPr>
          <w:rFonts w:hint="eastAsia"/>
          <w:lang w:eastAsia="zh-CN"/>
        </w:rPr>
        <w:t>ITU-R SM.329-10</w:t>
      </w:r>
      <w:r>
        <w:rPr>
          <w:rFonts w:hint="eastAsia"/>
          <w:lang w:eastAsia="zh-CN"/>
        </w:rPr>
        <w:t>建议书修改草案建议修订类别</w:t>
      </w:r>
      <w:r>
        <w:rPr>
          <w:rFonts w:hint="eastAsia"/>
          <w:lang w:eastAsia="zh-CN"/>
        </w:rPr>
        <w:t>Z</w:t>
      </w:r>
      <w:r>
        <w:rPr>
          <w:rFonts w:hint="eastAsia"/>
          <w:lang w:eastAsia="zh-CN"/>
        </w:rPr>
        <w:t>限值（国际无线电干扰特别委员会（</w:t>
      </w:r>
      <w:r>
        <w:rPr>
          <w:rFonts w:hint="eastAsia"/>
          <w:lang w:eastAsia="zh-CN"/>
        </w:rPr>
        <w:t>CISPR</w:t>
      </w:r>
      <w:r>
        <w:rPr>
          <w:rFonts w:hint="eastAsia"/>
          <w:lang w:eastAsia="zh-CN"/>
        </w:rPr>
        <w:t>）规定的信息技术设备（</w:t>
      </w:r>
      <w:r>
        <w:rPr>
          <w:rFonts w:hint="eastAsia"/>
          <w:lang w:eastAsia="zh-CN"/>
        </w:rPr>
        <w:t>ITE</w:t>
      </w:r>
      <w:r>
        <w:rPr>
          <w:rFonts w:hint="eastAsia"/>
          <w:lang w:eastAsia="zh-CN"/>
        </w:rPr>
        <w:t>）的辐射限值）的发射限值（建议书表</w:t>
      </w:r>
      <w:r>
        <w:rPr>
          <w:rFonts w:hint="eastAsia"/>
          <w:lang w:eastAsia="zh-CN"/>
        </w:rPr>
        <w:t>6</w:t>
      </w:r>
      <w:r>
        <w:rPr>
          <w:rFonts w:hint="eastAsia"/>
          <w:lang w:eastAsia="zh-CN"/>
        </w:rPr>
        <w:t>），主要目的是增加</w:t>
      </w:r>
      <w:r>
        <w:rPr>
          <w:rFonts w:hint="eastAsia"/>
          <w:lang w:eastAsia="zh-CN"/>
        </w:rPr>
        <w:t>1 GHz</w:t>
      </w:r>
      <w:r>
        <w:rPr>
          <w:rFonts w:hint="eastAsia"/>
          <w:lang w:eastAsia="zh-CN"/>
        </w:rPr>
        <w:t>以上的限值。</w:t>
      </w:r>
    </w:p>
    <w:p w:rsidR="006778DE" w:rsidRDefault="006778DE" w:rsidP="006778DE">
      <w:pPr>
        <w:tabs>
          <w:tab w:val="right" w:pos="9639"/>
        </w:tabs>
        <w:spacing w:before="360"/>
        <w:ind w:left="794" w:hanging="794"/>
        <w:rPr>
          <w:lang w:eastAsia="zh-CN"/>
        </w:rPr>
      </w:pPr>
      <w:r w:rsidRPr="00C63F26">
        <w:rPr>
          <w:rFonts w:hint="eastAsia"/>
          <w:u w:val="single"/>
          <w:lang w:val="en-US" w:eastAsia="zh-CN"/>
        </w:rPr>
        <w:t>ITU-R SM.1541-2</w:t>
      </w:r>
      <w:r w:rsidRPr="00C63F26">
        <w:rPr>
          <w:rFonts w:hint="eastAsia"/>
          <w:u w:val="single"/>
          <w:lang w:eastAsia="zh-CN"/>
        </w:rPr>
        <w:t>建议书修改草案</w:t>
      </w:r>
      <w:r>
        <w:rPr>
          <w:lang w:eastAsia="zh-CN"/>
        </w:rPr>
        <w:tab/>
      </w:r>
      <w:r>
        <w:rPr>
          <w:rFonts w:hint="eastAsia"/>
          <w:lang w:eastAsia="zh-CN"/>
        </w:rPr>
        <w:t>1</w:t>
      </w:r>
      <w:r>
        <w:rPr>
          <w:lang w:val="en-US" w:eastAsia="zh-CN"/>
        </w:rPr>
        <w:t>/BL/</w:t>
      </w:r>
      <w:r>
        <w:rPr>
          <w:rFonts w:hint="eastAsia"/>
          <w:lang w:val="en-US" w:eastAsia="zh-CN"/>
        </w:rPr>
        <w:t>6</w:t>
      </w:r>
      <w:r>
        <w:rPr>
          <w:rFonts w:hint="eastAsia"/>
          <w:lang w:eastAsia="zh-CN"/>
        </w:rPr>
        <w:t>号文件</w:t>
      </w:r>
    </w:p>
    <w:p w:rsidR="006778DE" w:rsidRDefault="006778DE" w:rsidP="006778DE">
      <w:pPr>
        <w:pStyle w:val="Restitle"/>
        <w:rPr>
          <w:lang w:eastAsia="zh-CN"/>
        </w:rPr>
      </w:pPr>
      <w:r>
        <w:rPr>
          <w:rFonts w:hint="eastAsia"/>
          <w:lang w:eastAsia="zh-CN"/>
        </w:rPr>
        <w:t>带外域的无用发射</w:t>
      </w:r>
    </w:p>
    <w:p w:rsidR="006778DE" w:rsidRDefault="006778DE" w:rsidP="006778DE">
      <w:pPr>
        <w:ind w:firstLineChars="200" w:firstLine="480"/>
        <w:rPr>
          <w:lang w:eastAsia="zh-CN"/>
        </w:rPr>
      </w:pPr>
      <w:r>
        <w:rPr>
          <w:rFonts w:hint="eastAsia"/>
          <w:lang w:eastAsia="zh-CN"/>
        </w:rPr>
        <w:t>ITU-R SM.1541-2</w:t>
      </w:r>
      <w:r>
        <w:rPr>
          <w:rFonts w:hint="eastAsia"/>
          <w:lang w:eastAsia="zh-CN"/>
        </w:rPr>
        <w:t>建议书附件</w:t>
      </w:r>
      <w:r>
        <w:rPr>
          <w:rFonts w:hint="eastAsia"/>
          <w:lang w:eastAsia="zh-CN"/>
        </w:rPr>
        <w:t>5</w:t>
      </w:r>
      <w:r>
        <w:rPr>
          <w:rFonts w:hint="eastAsia"/>
          <w:lang w:eastAsia="zh-CN"/>
        </w:rPr>
        <w:t>的修订草案旨在：</w:t>
      </w:r>
    </w:p>
    <w:p w:rsidR="006778DE" w:rsidRDefault="006778DE" w:rsidP="006778DE">
      <w:pPr>
        <w:pStyle w:val="enumlev1"/>
        <w:rPr>
          <w:lang w:eastAsia="zh-CN"/>
        </w:rPr>
      </w:pPr>
      <w:r>
        <w:rPr>
          <w:lang w:eastAsia="zh-CN"/>
        </w:rPr>
        <w:t>–</w:t>
      </w:r>
      <w:r>
        <w:rPr>
          <w:rFonts w:hint="eastAsia"/>
          <w:lang w:eastAsia="zh-CN"/>
        </w:rPr>
        <w:tab/>
      </w:r>
      <w:r>
        <w:rPr>
          <w:rFonts w:hint="eastAsia"/>
          <w:lang w:eastAsia="zh-CN"/>
        </w:rPr>
        <w:t>删除对一个已取消的</w:t>
      </w:r>
      <w:r>
        <w:rPr>
          <w:rFonts w:hint="eastAsia"/>
          <w:lang w:eastAsia="zh-CN"/>
        </w:rPr>
        <w:t>ITU-R</w:t>
      </w:r>
      <w:r>
        <w:rPr>
          <w:rFonts w:hint="eastAsia"/>
          <w:lang w:eastAsia="zh-CN"/>
        </w:rPr>
        <w:t>课题的引证；</w:t>
      </w:r>
    </w:p>
    <w:p w:rsidR="006778DE" w:rsidRDefault="006778DE" w:rsidP="006778DE">
      <w:pPr>
        <w:pStyle w:val="enumlev1"/>
        <w:rPr>
          <w:lang w:eastAsia="zh-CN"/>
        </w:rPr>
      </w:pPr>
      <w:r>
        <w:rPr>
          <w:lang w:eastAsia="zh-CN"/>
        </w:rPr>
        <w:t>–</w:t>
      </w:r>
      <w:r>
        <w:rPr>
          <w:rFonts w:hint="eastAsia"/>
          <w:lang w:eastAsia="zh-CN"/>
        </w:rPr>
        <w:tab/>
      </w:r>
      <w:r>
        <w:rPr>
          <w:rFonts w:hint="eastAsia"/>
          <w:lang w:eastAsia="zh-CN"/>
        </w:rPr>
        <w:t>反映</w:t>
      </w:r>
      <w:r>
        <w:rPr>
          <w:rFonts w:hint="eastAsia"/>
          <w:lang w:eastAsia="zh-CN"/>
        </w:rPr>
        <w:t>ITU-R</w:t>
      </w:r>
      <w:r>
        <w:rPr>
          <w:rFonts w:hint="eastAsia"/>
          <w:lang w:eastAsia="zh-CN"/>
        </w:rPr>
        <w:t>结构的变化</w:t>
      </w:r>
      <w:r>
        <w:rPr>
          <w:rFonts w:hint="eastAsia"/>
          <w:lang w:eastAsia="zh-CN"/>
        </w:rPr>
        <w:t xml:space="preserve"> </w:t>
      </w:r>
      <w:r>
        <w:rPr>
          <w:lang w:eastAsia="zh-CN"/>
        </w:rPr>
        <w:t>–</w:t>
      </w:r>
      <w:r>
        <w:rPr>
          <w:rFonts w:hint="eastAsia"/>
          <w:lang w:eastAsia="zh-CN"/>
        </w:rPr>
        <w:t xml:space="preserve"> </w:t>
      </w:r>
      <w:r>
        <w:rPr>
          <w:rFonts w:hint="eastAsia"/>
          <w:lang w:eastAsia="zh-CN"/>
        </w:rPr>
        <w:t>各组命名的职责的变化；</w:t>
      </w:r>
    </w:p>
    <w:p w:rsidR="006778DE" w:rsidRDefault="006778DE" w:rsidP="006778DE">
      <w:pPr>
        <w:pStyle w:val="enumlev1"/>
        <w:rPr>
          <w:lang w:eastAsia="zh-CN"/>
        </w:rPr>
      </w:pPr>
      <w:r>
        <w:rPr>
          <w:lang w:eastAsia="zh-CN"/>
        </w:rPr>
        <w:t>–</w:t>
      </w:r>
      <w:r>
        <w:rPr>
          <w:rFonts w:hint="eastAsia"/>
          <w:lang w:eastAsia="zh-CN"/>
        </w:rPr>
        <w:tab/>
      </w:r>
      <w:r>
        <w:rPr>
          <w:rFonts w:hint="eastAsia"/>
          <w:lang w:eastAsia="zh-CN"/>
        </w:rPr>
        <w:t>澄清本建议书标题“带外域（</w:t>
      </w:r>
      <w:proofErr w:type="spellStart"/>
      <w:r>
        <w:rPr>
          <w:rFonts w:hint="eastAsia"/>
          <w:lang w:eastAsia="zh-CN"/>
        </w:rPr>
        <w:t>OoB</w:t>
      </w:r>
      <w:proofErr w:type="spellEnd"/>
      <w:r>
        <w:rPr>
          <w:rFonts w:hint="eastAsia"/>
          <w:lang w:eastAsia="zh-CN"/>
        </w:rPr>
        <w:t>）的无用发射”的含义；</w:t>
      </w:r>
    </w:p>
    <w:p w:rsidR="006778DE" w:rsidRDefault="006778DE" w:rsidP="006778DE">
      <w:pPr>
        <w:pStyle w:val="enumlev1"/>
        <w:rPr>
          <w:lang w:eastAsia="zh-CN"/>
        </w:rPr>
      </w:pPr>
      <w:r>
        <w:rPr>
          <w:lang w:eastAsia="zh-CN"/>
        </w:rPr>
        <w:t>–</w:t>
      </w:r>
      <w:r>
        <w:rPr>
          <w:rFonts w:hint="eastAsia"/>
          <w:lang w:eastAsia="zh-CN"/>
        </w:rPr>
        <w:tab/>
      </w:r>
      <w:r>
        <w:rPr>
          <w:rFonts w:hint="eastAsia"/>
          <w:lang w:eastAsia="zh-CN"/>
        </w:rPr>
        <w:t>删除将</w:t>
      </w:r>
      <w:proofErr w:type="spellStart"/>
      <w:r>
        <w:rPr>
          <w:rFonts w:hint="eastAsia"/>
          <w:lang w:eastAsia="zh-CN"/>
        </w:rPr>
        <w:t>OoB</w:t>
      </w:r>
      <w:proofErr w:type="spellEnd"/>
      <w:r>
        <w:rPr>
          <w:rFonts w:hint="eastAsia"/>
          <w:lang w:eastAsia="zh-CN"/>
        </w:rPr>
        <w:t>域发射衰减掩模与《无线电规则》附录</w:t>
      </w:r>
      <w:r>
        <w:rPr>
          <w:rFonts w:hint="eastAsia"/>
          <w:lang w:eastAsia="zh-CN"/>
        </w:rPr>
        <w:t>3</w:t>
      </w:r>
      <w:r>
        <w:rPr>
          <w:rFonts w:hint="eastAsia"/>
          <w:lang w:eastAsia="zh-CN"/>
        </w:rPr>
        <w:t>提供的杂散域发射衰减一起用于空间业务（地球站和空间电台）的示例。</w:t>
      </w:r>
    </w:p>
    <w:p w:rsidR="006778DE" w:rsidRDefault="006778DE" w:rsidP="006778DE">
      <w:pPr>
        <w:pStyle w:val="enumlev1"/>
        <w:rPr>
          <w:lang w:eastAsia="zh-CN"/>
        </w:rPr>
      </w:pPr>
    </w:p>
    <w:p w:rsidR="006778DE" w:rsidRDefault="006778DE" w:rsidP="006778DE">
      <w:pPr>
        <w:pStyle w:val="enumlev1"/>
        <w:rPr>
          <w:lang w:eastAsia="zh-CN"/>
        </w:rPr>
      </w:pPr>
    </w:p>
    <w:p w:rsidR="006778DE" w:rsidRDefault="006778DE">
      <w:pPr>
        <w:jc w:val="center"/>
      </w:pPr>
      <w:r>
        <w:t>______________</w:t>
      </w:r>
    </w:p>
    <w:sectPr w:rsidR="006778DE" w:rsidSect="004D52E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DC" w:rsidRDefault="001756DC">
      <w:r>
        <w:separator/>
      </w:r>
    </w:p>
  </w:endnote>
  <w:endnote w:type="continuationSeparator" w:id="0">
    <w:p w:rsidR="001756DC" w:rsidRDefault="0017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29" w:rsidRDefault="004666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DC" w:rsidRPr="00466629" w:rsidRDefault="00466629" w:rsidP="00466629">
    <w:pPr>
      <w:pStyle w:val="Footer"/>
    </w:pPr>
    <w:fldSimple w:instr=" FILENAME  \p  \* MERGEFORMAT ">
      <w:r>
        <w:t>Y:\APP\BR\CIRCS_DMS\CAR\300\301\301C.docx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1756DC">
      <w:trPr>
        <w:cantSplit/>
      </w:trPr>
      <w:tc>
        <w:tcPr>
          <w:tcW w:w="1062" w:type="pct"/>
          <w:tcBorders>
            <w:top w:val="single" w:sz="6" w:space="0" w:color="auto"/>
          </w:tcBorders>
          <w:tcMar>
            <w:top w:w="57" w:type="dxa"/>
          </w:tcMar>
        </w:tcPr>
        <w:p w:rsidR="001756DC" w:rsidRDefault="001756DC">
          <w:pPr>
            <w:pStyle w:val="itu"/>
          </w:pPr>
          <w:r>
            <w:t>Place des Nations</w:t>
          </w:r>
        </w:p>
      </w:tc>
      <w:tc>
        <w:tcPr>
          <w:tcW w:w="1583" w:type="pct"/>
          <w:tcBorders>
            <w:top w:val="single" w:sz="6" w:space="0" w:color="auto"/>
          </w:tcBorders>
          <w:tcMar>
            <w:top w:w="57" w:type="dxa"/>
          </w:tcMar>
        </w:tcPr>
        <w:p w:rsidR="001756DC" w:rsidRDefault="001756DC">
          <w:pPr>
            <w:pStyle w:val="itu"/>
          </w:pPr>
          <w:r>
            <w:t>Telephone</w:t>
          </w:r>
          <w:r>
            <w:tab/>
            <w:t>+41 22 730 51 11</w:t>
          </w:r>
        </w:p>
      </w:tc>
      <w:tc>
        <w:tcPr>
          <w:tcW w:w="1224" w:type="pct"/>
          <w:tcBorders>
            <w:top w:val="single" w:sz="6" w:space="0" w:color="auto"/>
          </w:tcBorders>
          <w:tcMar>
            <w:top w:w="57" w:type="dxa"/>
          </w:tcMar>
        </w:tcPr>
        <w:p w:rsidR="001756DC" w:rsidRDefault="001756D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756DC" w:rsidRDefault="001756DC">
          <w:pPr>
            <w:pStyle w:val="itu"/>
          </w:pPr>
          <w:r>
            <w:t>E-mail:</w:t>
          </w:r>
          <w:r>
            <w:tab/>
            <w:t>itumail@itu.int</w:t>
          </w:r>
        </w:p>
      </w:tc>
    </w:tr>
    <w:tr w:rsidR="001756DC">
      <w:trPr>
        <w:cantSplit/>
      </w:trPr>
      <w:tc>
        <w:tcPr>
          <w:tcW w:w="1062" w:type="pct"/>
        </w:tcPr>
        <w:p w:rsidR="001756DC" w:rsidRDefault="001756D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756DC" w:rsidRDefault="001756DC">
          <w:pPr>
            <w:pStyle w:val="itu"/>
          </w:pPr>
          <w:proofErr w:type="spellStart"/>
          <w:r>
            <w:t>Telefax</w:t>
          </w:r>
          <w:proofErr w:type="spellEnd"/>
          <w:r>
            <w:tab/>
            <w:t>Gr3:</w:t>
          </w:r>
          <w:r>
            <w:tab/>
            <w:t>+41 22 733 72 56</w:t>
          </w:r>
        </w:p>
      </w:tc>
      <w:tc>
        <w:tcPr>
          <w:tcW w:w="1224" w:type="pct"/>
        </w:tcPr>
        <w:p w:rsidR="001756DC" w:rsidRDefault="001756DC">
          <w:pPr>
            <w:pStyle w:val="itu"/>
          </w:pPr>
          <w:r>
            <w:t>Telegram ITU GENEVE</w:t>
          </w:r>
        </w:p>
      </w:tc>
      <w:tc>
        <w:tcPr>
          <w:tcW w:w="1131" w:type="pct"/>
        </w:tcPr>
        <w:p w:rsidR="001756DC" w:rsidRDefault="001756DC">
          <w:pPr>
            <w:pStyle w:val="itu"/>
          </w:pPr>
          <w:r>
            <w:tab/>
          </w:r>
          <w:hyperlink r:id="rId1" w:history="1">
            <w:r>
              <w:t>http://www.itu.int/</w:t>
            </w:r>
          </w:hyperlink>
        </w:p>
      </w:tc>
    </w:tr>
    <w:tr w:rsidR="001756DC">
      <w:trPr>
        <w:cantSplit/>
      </w:trPr>
      <w:tc>
        <w:tcPr>
          <w:tcW w:w="1062" w:type="pct"/>
        </w:tcPr>
        <w:p w:rsidR="001756DC" w:rsidRDefault="001756DC">
          <w:pPr>
            <w:pStyle w:val="itu"/>
          </w:pPr>
          <w:smartTag w:uri="urn:schemas-microsoft-com:office:smarttags" w:element="country-region">
            <w:smartTag w:uri="urn:schemas-microsoft-com:office:smarttags" w:element="place">
              <w:r>
                <w:t>Switzerland</w:t>
              </w:r>
            </w:smartTag>
          </w:smartTag>
        </w:p>
      </w:tc>
      <w:tc>
        <w:tcPr>
          <w:tcW w:w="1583" w:type="pct"/>
        </w:tcPr>
        <w:p w:rsidR="001756DC" w:rsidRDefault="001756DC">
          <w:pPr>
            <w:pStyle w:val="itu"/>
          </w:pPr>
          <w:r>
            <w:tab/>
            <w:t>Gr4:</w:t>
          </w:r>
          <w:r>
            <w:tab/>
            <w:t>+41 22 730 65 00</w:t>
          </w:r>
        </w:p>
      </w:tc>
      <w:tc>
        <w:tcPr>
          <w:tcW w:w="1224" w:type="pct"/>
        </w:tcPr>
        <w:p w:rsidR="001756DC" w:rsidRDefault="001756DC">
          <w:pPr>
            <w:pStyle w:val="itu"/>
          </w:pPr>
        </w:p>
      </w:tc>
      <w:tc>
        <w:tcPr>
          <w:tcW w:w="1131" w:type="pct"/>
        </w:tcPr>
        <w:p w:rsidR="001756DC" w:rsidRDefault="001756DC">
          <w:pPr>
            <w:pStyle w:val="itu"/>
          </w:pPr>
        </w:p>
      </w:tc>
    </w:tr>
  </w:tbl>
  <w:p w:rsidR="001756DC" w:rsidRPr="006806A7" w:rsidRDefault="001756DC" w:rsidP="006806A7">
    <w:pPr>
      <w:spacing w:before="0"/>
      <w:rPr>
        <w:sz w:val="16"/>
        <w:szCs w:val="16"/>
        <w:lang w:val="es-ES_tradnl"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DC" w:rsidRDefault="001756DC">
      <w:r>
        <w:t>____________________</w:t>
      </w:r>
    </w:p>
  </w:footnote>
  <w:footnote w:type="continuationSeparator" w:id="0">
    <w:p w:rsidR="001756DC" w:rsidRDefault="00175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29" w:rsidRDefault="004666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DC" w:rsidRPr="002F1932" w:rsidRDefault="001756DC" w:rsidP="002F1932">
    <w:pPr>
      <w:pStyle w:val="Header"/>
    </w:pPr>
    <w:r>
      <w:rPr>
        <w:lang w:val="en-US"/>
      </w:rPr>
      <w:t xml:space="preserve">- </w:t>
    </w:r>
    <w:r w:rsidR="00C96AC5">
      <w:rPr>
        <w:rStyle w:val="PageNumber"/>
      </w:rPr>
      <w:fldChar w:fldCharType="begin"/>
    </w:r>
    <w:r>
      <w:rPr>
        <w:rStyle w:val="PageNumber"/>
      </w:rPr>
      <w:instrText xml:space="preserve"> PAGE </w:instrText>
    </w:r>
    <w:r w:rsidR="00C96AC5">
      <w:rPr>
        <w:rStyle w:val="PageNumber"/>
      </w:rPr>
      <w:fldChar w:fldCharType="separate"/>
    </w:r>
    <w:r w:rsidR="00466629">
      <w:rPr>
        <w:rStyle w:val="PageNumber"/>
        <w:noProof/>
      </w:rPr>
      <w:t>2</w:t>
    </w:r>
    <w:r w:rsidR="00C96AC5">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29" w:rsidRDefault="004666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43501"/>
    <w:rsid w:val="000108CC"/>
    <w:rsid w:val="0001535E"/>
    <w:rsid w:val="00016557"/>
    <w:rsid w:val="00061BEA"/>
    <w:rsid w:val="00096099"/>
    <w:rsid w:val="000E15C1"/>
    <w:rsid w:val="000E28B6"/>
    <w:rsid w:val="000E64DA"/>
    <w:rsid w:val="000F527D"/>
    <w:rsid w:val="00113188"/>
    <w:rsid w:val="0012467E"/>
    <w:rsid w:val="00147E21"/>
    <w:rsid w:val="0017410E"/>
    <w:rsid w:val="001756DC"/>
    <w:rsid w:val="001822C9"/>
    <w:rsid w:val="001A15AA"/>
    <w:rsid w:val="001A2E99"/>
    <w:rsid w:val="001A6641"/>
    <w:rsid w:val="001E15AA"/>
    <w:rsid w:val="001F578E"/>
    <w:rsid w:val="001F5AA0"/>
    <w:rsid w:val="00206AF8"/>
    <w:rsid w:val="00206CFD"/>
    <w:rsid w:val="00210B45"/>
    <w:rsid w:val="00212AEC"/>
    <w:rsid w:val="00212DFA"/>
    <w:rsid w:val="00227F65"/>
    <w:rsid w:val="00231D2E"/>
    <w:rsid w:val="00247F6B"/>
    <w:rsid w:val="00250CEF"/>
    <w:rsid w:val="00271BE4"/>
    <w:rsid w:val="002A30B4"/>
    <w:rsid w:val="002A413D"/>
    <w:rsid w:val="002F1932"/>
    <w:rsid w:val="003004B0"/>
    <w:rsid w:val="003424EE"/>
    <w:rsid w:val="00343501"/>
    <w:rsid w:val="00357608"/>
    <w:rsid w:val="0036035C"/>
    <w:rsid w:val="00391D96"/>
    <w:rsid w:val="00396D41"/>
    <w:rsid w:val="003B5BF0"/>
    <w:rsid w:val="003D3993"/>
    <w:rsid w:val="003F1CCD"/>
    <w:rsid w:val="003F1E2C"/>
    <w:rsid w:val="00445B27"/>
    <w:rsid w:val="0044634B"/>
    <w:rsid w:val="00456C6C"/>
    <w:rsid w:val="00466629"/>
    <w:rsid w:val="004805C3"/>
    <w:rsid w:val="004A5AB1"/>
    <w:rsid w:val="004C1881"/>
    <w:rsid w:val="004C6F6A"/>
    <w:rsid w:val="004C7EA1"/>
    <w:rsid w:val="004D2FCC"/>
    <w:rsid w:val="004D52E2"/>
    <w:rsid w:val="004E67A0"/>
    <w:rsid w:val="004F26AE"/>
    <w:rsid w:val="00503695"/>
    <w:rsid w:val="00506289"/>
    <w:rsid w:val="005120AB"/>
    <w:rsid w:val="0052036E"/>
    <w:rsid w:val="005412F0"/>
    <w:rsid w:val="0054570E"/>
    <w:rsid w:val="005756DF"/>
    <w:rsid w:val="00593B5A"/>
    <w:rsid w:val="00595800"/>
    <w:rsid w:val="005D1491"/>
    <w:rsid w:val="005E0F6B"/>
    <w:rsid w:val="005F130D"/>
    <w:rsid w:val="005F1D33"/>
    <w:rsid w:val="005F7F4C"/>
    <w:rsid w:val="006136BC"/>
    <w:rsid w:val="00624BD4"/>
    <w:rsid w:val="006315AF"/>
    <w:rsid w:val="00644C4F"/>
    <w:rsid w:val="00645303"/>
    <w:rsid w:val="006639CD"/>
    <w:rsid w:val="006778DE"/>
    <w:rsid w:val="006806A7"/>
    <w:rsid w:val="006B1EE6"/>
    <w:rsid w:val="006B3F95"/>
    <w:rsid w:val="00704DC1"/>
    <w:rsid w:val="0071106C"/>
    <w:rsid w:val="00743205"/>
    <w:rsid w:val="00746900"/>
    <w:rsid w:val="00774AA6"/>
    <w:rsid w:val="007A5F8E"/>
    <w:rsid w:val="007D3C32"/>
    <w:rsid w:val="007E2993"/>
    <w:rsid w:val="007E793C"/>
    <w:rsid w:val="00811467"/>
    <w:rsid w:val="008177D6"/>
    <w:rsid w:val="00820EB6"/>
    <w:rsid w:val="008647A0"/>
    <w:rsid w:val="0087017F"/>
    <w:rsid w:val="00881D43"/>
    <w:rsid w:val="008B7978"/>
    <w:rsid w:val="008D1E19"/>
    <w:rsid w:val="008D4874"/>
    <w:rsid w:val="008D5A5D"/>
    <w:rsid w:val="008F76C6"/>
    <w:rsid w:val="00902A8A"/>
    <w:rsid w:val="00905B6D"/>
    <w:rsid w:val="0093776F"/>
    <w:rsid w:val="009676DC"/>
    <w:rsid w:val="009746CA"/>
    <w:rsid w:val="00976CA4"/>
    <w:rsid w:val="009779C8"/>
    <w:rsid w:val="00982484"/>
    <w:rsid w:val="009846D5"/>
    <w:rsid w:val="009914D1"/>
    <w:rsid w:val="00994273"/>
    <w:rsid w:val="009966B9"/>
    <w:rsid w:val="009B69AC"/>
    <w:rsid w:val="009D195E"/>
    <w:rsid w:val="009D7432"/>
    <w:rsid w:val="009E14F3"/>
    <w:rsid w:val="009E1957"/>
    <w:rsid w:val="009F7313"/>
    <w:rsid w:val="00A06093"/>
    <w:rsid w:val="00A737E1"/>
    <w:rsid w:val="00A74AF5"/>
    <w:rsid w:val="00A90A43"/>
    <w:rsid w:val="00A9754A"/>
    <w:rsid w:val="00AB07C5"/>
    <w:rsid w:val="00AB58D1"/>
    <w:rsid w:val="00B0417B"/>
    <w:rsid w:val="00B13CF6"/>
    <w:rsid w:val="00B55D9D"/>
    <w:rsid w:val="00B57344"/>
    <w:rsid w:val="00B62B0F"/>
    <w:rsid w:val="00B80475"/>
    <w:rsid w:val="00B87E04"/>
    <w:rsid w:val="00BA5AF8"/>
    <w:rsid w:val="00BB42A4"/>
    <w:rsid w:val="00BC01EB"/>
    <w:rsid w:val="00BC7B76"/>
    <w:rsid w:val="00BD3EBF"/>
    <w:rsid w:val="00BD46A1"/>
    <w:rsid w:val="00BF567E"/>
    <w:rsid w:val="00C26027"/>
    <w:rsid w:val="00C345A0"/>
    <w:rsid w:val="00C5721F"/>
    <w:rsid w:val="00C60FCE"/>
    <w:rsid w:val="00C63F26"/>
    <w:rsid w:val="00C663E7"/>
    <w:rsid w:val="00C74309"/>
    <w:rsid w:val="00C92141"/>
    <w:rsid w:val="00C93673"/>
    <w:rsid w:val="00C93E81"/>
    <w:rsid w:val="00C96AC5"/>
    <w:rsid w:val="00D07143"/>
    <w:rsid w:val="00D35752"/>
    <w:rsid w:val="00D463D0"/>
    <w:rsid w:val="00D61395"/>
    <w:rsid w:val="00D73070"/>
    <w:rsid w:val="00D744B4"/>
    <w:rsid w:val="00D7505D"/>
    <w:rsid w:val="00D80F67"/>
    <w:rsid w:val="00DC71EF"/>
    <w:rsid w:val="00DC7F4D"/>
    <w:rsid w:val="00DD04CF"/>
    <w:rsid w:val="00DE2632"/>
    <w:rsid w:val="00DE2878"/>
    <w:rsid w:val="00DF76BB"/>
    <w:rsid w:val="00E04C9F"/>
    <w:rsid w:val="00E223D4"/>
    <w:rsid w:val="00E23588"/>
    <w:rsid w:val="00E44C53"/>
    <w:rsid w:val="00E51958"/>
    <w:rsid w:val="00E62F21"/>
    <w:rsid w:val="00E70473"/>
    <w:rsid w:val="00E7136F"/>
    <w:rsid w:val="00E80262"/>
    <w:rsid w:val="00E80C6D"/>
    <w:rsid w:val="00EA3ED7"/>
    <w:rsid w:val="00EA77EB"/>
    <w:rsid w:val="00EB6181"/>
    <w:rsid w:val="00EB6EC5"/>
    <w:rsid w:val="00EC710F"/>
    <w:rsid w:val="00EE3444"/>
    <w:rsid w:val="00EE4D18"/>
    <w:rsid w:val="00EE74DC"/>
    <w:rsid w:val="00F06C61"/>
    <w:rsid w:val="00F07CF8"/>
    <w:rsid w:val="00F07D87"/>
    <w:rsid w:val="00F2073D"/>
    <w:rsid w:val="00F605E9"/>
    <w:rsid w:val="00F621D6"/>
    <w:rsid w:val="00F706B5"/>
    <w:rsid w:val="00F73D7A"/>
    <w:rsid w:val="00F77B13"/>
    <w:rsid w:val="00F849BD"/>
    <w:rsid w:val="00F85E77"/>
    <w:rsid w:val="00F90220"/>
    <w:rsid w:val="00FC31F6"/>
    <w:rsid w:val="00FC6453"/>
    <w:rsid w:val="00FC7E2E"/>
    <w:rsid w:val="00FE43DB"/>
    <w:rsid w:val="00FE4627"/>
    <w:rsid w:val="00FF52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2E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4D52E2"/>
    <w:pPr>
      <w:keepNext/>
      <w:keepLines/>
      <w:spacing w:before="360"/>
      <w:ind w:left="794" w:hanging="794"/>
      <w:outlineLvl w:val="0"/>
    </w:pPr>
    <w:rPr>
      <w:b/>
    </w:rPr>
  </w:style>
  <w:style w:type="paragraph" w:styleId="Heading2">
    <w:name w:val="heading 2"/>
    <w:basedOn w:val="Heading1"/>
    <w:next w:val="Normal"/>
    <w:link w:val="Heading2Char"/>
    <w:qFormat/>
    <w:rsid w:val="004D52E2"/>
    <w:pPr>
      <w:spacing w:before="240"/>
      <w:outlineLvl w:val="1"/>
    </w:pPr>
  </w:style>
  <w:style w:type="paragraph" w:styleId="Heading3">
    <w:name w:val="heading 3"/>
    <w:basedOn w:val="Heading1"/>
    <w:next w:val="Normal"/>
    <w:qFormat/>
    <w:rsid w:val="004D52E2"/>
    <w:pPr>
      <w:spacing w:before="160"/>
      <w:outlineLvl w:val="2"/>
    </w:pPr>
  </w:style>
  <w:style w:type="paragraph" w:styleId="Heading4">
    <w:name w:val="heading 4"/>
    <w:basedOn w:val="Heading3"/>
    <w:next w:val="Normal"/>
    <w:qFormat/>
    <w:rsid w:val="004D52E2"/>
    <w:pPr>
      <w:tabs>
        <w:tab w:val="clear" w:pos="794"/>
        <w:tab w:val="left" w:pos="1021"/>
      </w:tabs>
      <w:ind w:left="1021" w:hanging="1021"/>
      <w:outlineLvl w:val="3"/>
    </w:pPr>
  </w:style>
  <w:style w:type="paragraph" w:styleId="Heading5">
    <w:name w:val="heading 5"/>
    <w:basedOn w:val="Heading4"/>
    <w:next w:val="Normal"/>
    <w:qFormat/>
    <w:rsid w:val="004D52E2"/>
    <w:pPr>
      <w:outlineLvl w:val="4"/>
    </w:pPr>
  </w:style>
  <w:style w:type="paragraph" w:styleId="Heading6">
    <w:name w:val="heading 6"/>
    <w:basedOn w:val="Heading4"/>
    <w:next w:val="Normal"/>
    <w:qFormat/>
    <w:rsid w:val="004D52E2"/>
    <w:pPr>
      <w:tabs>
        <w:tab w:val="clear" w:pos="1021"/>
        <w:tab w:val="clear" w:pos="1191"/>
      </w:tabs>
      <w:ind w:left="1588" w:hanging="1588"/>
      <w:outlineLvl w:val="5"/>
    </w:pPr>
  </w:style>
  <w:style w:type="paragraph" w:styleId="Heading7">
    <w:name w:val="heading 7"/>
    <w:basedOn w:val="Heading6"/>
    <w:next w:val="Normal"/>
    <w:qFormat/>
    <w:rsid w:val="004D52E2"/>
    <w:pPr>
      <w:outlineLvl w:val="6"/>
    </w:pPr>
  </w:style>
  <w:style w:type="paragraph" w:styleId="Heading8">
    <w:name w:val="heading 8"/>
    <w:basedOn w:val="Heading6"/>
    <w:next w:val="Normal"/>
    <w:qFormat/>
    <w:rsid w:val="004D52E2"/>
    <w:pPr>
      <w:outlineLvl w:val="7"/>
    </w:pPr>
  </w:style>
  <w:style w:type="paragraph" w:styleId="Heading9">
    <w:name w:val="heading 9"/>
    <w:basedOn w:val="Heading6"/>
    <w:next w:val="Normal"/>
    <w:qFormat/>
    <w:rsid w:val="004D52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 title"/>
    <w:basedOn w:val="Normal"/>
    <w:next w:val="Normalaftertitle"/>
    <w:rsid w:val="004D52E2"/>
    <w:pPr>
      <w:keepNext/>
      <w:keepLines/>
      <w:spacing w:before="480"/>
      <w:jc w:val="center"/>
    </w:pPr>
    <w:rPr>
      <w:b/>
      <w:sz w:val="28"/>
    </w:rPr>
  </w:style>
  <w:style w:type="paragraph" w:customStyle="1" w:styleId="Normalaftertitle">
    <w:name w:val="Normal_after_title"/>
    <w:basedOn w:val="Normal"/>
    <w:next w:val="Normal"/>
    <w:rsid w:val="004D52E2"/>
    <w:pPr>
      <w:spacing w:before="360"/>
    </w:pPr>
  </w:style>
  <w:style w:type="paragraph" w:customStyle="1" w:styleId="AppendixNotitle">
    <w:name w:val="Appendix_No &amp; title"/>
    <w:basedOn w:val="Annextitle"/>
    <w:next w:val="Normalaftertitle"/>
    <w:rsid w:val="004D52E2"/>
  </w:style>
  <w:style w:type="paragraph" w:customStyle="1" w:styleId="Figure">
    <w:name w:val="Figure"/>
    <w:basedOn w:val="Normal"/>
    <w:next w:val="FigureNotitle"/>
    <w:rsid w:val="004D52E2"/>
    <w:pPr>
      <w:keepNext/>
      <w:keepLines/>
      <w:spacing w:before="240" w:after="120"/>
      <w:jc w:val="center"/>
    </w:pPr>
  </w:style>
  <w:style w:type="character" w:customStyle="1" w:styleId="Appdef">
    <w:name w:val="App_def"/>
    <w:basedOn w:val="DefaultParagraphFont"/>
    <w:rsid w:val="004D52E2"/>
    <w:rPr>
      <w:rFonts w:ascii="Times New Roman" w:hAnsi="Times New Roman"/>
      <w:b/>
    </w:rPr>
  </w:style>
  <w:style w:type="character" w:customStyle="1" w:styleId="Appref">
    <w:name w:val="App_ref"/>
    <w:basedOn w:val="DefaultParagraphFont"/>
    <w:rsid w:val="004D52E2"/>
  </w:style>
  <w:style w:type="paragraph" w:customStyle="1" w:styleId="FigureNotitle">
    <w:name w:val="Figure_No &amp; title"/>
    <w:basedOn w:val="Normal"/>
    <w:next w:val="Normalaftertitle"/>
    <w:rsid w:val="004D52E2"/>
    <w:pPr>
      <w:keepLines/>
      <w:spacing w:before="240" w:after="120"/>
      <w:jc w:val="center"/>
    </w:pPr>
    <w:rPr>
      <w:b/>
    </w:rPr>
  </w:style>
  <w:style w:type="paragraph" w:customStyle="1" w:styleId="FooterQP">
    <w:name w:val="Footer_QP"/>
    <w:basedOn w:val="Normal"/>
    <w:rsid w:val="004D52E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52E2"/>
    <w:rPr>
      <w:b w:val="0"/>
    </w:rPr>
  </w:style>
  <w:style w:type="paragraph" w:customStyle="1" w:styleId="ASN1">
    <w:name w:val="ASN.1"/>
    <w:basedOn w:val="Normal"/>
    <w:rsid w:val="004D52E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D52E2"/>
    <w:rPr>
      <w:rFonts w:ascii="Times New Roman" w:hAnsi="Times New Roman"/>
      <w:b/>
    </w:rPr>
  </w:style>
  <w:style w:type="paragraph" w:customStyle="1" w:styleId="Artheading">
    <w:name w:val="Art_heading"/>
    <w:basedOn w:val="Normal"/>
    <w:next w:val="Normalaftertitle"/>
    <w:rsid w:val="004D52E2"/>
    <w:pPr>
      <w:spacing w:before="480"/>
      <w:jc w:val="center"/>
    </w:pPr>
    <w:rPr>
      <w:b/>
      <w:sz w:val="28"/>
    </w:rPr>
  </w:style>
  <w:style w:type="paragraph" w:customStyle="1" w:styleId="ArtNo">
    <w:name w:val="Art_No"/>
    <w:basedOn w:val="Normal"/>
    <w:next w:val="Arttitle"/>
    <w:rsid w:val="004D52E2"/>
    <w:pPr>
      <w:keepNext/>
      <w:keepLines/>
      <w:spacing w:before="480"/>
      <w:jc w:val="center"/>
    </w:pPr>
    <w:rPr>
      <w:caps/>
      <w:sz w:val="28"/>
    </w:rPr>
  </w:style>
  <w:style w:type="paragraph" w:customStyle="1" w:styleId="Arttitle">
    <w:name w:val="Art_title"/>
    <w:basedOn w:val="Normal"/>
    <w:next w:val="Normalaftertitle"/>
    <w:rsid w:val="004D52E2"/>
    <w:pPr>
      <w:keepNext/>
      <w:keepLines/>
      <w:spacing w:before="240"/>
      <w:jc w:val="center"/>
    </w:pPr>
    <w:rPr>
      <w:b/>
      <w:sz w:val="28"/>
    </w:rPr>
  </w:style>
  <w:style w:type="character" w:customStyle="1" w:styleId="Artref">
    <w:name w:val="Art_ref"/>
    <w:basedOn w:val="DefaultParagraphFont"/>
    <w:rsid w:val="004D52E2"/>
  </w:style>
  <w:style w:type="paragraph" w:customStyle="1" w:styleId="Call">
    <w:name w:val="Call"/>
    <w:basedOn w:val="Normal"/>
    <w:next w:val="Normal"/>
    <w:rsid w:val="004D52E2"/>
    <w:pPr>
      <w:keepNext/>
      <w:keepLines/>
      <w:spacing w:before="160"/>
      <w:ind w:left="794"/>
    </w:pPr>
    <w:rPr>
      <w:i/>
    </w:rPr>
  </w:style>
  <w:style w:type="paragraph" w:customStyle="1" w:styleId="ChapNo">
    <w:name w:val="Chap_No"/>
    <w:basedOn w:val="Normal"/>
    <w:next w:val="Chaptitle"/>
    <w:rsid w:val="004D52E2"/>
    <w:pPr>
      <w:keepNext/>
      <w:keepLines/>
      <w:spacing w:before="480"/>
      <w:jc w:val="center"/>
    </w:pPr>
    <w:rPr>
      <w:b/>
      <w:caps/>
      <w:sz w:val="28"/>
    </w:rPr>
  </w:style>
  <w:style w:type="paragraph" w:customStyle="1" w:styleId="Chaptitle">
    <w:name w:val="Chap_title"/>
    <w:basedOn w:val="Normal"/>
    <w:next w:val="Normalaftertitle"/>
    <w:rsid w:val="004D52E2"/>
    <w:pPr>
      <w:keepNext/>
      <w:keepLines/>
      <w:spacing w:before="240"/>
      <w:jc w:val="center"/>
    </w:pPr>
    <w:rPr>
      <w:b/>
      <w:sz w:val="28"/>
    </w:rPr>
  </w:style>
  <w:style w:type="character" w:styleId="PageNumber">
    <w:name w:val="page number"/>
    <w:basedOn w:val="DefaultParagraphFont"/>
    <w:rsid w:val="004D52E2"/>
  </w:style>
  <w:style w:type="paragraph" w:customStyle="1" w:styleId="RecNoBR">
    <w:name w:val="Rec_No_BR"/>
    <w:basedOn w:val="Normal"/>
    <w:next w:val="Rectitle"/>
    <w:rsid w:val="004D52E2"/>
    <w:pPr>
      <w:keepNext/>
      <w:keepLines/>
      <w:spacing w:before="480"/>
      <w:jc w:val="center"/>
    </w:pPr>
    <w:rPr>
      <w:caps/>
      <w:sz w:val="28"/>
    </w:rPr>
  </w:style>
  <w:style w:type="paragraph" w:customStyle="1" w:styleId="Rectitle">
    <w:name w:val="Rec_title"/>
    <w:basedOn w:val="Normal"/>
    <w:next w:val="Normalaftertitle"/>
    <w:rsid w:val="004D52E2"/>
    <w:pPr>
      <w:keepNext/>
      <w:keepLines/>
      <w:spacing w:before="360"/>
      <w:jc w:val="center"/>
    </w:pPr>
    <w:rPr>
      <w:b/>
      <w:sz w:val="28"/>
    </w:rPr>
  </w:style>
  <w:style w:type="paragraph" w:customStyle="1" w:styleId="QuestionNoBR">
    <w:name w:val="Question_No_BR"/>
    <w:basedOn w:val="RecNoBR"/>
    <w:next w:val="Questiontitle"/>
    <w:rsid w:val="004D52E2"/>
  </w:style>
  <w:style w:type="paragraph" w:customStyle="1" w:styleId="Questiontitle">
    <w:name w:val="Question_title"/>
    <w:basedOn w:val="Rectitle"/>
    <w:next w:val="Questionref"/>
    <w:rsid w:val="004D52E2"/>
  </w:style>
  <w:style w:type="paragraph" w:customStyle="1" w:styleId="Questionref">
    <w:name w:val="Question_ref"/>
    <w:basedOn w:val="Recref"/>
    <w:next w:val="Questiondate"/>
    <w:rsid w:val="004D52E2"/>
  </w:style>
  <w:style w:type="paragraph" w:customStyle="1" w:styleId="Recref">
    <w:name w:val="Rec_ref"/>
    <w:basedOn w:val="Normal"/>
    <w:next w:val="Recdate"/>
    <w:rsid w:val="004D52E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52E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52E2"/>
  </w:style>
  <w:style w:type="character" w:styleId="EndnoteReference">
    <w:name w:val="endnote reference"/>
    <w:basedOn w:val="DefaultParagraphFont"/>
    <w:semiHidden/>
    <w:rsid w:val="004D52E2"/>
    <w:rPr>
      <w:vertAlign w:val="superscript"/>
    </w:rPr>
  </w:style>
  <w:style w:type="paragraph" w:customStyle="1" w:styleId="enumlev1">
    <w:name w:val="enumlev1"/>
    <w:basedOn w:val="Normal"/>
    <w:link w:val="enumlev1Char"/>
    <w:rsid w:val="004D52E2"/>
    <w:pPr>
      <w:spacing w:before="80"/>
      <w:ind w:left="794" w:hanging="794"/>
    </w:pPr>
  </w:style>
  <w:style w:type="paragraph" w:customStyle="1" w:styleId="enumlev2">
    <w:name w:val="enumlev2"/>
    <w:basedOn w:val="enumlev1"/>
    <w:rsid w:val="004D52E2"/>
    <w:pPr>
      <w:ind w:left="1191" w:hanging="397"/>
    </w:pPr>
  </w:style>
  <w:style w:type="paragraph" w:customStyle="1" w:styleId="enumlev3">
    <w:name w:val="enumlev3"/>
    <w:basedOn w:val="enumlev2"/>
    <w:rsid w:val="004D52E2"/>
    <w:pPr>
      <w:ind w:left="1588"/>
    </w:pPr>
  </w:style>
  <w:style w:type="paragraph" w:customStyle="1" w:styleId="Equation">
    <w:name w:val="Equation"/>
    <w:basedOn w:val="Normal"/>
    <w:rsid w:val="004D52E2"/>
    <w:pPr>
      <w:tabs>
        <w:tab w:val="clear" w:pos="1191"/>
        <w:tab w:val="clear" w:pos="1588"/>
        <w:tab w:val="clear" w:pos="1985"/>
        <w:tab w:val="center" w:pos="4820"/>
        <w:tab w:val="right" w:pos="9639"/>
      </w:tabs>
    </w:pPr>
  </w:style>
  <w:style w:type="paragraph" w:customStyle="1" w:styleId="Equationlegend">
    <w:name w:val="Equation_legend"/>
    <w:basedOn w:val="Normal"/>
    <w:rsid w:val="004D52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52E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D52E2"/>
  </w:style>
  <w:style w:type="paragraph" w:customStyle="1" w:styleId="Reptitle">
    <w:name w:val="Rep_title"/>
    <w:basedOn w:val="Rectitle"/>
    <w:next w:val="Repref"/>
    <w:rsid w:val="004D52E2"/>
  </w:style>
  <w:style w:type="paragraph" w:customStyle="1" w:styleId="Repref">
    <w:name w:val="Rep_ref"/>
    <w:basedOn w:val="Recref"/>
    <w:next w:val="Repdate"/>
    <w:rsid w:val="004D52E2"/>
  </w:style>
  <w:style w:type="paragraph" w:customStyle="1" w:styleId="Repdate">
    <w:name w:val="Rep_date"/>
    <w:basedOn w:val="Recdate"/>
    <w:next w:val="Normalaftertitle"/>
    <w:rsid w:val="004D52E2"/>
  </w:style>
  <w:style w:type="paragraph" w:customStyle="1" w:styleId="ResNoBR">
    <w:name w:val="Res_No_BR"/>
    <w:basedOn w:val="RecNoBR"/>
    <w:next w:val="Restitle"/>
    <w:rsid w:val="004D52E2"/>
  </w:style>
  <w:style w:type="paragraph" w:customStyle="1" w:styleId="Restitle">
    <w:name w:val="Res_title"/>
    <w:basedOn w:val="Rectitle"/>
    <w:next w:val="Resref"/>
    <w:rsid w:val="004D52E2"/>
  </w:style>
  <w:style w:type="paragraph" w:customStyle="1" w:styleId="Resref">
    <w:name w:val="Res_ref"/>
    <w:basedOn w:val="Recref"/>
    <w:next w:val="Resdate"/>
    <w:rsid w:val="004D52E2"/>
  </w:style>
  <w:style w:type="paragraph" w:customStyle="1" w:styleId="Resdate">
    <w:name w:val="Res_date"/>
    <w:basedOn w:val="Recdate"/>
    <w:next w:val="Normalaftertitle"/>
    <w:rsid w:val="004D52E2"/>
  </w:style>
  <w:style w:type="paragraph" w:customStyle="1" w:styleId="Section1">
    <w:name w:val="Section_1"/>
    <w:basedOn w:val="Normal"/>
    <w:next w:val="Normal"/>
    <w:rsid w:val="004D52E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D52E2"/>
    <w:pPr>
      <w:keepLines/>
      <w:spacing w:before="240" w:after="120"/>
      <w:jc w:val="center"/>
    </w:pPr>
  </w:style>
  <w:style w:type="paragraph" w:styleId="Footer">
    <w:name w:val="footer"/>
    <w:basedOn w:val="Normal"/>
    <w:rsid w:val="004D52E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D52E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4D52E2"/>
    <w:rPr>
      <w:position w:val="6"/>
      <w:sz w:val="18"/>
    </w:rPr>
  </w:style>
  <w:style w:type="paragraph" w:styleId="FootnoteText">
    <w:name w:val="footnote text"/>
    <w:basedOn w:val="Note"/>
    <w:semiHidden/>
    <w:rsid w:val="004D52E2"/>
    <w:pPr>
      <w:keepLines/>
      <w:tabs>
        <w:tab w:val="left" w:pos="255"/>
      </w:tabs>
      <w:ind w:left="255" w:hanging="255"/>
    </w:pPr>
  </w:style>
  <w:style w:type="paragraph" w:customStyle="1" w:styleId="Note">
    <w:name w:val="Note"/>
    <w:basedOn w:val="Normal"/>
    <w:rsid w:val="004D52E2"/>
    <w:pPr>
      <w:spacing w:before="80"/>
    </w:pPr>
  </w:style>
  <w:style w:type="paragraph" w:styleId="Header">
    <w:name w:val="header"/>
    <w:basedOn w:val="Normal"/>
    <w:rsid w:val="004D52E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4D52E2"/>
    <w:pPr>
      <w:keepNext/>
      <w:spacing w:before="160"/>
    </w:pPr>
    <w:rPr>
      <w:b/>
    </w:rPr>
  </w:style>
  <w:style w:type="paragraph" w:customStyle="1" w:styleId="Headingi">
    <w:name w:val="Heading_i"/>
    <w:basedOn w:val="Normal"/>
    <w:next w:val="Normal"/>
    <w:rsid w:val="004D52E2"/>
    <w:pPr>
      <w:keepNext/>
      <w:spacing w:before="160"/>
    </w:pPr>
    <w:rPr>
      <w:i/>
    </w:rPr>
  </w:style>
  <w:style w:type="paragraph" w:styleId="Index1">
    <w:name w:val="index 1"/>
    <w:basedOn w:val="Normal"/>
    <w:next w:val="Normal"/>
    <w:semiHidden/>
    <w:rsid w:val="004D52E2"/>
  </w:style>
  <w:style w:type="paragraph" w:styleId="Index2">
    <w:name w:val="index 2"/>
    <w:basedOn w:val="Normal"/>
    <w:next w:val="Normal"/>
    <w:semiHidden/>
    <w:rsid w:val="004D52E2"/>
    <w:pPr>
      <w:ind w:left="283"/>
    </w:pPr>
  </w:style>
  <w:style w:type="paragraph" w:styleId="Index3">
    <w:name w:val="index 3"/>
    <w:basedOn w:val="Normal"/>
    <w:next w:val="Normal"/>
    <w:semiHidden/>
    <w:rsid w:val="004D52E2"/>
    <w:pPr>
      <w:ind w:left="566"/>
    </w:pPr>
  </w:style>
  <w:style w:type="paragraph" w:customStyle="1" w:styleId="Section2">
    <w:name w:val="Section_2"/>
    <w:basedOn w:val="Normal"/>
    <w:next w:val="Normal"/>
    <w:rsid w:val="004D52E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52E2"/>
    <w:pPr>
      <w:keepNext/>
      <w:keepLines/>
      <w:spacing w:before="360" w:after="120"/>
      <w:jc w:val="center"/>
    </w:pPr>
    <w:rPr>
      <w:b/>
    </w:rPr>
  </w:style>
  <w:style w:type="paragraph" w:customStyle="1" w:styleId="Tablehead">
    <w:name w:val="Table_head"/>
    <w:basedOn w:val="Normal"/>
    <w:next w:val="Tabletext"/>
    <w:rsid w:val="004D52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D52E2"/>
    <w:pPr>
      <w:keepNext/>
      <w:spacing w:before="560" w:after="120"/>
      <w:jc w:val="center"/>
    </w:pPr>
    <w:rPr>
      <w:caps/>
    </w:rPr>
  </w:style>
  <w:style w:type="paragraph" w:customStyle="1" w:styleId="TabletitleBR">
    <w:name w:val="Table_title_BR"/>
    <w:basedOn w:val="Normal"/>
    <w:next w:val="Tablehead"/>
    <w:rsid w:val="004D52E2"/>
    <w:pPr>
      <w:keepNext/>
      <w:keepLines/>
      <w:spacing w:before="0" w:after="120"/>
      <w:jc w:val="center"/>
    </w:pPr>
    <w:rPr>
      <w:b/>
    </w:rPr>
  </w:style>
  <w:style w:type="paragraph" w:customStyle="1" w:styleId="Infodoc">
    <w:name w:val="Infodoc"/>
    <w:basedOn w:val="Normal"/>
    <w:rsid w:val="004D52E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D52E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D52E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D52E2"/>
    <w:pPr>
      <w:keepNext/>
      <w:keepLines/>
      <w:spacing w:before="480" w:after="80"/>
      <w:jc w:val="center"/>
    </w:pPr>
    <w:rPr>
      <w:caps/>
      <w:sz w:val="28"/>
    </w:rPr>
  </w:style>
  <w:style w:type="paragraph" w:customStyle="1" w:styleId="Partref">
    <w:name w:val="Part_ref"/>
    <w:basedOn w:val="Normal"/>
    <w:next w:val="Parttitle"/>
    <w:rsid w:val="004D52E2"/>
    <w:pPr>
      <w:keepNext/>
      <w:keepLines/>
      <w:spacing w:before="280"/>
      <w:jc w:val="center"/>
    </w:pPr>
  </w:style>
  <w:style w:type="paragraph" w:customStyle="1" w:styleId="Parttitle">
    <w:name w:val="Part_title"/>
    <w:basedOn w:val="Normal"/>
    <w:next w:val="Normalaftertitle"/>
    <w:rsid w:val="004D52E2"/>
    <w:pPr>
      <w:keepNext/>
      <w:keepLines/>
      <w:spacing w:before="240" w:after="280"/>
      <w:jc w:val="center"/>
    </w:pPr>
    <w:rPr>
      <w:b/>
      <w:sz w:val="28"/>
    </w:rPr>
  </w:style>
  <w:style w:type="paragraph" w:customStyle="1" w:styleId="RecNo">
    <w:name w:val="Rec_No"/>
    <w:basedOn w:val="Normal"/>
    <w:next w:val="Rectitle"/>
    <w:rsid w:val="004D52E2"/>
    <w:pPr>
      <w:keepNext/>
      <w:keepLines/>
      <w:spacing w:before="0"/>
    </w:pPr>
    <w:rPr>
      <w:b/>
      <w:sz w:val="28"/>
    </w:rPr>
  </w:style>
  <w:style w:type="paragraph" w:customStyle="1" w:styleId="QuestionNo">
    <w:name w:val="Question_No"/>
    <w:basedOn w:val="RecNo"/>
    <w:next w:val="Questiontitle"/>
    <w:rsid w:val="004D52E2"/>
  </w:style>
  <w:style w:type="character" w:customStyle="1" w:styleId="Recdef">
    <w:name w:val="Rec_def"/>
    <w:basedOn w:val="DefaultParagraphFont"/>
    <w:rsid w:val="004D52E2"/>
    <w:rPr>
      <w:b/>
    </w:rPr>
  </w:style>
  <w:style w:type="paragraph" w:customStyle="1" w:styleId="Reftext">
    <w:name w:val="Ref_text"/>
    <w:basedOn w:val="Normal"/>
    <w:rsid w:val="004D52E2"/>
    <w:pPr>
      <w:ind w:left="794" w:hanging="794"/>
    </w:pPr>
  </w:style>
  <w:style w:type="paragraph" w:customStyle="1" w:styleId="Reftitle">
    <w:name w:val="Ref_title"/>
    <w:basedOn w:val="Normal"/>
    <w:next w:val="Reftext"/>
    <w:rsid w:val="004D52E2"/>
    <w:pPr>
      <w:spacing w:before="480"/>
      <w:jc w:val="center"/>
    </w:pPr>
    <w:rPr>
      <w:b/>
    </w:rPr>
  </w:style>
  <w:style w:type="paragraph" w:customStyle="1" w:styleId="RepNo">
    <w:name w:val="Rep_No"/>
    <w:basedOn w:val="RecNo"/>
    <w:next w:val="Reptitle"/>
    <w:rsid w:val="004D52E2"/>
  </w:style>
  <w:style w:type="character" w:customStyle="1" w:styleId="Resdef">
    <w:name w:val="Res_def"/>
    <w:basedOn w:val="DefaultParagraphFont"/>
    <w:rsid w:val="004D52E2"/>
    <w:rPr>
      <w:rFonts w:ascii="Times New Roman" w:hAnsi="Times New Roman"/>
      <w:b/>
    </w:rPr>
  </w:style>
  <w:style w:type="paragraph" w:customStyle="1" w:styleId="ResNo">
    <w:name w:val="Res_No"/>
    <w:basedOn w:val="RecNo"/>
    <w:next w:val="Restitle"/>
    <w:rsid w:val="004D52E2"/>
  </w:style>
  <w:style w:type="paragraph" w:customStyle="1" w:styleId="SectionNo">
    <w:name w:val="Section_No"/>
    <w:basedOn w:val="Normal"/>
    <w:next w:val="Sectiontitle"/>
    <w:rsid w:val="004D52E2"/>
    <w:pPr>
      <w:keepNext/>
      <w:keepLines/>
      <w:spacing w:before="480" w:after="80"/>
      <w:jc w:val="center"/>
    </w:pPr>
    <w:rPr>
      <w:caps/>
      <w:sz w:val="28"/>
    </w:rPr>
  </w:style>
  <w:style w:type="paragraph" w:customStyle="1" w:styleId="Sectiontitle">
    <w:name w:val="Section_title"/>
    <w:basedOn w:val="Normal"/>
    <w:next w:val="Normalaftertitle"/>
    <w:rsid w:val="004D52E2"/>
    <w:pPr>
      <w:keepNext/>
      <w:keepLines/>
      <w:spacing w:before="480" w:after="280"/>
      <w:jc w:val="center"/>
    </w:pPr>
    <w:rPr>
      <w:b/>
      <w:sz w:val="28"/>
    </w:rPr>
  </w:style>
  <w:style w:type="paragraph" w:customStyle="1" w:styleId="Source">
    <w:name w:val="Source"/>
    <w:basedOn w:val="Normal"/>
    <w:next w:val="Normalaftertitle"/>
    <w:rsid w:val="004D52E2"/>
    <w:pPr>
      <w:spacing w:before="840" w:after="200"/>
      <w:jc w:val="center"/>
    </w:pPr>
    <w:rPr>
      <w:b/>
      <w:sz w:val="28"/>
    </w:rPr>
  </w:style>
  <w:style w:type="paragraph" w:customStyle="1" w:styleId="SpecialFooter">
    <w:name w:val="Special Footer"/>
    <w:basedOn w:val="Footer"/>
    <w:rsid w:val="004D52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52E2"/>
    <w:rPr>
      <w:b/>
      <w:color w:val="auto"/>
    </w:rPr>
  </w:style>
  <w:style w:type="paragraph" w:customStyle="1" w:styleId="Tablelegend">
    <w:name w:val="Table_legend"/>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52E2"/>
    <w:pPr>
      <w:keepNext/>
      <w:spacing w:before="0" w:after="120"/>
      <w:jc w:val="center"/>
    </w:pPr>
  </w:style>
  <w:style w:type="paragraph" w:customStyle="1" w:styleId="Title1">
    <w:name w:val="Title 1"/>
    <w:basedOn w:val="Source"/>
    <w:next w:val="Title2"/>
    <w:rsid w:val="004D52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52E2"/>
  </w:style>
  <w:style w:type="paragraph" w:customStyle="1" w:styleId="Title3">
    <w:name w:val="Title 3"/>
    <w:basedOn w:val="Title2"/>
    <w:next w:val="Title4"/>
    <w:rsid w:val="004D52E2"/>
    <w:rPr>
      <w:caps w:val="0"/>
    </w:rPr>
  </w:style>
  <w:style w:type="paragraph" w:customStyle="1" w:styleId="Title4">
    <w:name w:val="Title 4"/>
    <w:basedOn w:val="Title3"/>
    <w:next w:val="Heading1"/>
    <w:rsid w:val="004D52E2"/>
    <w:rPr>
      <w:b/>
    </w:rPr>
  </w:style>
  <w:style w:type="paragraph" w:customStyle="1" w:styleId="toc0">
    <w:name w:val="toc 0"/>
    <w:basedOn w:val="Normal"/>
    <w:next w:val="TOC1"/>
    <w:rsid w:val="004D52E2"/>
    <w:pPr>
      <w:tabs>
        <w:tab w:val="clear" w:pos="794"/>
        <w:tab w:val="clear" w:pos="1191"/>
        <w:tab w:val="clear" w:pos="1588"/>
        <w:tab w:val="clear" w:pos="1985"/>
        <w:tab w:val="right" w:pos="9639"/>
      </w:tabs>
    </w:pPr>
    <w:rPr>
      <w:b/>
    </w:rPr>
  </w:style>
  <w:style w:type="paragraph" w:styleId="TOC1">
    <w:name w:val="toc 1"/>
    <w:basedOn w:val="Normal"/>
    <w:semiHidden/>
    <w:rsid w:val="004D52E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52E2"/>
    <w:pPr>
      <w:spacing w:before="80"/>
      <w:ind w:left="1531" w:hanging="851"/>
    </w:pPr>
  </w:style>
  <w:style w:type="paragraph" w:styleId="TOC3">
    <w:name w:val="toc 3"/>
    <w:basedOn w:val="TOC2"/>
    <w:semiHidden/>
    <w:rsid w:val="004D52E2"/>
  </w:style>
  <w:style w:type="paragraph" w:styleId="TOC4">
    <w:name w:val="toc 4"/>
    <w:basedOn w:val="TOC3"/>
    <w:semiHidden/>
    <w:rsid w:val="004D52E2"/>
  </w:style>
  <w:style w:type="paragraph" w:styleId="TOC5">
    <w:name w:val="toc 5"/>
    <w:basedOn w:val="TOC4"/>
    <w:semiHidden/>
    <w:rsid w:val="004D52E2"/>
  </w:style>
  <w:style w:type="paragraph" w:styleId="TOC6">
    <w:name w:val="toc 6"/>
    <w:basedOn w:val="TOC4"/>
    <w:semiHidden/>
    <w:rsid w:val="004D52E2"/>
  </w:style>
  <w:style w:type="paragraph" w:styleId="TOC7">
    <w:name w:val="toc 7"/>
    <w:basedOn w:val="TOC4"/>
    <w:semiHidden/>
    <w:rsid w:val="004D52E2"/>
  </w:style>
  <w:style w:type="paragraph" w:styleId="TOC8">
    <w:name w:val="toc 8"/>
    <w:basedOn w:val="TOC4"/>
    <w:semiHidden/>
    <w:rsid w:val="004D52E2"/>
  </w:style>
  <w:style w:type="paragraph" w:customStyle="1" w:styleId="FiguretitleBR">
    <w:name w:val="Figure_title_BR"/>
    <w:basedOn w:val="TabletitleBR"/>
    <w:next w:val="Figurewithouttitle"/>
    <w:rsid w:val="004D52E2"/>
    <w:pPr>
      <w:keepNext w:val="0"/>
      <w:spacing w:after="480"/>
    </w:pPr>
  </w:style>
  <w:style w:type="paragraph" w:customStyle="1" w:styleId="FigureNoBR">
    <w:name w:val="Figure_No_BR"/>
    <w:basedOn w:val="Normal"/>
    <w:next w:val="FiguretitleBR"/>
    <w:rsid w:val="004D52E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3501"/>
    <w:rPr>
      <w:rFonts w:cs="Times New Roman"/>
      <w:color w:val="0000FF"/>
      <w:u w:val="single"/>
    </w:rPr>
  </w:style>
  <w:style w:type="paragraph" w:customStyle="1" w:styleId="Char1CharChar1Char">
    <w:name w:val="Char1 Char Char1 Char"/>
    <w:basedOn w:val="Normal"/>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alloonText">
    <w:name w:val="Balloon Text"/>
    <w:basedOn w:val="Normal"/>
    <w:semiHidden/>
    <w:rsid w:val="00F706B5"/>
    <w:rPr>
      <w:rFonts w:ascii="Tahoma" w:hAnsi="Tahoma" w:cs="Tahoma"/>
      <w:sz w:val="16"/>
      <w:szCs w:val="16"/>
    </w:rPr>
  </w:style>
  <w:style w:type="character" w:customStyle="1" w:styleId="enumlev1Char">
    <w:name w:val="enumlev1 Char"/>
    <w:basedOn w:val="DefaultParagraphFont"/>
    <w:link w:val="enumlev1"/>
    <w:rsid w:val="00DE2632"/>
    <w:rPr>
      <w:rFonts w:eastAsia="SimSun"/>
      <w:sz w:val="24"/>
      <w:lang w:val="en-GB" w:eastAsia="en-US" w:bidi="ar-SA"/>
    </w:rPr>
  </w:style>
  <w:style w:type="character" w:customStyle="1" w:styleId="HeadingbChar">
    <w:name w:val="Heading_b Char"/>
    <w:basedOn w:val="DefaultParagraphFont"/>
    <w:link w:val="Headingb"/>
    <w:rsid w:val="00DE2632"/>
    <w:rPr>
      <w:rFonts w:eastAsia="SimSun"/>
      <w:b/>
      <w:sz w:val="24"/>
      <w:lang w:val="en-GB" w:eastAsia="en-US" w:bidi="ar-SA"/>
    </w:rPr>
  </w:style>
  <w:style w:type="paragraph" w:customStyle="1" w:styleId="Table">
    <w:name w:val="Table_#"/>
    <w:basedOn w:val="Normal"/>
    <w:next w:val="Normal"/>
    <w:rsid w:val="00EB6EC5"/>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EB6EC5"/>
    <w:pPr>
      <w:overflowPunct/>
      <w:autoSpaceDE/>
      <w:autoSpaceDN/>
      <w:adjustRightInd/>
      <w:spacing w:before="320"/>
      <w:textAlignment w:val="auto"/>
    </w:p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EB6EC5"/>
    <w:rPr>
      <w:rFonts w:eastAsia="SimSun"/>
      <w:b/>
      <w:sz w:val="24"/>
      <w:lang w:val="en-GB" w:eastAsia="en-US" w:bidi="ar-SA"/>
    </w:rPr>
  </w:style>
  <w:style w:type="character" w:customStyle="1" w:styleId="Heading2Char">
    <w:name w:val="Heading 2 Char"/>
    <w:basedOn w:val="Heading1Char"/>
    <w:link w:val="Heading2"/>
    <w:rsid w:val="00EB6EC5"/>
  </w:style>
  <w:style w:type="paragraph" w:customStyle="1" w:styleId="Annexno">
    <w:name w:val="Annex_ no"/>
    <w:basedOn w:val="Annextitle"/>
    <w:rsid w:val="00E802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2</TotalTime>
  <Pages>3</Pages>
  <Words>1033</Words>
  <Characters>532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1562</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3</cp:revision>
  <cp:lastPrinted>2010-10-13T15:59:00Z</cp:lastPrinted>
  <dcterms:created xsi:type="dcterms:W3CDTF">2010-10-14T09:28:00Z</dcterms:created>
  <dcterms:modified xsi:type="dcterms:W3CDTF">2010-10-14T09:30:00Z</dcterms:modified>
</cp:coreProperties>
</file>