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7592"/>
        <w:gridCol w:w="1651"/>
      </w:tblGrid>
      <w:tr w:rsidR="004C559A" w:rsidRPr="00D35752" w:rsidTr="00264F45">
        <w:tc>
          <w:tcPr>
            <w:tcW w:w="8188" w:type="dxa"/>
            <w:vAlign w:val="center"/>
          </w:tcPr>
          <w:p w:rsidR="004C559A" w:rsidRPr="00264F45" w:rsidRDefault="004C559A" w:rsidP="00264F45">
            <w:pPr>
              <w:tabs>
                <w:tab w:val="right" w:pos="8647"/>
              </w:tabs>
              <w:spacing w:before="240"/>
              <w:rPr>
                <w:rFonts w:ascii="SimSun"/>
                <w:sz w:val="36"/>
                <w:szCs w:val="36"/>
              </w:rPr>
            </w:pPr>
            <w:r w:rsidRPr="00264F45">
              <w:rPr>
                <w:rFonts w:ascii="SimSun" w:hAnsi="SimSun" w:hint="eastAsia"/>
                <w:spacing w:val="24"/>
                <w:sz w:val="44"/>
                <w:szCs w:val="44"/>
              </w:rPr>
              <w:t>国</w:t>
            </w:r>
            <w:r w:rsidRPr="00264F45">
              <w:rPr>
                <w:rFonts w:ascii="SimSun" w:hAnsi="SimSun"/>
                <w:spacing w:val="24"/>
                <w:sz w:val="44"/>
                <w:szCs w:val="44"/>
              </w:rPr>
              <w:t xml:space="preserve"> </w:t>
            </w:r>
            <w:r w:rsidRPr="00264F45">
              <w:rPr>
                <w:rFonts w:ascii="SimSun" w:hAnsi="SimSun" w:hint="eastAsia"/>
                <w:spacing w:val="24"/>
                <w:sz w:val="44"/>
                <w:szCs w:val="44"/>
              </w:rPr>
              <w:t>际</w:t>
            </w:r>
            <w:r w:rsidRPr="00264F45">
              <w:rPr>
                <w:rFonts w:ascii="SimSun" w:hAnsi="SimSun"/>
                <w:spacing w:val="24"/>
                <w:sz w:val="44"/>
                <w:szCs w:val="44"/>
              </w:rPr>
              <w:t xml:space="preserve"> </w:t>
            </w:r>
            <w:r w:rsidRPr="00264F45">
              <w:rPr>
                <w:rFonts w:ascii="SimSun" w:hAnsi="SimSun" w:hint="eastAsia"/>
                <w:spacing w:val="24"/>
                <w:sz w:val="44"/>
                <w:szCs w:val="44"/>
              </w:rPr>
              <w:t>电</w:t>
            </w:r>
            <w:r w:rsidRPr="00264F45">
              <w:rPr>
                <w:rFonts w:ascii="SimSun" w:hAnsi="SimSun"/>
                <w:spacing w:val="24"/>
                <w:sz w:val="44"/>
                <w:szCs w:val="44"/>
              </w:rPr>
              <w:t xml:space="preserve"> </w:t>
            </w:r>
            <w:r w:rsidRPr="00264F45">
              <w:rPr>
                <w:rFonts w:ascii="SimSun" w:hAnsi="SimSun" w:hint="eastAsia"/>
                <w:spacing w:val="24"/>
                <w:sz w:val="44"/>
                <w:szCs w:val="44"/>
              </w:rPr>
              <w:t>信</w:t>
            </w:r>
            <w:r w:rsidRPr="00264F45">
              <w:rPr>
                <w:rFonts w:ascii="SimSun" w:hAnsi="SimSun"/>
                <w:spacing w:val="24"/>
                <w:sz w:val="44"/>
                <w:szCs w:val="44"/>
              </w:rPr>
              <w:t xml:space="preserve"> </w:t>
            </w:r>
            <w:r w:rsidRPr="00264F45">
              <w:rPr>
                <w:rFonts w:ascii="SimSun" w:hAnsi="SimSun" w:hint="eastAsia"/>
                <w:spacing w:val="24"/>
                <w:sz w:val="44"/>
                <w:szCs w:val="44"/>
              </w:rPr>
              <w:t>联</w:t>
            </w:r>
            <w:r w:rsidRPr="00264F45">
              <w:rPr>
                <w:rFonts w:ascii="SimSun" w:hAnsi="SimSun"/>
                <w:spacing w:val="24"/>
                <w:sz w:val="44"/>
                <w:szCs w:val="44"/>
              </w:rPr>
              <w:t xml:space="preserve"> </w:t>
            </w:r>
            <w:r w:rsidRPr="00264F45">
              <w:rPr>
                <w:rFonts w:ascii="SimSun" w:hAnsi="SimSun" w:hint="eastAsia"/>
                <w:spacing w:val="24"/>
                <w:sz w:val="44"/>
                <w:szCs w:val="44"/>
              </w:rPr>
              <w:t>盟</w:t>
            </w:r>
          </w:p>
          <w:p w:rsidR="004C559A" w:rsidRPr="00D35752" w:rsidRDefault="004C559A" w:rsidP="00264F45">
            <w:pPr>
              <w:spacing w:before="0"/>
            </w:pPr>
          </w:p>
        </w:tc>
        <w:tc>
          <w:tcPr>
            <w:tcW w:w="1667" w:type="dxa"/>
          </w:tcPr>
          <w:p w:rsidR="004C559A" w:rsidRPr="00D35752" w:rsidRDefault="004C559A" w:rsidP="00264F45">
            <w:pPr>
              <w:spacing w:before="0"/>
              <w:jc w:val="right"/>
            </w:pPr>
            <w:r w:rsidRPr="009849F7">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1.25pt">
                  <v:imagedata r:id="rId7" o:title=""/>
                </v:shape>
              </w:pict>
            </w:r>
          </w:p>
        </w:tc>
      </w:tr>
    </w:tbl>
    <w:tbl>
      <w:tblPr>
        <w:tblW w:w="0" w:type="auto"/>
        <w:tblLayout w:type="fixed"/>
        <w:tblLook w:val="0000"/>
      </w:tblPr>
      <w:tblGrid>
        <w:gridCol w:w="5075"/>
      </w:tblGrid>
      <w:tr w:rsidR="004C559A">
        <w:trPr>
          <w:cantSplit/>
        </w:trPr>
        <w:tc>
          <w:tcPr>
            <w:tcW w:w="5075" w:type="dxa"/>
          </w:tcPr>
          <w:p w:rsidR="004C559A" w:rsidRDefault="004C559A"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4C559A" w:rsidRDefault="004C559A">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4C559A" w:rsidRDefault="004C559A">
      <w:pPr>
        <w:tabs>
          <w:tab w:val="left" w:pos="7513"/>
        </w:tabs>
        <w:rPr>
          <w:lang w:eastAsia="zh-CN"/>
        </w:rPr>
      </w:pPr>
    </w:p>
    <w:p w:rsidR="004C559A" w:rsidRDefault="004C559A">
      <w:pPr>
        <w:tabs>
          <w:tab w:val="left" w:pos="7513"/>
        </w:tabs>
        <w:rPr>
          <w:lang w:eastAsia="zh-CN"/>
        </w:rPr>
      </w:pPr>
    </w:p>
    <w:tbl>
      <w:tblPr>
        <w:tblW w:w="10020" w:type="dxa"/>
        <w:tblLayout w:type="fixed"/>
        <w:tblLook w:val="0000"/>
      </w:tblPr>
      <w:tblGrid>
        <w:gridCol w:w="2518"/>
        <w:gridCol w:w="7502"/>
      </w:tblGrid>
      <w:tr w:rsidR="004C559A">
        <w:trPr>
          <w:cantSplit/>
        </w:trPr>
        <w:tc>
          <w:tcPr>
            <w:tcW w:w="2518" w:type="dxa"/>
          </w:tcPr>
          <w:p w:rsidR="004C559A" w:rsidRPr="008528ED" w:rsidRDefault="004C559A" w:rsidP="00210B45">
            <w:pPr>
              <w:tabs>
                <w:tab w:val="left" w:pos="7513"/>
              </w:tabs>
              <w:jc w:val="center"/>
              <w:rPr>
                <w:rFonts w:ascii="SimSun"/>
                <w:b/>
                <w:bCs/>
                <w:lang w:eastAsia="zh-CN"/>
              </w:rPr>
            </w:pPr>
            <w:bookmarkStart w:id="0" w:name="dletter"/>
            <w:bookmarkEnd w:id="0"/>
            <w:r w:rsidRPr="008528ED">
              <w:rPr>
                <w:rFonts w:ascii="SimSun" w:hAnsi="SimSun" w:hint="eastAsia"/>
                <w:b/>
                <w:bCs/>
                <w:lang w:eastAsia="zh-CN"/>
              </w:rPr>
              <w:t>行政通函</w:t>
            </w:r>
          </w:p>
          <w:p w:rsidR="004C559A" w:rsidRPr="00BB42A4" w:rsidRDefault="004C559A" w:rsidP="003A5082">
            <w:pPr>
              <w:tabs>
                <w:tab w:val="clear" w:pos="794"/>
                <w:tab w:val="clear" w:pos="1191"/>
                <w:tab w:val="clear" w:pos="1588"/>
              </w:tabs>
              <w:spacing w:before="0"/>
              <w:jc w:val="center"/>
              <w:rPr>
                <w:b/>
                <w:bCs/>
                <w:lang w:eastAsia="zh-CN"/>
              </w:rPr>
            </w:pPr>
            <w:bookmarkStart w:id="1" w:name="dnum"/>
            <w:bookmarkEnd w:id="1"/>
            <w:r w:rsidRPr="00BB42A4">
              <w:rPr>
                <w:b/>
                <w:bCs/>
                <w:lang w:eastAsia="zh-CN"/>
              </w:rPr>
              <w:t>CAR/2</w:t>
            </w:r>
            <w:r>
              <w:rPr>
                <w:b/>
                <w:bCs/>
                <w:lang w:eastAsia="zh-CN"/>
              </w:rPr>
              <w:t>94</w:t>
            </w:r>
          </w:p>
        </w:tc>
        <w:tc>
          <w:tcPr>
            <w:tcW w:w="7502" w:type="dxa"/>
          </w:tcPr>
          <w:p w:rsidR="004C559A" w:rsidRPr="00343501" w:rsidRDefault="004C559A" w:rsidP="00553A3E">
            <w:pPr>
              <w:tabs>
                <w:tab w:val="left" w:pos="7513"/>
              </w:tabs>
              <w:jc w:val="right"/>
              <w:rPr>
                <w:lang w:eastAsia="zh-CN"/>
              </w:rPr>
            </w:pPr>
            <w:bookmarkStart w:id="2" w:name="ddate"/>
            <w:bookmarkEnd w:id="2"/>
            <w:r>
              <w:rPr>
                <w:lang w:eastAsia="zh-CN"/>
              </w:rPr>
              <w:t>2010</w:t>
            </w:r>
            <w:r>
              <w:rPr>
                <w:rFonts w:hint="eastAsia"/>
                <w:lang w:eastAsia="zh-CN"/>
              </w:rPr>
              <w:t>年</w:t>
            </w:r>
            <w:r>
              <w:rPr>
                <w:lang w:val="en-US" w:eastAsia="zh-CN"/>
              </w:rPr>
              <w:t>2</w:t>
            </w:r>
            <w:r>
              <w:rPr>
                <w:rFonts w:hint="eastAsia"/>
                <w:lang w:eastAsia="zh-CN"/>
              </w:rPr>
              <w:t>月</w:t>
            </w:r>
            <w:r>
              <w:rPr>
                <w:lang w:eastAsia="zh-CN"/>
              </w:rPr>
              <w:t>11</w:t>
            </w:r>
            <w:r>
              <w:rPr>
                <w:rFonts w:hint="eastAsia"/>
                <w:lang w:eastAsia="zh-CN"/>
              </w:rPr>
              <w:t>日</w:t>
            </w:r>
          </w:p>
        </w:tc>
      </w:tr>
    </w:tbl>
    <w:p w:rsidR="004C559A" w:rsidRPr="00147E21" w:rsidRDefault="004C559A">
      <w:pPr>
        <w:tabs>
          <w:tab w:val="left" w:pos="7513"/>
        </w:tabs>
        <w:spacing w:before="480"/>
        <w:jc w:val="center"/>
        <w:rPr>
          <w:rFonts w:ascii="SimSun"/>
          <w:b/>
          <w:bCs/>
          <w:lang w:eastAsia="zh-CN"/>
        </w:rPr>
      </w:pPr>
      <w:r w:rsidRPr="00147E21">
        <w:rPr>
          <w:rFonts w:ascii="SimSun" w:hAnsi="SimSun" w:hint="eastAsia"/>
          <w:b/>
          <w:bCs/>
          <w:lang w:eastAsia="zh-CN"/>
        </w:rPr>
        <w:t>致国际电联成员国主管部门</w:t>
      </w:r>
    </w:p>
    <w:p w:rsidR="004C559A" w:rsidRDefault="004C559A" w:rsidP="00DE2878">
      <w:pPr>
        <w:tabs>
          <w:tab w:val="clear" w:pos="794"/>
          <w:tab w:val="clear" w:pos="1191"/>
          <w:tab w:val="clear" w:pos="1588"/>
          <w:tab w:val="clear" w:pos="1985"/>
          <w:tab w:val="left" w:pos="709"/>
        </w:tabs>
        <w:spacing w:before="720"/>
        <w:ind w:left="709" w:hanging="709"/>
        <w:rPr>
          <w:b/>
          <w:bCs/>
          <w:lang w:eastAsia="zh-CN"/>
        </w:rPr>
      </w:pPr>
      <w:r w:rsidRPr="00147E21">
        <w:rPr>
          <w:rFonts w:ascii="SimSun" w:hAnsi="SimSun" w:hint="eastAsia"/>
          <w:b/>
          <w:bCs/>
          <w:szCs w:val="24"/>
          <w:lang w:eastAsia="zh-CN"/>
        </w:rPr>
        <w:t>事由：</w:t>
      </w:r>
      <w:r w:rsidRPr="00147E21">
        <w:rPr>
          <w:rFonts w:ascii="SimSun"/>
          <w:b/>
          <w:bCs/>
          <w:lang w:eastAsia="zh-CN"/>
        </w:rPr>
        <w:tab/>
      </w:r>
      <w:bookmarkStart w:id="3" w:name="dtitle1"/>
      <w:bookmarkEnd w:id="3"/>
      <w:r w:rsidRPr="00343501">
        <w:rPr>
          <w:rFonts w:hint="eastAsia"/>
          <w:b/>
          <w:bCs/>
          <w:lang w:eastAsia="zh-CN"/>
        </w:rPr>
        <w:t>无线电通信第</w:t>
      </w:r>
      <w:r>
        <w:rPr>
          <w:b/>
          <w:bCs/>
          <w:lang w:eastAsia="zh-CN"/>
        </w:rPr>
        <w:t xml:space="preserve"> </w:t>
      </w:r>
      <w:r>
        <w:rPr>
          <w:b/>
          <w:bCs/>
          <w:lang w:val="en-US" w:eastAsia="zh-CN"/>
        </w:rPr>
        <w:t xml:space="preserve">5 </w:t>
      </w:r>
      <w:r w:rsidRPr="00343501">
        <w:rPr>
          <w:rFonts w:hint="eastAsia"/>
          <w:b/>
          <w:bCs/>
          <w:lang w:eastAsia="zh-CN"/>
        </w:rPr>
        <w:t>研究组</w:t>
      </w:r>
    </w:p>
    <w:p w:rsidR="004C559A" w:rsidRDefault="004C559A" w:rsidP="00DE2878">
      <w:pPr>
        <w:tabs>
          <w:tab w:val="clear" w:pos="794"/>
          <w:tab w:val="clear" w:pos="1191"/>
          <w:tab w:val="clear" w:pos="1588"/>
          <w:tab w:val="clear" w:pos="1985"/>
          <w:tab w:val="left" w:pos="709"/>
        </w:tabs>
        <w:ind w:left="709" w:hanging="709"/>
        <w:rPr>
          <w:b/>
          <w:bCs/>
          <w:lang w:eastAsia="zh-CN"/>
        </w:rPr>
      </w:pPr>
      <w:r>
        <w:rPr>
          <w:rFonts w:ascii="SimSun"/>
          <w:b/>
          <w:bCs/>
          <w:lang w:eastAsia="zh-CN"/>
        </w:rPr>
        <w:tab/>
      </w:r>
      <w:r>
        <w:rPr>
          <w:rFonts w:ascii="SimSun"/>
          <w:b/>
          <w:bCs/>
          <w:lang w:eastAsia="zh-CN"/>
        </w:rPr>
        <w:tab/>
      </w:r>
      <w:r>
        <w:rPr>
          <w:rFonts w:ascii="SimSun"/>
          <w:b/>
          <w:bCs/>
          <w:lang w:eastAsia="zh-CN"/>
        </w:rPr>
        <w:tab/>
      </w:r>
      <w:r>
        <w:rPr>
          <w:rFonts w:ascii="SimSun" w:hAnsi="SimSun" w:hint="eastAsia"/>
          <w:b/>
          <w:bCs/>
          <w:lang w:eastAsia="zh-CN"/>
        </w:rPr>
        <w:t>－</w:t>
      </w:r>
      <w:r w:rsidRPr="00503695">
        <w:rPr>
          <w:b/>
          <w:bCs/>
          <w:lang w:eastAsia="zh-CN"/>
        </w:rPr>
        <w:t xml:space="preserve">   </w:t>
      </w:r>
      <w:r w:rsidRPr="00343501">
        <w:rPr>
          <w:rFonts w:hint="eastAsia"/>
          <w:b/>
          <w:bCs/>
          <w:lang w:eastAsia="zh-CN"/>
        </w:rPr>
        <w:t>建议批准</w:t>
      </w:r>
      <w:r>
        <w:rPr>
          <w:b/>
          <w:bCs/>
          <w:lang w:eastAsia="zh-CN"/>
        </w:rPr>
        <w:t xml:space="preserve"> 1 </w:t>
      </w:r>
      <w:r w:rsidRPr="00343501">
        <w:rPr>
          <w:rFonts w:hint="eastAsia"/>
          <w:b/>
          <w:bCs/>
          <w:lang w:eastAsia="zh-CN"/>
        </w:rPr>
        <w:t>份</w:t>
      </w:r>
      <w:r>
        <w:rPr>
          <w:rFonts w:hint="eastAsia"/>
          <w:b/>
          <w:bCs/>
          <w:lang w:eastAsia="zh-CN"/>
        </w:rPr>
        <w:t>建议书修订草案</w:t>
      </w:r>
    </w:p>
    <w:p w:rsidR="004C559A" w:rsidRDefault="004C559A" w:rsidP="003A5082">
      <w:pPr>
        <w:spacing w:before="360"/>
        <w:ind w:firstLine="482"/>
        <w:jc w:val="both"/>
        <w:rPr>
          <w:lang w:eastAsia="zh-CN"/>
        </w:rPr>
      </w:pPr>
      <w:r>
        <w:rPr>
          <w:lang w:eastAsia="zh-CN"/>
        </w:rPr>
        <w:t>ITU-R</w:t>
      </w:r>
      <w:r>
        <w:rPr>
          <w:rFonts w:hint="eastAsia"/>
          <w:lang w:eastAsia="zh-CN"/>
        </w:rPr>
        <w:t>第</w:t>
      </w:r>
      <w:r>
        <w:rPr>
          <w:lang w:val="en-US" w:eastAsia="zh-CN"/>
        </w:rPr>
        <w:t>5</w:t>
      </w:r>
      <w:r>
        <w:rPr>
          <w:rFonts w:hint="eastAsia"/>
          <w:lang w:eastAsia="zh-CN"/>
        </w:rPr>
        <w:t>研究组（</w:t>
      </w:r>
      <w:r>
        <w:rPr>
          <w:rFonts w:hint="eastAsia"/>
          <w:lang w:val="fr-CH" w:eastAsia="zh-CN"/>
        </w:rPr>
        <w:t>地面</w:t>
      </w:r>
      <w:r>
        <w:rPr>
          <w:rFonts w:hint="eastAsia"/>
          <w:lang w:eastAsia="zh-CN"/>
        </w:rPr>
        <w:t>业务）在</w:t>
      </w:r>
      <w:r>
        <w:rPr>
          <w:lang w:eastAsia="zh-CN"/>
        </w:rPr>
        <w:t>2009</w:t>
      </w:r>
      <w:r>
        <w:rPr>
          <w:rFonts w:hint="eastAsia"/>
          <w:lang w:eastAsia="zh-CN"/>
        </w:rPr>
        <w:t>年</w:t>
      </w:r>
      <w:r>
        <w:rPr>
          <w:lang w:eastAsia="zh-CN"/>
        </w:rPr>
        <w:t>12</w:t>
      </w:r>
      <w:r>
        <w:rPr>
          <w:rFonts w:hint="eastAsia"/>
          <w:lang w:eastAsia="zh-CN"/>
        </w:rPr>
        <w:t>月</w:t>
      </w:r>
      <w:r>
        <w:rPr>
          <w:lang w:eastAsia="zh-CN"/>
        </w:rPr>
        <w:t>7</w:t>
      </w:r>
      <w:r>
        <w:rPr>
          <w:rFonts w:hint="eastAsia"/>
          <w:lang w:eastAsia="zh-CN"/>
        </w:rPr>
        <w:t>日和</w:t>
      </w:r>
      <w:r>
        <w:rPr>
          <w:lang w:eastAsia="zh-CN"/>
        </w:rPr>
        <w:t>8</w:t>
      </w:r>
      <w:r>
        <w:rPr>
          <w:rFonts w:hint="eastAsia"/>
          <w:lang w:eastAsia="zh-CN"/>
        </w:rPr>
        <w:t>日召开的会议上，通过了</w:t>
      </w:r>
      <w:r w:rsidRPr="00A9754A">
        <w:rPr>
          <w:lang w:eastAsia="zh-CN"/>
        </w:rPr>
        <w:t>1</w:t>
      </w:r>
      <w:r w:rsidRPr="00A9754A">
        <w:rPr>
          <w:rFonts w:hint="eastAsia"/>
          <w:lang w:eastAsia="zh-CN"/>
        </w:rPr>
        <w:t>份建议书</w:t>
      </w:r>
      <w:r>
        <w:rPr>
          <w:rFonts w:hint="eastAsia"/>
          <w:lang w:eastAsia="zh-CN"/>
        </w:rPr>
        <w:t>修订</w:t>
      </w:r>
      <w:r w:rsidRPr="00A9754A">
        <w:rPr>
          <w:rFonts w:hint="eastAsia"/>
          <w:lang w:eastAsia="zh-CN"/>
        </w:rPr>
        <w:t>草案</w:t>
      </w:r>
      <w:r>
        <w:rPr>
          <w:rFonts w:hint="eastAsia"/>
          <w:lang w:eastAsia="zh-CN"/>
        </w:rPr>
        <w:t>的案文，并同意应用</w:t>
      </w:r>
      <w:r>
        <w:rPr>
          <w:lang w:eastAsia="zh-CN"/>
        </w:rPr>
        <w:t>ITU-R</w:t>
      </w:r>
      <w:r>
        <w:rPr>
          <w:rFonts w:hint="eastAsia"/>
          <w:lang w:eastAsia="zh-CN"/>
        </w:rPr>
        <w:t>第</w:t>
      </w:r>
      <w:r>
        <w:rPr>
          <w:lang w:eastAsia="zh-CN"/>
        </w:rPr>
        <w:t>1-5</w:t>
      </w:r>
      <w:r>
        <w:rPr>
          <w:rFonts w:hint="eastAsia"/>
          <w:lang w:eastAsia="zh-CN"/>
        </w:rPr>
        <w:t>号决议（见第</w:t>
      </w:r>
      <w:r>
        <w:rPr>
          <w:lang w:eastAsia="zh-CN"/>
        </w:rPr>
        <w:t>10.4.5</w:t>
      </w:r>
      <w:r>
        <w:rPr>
          <w:rFonts w:hint="eastAsia"/>
          <w:lang w:eastAsia="zh-CN"/>
        </w:rPr>
        <w:t>段）的程序通过磋商批准这些建议书。建议书草案的标题和摘要见附件。</w:t>
      </w:r>
    </w:p>
    <w:p w:rsidR="004C559A" w:rsidRDefault="004C559A" w:rsidP="00553A3E">
      <w:pPr>
        <w:spacing w:before="136"/>
        <w:ind w:firstLine="476"/>
        <w:jc w:val="both"/>
        <w:rPr>
          <w:lang w:eastAsia="zh-CN"/>
        </w:rPr>
      </w:pPr>
      <w:r>
        <w:rPr>
          <w:rFonts w:hint="eastAsia"/>
          <w:lang w:eastAsia="zh-CN"/>
        </w:rPr>
        <w:t>考虑到</w:t>
      </w:r>
      <w:r>
        <w:rPr>
          <w:lang w:eastAsia="zh-CN"/>
        </w:rPr>
        <w:t>ITU-R</w:t>
      </w:r>
      <w:r>
        <w:rPr>
          <w:rFonts w:hint="eastAsia"/>
          <w:lang w:eastAsia="zh-CN"/>
        </w:rPr>
        <w:t>第</w:t>
      </w:r>
      <w:r>
        <w:rPr>
          <w:lang w:eastAsia="zh-CN"/>
        </w:rPr>
        <w:t>1-5</w:t>
      </w:r>
      <w:r>
        <w:rPr>
          <w:rFonts w:hint="eastAsia"/>
          <w:lang w:eastAsia="zh-CN"/>
        </w:rPr>
        <w:t>号决议第</w:t>
      </w:r>
      <w:r>
        <w:rPr>
          <w:lang w:eastAsia="zh-CN"/>
        </w:rPr>
        <w:t>10.4.5.2</w:t>
      </w:r>
      <w:r>
        <w:rPr>
          <w:rFonts w:hint="eastAsia"/>
          <w:lang w:eastAsia="zh-CN"/>
        </w:rPr>
        <w:t>段的规定，务请您在</w:t>
      </w:r>
      <w:r>
        <w:rPr>
          <w:u w:val="single"/>
          <w:lang w:eastAsia="zh-CN"/>
        </w:rPr>
        <w:t>2010</w:t>
      </w:r>
      <w:r>
        <w:rPr>
          <w:rFonts w:hint="eastAsia"/>
          <w:u w:val="single"/>
          <w:lang w:eastAsia="zh-CN"/>
        </w:rPr>
        <w:t>年</w:t>
      </w:r>
      <w:r>
        <w:rPr>
          <w:u w:val="single"/>
          <w:lang w:eastAsia="zh-CN"/>
        </w:rPr>
        <w:t>5</w:t>
      </w:r>
      <w:r>
        <w:rPr>
          <w:rFonts w:hint="eastAsia"/>
          <w:u w:val="single"/>
          <w:lang w:eastAsia="zh-CN"/>
        </w:rPr>
        <w:t>月</w:t>
      </w:r>
      <w:r>
        <w:rPr>
          <w:u w:val="single"/>
          <w:lang w:eastAsia="zh-CN"/>
        </w:rPr>
        <w:t>11</w:t>
      </w:r>
      <w:r>
        <w:rPr>
          <w:rFonts w:hint="eastAsia"/>
          <w:u w:val="single"/>
          <w:lang w:eastAsia="zh-CN"/>
        </w:rPr>
        <w:t>日</w:t>
      </w:r>
      <w:r>
        <w:rPr>
          <w:rFonts w:hint="eastAsia"/>
          <w:lang w:eastAsia="zh-CN"/>
        </w:rPr>
        <w:t>前通知秘书处（</w:t>
      </w:r>
      <w:hyperlink r:id="rId8" w:history="1">
        <w:r>
          <w:rPr>
            <w:rStyle w:val="Hyperlink"/>
            <w:lang w:eastAsia="zh-CN"/>
          </w:rPr>
          <w:t>brsgd@itu.int</w:t>
        </w:r>
      </w:hyperlink>
      <w:r>
        <w:rPr>
          <w:rFonts w:hint="eastAsia"/>
          <w:lang w:eastAsia="zh-CN"/>
        </w:rPr>
        <w:t>）贵国主管部门是否批准这一建议书草案。</w:t>
      </w:r>
    </w:p>
    <w:p w:rsidR="004C559A" w:rsidRDefault="004C559A" w:rsidP="00503695">
      <w:pPr>
        <w:spacing w:before="136"/>
        <w:ind w:firstLine="476"/>
        <w:jc w:val="both"/>
        <w:rPr>
          <w:lang w:eastAsia="zh-CN"/>
        </w:rPr>
      </w:pPr>
      <w:r>
        <w:rPr>
          <w:rFonts w:hint="eastAsia"/>
          <w:lang w:eastAsia="zh-CN"/>
        </w:rPr>
        <w:t>表示不批准某项建议书草案的成员国请向秘书处阐明原因并提出可能的修改意见，以便于该研究组在研究期内进一步展开讨论（</w:t>
      </w:r>
      <w:r>
        <w:rPr>
          <w:lang w:eastAsia="zh-CN"/>
        </w:rPr>
        <w:t>ITU-R</w:t>
      </w:r>
      <w:r>
        <w:rPr>
          <w:rFonts w:hint="eastAsia"/>
          <w:lang w:eastAsia="zh-CN"/>
        </w:rPr>
        <w:t>第</w:t>
      </w:r>
      <w:r>
        <w:rPr>
          <w:lang w:eastAsia="zh-CN"/>
        </w:rPr>
        <w:t>1-5</w:t>
      </w:r>
      <w:r>
        <w:rPr>
          <w:rFonts w:hint="eastAsia"/>
          <w:lang w:eastAsia="zh-CN"/>
        </w:rPr>
        <w:t>号决议第</w:t>
      </w:r>
      <w:r>
        <w:rPr>
          <w:lang w:eastAsia="zh-CN"/>
        </w:rPr>
        <w:t>10.4.5.5</w:t>
      </w:r>
      <w:r>
        <w:rPr>
          <w:rFonts w:hint="eastAsia"/>
          <w:lang w:eastAsia="zh-CN"/>
        </w:rPr>
        <w:t>段）。</w:t>
      </w:r>
    </w:p>
    <w:p w:rsidR="004C559A" w:rsidRPr="00343501" w:rsidRDefault="004C559A" w:rsidP="00503695">
      <w:pPr>
        <w:tabs>
          <w:tab w:val="clear" w:pos="794"/>
          <w:tab w:val="clear" w:pos="1191"/>
          <w:tab w:val="clear" w:pos="1588"/>
          <w:tab w:val="clear" w:pos="1985"/>
          <w:tab w:val="left" w:pos="709"/>
        </w:tabs>
        <w:ind w:firstLine="567"/>
        <w:jc w:val="both"/>
        <w:rPr>
          <w:rFonts w:ascii="SimSun"/>
          <w:b/>
          <w:bCs/>
          <w:lang w:eastAsia="zh-CN"/>
        </w:rPr>
      </w:pPr>
      <w:r>
        <w:rPr>
          <w:rFonts w:hint="eastAsia"/>
          <w:lang w:eastAsia="zh-CN"/>
        </w:rPr>
        <w:t>在上述截止期限之后，将以行政通函的方式通报此次磋商的结果，并按照</w:t>
      </w:r>
      <w:r>
        <w:rPr>
          <w:lang w:eastAsia="zh-CN"/>
        </w:rPr>
        <w:t>ITU-R</w:t>
      </w:r>
      <w:r>
        <w:rPr>
          <w:rFonts w:hint="eastAsia"/>
          <w:lang w:eastAsia="zh-CN"/>
        </w:rPr>
        <w:t>第</w:t>
      </w:r>
      <w:r>
        <w:rPr>
          <w:lang w:eastAsia="zh-CN"/>
        </w:rPr>
        <w:t>1-5</w:t>
      </w:r>
      <w:r>
        <w:rPr>
          <w:rFonts w:hint="eastAsia"/>
          <w:lang w:eastAsia="zh-CN"/>
        </w:rPr>
        <w:t>号决议第</w:t>
      </w:r>
      <w:r>
        <w:rPr>
          <w:lang w:eastAsia="zh-CN"/>
        </w:rPr>
        <w:t>10.4.7</w:t>
      </w:r>
      <w:r>
        <w:rPr>
          <w:rFonts w:hint="eastAsia"/>
          <w:lang w:eastAsia="zh-CN"/>
        </w:rPr>
        <w:t>段的规定安排出版经批准的建议书。</w:t>
      </w:r>
    </w:p>
    <w:p w:rsidR="004C559A" w:rsidRDefault="004C559A" w:rsidP="00343501">
      <w:pPr>
        <w:ind w:firstLine="490"/>
        <w:jc w:val="both"/>
        <w:rPr>
          <w:rFonts w:ascii="SimSun"/>
          <w:lang w:eastAsia="zh-CN"/>
        </w:rPr>
      </w:pPr>
      <w:r w:rsidRPr="007D3C32">
        <w:rPr>
          <w:rFonts w:ascii="SimSun"/>
          <w:lang w:eastAsia="zh-CN"/>
        </w:rPr>
        <w:br w:type="page"/>
      </w:r>
    </w:p>
    <w:p w:rsidR="004C559A" w:rsidRPr="00016AE8" w:rsidRDefault="004C559A" w:rsidP="00A90B60">
      <w:pPr>
        <w:ind w:firstLine="490"/>
        <w:rPr>
          <w:rFonts w:ascii="SimSun"/>
          <w:color w:val="000000"/>
          <w:lang w:eastAsia="zh-CN"/>
        </w:rPr>
      </w:pPr>
      <w:r w:rsidRPr="00DD71E2">
        <w:rPr>
          <w:rFonts w:hAnsi="SimSun" w:hint="eastAsia"/>
          <w:lang w:eastAsia="zh-CN"/>
        </w:rPr>
        <w:t>如有国际电联成员组织了解自身或其他组织拥有涉及本函所附建议书草案的全部或部分</w:t>
      </w:r>
      <w:r w:rsidRPr="00C10439">
        <w:rPr>
          <w:rFonts w:hAnsi="SimSun" w:hint="eastAsia"/>
          <w:spacing w:val="-6"/>
          <w:lang w:eastAsia="zh-CN"/>
        </w:rPr>
        <w:t>内容的专利，请务必尽快向秘书处通报这一信息。</w:t>
      </w:r>
      <w:r w:rsidRPr="00DD71E2">
        <w:rPr>
          <w:rFonts w:hAnsi="SimSun"/>
          <w:lang w:eastAsia="zh-CN"/>
        </w:rPr>
        <w:t>ITU</w:t>
      </w:r>
      <w:r>
        <w:rPr>
          <w:rFonts w:hAnsi="SimSun"/>
          <w:lang w:eastAsia="zh-CN"/>
        </w:rPr>
        <w:t>-</w:t>
      </w:r>
      <w:r w:rsidRPr="00DD71E2">
        <w:rPr>
          <w:rFonts w:hAnsi="SimSun"/>
          <w:lang w:eastAsia="zh-CN"/>
        </w:rPr>
        <w:t>T/ITU</w:t>
      </w:r>
      <w:r>
        <w:rPr>
          <w:rFonts w:hAnsi="SimSun"/>
          <w:lang w:eastAsia="zh-CN"/>
        </w:rPr>
        <w:t>-</w:t>
      </w:r>
      <w:r w:rsidRPr="00DD71E2">
        <w:rPr>
          <w:rFonts w:hAnsi="SimSun"/>
          <w:lang w:eastAsia="zh-CN"/>
        </w:rPr>
        <w:t>R/ISO/IEC</w:t>
      </w:r>
      <w:r w:rsidRPr="00DD71E2">
        <w:rPr>
          <w:rFonts w:hAnsi="SimSun" w:hint="eastAsia"/>
          <w:lang w:eastAsia="zh-CN"/>
        </w:rPr>
        <w:t>通用专利政策</w:t>
      </w:r>
      <w:r>
        <w:rPr>
          <w:rFonts w:hAnsi="SimSun" w:hint="eastAsia"/>
          <w:lang w:eastAsia="zh-CN"/>
        </w:rPr>
        <w:t>请见：</w:t>
      </w:r>
      <w:hyperlink r:id="rId9" w:history="1">
        <w:r w:rsidRPr="004359E9">
          <w:rPr>
            <w:rStyle w:val="Hyperlink"/>
            <w:lang w:eastAsia="zh-CN" w:bidi="ar-SY"/>
          </w:rPr>
          <w:t>http://www.itu.int/ITU-T/dbase/patent/patent-policy.html</w:t>
        </w:r>
      </w:hyperlink>
      <w:r>
        <w:rPr>
          <w:rFonts w:hint="eastAsia"/>
          <w:lang w:val="fr-CH" w:eastAsia="zh-CN" w:bidi="ar-SY"/>
        </w:rPr>
        <w:t>。</w:t>
      </w:r>
    </w:p>
    <w:p w:rsidR="004C559A" w:rsidRPr="007D3C32" w:rsidRDefault="004C559A" w:rsidP="00271BE4">
      <w:pPr>
        <w:tabs>
          <w:tab w:val="center" w:pos="7655"/>
        </w:tabs>
        <w:spacing w:before="1418"/>
        <w:jc w:val="right"/>
        <w:rPr>
          <w:rFonts w:ascii="SimSun"/>
          <w:color w:val="000000"/>
          <w:lang w:eastAsia="zh-CN"/>
        </w:rPr>
      </w:pPr>
      <w:r w:rsidRPr="007D3C32">
        <w:rPr>
          <w:rFonts w:ascii="SimSun"/>
          <w:color w:val="000000"/>
          <w:lang w:eastAsia="zh-CN"/>
        </w:rPr>
        <w:tab/>
      </w:r>
      <w:r w:rsidRPr="007D3C32">
        <w:rPr>
          <w:rFonts w:ascii="SimSun" w:hAnsi="SimSun" w:hint="eastAsia"/>
          <w:color w:val="000000"/>
          <w:lang w:eastAsia="zh-CN"/>
        </w:rPr>
        <w:t>无线电通信局主任</w:t>
      </w:r>
    </w:p>
    <w:p w:rsidR="004C559A" w:rsidRPr="007D3C32" w:rsidRDefault="004C559A" w:rsidP="00343501">
      <w:pPr>
        <w:tabs>
          <w:tab w:val="center" w:pos="7655"/>
        </w:tabs>
        <w:snapToGrid w:val="0"/>
        <w:jc w:val="right"/>
        <w:rPr>
          <w:rFonts w:ascii="SimSun"/>
          <w:color w:val="000000"/>
          <w:lang w:eastAsia="zh-CN"/>
        </w:rPr>
      </w:pPr>
      <w:r w:rsidRPr="007D3C32">
        <w:rPr>
          <w:rFonts w:ascii="SimSun"/>
          <w:color w:val="000000"/>
          <w:lang w:eastAsia="zh-CN"/>
        </w:rPr>
        <w:tab/>
      </w:r>
      <w:r w:rsidRPr="007D3C32">
        <w:rPr>
          <w:rFonts w:ascii="SimSun" w:hAnsi="SimSun" w:hint="eastAsia"/>
          <w:color w:val="000000"/>
          <w:lang w:eastAsia="zh-CN"/>
        </w:rPr>
        <w:t>瓦列里</w:t>
      </w:r>
      <w:r w:rsidRPr="00503695">
        <w:rPr>
          <w:rFonts w:ascii="SimSun" w:hint="eastAsia"/>
          <w:color w:val="000000"/>
          <w:sz w:val="20"/>
          <w:lang w:eastAsia="zh-CN"/>
        </w:rPr>
        <w:t>·</w:t>
      </w:r>
      <w:r w:rsidRPr="007D3C32">
        <w:rPr>
          <w:rFonts w:ascii="SimSun" w:hAnsi="SimSun" w:hint="eastAsia"/>
          <w:color w:val="000000"/>
          <w:lang w:eastAsia="zh-CN"/>
        </w:rPr>
        <w:t>吉莫弗耶夫</w:t>
      </w:r>
    </w:p>
    <w:p w:rsidR="004C559A" w:rsidRDefault="004C559A" w:rsidP="00343501">
      <w:pPr>
        <w:rPr>
          <w:sz w:val="22"/>
          <w:u w:val="single"/>
          <w:lang w:eastAsia="zh-CN"/>
        </w:rPr>
      </w:pPr>
    </w:p>
    <w:p w:rsidR="004C559A" w:rsidRDefault="004C559A" w:rsidP="00343501">
      <w:pPr>
        <w:rPr>
          <w:rFonts w:ascii="SimSun"/>
          <w:b/>
          <w:bCs/>
          <w:lang w:eastAsia="zh-CN"/>
        </w:rPr>
      </w:pPr>
    </w:p>
    <w:p w:rsidR="004C559A" w:rsidRDefault="004C559A" w:rsidP="00343501">
      <w:pPr>
        <w:rPr>
          <w:rFonts w:ascii="SimSun"/>
          <w:b/>
          <w:bCs/>
          <w:lang w:eastAsia="zh-CN"/>
        </w:rPr>
      </w:pPr>
    </w:p>
    <w:p w:rsidR="004C559A" w:rsidRPr="007D3C32" w:rsidRDefault="004C559A" w:rsidP="00343501">
      <w:pPr>
        <w:rPr>
          <w:rFonts w:ascii="SimSun"/>
          <w:lang w:eastAsia="zh-CN"/>
        </w:rPr>
      </w:pPr>
      <w:r w:rsidRPr="00343501">
        <w:rPr>
          <w:rFonts w:ascii="SimSun" w:hAnsi="SimSun" w:hint="eastAsia"/>
          <w:bCs/>
          <w:u w:val="single"/>
          <w:lang w:eastAsia="zh-CN"/>
        </w:rPr>
        <w:t>附件</w:t>
      </w:r>
      <w:r w:rsidRPr="00BB42A4">
        <w:rPr>
          <w:rFonts w:ascii="SimSun" w:hAnsi="SimSun" w:hint="eastAsia"/>
          <w:lang w:eastAsia="zh-CN"/>
        </w:rPr>
        <w:t>：</w:t>
      </w:r>
      <w:r>
        <w:rPr>
          <w:rFonts w:ascii="SimSun" w:hAnsi="SimSun"/>
          <w:lang w:eastAsia="zh-CN"/>
        </w:rPr>
        <w:t>1</w:t>
      </w:r>
      <w:r>
        <w:rPr>
          <w:rFonts w:ascii="SimSun" w:hAnsi="SimSun" w:hint="eastAsia"/>
          <w:lang w:eastAsia="zh-CN"/>
        </w:rPr>
        <w:t>件</w:t>
      </w:r>
      <w:r>
        <w:rPr>
          <w:rFonts w:ascii="SimSun"/>
          <w:u w:val="single"/>
          <w:lang w:eastAsia="zh-CN"/>
        </w:rPr>
        <w:br/>
      </w:r>
      <w:r>
        <w:rPr>
          <w:rFonts w:ascii="SimSun" w:hAnsi="SimSun" w:hint="eastAsia"/>
          <w:lang w:eastAsia="zh-CN"/>
        </w:rPr>
        <w:t>建议书草案</w:t>
      </w:r>
      <w:r>
        <w:rPr>
          <w:rFonts w:hint="eastAsia"/>
          <w:lang w:eastAsia="zh-CN"/>
        </w:rPr>
        <w:t>标题和概要</w:t>
      </w:r>
    </w:p>
    <w:p w:rsidR="004C559A" w:rsidRPr="00A9285C" w:rsidRDefault="004C559A" w:rsidP="00343501">
      <w:pPr>
        <w:tabs>
          <w:tab w:val="left" w:pos="284"/>
          <w:tab w:val="left" w:pos="568"/>
        </w:tabs>
        <w:spacing w:before="60" w:after="60"/>
        <w:rPr>
          <w:sz w:val="22"/>
          <w:u w:val="single"/>
          <w:lang w:val="fr-FR" w:eastAsia="zh-CN"/>
        </w:rPr>
      </w:pPr>
      <w:bookmarkStart w:id="4" w:name="ddistribution"/>
      <w:bookmarkEnd w:id="4"/>
    </w:p>
    <w:p w:rsidR="004C559A" w:rsidRDefault="004C559A" w:rsidP="00290036">
      <w:pPr>
        <w:rPr>
          <w:lang w:eastAsia="zh-CN"/>
        </w:rPr>
      </w:pPr>
      <w:r w:rsidRPr="00343501">
        <w:rPr>
          <w:rFonts w:hint="eastAsia"/>
          <w:bCs/>
          <w:u w:val="single"/>
          <w:lang w:eastAsia="zh-CN"/>
        </w:rPr>
        <w:t>后附文件</w:t>
      </w:r>
      <w:r w:rsidRPr="00BB42A4">
        <w:rPr>
          <w:rFonts w:hint="eastAsia"/>
          <w:bCs/>
          <w:lang w:eastAsia="zh-CN"/>
        </w:rPr>
        <w:t>：</w:t>
      </w:r>
      <w:r>
        <w:rPr>
          <w:bCs/>
          <w:u w:val="single"/>
          <w:lang w:eastAsia="zh-CN"/>
        </w:rPr>
        <w:br/>
      </w:r>
      <w:r w:rsidRPr="00DE2878">
        <w:rPr>
          <w:bCs/>
          <w:lang w:eastAsia="zh-CN"/>
        </w:rPr>
        <w:t>5</w:t>
      </w:r>
      <w:r w:rsidRPr="00DE2878">
        <w:rPr>
          <w:lang w:eastAsia="zh-CN"/>
        </w:rPr>
        <w:t>/</w:t>
      </w:r>
      <w:r>
        <w:rPr>
          <w:lang w:eastAsia="zh-CN"/>
        </w:rPr>
        <w:t>BL/5</w:t>
      </w:r>
      <w:r>
        <w:rPr>
          <w:rFonts w:hint="eastAsia"/>
          <w:lang w:eastAsia="zh-CN"/>
        </w:rPr>
        <w:t>号文件光盘</w:t>
      </w:r>
    </w:p>
    <w:p w:rsidR="004C559A" w:rsidRDefault="004C559A" w:rsidP="00343501">
      <w:pPr>
        <w:rPr>
          <w:lang w:eastAsia="zh-CN"/>
        </w:rPr>
      </w:pPr>
    </w:p>
    <w:p w:rsidR="004C559A" w:rsidRDefault="004C559A" w:rsidP="00343501">
      <w:pPr>
        <w:rPr>
          <w:lang w:eastAsia="zh-CN"/>
        </w:rPr>
      </w:pPr>
    </w:p>
    <w:p w:rsidR="004C559A" w:rsidRDefault="004C559A" w:rsidP="00343501">
      <w:pPr>
        <w:rPr>
          <w:lang w:eastAsia="zh-CN"/>
        </w:rPr>
      </w:pPr>
    </w:p>
    <w:p w:rsidR="004C559A" w:rsidRPr="00233045" w:rsidRDefault="004C559A" w:rsidP="00343501">
      <w:pPr>
        <w:rPr>
          <w:sz w:val="16"/>
          <w:szCs w:val="16"/>
          <w:lang w:eastAsia="zh-CN"/>
        </w:rPr>
      </w:pPr>
      <w:r w:rsidRPr="00233045">
        <w:rPr>
          <w:rFonts w:hint="eastAsia"/>
          <w:sz w:val="16"/>
          <w:szCs w:val="16"/>
          <w:u w:val="single"/>
          <w:lang w:eastAsia="zh-CN"/>
        </w:rPr>
        <w:t>分发</w:t>
      </w:r>
      <w:r w:rsidRPr="00BB42A4">
        <w:rPr>
          <w:rFonts w:hint="eastAsia"/>
          <w:sz w:val="16"/>
          <w:szCs w:val="16"/>
          <w:lang w:eastAsia="zh-CN"/>
        </w:rPr>
        <w:t>：</w:t>
      </w:r>
    </w:p>
    <w:p w:rsidR="004C559A" w:rsidRPr="00233045" w:rsidRDefault="004C559A" w:rsidP="00206CFD">
      <w:pPr>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国际电联成员国主管部门</w:t>
      </w:r>
    </w:p>
    <w:p w:rsidR="004C559A" w:rsidRPr="00233045" w:rsidRDefault="004C559A" w:rsidP="00DE2878">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Pr>
          <w:sz w:val="16"/>
          <w:szCs w:val="16"/>
          <w:lang w:eastAsia="zh-CN"/>
        </w:rPr>
        <w:t>5</w:t>
      </w:r>
      <w:r w:rsidRPr="00233045">
        <w:rPr>
          <w:rFonts w:hint="eastAsia"/>
          <w:sz w:val="16"/>
          <w:szCs w:val="16"/>
          <w:lang w:eastAsia="zh-CN"/>
        </w:rPr>
        <w:t>研究组工作的无线电通信部门成员</w:t>
      </w:r>
    </w:p>
    <w:p w:rsidR="004C559A" w:rsidRPr="004C7EA1" w:rsidRDefault="004C559A" w:rsidP="00DE2878">
      <w:pPr>
        <w:pStyle w:val="enumlev1"/>
        <w:tabs>
          <w:tab w:val="clear" w:pos="794"/>
          <w:tab w:val="left" w:pos="284"/>
        </w:tabs>
        <w:spacing w:before="0"/>
        <w:ind w:left="0" w:firstLine="0"/>
        <w:rPr>
          <w:sz w:val="18"/>
          <w:szCs w:val="18"/>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Pr>
          <w:sz w:val="16"/>
          <w:szCs w:val="16"/>
          <w:lang w:eastAsia="zh-CN"/>
        </w:rPr>
        <w:t>5</w:t>
      </w:r>
      <w:r w:rsidRPr="00233045">
        <w:rPr>
          <w:rFonts w:hint="eastAsia"/>
          <w:sz w:val="16"/>
          <w:szCs w:val="16"/>
          <w:lang w:eastAsia="zh-CN"/>
        </w:rPr>
        <w:t>研究组工作的</w:t>
      </w:r>
      <w:r w:rsidRPr="00233045">
        <w:rPr>
          <w:sz w:val="16"/>
          <w:szCs w:val="16"/>
          <w:lang w:eastAsia="zh-CN"/>
        </w:rPr>
        <w:t>ITU-R</w:t>
      </w:r>
      <w:r w:rsidRPr="00233045">
        <w:rPr>
          <w:rFonts w:hint="eastAsia"/>
          <w:sz w:val="16"/>
          <w:szCs w:val="16"/>
          <w:lang w:eastAsia="zh-CN"/>
        </w:rPr>
        <w:t>部门准成员</w:t>
      </w:r>
    </w:p>
    <w:p w:rsidR="004C559A" w:rsidRPr="007D3C32" w:rsidRDefault="004C559A" w:rsidP="00C60FCE">
      <w:pPr>
        <w:spacing w:before="0"/>
        <w:rPr>
          <w:rFonts w:ascii="SimSun"/>
          <w:lang w:eastAsia="zh-CN"/>
        </w:rPr>
      </w:pPr>
    </w:p>
    <w:p w:rsidR="004C559A" w:rsidRPr="007D3C32" w:rsidRDefault="004C559A" w:rsidP="009676DC">
      <w:pPr>
        <w:rPr>
          <w:rFonts w:ascii="SimSun"/>
          <w:lang w:eastAsia="zh-CN"/>
        </w:rPr>
      </w:pPr>
    </w:p>
    <w:p w:rsidR="004C559A" w:rsidRPr="00A737E1" w:rsidRDefault="004C559A" w:rsidP="00343501">
      <w:pPr>
        <w:widowControl w:val="0"/>
        <w:jc w:val="center"/>
        <w:rPr>
          <w:rFonts w:ascii="SimSun" w:cs="SimSun"/>
          <w:b/>
          <w:bCs/>
          <w:sz w:val="28"/>
          <w:szCs w:val="28"/>
          <w:lang w:eastAsia="zh-CN"/>
        </w:rPr>
      </w:pPr>
      <w:r>
        <w:rPr>
          <w:rFonts w:ascii="SimSun"/>
          <w:lang w:eastAsia="zh-CN"/>
        </w:rPr>
        <w:br w:type="page"/>
      </w:r>
      <w:r w:rsidRPr="00A737E1">
        <w:rPr>
          <w:rFonts w:ascii="SimSun" w:cs="SimSun" w:hint="eastAsia"/>
          <w:b/>
          <w:bCs/>
          <w:sz w:val="28"/>
          <w:szCs w:val="28"/>
          <w:lang w:eastAsia="zh-CN"/>
        </w:rPr>
        <w:t>附件</w:t>
      </w:r>
    </w:p>
    <w:p w:rsidR="004C559A" w:rsidRPr="009C5861" w:rsidRDefault="004C559A" w:rsidP="00553A3E">
      <w:pPr>
        <w:pStyle w:val="AnnexNotitle"/>
        <w:rPr>
          <w:lang w:eastAsia="ja-JP"/>
        </w:rPr>
      </w:pPr>
      <w:r>
        <w:rPr>
          <w:lang w:eastAsia="ja-JP"/>
        </w:rPr>
        <w:br/>
      </w:r>
      <w:r w:rsidRPr="002D4B40">
        <w:rPr>
          <w:rFonts w:hint="eastAsia"/>
          <w:bCs/>
          <w:lang w:eastAsia="zh-CN"/>
        </w:rPr>
        <w:t>建议在第</w:t>
      </w:r>
      <w:r w:rsidRPr="002D4B40">
        <w:rPr>
          <w:bCs/>
          <w:lang w:eastAsia="zh-CN"/>
        </w:rPr>
        <w:t>5</w:t>
      </w:r>
      <w:r w:rsidRPr="002D4B40">
        <w:rPr>
          <w:rFonts w:hint="eastAsia"/>
          <w:bCs/>
          <w:lang w:eastAsia="zh-CN"/>
        </w:rPr>
        <w:t>研究组会议上通过的经修订的</w:t>
      </w:r>
      <w:r>
        <w:rPr>
          <w:lang w:eastAsia="zh-CN"/>
        </w:rPr>
        <w:br/>
      </w:r>
      <w:r w:rsidRPr="002D4B40">
        <w:rPr>
          <w:rFonts w:hint="eastAsia"/>
          <w:bCs/>
          <w:lang w:eastAsia="zh-CN"/>
        </w:rPr>
        <w:t>建议书草案的标题和概要</w:t>
      </w:r>
    </w:p>
    <w:p w:rsidR="004C559A" w:rsidRDefault="004C559A" w:rsidP="00553A3E">
      <w:pPr>
        <w:tabs>
          <w:tab w:val="right" w:pos="9639"/>
        </w:tabs>
        <w:rPr>
          <w:bCs/>
          <w:u w:val="single"/>
          <w:lang w:eastAsia="zh-CN"/>
        </w:rPr>
      </w:pPr>
    </w:p>
    <w:p w:rsidR="004C559A" w:rsidRPr="00553A3E" w:rsidRDefault="004C559A" w:rsidP="00553A3E">
      <w:pPr>
        <w:tabs>
          <w:tab w:val="right" w:pos="9639"/>
        </w:tabs>
        <w:rPr>
          <w:bCs/>
          <w:lang w:eastAsia="zh-CN"/>
        </w:rPr>
      </w:pPr>
      <w:r w:rsidRPr="00553A3E">
        <w:rPr>
          <w:lang w:eastAsia="zh-CN"/>
        </w:rPr>
        <w:t>ITU-R M.1457-8</w:t>
      </w:r>
      <w:r w:rsidRPr="00553A3E">
        <w:rPr>
          <w:rFonts w:hint="eastAsia"/>
          <w:lang w:eastAsia="zh-CN"/>
        </w:rPr>
        <w:t>建议书修订草案</w:t>
      </w:r>
      <w:r w:rsidRPr="00553A3E">
        <w:rPr>
          <w:bCs/>
          <w:lang w:eastAsia="zh-CN"/>
        </w:rPr>
        <w:tab/>
        <w:t>5/</w:t>
      </w:r>
      <w:r>
        <w:rPr>
          <w:bCs/>
          <w:lang w:eastAsia="zh-CN"/>
        </w:rPr>
        <w:t>BL/5</w:t>
      </w:r>
      <w:r w:rsidRPr="00553A3E">
        <w:rPr>
          <w:rFonts w:hint="eastAsia"/>
          <w:bCs/>
          <w:lang w:eastAsia="zh-CN"/>
        </w:rPr>
        <w:t>号文件</w:t>
      </w:r>
    </w:p>
    <w:p w:rsidR="004C559A" w:rsidRDefault="004C559A" w:rsidP="00553A3E">
      <w:pPr>
        <w:pStyle w:val="Rectitle"/>
        <w:rPr>
          <w:rStyle w:val="Strong"/>
          <w:b/>
          <w:bCs w:val="0"/>
          <w:lang w:eastAsia="zh-CN"/>
        </w:rPr>
      </w:pPr>
      <w:r>
        <w:rPr>
          <w:rFonts w:hint="eastAsia"/>
          <w:lang w:eastAsia="zh-CN"/>
        </w:rPr>
        <w:t>国际移动通信</w:t>
      </w:r>
      <w:r>
        <w:rPr>
          <w:lang w:eastAsia="zh-CN"/>
        </w:rPr>
        <w:t>2000</w:t>
      </w:r>
      <w:r>
        <w:rPr>
          <w:rFonts w:hint="eastAsia"/>
          <w:lang w:eastAsia="zh-CN"/>
        </w:rPr>
        <w:t>（</w:t>
      </w:r>
      <w:r>
        <w:rPr>
          <w:lang w:eastAsia="zh-CN"/>
        </w:rPr>
        <w:t>IMT-2000</w:t>
      </w:r>
      <w:r>
        <w:rPr>
          <w:rFonts w:hint="eastAsia"/>
          <w:lang w:eastAsia="zh-CN"/>
        </w:rPr>
        <w:t>）无线电接口的详细规范</w:t>
      </w:r>
    </w:p>
    <w:p w:rsidR="004C559A" w:rsidRDefault="004C559A" w:rsidP="00A62C72">
      <w:pPr>
        <w:spacing w:before="360"/>
        <w:ind w:firstLineChars="200" w:firstLine="31680"/>
        <w:rPr>
          <w:lang w:val="en-US" w:eastAsia="zh-CN"/>
        </w:rPr>
      </w:pPr>
      <w:r>
        <w:rPr>
          <w:rFonts w:hint="eastAsia"/>
          <w:lang w:eastAsia="zh-CN"/>
        </w:rPr>
        <w:t>此次对</w:t>
      </w:r>
      <w:r>
        <w:rPr>
          <w:lang w:eastAsia="zh-CN"/>
        </w:rPr>
        <w:t>ITU-R M.1457</w:t>
      </w:r>
      <w:r>
        <w:rPr>
          <w:rFonts w:hint="eastAsia"/>
          <w:lang w:eastAsia="zh-CN"/>
        </w:rPr>
        <w:t>建议书的修改包括在</w:t>
      </w:r>
      <w:r>
        <w:rPr>
          <w:lang w:eastAsia="zh-CN"/>
        </w:rPr>
        <w:t>5/BL/5</w:t>
      </w:r>
      <w:r>
        <w:rPr>
          <w:rFonts w:hint="eastAsia"/>
          <w:lang w:eastAsia="zh-CN"/>
        </w:rPr>
        <w:t>号文件及其附件</w:t>
      </w:r>
      <w:r>
        <w:rPr>
          <w:lang w:eastAsia="zh-CN"/>
        </w:rPr>
        <w:t>1</w:t>
      </w:r>
      <w:r>
        <w:rPr>
          <w:rFonts w:hint="eastAsia"/>
          <w:lang w:eastAsia="zh-CN"/>
        </w:rPr>
        <w:t>至</w:t>
      </w:r>
      <w:r>
        <w:rPr>
          <w:lang w:eastAsia="zh-CN"/>
        </w:rPr>
        <w:t>7</w:t>
      </w:r>
      <w:r>
        <w:rPr>
          <w:rFonts w:hint="eastAsia"/>
          <w:lang w:eastAsia="zh-CN"/>
        </w:rPr>
        <w:t>之中，旨在更新</w:t>
      </w:r>
      <w:r>
        <w:rPr>
          <w:lang w:eastAsia="zh-CN"/>
        </w:rPr>
        <w:t>IMT-2000</w:t>
      </w:r>
      <w:r>
        <w:rPr>
          <w:rFonts w:hint="eastAsia"/>
          <w:lang w:eastAsia="zh-CN"/>
        </w:rPr>
        <w:t>地面部分的具体技术。主要修改如下：进一步强化某些无线电接口的功能，并对案文的概要部分以及总体核心规范做出相应修改。</w:t>
      </w:r>
    </w:p>
    <w:p w:rsidR="004C559A" w:rsidRDefault="004C559A" w:rsidP="00A62C72">
      <w:pPr>
        <w:ind w:firstLineChars="200" w:firstLine="31680"/>
        <w:rPr>
          <w:lang w:eastAsia="zh-CN"/>
        </w:rPr>
      </w:pPr>
      <w:r>
        <w:rPr>
          <w:rFonts w:hint="eastAsia"/>
          <w:lang w:eastAsia="zh-CN"/>
        </w:rPr>
        <w:t>修改内容如下：</w:t>
      </w:r>
    </w:p>
    <w:p w:rsidR="004C559A" w:rsidRDefault="004C559A" w:rsidP="003A5082">
      <w:pPr>
        <w:pStyle w:val="enumlev1"/>
        <w:spacing w:before="120"/>
        <w:ind w:left="851" w:hanging="851"/>
        <w:rPr>
          <w:lang w:eastAsia="zh-CN"/>
        </w:rPr>
      </w:pPr>
      <w:r>
        <w:rPr>
          <w:lang w:eastAsia="zh-CN"/>
        </w:rPr>
        <w:t>–</w:t>
      </w:r>
      <w:r w:rsidRPr="004354C5">
        <w:rPr>
          <w:lang w:eastAsia="zh-CN"/>
        </w:rPr>
        <w:tab/>
      </w:r>
      <w:r>
        <w:rPr>
          <w:rFonts w:hint="eastAsia"/>
          <w:lang w:eastAsia="zh-CN"/>
        </w:rPr>
        <w:t>根据</w:t>
      </w:r>
      <w:r>
        <w:rPr>
          <w:lang w:eastAsia="zh-CN"/>
        </w:rPr>
        <w:t>5/44</w:t>
      </w:r>
      <w:r>
        <w:rPr>
          <w:rFonts w:hint="eastAsia"/>
          <w:lang w:eastAsia="zh-CN"/>
        </w:rPr>
        <w:t>号文件提出的指导原则更新了标题和第</w:t>
      </w:r>
      <w:r>
        <w:rPr>
          <w:lang w:eastAsia="zh-CN"/>
        </w:rPr>
        <w:t>1-5</w:t>
      </w:r>
      <w:r>
        <w:rPr>
          <w:rFonts w:hint="eastAsia"/>
          <w:lang w:eastAsia="zh-CN"/>
        </w:rPr>
        <w:t>节。</w:t>
      </w:r>
    </w:p>
    <w:p w:rsidR="004C559A" w:rsidRPr="00B57DDC" w:rsidRDefault="004C559A" w:rsidP="00553A3E">
      <w:pPr>
        <w:pStyle w:val="enumlev1"/>
        <w:rPr>
          <w:sz w:val="20"/>
          <w:lang w:eastAsia="zh-CN"/>
        </w:rPr>
      </w:pPr>
      <w:r>
        <w:t>–</w:t>
      </w:r>
      <w:r w:rsidRPr="004354C5">
        <w:tab/>
      </w:r>
      <w:r>
        <w:rPr>
          <w:lang w:eastAsia="zh-CN"/>
        </w:rPr>
        <w:t>IMT-2000 CDMA</w:t>
      </w:r>
      <w:r>
        <w:rPr>
          <w:rFonts w:hint="eastAsia"/>
          <w:lang w:eastAsia="zh-CN"/>
        </w:rPr>
        <w:t>直接扩频（</w:t>
      </w:r>
      <w:r>
        <w:rPr>
          <w:lang w:eastAsia="zh-CN"/>
        </w:rPr>
        <w:t>DS</w:t>
      </w:r>
      <w:r>
        <w:rPr>
          <w:rFonts w:hint="eastAsia"/>
          <w:lang w:eastAsia="zh-CN"/>
        </w:rPr>
        <w:t>）和</w:t>
      </w:r>
      <w:r>
        <w:rPr>
          <w:lang w:eastAsia="zh-CN"/>
        </w:rPr>
        <w:t>IMT-2000 CDMA TDD</w:t>
      </w:r>
      <w:r>
        <w:rPr>
          <w:rFonts w:hint="eastAsia"/>
          <w:lang w:eastAsia="zh-CN"/>
        </w:rPr>
        <w:t>（第</w:t>
      </w:r>
      <w:r>
        <w:rPr>
          <w:lang w:eastAsia="zh-CN"/>
        </w:rPr>
        <w:t xml:space="preserve">5.1 </w:t>
      </w:r>
      <w:r>
        <w:rPr>
          <w:rFonts w:hint="eastAsia"/>
          <w:lang w:eastAsia="zh-CN"/>
        </w:rPr>
        <w:t>和</w:t>
      </w:r>
      <w:r>
        <w:rPr>
          <w:lang w:eastAsia="zh-CN"/>
        </w:rPr>
        <w:t xml:space="preserve"> 5.3</w:t>
      </w:r>
      <w:r>
        <w:rPr>
          <w:rFonts w:hint="eastAsia"/>
          <w:lang w:eastAsia="zh-CN"/>
        </w:rPr>
        <w:t>节）</w:t>
      </w:r>
    </w:p>
    <w:p w:rsidR="004C559A" w:rsidRDefault="004C559A" w:rsidP="00553A3E">
      <w:pPr>
        <w:pStyle w:val="enumlev1"/>
        <w:rPr>
          <w:lang w:eastAsia="zh-CN"/>
        </w:rPr>
      </w:pPr>
      <w:r>
        <w:rPr>
          <w:lang w:eastAsia="zh-CN"/>
        </w:rPr>
        <w:tab/>
      </w:r>
      <w:r>
        <w:rPr>
          <w:rFonts w:hint="eastAsia"/>
          <w:lang w:eastAsia="zh-CN"/>
        </w:rPr>
        <w:t>本次更新的主要用意在于，使</w:t>
      </w:r>
      <w:r>
        <w:rPr>
          <w:lang w:eastAsia="zh-CN"/>
        </w:rPr>
        <w:t>ITU-R M.1457</w:t>
      </w:r>
      <w:r>
        <w:rPr>
          <w:rFonts w:hint="eastAsia"/>
          <w:lang w:eastAsia="zh-CN"/>
        </w:rPr>
        <w:t>建议书与最新版的</w:t>
      </w:r>
      <w:r w:rsidRPr="00505013">
        <w:rPr>
          <w:lang w:eastAsia="zh-CN"/>
        </w:rPr>
        <w:t>IMT-2000 CDMA</w:t>
      </w:r>
      <w:r>
        <w:rPr>
          <w:lang w:eastAsia="zh-CN"/>
        </w:rPr>
        <w:t xml:space="preserve"> DS</w:t>
      </w:r>
      <w:r>
        <w:rPr>
          <w:rFonts w:hint="eastAsia"/>
          <w:lang w:eastAsia="zh-CN"/>
        </w:rPr>
        <w:t>和</w:t>
      </w:r>
      <w:r w:rsidRPr="00505013">
        <w:rPr>
          <w:lang w:eastAsia="zh-CN"/>
        </w:rPr>
        <w:t>IMT-2000 CDMA TDD</w:t>
      </w:r>
      <w:r>
        <w:rPr>
          <w:rFonts w:hint="eastAsia"/>
          <w:lang w:eastAsia="zh-CN"/>
        </w:rPr>
        <w:t>规范保持一致，包括着重对增强型</w:t>
      </w:r>
      <w:r w:rsidRPr="007F665E">
        <w:rPr>
          <w:lang w:eastAsia="ja-JP"/>
        </w:rPr>
        <w:t>UTRAN</w:t>
      </w:r>
      <w:r>
        <w:rPr>
          <w:rFonts w:hint="eastAsia"/>
          <w:lang w:eastAsia="zh-CN"/>
        </w:rPr>
        <w:t>（</w:t>
      </w:r>
      <w:r w:rsidRPr="007F665E">
        <w:rPr>
          <w:lang w:eastAsia="ja-JP"/>
        </w:rPr>
        <w:t>E-UTRAN</w:t>
      </w:r>
      <w:r>
        <w:rPr>
          <w:rFonts w:hint="eastAsia"/>
          <w:lang w:eastAsia="zh-CN"/>
        </w:rPr>
        <w:t>）进行进一步完善。对第</w:t>
      </w:r>
      <w:r w:rsidRPr="00342573">
        <w:rPr>
          <w:lang w:eastAsia="zh-CN"/>
        </w:rPr>
        <w:t>5.1.1</w:t>
      </w:r>
      <w:r>
        <w:rPr>
          <w:rFonts w:hint="eastAsia"/>
          <w:lang w:eastAsia="zh-CN"/>
        </w:rPr>
        <w:t>和</w:t>
      </w:r>
      <w:r w:rsidRPr="00342573">
        <w:rPr>
          <w:lang w:eastAsia="zh-CN"/>
        </w:rPr>
        <w:t>5.3.1</w:t>
      </w:r>
      <w:r>
        <w:rPr>
          <w:rFonts w:hint="eastAsia"/>
          <w:lang w:eastAsia="zh-CN"/>
        </w:rPr>
        <w:t>段进行了审议并提出了几点修改建议，以保证二者完全一致。</w:t>
      </w:r>
    </w:p>
    <w:p w:rsidR="004C559A" w:rsidRDefault="004C559A" w:rsidP="00553A3E">
      <w:pPr>
        <w:pStyle w:val="enumlev2"/>
        <w:ind w:left="0" w:firstLine="0"/>
        <w:rPr>
          <w:lang w:eastAsia="zh-CN"/>
        </w:rPr>
      </w:pPr>
      <w:r>
        <w:rPr>
          <w:lang w:eastAsia="zh-CN"/>
        </w:rPr>
        <w:t>–</w:t>
      </w:r>
      <w:r w:rsidRPr="004354C5">
        <w:rPr>
          <w:lang w:eastAsia="zh-CN"/>
        </w:rPr>
        <w:tab/>
      </w:r>
      <w:r>
        <w:rPr>
          <w:lang w:eastAsia="zh-CN"/>
        </w:rPr>
        <w:t>IMT-2000 CDMA</w:t>
      </w:r>
      <w:r>
        <w:rPr>
          <w:rFonts w:hint="eastAsia"/>
          <w:lang w:eastAsia="zh-CN"/>
        </w:rPr>
        <w:t>多载波（第</w:t>
      </w:r>
      <w:r>
        <w:rPr>
          <w:lang w:eastAsia="zh-CN"/>
        </w:rPr>
        <w:t>5.2</w:t>
      </w:r>
      <w:r>
        <w:rPr>
          <w:rFonts w:hint="eastAsia"/>
          <w:lang w:eastAsia="zh-CN"/>
        </w:rPr>
        <w:t>节）</w:t>
      </w:r>
    </w:p>
    <w:p w:rsidR="004C559A" w:rsidRDefault="004C559A" w:rsidP="00553A3E">
      <w:pPr>
        <w:pStyle w:val="enumlev1"/>
        <w:rPr>
          <w:lang w:eastAsia="zh-CN"/>
        </w:rPr>
      </w:pPr>
      <w:r>
        <w:rPr>
          <w:lang w:eastAsia="zh-CN"/>
        </w:rPr>
        <w:tab/>
      </w:r>
      <w:r>
        <w:rPr>
          <w:rFonts w:hint="eastAsia"/>
          <w:lang w:eastAsia="zh-CN"/>
        </w:rPr>
        <w:t>建议的更新对</w:t>
      </w:r>
      <w:r>
        <w:rPr>
          <w:lang w:eastAsia="zh-CN"/>
        </w:rPr>
        <w:t>CDMA MC</w:t>
      </w:r>
      <w:r>
        <w:rPr>
          <w:rFonts w:hint="eastAsia"/>
          <w:lang w:eastAsia="zh-CN"/>
        </w:rPr>
        <w:t>空中接口（</w:t>
      </w:r>
      <w:r>
        <w:rPr>
          <w:lang w:eastAsia="zh-CN"/>
        </w:rPr>
        <w:t>TDD</w:t>
      </w:r>
      <w:r>
        <w:rPr>
          <w:rFonts w:hint="eastAsia"/>
          <w:lang w:eastAsia="zh-CN"/>
        </w:rPr>
        <w:t>）规范进行了强化，对</w:t>
      </w:r>
      <w:r>
        <w:rPr>
          <w:lang w:eastAsia="zh-CN"/>
        </w:rPr>
        <w:t>IMT-2000 CDMA MC</w:t>
      </w:r>
      <w:r>
        <w:rPr>
          <w:rFonts w:hint="eastAsia"/>
          <w:lang w:eastAsia="zh-CN"/>
        </w:rPr>
        <w:t>技术摘要修订</w:t>
      </w:r>
      <w:r>
        <w:rPr>
          <w:lang w:eastAsia="zh-CN"/>
        </w:rPr>
        <w:t>8</w:t>
      </w:r>
      <w:r>
        <w:rPr>
          <w:rFonts w:hint="eastAsia"/>
          <w:lang w:eastAsia="zh-CN"/>
        </w:rPr>
        <w:t>进行了编辑性修改，并根据近期的强化工作作了进一步技术总结。</w:t>
      </w:r>
    </w:p>
    <w:p w:rsidR="004C559A" w:rsidRDefault="004C559A" w:rsidP="00553A3E">
      <w:pPr>
        <w:pStyle w:val="enumlev1"/>
        <w:spacing w:before="120"/>
        <w:ind w:left="0" w:firstLine="0"/>
        <w:rPr>
          <w:lang w:eastAsia="zh-CN"/>
        </w:rPr>
      </w:pPr>
      <w:r>
        <w:rPr>
          <w:lang w:eastAsia="zh-CN"/>
        </w:rPr>
        <w:t>–</w:t>
      </w:r>
      <w:r w:rsidRPr="004354C5">
        <w:rPr>
          <w:lang w:eastAsia="zh-CN"/>
        </w:rPr>
        <w:tab/>
      </w:r>
      <w:r w:rsidRPr="00A73105">
        <w:rPr>
          <w:lang w:eastAsia="zh-CN"/>
        </w:rPr>
        <w:t>IMT-2000 TDMA</w:t>
      </w:r>
      <w:r w:rsidRPr="00A73105">
        <w:rPr>
          <w:rFonts w:hint="eastAsia"/>
          <w:lang w:eastAsia="zh-CN"/>
        </w:rPr>
        <w:t>单载波（第</w:t>
      </w:r>
      <w:r w:rsidRPr="00A73105">
        <w:rPr>
          <w:lang w:eastAsia="zh-CN"/>
        </w:rPr>
        <w:t>5.4</w:t>
      </w:r>
      <w:r w:rsidRPr="00A73105">
        <w:rPr>
          <w:rFonts w:hint="eastAsia"/>
          <w:lang w:eastAsia="zh-CN"/>
        </w:rPr>
        <w:t>节）</w:t>
      </w:r>
    </w:p>
    <w:p w:rsidR="004C559A" w:rsidRDefault="004C559A" w:rsidP="00553A3E">
      <w:pPr>
        <w:pStyle w:val="enumlev1"/>
        <w:rPr>
          <w:lang w:eastAsia="zh-CN"/>
        </w:rPr>
      </w:pPr>
      <w:r>
        <w:rPr>
          <w:lang w:eastAsia="zh-CN"/>
        </w:rPr>
        <w:tab/>
      </w:r>
      <w:r>
        <w:rPr>
          <w:rFonts w:hint="eastAsia"/>
          <w:lang w:eastAsia="zh-CN"/>
        </w:rPr>
        <w:t>对</w:t>
      </w:r>
      <w:r>
        <w:rPr>
          <w:lang w:eastAsia="zh-CN"/>
        </w:rPr>
        <w:t>TDMA-SC</w:t>
      </w:r>
      <w:r>
        <w:rPr>
          <w:rFonts w:hint="eastAsia"/>
          <w:lang w:eastAsia="zh-CN"/>
        </w:rPr>
        <w:t>进行更新的建议，源于最新的第</w:t>
      </w:r>
      <w:r>
        <w:rPr>
          <w:lang w:eastAsia="zh-CN"/>
        </w:rPr>
        <w:t>7</w:t>
      </w:r>
      <w:r>
        <w:rPr>
          <w:rFonts w:hint="eastAsia"/>
          <w:lang w:eastAsia="zh-CN"/>
        </w:rPr>
        <w:t>版</w:t>
      </w:r>
      <w:r>
        <w:rPr>
          <w:lang w:eastAsia="zh-CN"/>
        </w:rPr>
        <w:t>GSM/EDGE</w:t>
      </w:r>
      <w:r>
        <w:rPr>
          <w:rFonts w:hint="eastAsia"/>
          <w:lang w:eastAsia="zh-CN"/>
        </w:rPr>
        <w:t>无线接入网络（</w:t>
      </w:r>
      <w:r>
        <w:rPr>
          <w:lang w:eastAsia="zh-CN"/>
        </w:rPr>
        <w:t>GERAN</w:t>
      </w:r>
      <w:r>
        <w:rPr>
          <w:rFonts w:hint="eastAsia"/>
          <w:lang w:eastAsia="zh-CN"/>
        </w:rPr>
        <w:t>）规范的新进展，而且该规范包括提供一些附加特性的第</w:t>
      </w:r>
      <w:r>
        <w:rPr>
          <w:lang w:eastAsia="zh-CN"/>
        </w:rPr>
        <w:t>2</w:t>
      </w:r>
      <w:r>
        <w:rPr>
          <w:rFonts w:hint="eastAsia"/>
          <w:lang w:eastAsia="zh-CN"/>
        </w:rPr>
        <w:t>阶段增强型</w:t>
      </w:r>
      <w:r>
        <w:rPr>
          <w:lang w:eastAsia="zh-CN"/>
        </w:rPr>
        <w:t>GPRS</w:t>
      </w:r>
      <w:r>
        <w:rPr>
          <w:rFonts w:hint="eastAsia"/>
          <w:lang w:eastAsia="zh-CN"/>
        </w:rPr>
        <w:t>（</w:t>
      </w:r>
      <w:r>
        <w:rPr>
          <w:lang w:eastAsia="zh-CN"/>
        </w:rPr>
        <w:t>EGPRS2</w:t>
      </w:r>
      <w:r>
        <w:rPr>
          <w:rFonts w:hint="eastAsia"/>
          <w:lang w:eastAsia="zh-CN"/>
        </w:rPr>
        <w:t>）。此外，这项更新取消了对从未得到开发的</w:t>
      </w:r>
      <w:r w:rsidRPr="00773906">
        <w:rPr>
          <w:lang w:eastAsia="zh-CN"/>
        </w:rPr>
        <w:t>136HS</w:t>
      </w:r>
      <w:r>
        <w:rPr>
          <w:rFonts w:hint="eastAsia"/>
          <w:lang w:eastAsia="zh-CN"/>
        </w:rPr>
        <w:t>室内</w:t>
      </w:r>
      <w:r w:rsidRPr="00773906">
        <w:rPr>
          <w:lang w:eastAsia="zh-CN"/>
        </w:rPr>
        <w:t>TDD</w:t>
      </w:r>
      <w:r>
        <w:rPr>
          <w:rFonts w:hint="eastAsia"/>
          <w:lang w:eastAsia="zh-CN"/>
        </w:rPr>
        <w:t>可选方案的引证。</w:t>
      </w:r>
    </w:p>
    <w:p w:rsidR="004C559A" w:rsidRDefault="004C559A" w:rsidP="00553A3E">
      <w:pPr>
        <w:pStyle w:val="enumlev1"/>
        <w:spacing w:before="120"/>
        <w:rPr>
          <w:lang w:eastAsia="zh-CN"/>
        </w:rPr>
      </w:pPr>
      <w:r>
        <w:rPr>
          <w:lang w:eastAsia="zh-CN"/>
        </w:rPr>
        <w:t>–</w:t>
      </w:r>
      <w:r w:rsidRPr="004354C5">
        <w:rPr>
          <w:lang w:eastAsia="zh-CN"/>
        </w:rPr>
        <w:tab/>
      </w:r>
      <w:r>
        <w:rPr>
          <w:lang w:eastAsia="zh-CN"/>
        </w:rPr>
        <w:t>IMT-2000 FDMA/TDMA</w:t>
      </w:r>
      <w:r>
        <w:rPr>
          <w:rFonts w:hint="eastAsia"/>
          <w:lang w:eastAsia="zh-CN"/>
        </w:rPr>
        <w:t>（第</w:t>
      </w:r>
      <w:r>
        <w:rPr>
          <w:lang w:eastAsia="zh-CN"/>
        </w:rPr>
        <w:t>5.5</w:t>
      </w:r>
      <w:r>
        <w:rPr>
          <w:rFonts w:hint="eastAsia"/>
          <w:lang w:eastAsia="zh-CN"/>
        </w:rPr>
        <w:t>节）</w:t>
      </w:r>
    </w:p>
    <w:p w:rsidR="004C559A" w:rsidRDefault="004C559A" w:rsidP="00553A3E">
      <w:pPr>
        <w:pStyle w:val="enumlev1"/>
        <w:rPr>
          <w:lang w:eastAsia="zh-CN"/>
        </w:rPr>
      </w:pPr>
      <w:r>
        <w:rPr>
          <w:lang w:eastAsia="zh-CN"/>
        </w:rPr>
        <w:tab/>
      </w:r>
      <w:r>
        <w:rPr>
          <w:rFonts w:hint="eastAsia"/>
          <w:lang w:eastAsia="zh-CN"/>
        </w:rPr>
        <w:t>所有前</w:t>
      </w:r>
      <w:r>
        <w:rPr>
          <w:lang w:eastAsia="zh-CN"/>
        </w:rPr>
        <w:t>DECT</w:t>
      </w:r>
      <w:r>
        <w:rPr>
          <w:rFonts w:hint="eastAsia"/>
          <w:lang w:eastAsia="zh-CN"/>
        </w:rPr>
        <w:t>特性均得到保留。所做的重要补充包括：</w:t>
      </w:r>
    </w:p>
    <w:p w:rsidR="004C559A" w:rsidRPr="00EF4B77" w:rsidRDefault="004C559A" w:rsidP="008C4680">
      <w:pPr>
        <w:overflowPunct/>
        <w:autoSpaceDE/>
        <w:autoSpaceDN/>
        <w:adjustRightInd/>
        <w:spacing w:before="60"/>
        <w:ind w:left="1276" w:hanging="1276"/>
        <w:textAlignment w:val="auto"/>
        <w:rPr>
          <w:lang w:val="en-US" w:eastAsia="zh-CN"/>
        </w:rPr>
      </w:pPr>
      <w:r>
        <w:rPr>
          <w:lang w:eastAsia="zh-CN"/>
        </w:rPr>
        <w:tab/>
        <w:t>•</w:t>
      </w:r>
      <w:r w:rsidRPr="004354C5">
        <w:rPr>
          <w:lang w:eastAsia="zh-CN"/>
        </w:rPr>
        <w:tab/>
      </w:r>
      <w:r>
        <w:rPr>
          <w:lang w:eastAsia="zh-CN"/>
        </w:rPr>
        <w:t xml:space="preserve">  </w:t>
      </w:r>
      <w:r>
        <w:rPr>
          <w:rFonts w:hint="eastAsia"/>
          <w:lang w:eastAsia="zh-CN"/>
        </w:rPr>
        <w:t>完成了有关“新一代</w:t>
      </w:r>
      <w:r>
        <w:rPr>
          <w:lang w:eastAsia="zh-CN"/>
        </w:rPr>
        <w:t>DECT</w:t>
      </w:r>
      <w:r>
        <w:rPr>
          <w:rFonts w:hint="eastAsia"/>
          <w:lang w:eastAsia="zh-CN"/>
        </w:rPr>
        <w:t>”的第二份申请资料，其中对通过有效频谱利用和高数据速率支持互联网协议的分组模式数据业务作了说明。</w:t>
      </w:r>
    </w:p>
    <w:p w:rsidR="004C559A" w:rsidRDefault="004C559A" w:rsidP="008C4680">
      <w:pPr>
        <w:overflowPunct/>
        <w:autoSpaceDE/>
        <w:autoSpaceDN/>
        <w:adjustRightInd/>
        <w:spacing w:before="60"/>
        <w:ind w:left="1276" w:hanging="1276"/>
        <w:textAlignment w:val="auto"/>
        <w:rPr>
          <w:lang w:eastAsia="zh-CN"/>
        </w:rPr>
      </w:pPr>
      <w:r>
        <w:rPr>
          <w:lang w:eastAsia="zh-CN"/>
        </w:rPr>
        <w:br w:type="page"/>
      </w:r>
      <w:r>
        <w:rPr>
          <w:lang w:eastAsia="zh-CN"/>
        </w:rPr>
        <w:tab/>
        <w:t>•</w:t>
      </w:r>
      <w:r w:rsidRPr="004354C5">
        <w:rPr>
          <w:lang w:eastAsia="zh-CN"/>
        </w:rPr>
        <w:tab/>
      </w:r>
      <w:r>
        <w:rPr>
          <w:lang w:eastAsia="zh-CN"/>
        </w:rPr>
        <w:t xml:space="preserve">  </w:t>
      </w:r>
      <w:r>
        <w:rPr>
          <w:rFonts w:hint="eastAsia"/>
          <w:lang w:eastAsia="zh-CN"/>
        </w:rPr>
        <w:t>完成了有关“新一代</w:t>
      </w:r>
      <w:r>
        <w:rPr>
          <w:lang w:eastAsia="zh-CN"/>
        </w:rPr>
        <w:t>DECT</w:t>
      </w:r>
      <w:r>
        <w:rPr>
          <w:rFonts w:hint="eastAsia"/>
          <w:lang w:eastAsia="zh-CN"/>
        </w:rPr>
        <w:t>”的第三份申请资料，其中对扩展的宽带语音业务的互操作性部署作了说明。</w:t>
      </w:r>
    </w:p>
    <w:p w:rsidR="004C559A" w:rsidRDefault="004C559A" w:rsidP="008C4680">
      <w:pPr>
        <w:overflowPunct/>
        <w:autoSpaceDE/>
        <w:autoSpaceDN/>
        <w:adjustRightInd/>
        <w:spacing w:before="60"/>
        <w:ind w:left="1276" w:hanging="1276"/>
        <w:textAlignment w:val="auto"/>
        <w:rPr>
          <w:lang w:eastAsia="zh-CN"/>
        </w:rPr>
      </w:pPr>
      <w:r>
        <w:rPr>
          <w:lang w:eastAsia="zh-CN"/>
        </w:rPr>
        <w:tab/>
        <w:t>•</w:t>
      </w:r>
      <w:r w:rsidRPr="004354C5">
        <w:rPr>
          <w:lang w:eastAsia="zh-CN"/>
        </w:rPr>
        <w:tab/>
      </w:r>
      <w:r>
        <w:rPr>
          <w:lang w:eastAsia="zh-CN"/>
        </w:rPr>
        <w:tab/>
      </w:r>
      <w:r>
        <w:rPr>
          <w:rFonts w:hint="eastAsia"/>
          <w:lang w:eastAsia="zh-CN"/>
        </w:rPr>
        <w:t>经过更新的基本标准包括新业务所需的协议部分。</w:t>
      </w:r>
    </w:p>
    <w:p w:rsidR="004C559A" w:rsidRDefault="004C559A" w:rsidP="008C4680">
      <w:pPr>
        <w:overflowPunct/>
        <w:autoSpaceDE/>
        <w:autoSpaceDN/>
        <w:adjustRightInd/>
        <w:spacing w:before="60"/>
        <w:ind w:left="1276" w:hanging="1276"/>
        <w:textAlignment w:val="auto"/>
        <w:rPr>
          <w:lang w:eastAsia="zh-CN"/>
        </w:rPr>
      </w:pPr>
      <w:r>
        <w:rPr>
          <w:lang w:eastAsia="zh-CN"/>
        </w:rPr>
        <w:tab/>
        <w:t>•</w:t>
      </w:r>
      <w:r w:rsidRPr="004354C5">
        <w:rPr>
          <w:lang w:eastAsia="zh-CN"/>
        </w:rPr>
        <w:tab/>
      </w:r>
      <w:r>
        <w:rPr>
          <w:lang w:eastAsia="zh-CN"/>
        </w:rPr>
        <w:tab/>
      </w:r>
      <w:r>
        <w:rPr>
          <w:rFonts w:hint="eastAsia"/>
          <w:lang w:eastAsia="zh-CN"/>
        </w:rPr>
        <w:t>为提高数据传输效率而更新了“</w:t>
      </w:r>
      <w:r>
        <w:rPr>
          <w:lang w:eastAsia="zh-CN"/>
        </w:rPr>
        <w:t>DECT</w:t>
      </w:r>
      <w:r>
        <w:rPr>
          <w:rFonts w:hint="eastAsia"/>
          <w:lang w:eastAsia="zh-CN"/>
        </w:rPr>
        <w:t>分组无线业务”标准。</w:t>
      </w:r>
    </w:p>
    <w:p w:rsidR="004C559A" w:rsidRDefault="004C559A" w:rsidP="00553A3E">
      <w:pPr>
        <w:pStyle w:val="enumlev1"/>
        <w:spacing w:before="120"/>
        <w:rPr>
          <w:lang w:eastAsia="zh-CN"/>
        </w:rPr>
      </w:pPr>
      <w:r>
        <w:rPr>
          <w:lang w:eastAsia="zh-CN"/>
        </w:rPr>
        <w:t>–</w:t>
      </w:r>
      <w:r w:rsidRPr="004354C5">
        <w:rPr>
          <w:lang w:eastAsia="zh-CN"/>
        </w:rPr>
        <w:tab/>
      </w:r>
      <w:r>
        <w:t>IMT-2000 OFDMA TDD WMAN</w:t>
      </w:r>
      <w:r>
        <w:rPr>
          <w:rFonts w:hint="eastAsia"/>
          <w:lang w:eastAsia="zh-CN"/>
        </w:rPr>
        <w:t>（第</w:t>
      </w:r>
      <w:r>
        <w:t>5.6</w:t>
      </w:r>
      <w:r>
        <w:rPr>
          <w:rFonts w:hint="eastAsia"/>
          <w:lang w:eastAsia="zh-CN"/>
        </w:rPr>
        <w:t>节）</w:t>
      </w:r>
    </w:p>
    <w:p w:rsidR="004C559A" w:rsidRDefault="004C559A" w:rsidP="00553A3E">
      <w:pPr>
        <w:pStyle w:val="enumlev1"/>
        <w:rPr>
          <w:lang w:eastAsia="zh-CN"/>
        </w:rPr>
      </w:pPr>
      <w:r>
        <w:tab/>
      </w:r>
      <w:r>
        <w:rPr>
          <w:rFonts w:hint="eastAsia"/>
          <w:lang w:eastAsia="zh-CN"/>
        </w:rPr>
        <w:t>这一更新的主要目的在于使</w:t>
      </w:r>
      <w:r>
        <w:rPr>
          <w:lang w:eastAsia="zh-CN"/>
        </w:rPr>
        <w:t>ITU-R M.1457</w:t>
      </w:r>
      <w:r>
        <w:rPr>
          <w:rFonts w:hint="eastAsia"/>
          <w:lang w:eastAsia="zh-CN"/>
        </w:rPr>
        <w:t>建议书与支持</w:t>
      </w:r>
      <w:r>
        <w:rPr>
          <w:lang w:eastAsia="zh-CN"/>
        </w:rPr>
        <w:t>IMT-2000 OFDMA TDD WMAN</w:t>
      </w:r>
      <w:r>
        <w:rPr>
          <w:rFonts w:hint="eastAsia"/>
          <w:lang w:eastAsia="zh-CN"/>
        </w:rPr>
        <w:t>无线接口的最新版规范相一致。此外，还为了统一收录了</w:t>
      </w:r>
      <w:r>
        <w:rPr>
          <w:lang w:eastAsia="zh-CN"/>
        </w:rPr>
        <w:t>FDD</w:t>
      </w:r>
      <w:r>
        <w:rPr>
          <w:rFonts w:hint="eastAsia"/>
          <w:lang w:eastAsia="zh-CN"/>
        </w:rPr>
        <w:t>模式的</w:t>
      </w:r>
      <w:r>
        <w:rPr>
          <w:lang w:eastAsia="zh-CN"/>
        </w:rPr>
        <w:t>IEEE Std 802.16</w:t>
      </w:r>
      <w:r>
        <w:rPr>
          <w:rFonts w:hint="eastAsia"/>
          <w:lang w:eastAsia="zh-CN"/>
        </w:rPr>
        <w:t>。强化主要涉及</w:t>
      </w:r>
      <w:r>
        <w:rPr>
          <w:lang w:eastAsia="zh-CN"/>
        </w:rPr>
        <w:t>VoIP</w:t>
      </w:r>
      <w:r>
        <w:rPr>
          <w:rFonts w:hint="eastAsia"/>
          <w:lang w:eastAsia="zh-CN"/>
        </w:rPr>
        <w:t>容量、</w:t>
      </w:r>
      <w:r>
        <w:rPr>
          <w:lang w:eastAsia="zh-CN"/>
        </w:rPr>
        <w:t>MIMO</w:t>
      </w:r>
      <w:r>
        <w:rPr>
          <w:rFonts w:hint="eastAsia"/>
          <w:lang w:eastAsia="zh-CN"/>
        </w:rPr>
        <w:t>、负载均衡和切换时延。</w:t>
      </w:r>
    </w:p>
    <w:p w:rsidR="004C559A" w:rsidRDefault="004C559A" w:rsidP="008C4680">
      <w:pPr>
        <w:jc w:val="both"/>
        <w:rPr>
          <w:lang w:eastAsia="zh-CN"/>
        </w:rPr>
      </w:pPr>
      <w:r>
        <w:rPr>
          <w:lang w:eastAsia="zh-CN"/>
        </w:rPr>
        <w:t>–</w:t>
      </w:r>
      <w:r w:rsidRPr="004354C5">
        <w:rPr>
          <w:lang w:eastAsia="zh-CN"/>
        </w:rPr>
        <w:tab/>
      </w:r>
      <w:r>
        <w:rPr>
          <w:rFonts w:hint="eastAsia"/>
          <w:lang w:eastAsia="zh-CN"/>
        </w:rPr>
        <w:t>根据</w:t>
      </w:r>
      <w:r>
        <w:rPr>
          <w:lang w:eastAsia="zh-CN"/>
        </w:rPr>
        <w:t>5/44</w:t>
      </w:r>
      <w:r>
        <w:rPr>
          <w:rFonts w:hint="eastAsia"/>
          <w:lang w:eastAsia="zh-CN"/>
        </w:rPr>
        <w:t>号文件删除了第</w:t>
      </w:r>
      <w:r>
        <w:rPr>
          <w:lang w:eastAsia="zh-CN"/>
        </w:rPr>
        <w:t>6</w:t>
      </w:r>
      <w:r>
        <w:rPr>
          <w:rFonts w:hint="eastAsia"/>
          <w:lang w:eastAsia="zh-CN"/>
        </w:rPr>
        <w:t>和</w:t>
      </w:r>
      <w:r>
        <w:rPr>
          <w:lang w:eastAsia="zh-CN"/>
        </w:rPr>
        <w:t>7.2</w:t>
      </w:r>
      <w:r>
        <w:rPr>
          <w:rFonts w:hint="eastAsia"/>
          <w:lang w:eastAsia="zh-CN"/>
        </w:rPr>
        <w:t>节（卫星资料）并对</w:t>
      </w:r>
      <w:r>
        <w:rPr>
          <w:lang w:eastAsia="zh-CN"/>
        </w:rPr>
        <w:t>1-5</w:t>
      </w:r>
      <w:r>
        <w:rPr>
          <w:rFonts w:hint="eastAsia"/>
          <w:lang w:eastAsia="zh-CN"/>
        </w:rPr>
        <w:t>节做了相应编辑。</w:t>
      </w:r>
    </w:p>
    <w:p w:rsidR="004C559A" w:rsidRDefault="004C559A" w:rsidP="00553A3E">
      <w:pPr>
        <w:ind w:firstLine="567"/>
        <w:jc w:val="both"/>
        <w:rPr>
          <w:lang w:eastAsia="zh-CN"/>
        </w:rPr>
      </w:pPr>
    </w:p>
    <w:p w:rsidR="004C559A" w:rsidRDefault="004C559A" w:rsidP="00553A3E">
      <w:pPr>
        <w:ind w:firstLine="567"/>
        <w:jc w:val="both"/>
        <w:rPr>
          <w:lang w:eastAsia="zh-CN"/>
        </w:rPr>
      </w:pPr>
    </w:p>
    <w:p w:rsidR="004C559A" w:rsidRDefault="004C559A" w:rsidP="00553A3E">
      <w:pPr>
        <w:ind w:firstLine="567"/>
        <w:jc w:val="both"/>
        <w:rPr>
          <w:lang w:eastAsia="zh-CN"/>
        </w:rPr>
      </w:pPr>
    </w:p>
    <w:p w:rsidR="004C559A" w:rsidRDefault="004C559A" w:rsidP="008C4680">
      <w:pPr>
        <w:jc w:val="center"/>
      </w:pPr>
      <w:r>
        <w:t>_______________</w:t>
      </w:r>
    </w:p>
    <w:p w:rsidR="004C559A" w:rsidRPr="008C4680" w:rsidRDefault="004C559A" w:rsidP="008C4680">
      <w:pPr>
        <w:spacing w:line="480" w:lineRule="auto"/>
        <w:ind w:firstLine="567"/>
        <w:jc w:val="center"/>
        <w:rPr>
          <w:lang w:eastAsia="zh-CN"/>
        </w:rPr>
      </w:pPr>
    </w:p>
    <w:sectPr w:rsidR="004C559A" w:rsidRPr="008C4680" w:rsidSect="00A90B60">
      <w:headerReference w:type="default" r:id="rId10"/>
      <w:footerReference w:type="default" r:id="rId11"/>
      <w:footerReference w:type="first" r:id="rId12"/>
      <w:pgSz w:w="11907" w:h="16834"/>
      <w:pgMar w:top="1440" w:right="1440" w:bottom="1440" w:left="1440"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59A" w:rsidRDefault="004C559A">
      <w:r>
        <w:separator/>
      </w:r>
    </w:p>
  </w:endnote>
  <w:endnote w:type="continuationSeparator" w:id="1">
    <w:p w:rsidR="004C559A" w:rsidRDefault="004C5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9A" w:rsidRPr="0066164F" w:rsidRDefault="004C559A" w:rsidP="0066164F">
    <w:pPr>
      <w:pStyle w:val="Footer"/>
    </w:pPr>
    <w:fldSimple w:instr=" FILENAME \p \* MERGEFORMAT ">
      <w:r>
        <w:t>Y:\APP\BR\CIRCS_DMS\CAR\200\294\294c.DOCX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1788"/>
      <w:gridCol w:w="2859"/>
      <w:gridCol w:w="2195"/>
      <w:gridCol w:w="2292"/>
    </w:tblGrid>
    <w:tr w:rsidR="004C559A">
      <w:trPr>
        <w:cantSplit/>
      </w:trPr>
      <w:tc>
        <w:tcPr>
          <w:tcW w:w="1062" w:type="pct"/>
          <w:tcBorders>
            <w:top w:val="single" w:sz="6" w:space="0" w:color="auto"/>
          </w:tcBorders>
          <w:tcMar>
            <w:top w:w="57" w:type="dxa"/>
          </w:tcMar>
        </w:tcPr>
        <w:p w:rsidR="004C559A" w:rsidRDefault="004C559A">
          <w:pPr>
            <w:pStyle w:val="itu"/>
          </w:pPr>
          <w:r>
            <w:t>Place des Nations</w:t>
          </w:r>
        </w:p>
      </w:tc>
      <w:tc>
        <w:tcPr>
          <w:tcW w:w="1583" w:type="pct"/>
          <w:tcBorders>
            <w:top w:val="single" w:sz="6" w:space="0" w:color="auto"/>
          </w:tcBorders>
          <w:tcMar>
            <w:top w:w="57" w:type="dxa"/>
          </w:tcMar>
        </w:tcPr>
        <w:p w:rsidR="004C559A" w:rsidRDefault="004C559A">
          <w:pPr>
            <w:pStyle w:val="itu"/>
          </w:pPr>
          <w:r>
            <w:t>Telephone</w:t>
          </w:r>
          <w:r>
            <w:tab/>
            <w:t>+41 22 730 51 11</w:t>
          </w:r>
        </w:p>
      </w:tc>
      <w:tc>
        <w:tcPr>
          <w:tcW w:w="1224" w:type="pct"/>
          <w:tcBorders>
            <w:top w:val="single" w:sz="6" w:space="0" w:color="auto"/>
          </w:tcBorders>
          <w:tcMar>
            <w:top w:w="57" w:type="dxa"/>
          </w:tcMar>
        </w:tcPr>
        <w:p w:rsidR="004C559A" w:rsidRDefault="004C559A">
          <w:pPr>
            <w:pStyle w:val="itu"/>
          </w:pPr>
          <w:r>
            <w:t>Telex 421 000 uit ch</w:t>
          </w:r>
        </w:p>
      </w:tc>
      <w:tc>
        <w:tcPr>
          <w:tcW w:w="1131" w:type="pct"/>
          <w:tcBorders>
            <w:top w:val="single" w:sz="6" w:space="0" w:color="auto"/>
          </w:tcBorders>
          <w:tcMar>
            <w:top w:w="57" w:type="dxa"/>
          </w:tcMar>
        </w:tcPr>
        <w:p w:rsidR="004C559A" w:rsidRDefault="004C559A">
          <w:pPr>
            <w:pStyle w:val="itu"/>
          </w:pPr>
          <w:r>
            <w:t>E-mail:</w:t>
          </w:r>
          <w:r>
            <w:tab/>
            <w:t>itumail@itu.int</w:t>
          </w:r>
        </w:p>
      </w:tc>
    </w:tr>
    <w:tr w:rsidR="004C559A">
      <w:trPr>
        <w:cantSplit/>
      </w:trPr>
      <w:tc>
        <w:tcPr>
          <w:tcW w:w="1062" w:type="pct"/>
        </w:tcPr>
        <w:p w:rsidR="004C559A" w:rsidRDefault="004C559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C559A" w:rsidRDefault="004C559A">
          <w:pPr>
            <w:pStyle w:val="itu"/>
          </w:pPr>
          <w:r>
            <w:t>Telefax</w:t>
          </w:r>
          <w:r>
            <w:tab/>
            <w:t>Gr3:</w:t>
          </w:r>
          <w:r>
            <w:tab/>
            <w:t>+41 22 733 72 56</w:t>
          </w:r>
        </w:p>
      </w:tc>
      <w:tc>
        <w:tcPr>
          <w:tcW w:w="1224" w:type="pct"/>
        </w:tcPr>
        <w:p w:rsidR="004C559A" w:rsidRDefault="004C559A">
          <w:pPr>
            <w:pStyle w:val="itu"/>
          </w:pPr>
          <w:r>
            <w:t>Telegram ITU GENEVE</w:t>
          </w:r>
        </w:p>
      </w:tc>
      <w:tc>
        <w:tcPr>
          <w:tcW w:w="1131" w:type="pct"/>
        </w:tcPr>
        <w:p w:rsidR="004C559A" w:rsidRDefault="004C559A">
          <w:pPr>
            <w:pStyle w:val="itu"/>
          </w:pPr>
          <w:r>
            <w:tab/>
          </w:r>
          <w:hyperlink r:id="rId1" w:history="1">
            <w:r>
              <w:t>http://www.itu.int/</w:t>
            </w:r>
          </w:hyperlink>
        </w:p>
      </w:tc>
    </w:tr>
    <w:tr w:rsidR="004C559A">
      <w:trPr>
        <w:cantSplit/>
      </w:trPr>
      <w:tc>
        <w:tcPr>
          <w:tcW w:w="1062" w:type="pct"/>
        </w:tcPr>
        <w:p w:rsidR="004C559A" w:rsidRDefault="004C559A">
          <w:pPr>
            <w:pStyle w:val="itu"/>
          </w:pPr>
          <w:smartTag w:uri="urn:schemas-microsoft-com:office:smarttags" w:element="country-region">
            <w:smartTag w:uri="urn:schemas-microsoft-com:office:smarttags" w:element="place">
              <w:r>
                <w:t>Switzerland</w:t>
              </w:r>
            </w:smartTag>
          </w:smartTag>
        </w:p>
      </w:tc>
      <w:tc>
        <w:tcPr>
          <w:tcW w:w="1583" w:type="pct"/>
        </w:tcPr>
        <w:p w:rsidR="004C559A" w:rsidRDefault="004C559A">
          <w:pPr>
            <w:pStyle w:val="itu"/>
          </w:pPr>
          <w:r>
            <w:tab/>
            <w:t>Gr4:</w:t>
          </w:r>
          <w:r>
            <w:tab/>
            <w:t>+41 22 730 65 00</w:t>
          </w:r>
        </w:p>
      </w:tc>
      <w:tc>
        <w:tcPr>
          <w:tcW w:w="1224" w:type="pct"/>
        </w:tcPr>
        <w:p w:rsidR="004C559A" w:rsidRDefault="004C559A">
          <w:pPr>
            <w:pStyle w:val="itu"/>
          </w:pPr>
        </w:p>
      </w:tc>
      <w:tc>
        <w:tcPr>
          <w:tcW w:w="1131" w:type="pct"/>
        </w:tcPr>
        <w:p w:rsidR="004C559A" w:rsidRDefault="004C559A">
          <w:pPr>
            <w:pStyle w:val="itu"/>
          </w:pPr>
        </w:p>
      </w:tc>
    </w:tr>
  </w:tbl>
  <w:p w:rsidR="004C559A" w:rsidRPr="009E1957" w:rsidRDefault="004C559A"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59A" w:rsidRDefault="004C559A">
      <w:r>
        <w:t>____________________</w:t>
      </w:r>
    </w:p>
  </w:footnote>
  <w:footnote w:type="continuationSeparator" w:id="1">
    <w:p w:rsidR="004C559A" w:rsidRDefault="004C5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9A" w:rsidRPr="002F1932" w:rsidRDefault="004C559A" w:rsidP="002F1932">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501"/>
    <w:rsid w:val="00016557"/>
    <w:rsid w:val="00016AE8"/>
    <w:rsid w:val="000E15C1"/>
    <w:rsid w:val="000E64DA"/>
    <w:rsid w:val="000F527D"/>
    <w:rsid w:val="00147E21"/>
    <w:rsid w:val="0017410E"/>
    <w:rsid w:val="001A15AA"/>
    <w:rsid w:val="001E15AA"/>
    <w:rsid w:val="001F578E"/>
    <w:rsid w:val="00206CFD"/>
    <w:rsid w:val="00210B45"/>
    <w:rsid w:val="00227F65"/>
    <w:rsid w:val="00233045"/>
    <w:rsid w:val="00264F45"/>
    <w:rsid w:val="00271BE4"/>
    <w:rsid w:val="00290036"/>
    <w:rsid w:val="00293023"/>
    <w:rsid w:val="002C2D52"/>
    <w:rsid w:val="002D4B40"/>
    <w:rsid w:val="002E0980"/>
    <w:rsid w:val="002F1932"/>
    <w:rsid w:val="00342573"/>
    <w:rsid w:val="00343501"/>
    <w:rsid w:val="00357608"/>
    <w:rsid w:val="0036035C"/>
    <w:rsid w:val="0036291A"/>
    <w:rsid w:val="003A5082"/>
    <w:rsid w:val="003D3993"/>
    <w:rsid w:val="00430D48"/>
    <w:rsid w:val="004354C5"/>
    <w:rsid w:val="004359E9"/>
    <w:rsid w:val="00445B27"/>
    <w:rsid w:val="0044634B"/>
    <w:rsid w:val="004A5AB1"/>
    <w:rsid w:val="004C1881"/>
    <w:rsid w:val="004C559A"/>
    <w:rsid w:val="004C6F6A"/>
    <w:rsid w:val="004C7EA1"/>
    <w:rsid w:val="004F25F3"/>
    <w:rsid w:val="004F26AE"/>
    <w:rsid w:val="00503695"/>
    <w:rsid w:val="00505013"/>
    <w:rsid w:val="005120AB"/>
    <w:rsid w:val="00534F25"/>
    <w:rsid w:val="005412F0"/>
    <w:rsid w:val="00553A3E"/>
    <w:rsid w:val="00595800"/>
    <w:rsid w:val="005D21CD"/>
    <w:rsid w:val="005E4BC3"/>
    <w:rsid w:val="005F130D"/>
    <w:rsid w:val="005F7F4C"/>
    <w:rsid w:val="006136BC"/>
    <w:rsid w:val="00645303"/>
    <w:rsid w:val="0066164F"/>
    <w:rsid w:val="006639CD"/>
    <w:rsid w:val="006B3F95"/>
    <w:rsid w:val="006E32AD"/>
    <w:rsid w:val="00704DC1"/>
    <w:rsid w:val="0071106C"/>
    <w:rsid w:val="00735132"/>
    <w:rsid w:val="00746900"/>
    <w:rsid w:val="00773906"/>
    <w:rsid w:val="00774AA6"/>
    <w:rsid w:val="007D3C32"/>
    <w:rsid w:val="007F665E"/>
    <w:rsid w:val="00811467"/>
    <w:rsid w:val="00820EB6"/>
    <w:rsid w:val="008528ED"/>
    <w:rsid w:val="008647A0"/>
    <w:rsid w:val="0087017F"/>
    <w:rsid w:val="00881D43"/>
    <w:rsid w:val="008C4680"/>
    <w:rsid w:val="008D4874"/>
    <w:rsid w:val="008E35CD"/>
    <w:rsid w:val="008E61DB"/>
    <w:rsid w:val="008F2E1C"/>
    <w:rsid w:val="00901FFB"/>
    <w:rsid w:val="0093776F"/>
    <w:rsid w:val="009676DC"/>
    <w:rsid w:val="009746CA"/>
    <w:rsid w:val="009846D5"/>
    <w:rsid w:val="009849F7"/>
    <w:rsid w:val="009966B9"/>
    <w:rsid w:val="009976FE"/>
    <w:rsid w:val="009C5861"/>
    <w:rsid w:val="009E14F3"/>
    <w:rsid w:val="009E1957"/>
    <w:rsid w:val="009F7313"/>
    <w:rsid w:val="00A06093"/>
    <w:rsid w:val="00A60345"/>
    <w:rsid w:val="00A62C72"/>
    <w:rsid w:val="00A73105"/>
    <w:rsid w:val="00A737E1"/>
    <w:rsid w:val="00A82D04"/>
    <w:rsid w:val="00A90A43"/>
    <w:rsid w:val="00A90B60"/>
    <w:rsid w:val="00A9285C"/>
    <w:rsid w:val="00A9754A"/>
    <w:rsid w:val="00AB07C5"/>
    <w:rsid w:val="00AD4FBE"/>
    <w:rsid w:val="00B5667E"/>
    <w:rsid w:val="00B57344"/>
    <w:rsid w:val="00B57DDC"/>
    <w:rsid w:val="00B62B0F"/>
    <w:rsid w:val="00B87E04"/>
    <w:rsid w:val="00BB42A4"/>
    <w:rsid w:val="00BB65BA"/>
    <w:rsid w:val="00BD46A1"/>
    <w:rsid w:val="00C10439"/>
    <w:rsid w:val="00C60FCE"/>
    <w:rsid w:val="00C663E7"/>
    <w:rsid w:val="00C92141"/>
    <w:rsid w:val="00C93673"/>
    <w:rsid w:val="00C93E81"/>
    <w:rsid w:val="00D35752"/>
    <w:rsid w:val="00D41CCC"/>
    <w:rsid w:val="00D463D0"/>
    <w:rsid w:val="00D61395"/>
    <w:rsid w:val="00D744B4"/>
    <w:rsid w:val="00D80F67"/>
    <w:rsid w:val="00D8593C"/>
    <w:rsid w:val="00DC7F4D"/>
    <w:rsid w:val="00DD71E2"/>
    <w:rsid w:val="00DE2878"/>
    <w:rsid w:val="00E04255"/>
    <w:rsid w:val="00E04C9F"/>
    <w:rsid w:val="00E223D4"/>
    <w:rsid w:val="00E60A00"/>
    <w:rsid w:val="00E70473"/>
    <w:rsid w:val="00EB2ADA"/>
    <w:rsid w:val="00EC710F"/>
    <w:rsid w:val="00EF4B77"/>
    <w:rsid w:val="00F2073D"/>
    <w:rsid w:val="00F527FC"/>
    <w:rsid w:val="00F621D6"/>
    <w:rsid w:val="00F706B5"/>
    <w:rsid w:val="00F77B13"/>
    <w:rsid w:val="00F85E77"/>
    <w:rsid w:val="00FC6453"/>
    <w:rsid w:val="00FC794A"/>
    <w:rsid w:val="00FC7E2E"/>
    <w:rsid w:val="00FD64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1F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901FFB"/>
    <w:pPr>
      <w:keepNext/>
      <w:keepLines/>
      <w:spacing w:before="360"/>
      <w:ind w:left="794" w:hanging="794"/>
      <w:outlineLvl w:val="0"/>
    </w:pPr>
    <w:rPr>
      <w:b/>
    </w:rPr>
  </w:style>
  <w:style w:type="paragraph" w:styleId="Heading2">
    <w:name w:val="heading 2"/>
    <w:basedOn w:val="Heading1"/>
    <w:next w:val="Normal"/>
    <w:link w:val="Heading2Char"/>
    <w:uiPriority w:val="99"/>
    <w:qFormat/>
    <w:rsid w:val="00901FFB"/>
    <w:pPr>
      <w:spacing w:before="240"/>
      <w:outlineLvl w:val="1"/>
    </w:pPr>
  </w:style>
  <w:style w:type="paragraph" w:styleId="Heading3">
    <w:name w:val="heading 3"/>
    <w:basedOn w:val="Heading1"/>
    <w:next w:val="Normal"/>
    <w:link w:val="Heading3Char"/>
    <w:uiPriority w:val="99"/>
    <w:qFormat/>
    <w:rsid w:val="00901FFB"/>
    <w:pPr>
      <w:spacing w:before="160"/>
      <w:outlineLvl w:val="2"/>
    </w:pPr>
  </w:style>
  <w:style w:type="paragraph" w:styleId="Heading4">
    <w:name w:val="heading 4"/>
    <w:basedOn w:val="Heading3"/>
    <w:next w:val="Normal"/>
    <w:link w:val="Heading4Char"/>
    <w:uiPriority w:val="99"/>
    <w:qFormat/>
    <w:rsid w:val="00901FF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01FFB"/>
    <w:pPr>
      <w:outlineLvl w:val="4"/>
    </w:pPr>
  </w:style>
  <w:style w:type="paragraph" w:styleId="Heading6">
    <w:name w:val="heading 6"/>
    <w:basedOn w:val="Heading4"/>
    <w:next w:val="Normal"/>
    <w:link w:val="Heading6Char"/>
    <w:uiPriority w:val="99"/>
    <w:qFormat/>
    <w:rsid w:val="00901FF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01FFB"/>
    <w:pPr>
      <w:outlineLvl w:val="6"/>
    </w:pPr>
  </w:style>
  <w:style w:type="paragraph" w:styleId="Heading8">
    <w:name w:val="heading 8"/>
    <w:basedOn w:val="Heading6"/>
    <w:next w:val="Normal"/>
    <w:link w:val="Heading8Char"/>
    <w:uiPriority w:val="99"/>
    <w:qFormat/>
    <w:rsid w:val="00901FFB"/>
    <w:pPr>
      <w:outlineLvl w:val="7"/>
    </w:pPr>
  </w:style>
  <w:style w:type="paragraph" w:styleId="Heading9">
    <w:name w:val="heading 9"/>
    <w:basedOn w:val="Heading6"/>
    <w:next w:val="Normal"/>
    <w:link w:val="Heading9Char"/>
    <w:uiPriority w:val="99"/>
    <w:qFormat/>
    <w:rsid w:val="00901FFB"/>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0345"/>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A60345"/>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A60345"/>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A60345"/>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A60345"/>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A60345"/>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A60345"/>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A60345"/>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A60345"/>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901FFB"/>
    <w:pPr>
      <w:keepNext/>
      <w:keepLines/>
      <w:spacing w:before="480"/>
      <w:jc w:val="center"/>
    </w:pPr>
    <w:rPr>
      <w:b/>
      <w:sz w:val="28"/>
    </w:rPr>
  </w:style>
  <w:style w:type="paragraph" w:customStyle="1" w:styleId="Normalaftertitle">
    <w:name w:val="Normal_after_title"/>
    <w:basedOn w:val="Normal"/>
    <w:next w:val="Normal"/>
    <w:uiPriority w:val="99"/>
    <w:rsid w:val="00901FFB"/>
    <w:pPr>
      <w:spacing w:before="360"/>
    </w:pPr>
  </w:style>
  <w:style w:type="paragraph" w:customStyle="1" w:styleId="AppendixNotitle">
    <w:name w:val="Appendix_No &amp; title"/>
    <w:basedOn w:val="AnnexNotitle"/>
    <w:next w:val="Normalaftertitle"/>
    <w:uiPriority w:val="99"/>
    <w:rsid w:val="00901FFB"/>
  </w:style>
  <w:style w:type="paragraph" w:customStyle="1" w:styleId="Figure">
    <w:name w:val="Figure"/>
    <w:basedOn w:val="Normal"/>
    <w:next w:val="FigureNotitle"/>
    <w:uiPriority w:val="99"/>
    <w:rsid w:val="00901FFB"/>
    <w:pPr>
      <w:keepNext/>
      <w:keepLines/>
      <w:spacing w:before="240" w:after="120"/>
      <w:jc w:val="center"/>
    </w:pPr>
  </w:style>
  <w:style w:type="character" w:customStyle="1" w:styleId="Appdef">
    <w:name w:val="App_def"/>
    <w:basedOn w:val="DefaultParagraphFont"/>
    <w:uiPriority w:val="99"/>
    <w:rsid w:val="00901FFB"/>
    <w:rPr>
      <w:rFonts w:ascii="Times New Roman" w:hAnsi="Times New Roman" w:cs="Times New Roman"/>
      <w:b/>
    </w:rPr>
  </w:style>
  <w:style w:type="character" w:customStyle="1" w:styleId="Appref">
    <w:name w:val="App_ref"/>
    <w:basedOn w:val="DefaultParagraphFont"/>
    <w:uiPriority w:val="99"/>
    <w:rsid w:val="00901FFB"/>
    <w:rPr>
      <w:rFonts w:cs="Times New Roman"/>
    </w:rPr>
  </w:style>
  <w:style w:type="paragraph" w:customStyle="1" w:styleId="FigureNotitle">
    <w:name w:val="Figure_No &amp; title"/>
    <w:basedOn w:val="Normal"/>
    <w:next w:val="Normalaftertitle"/>
    <w:uiPriority w:val="99"/>
    <w:rsid w:val="00901FFB"/>
    <w:pPr>
      <w:keepLines/>
      <w:spacing w:before="240" w:after="120"/>
      <w:jc w:val="center"/>
    </w:pPr>
    <w:rPr>
      <w:b/>
    </w:rPr>
  </w:style>
  <w:style w:type="paragraph" w:customStyle="1" w:styleId="FooterQP">
    <w:name w:val="Footer_QP"/>
    <w:basedOn w:val="Normal"/>
    <w:uiPriority w:val="99"/>
    <w:rsid w:val="00901F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901FFB"/>
    <w:rPr>
      <w:b w:val="0"/>
    </w:rPr>
  </w:style>
  <w:style w:type="paragraph" w:customStyle="1" w:styleId="ASN1">
    <w:name w:val="ASN.1"/>
    <w:basedOn w:val="Normal"/>
    <w:uiPriority w:val="99"/>
    <w:rsid w:val="00901F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901FFB"/>
    <w:rPr>
      <w:rFonts w:ascii="Times New Roman" w:hAnsi="Times New Roman" w:cs="Times New Roman"/>
      <w:b/>
    </w:rPr>
  </w:style>
  <w:style w:type="paragraph" w:customStyle="1" w:styleId="Artheading">
    <w:name w:val="Art_heading"/>
    <w:basedOn w:val="Normal"/>
    <w:next w:val="Normalaftertitle"/>
    <w:uiPriority w:val="99"/>
    <w:rsid w:val="00901FFB"/>
    <w:pPr>
      <w:spacing w:before="480"/>
      <w:jc w:val="center"/>
    </w:pPr>
    <w:rPr>
      <w:b/>
      <w:sz w:val="28"/>
    </w:rPr>
  </w:style>
  <w:style w:type="paragraph" w:customStyle="1" w:styleId="ArtNo">
    <w:name w:val="Art_No"/>
    <w:basedOn w:val="Normal"/>
    <w:next w:val="Arttitle"/>
    <w:uiPriority w:val="99"/>
    <w:rsid w:val="00901FFB"/>
    <w:pPr>
      <w:keepNext/>
      <w:keepLines/>
      <w:spacing w:before="480"/>
      <w:jc w:val="center"/>
    </w:pPr>
    <w:rPr>
      <w:caps/>
      <w:sz w:val="28"/>
    </w:rPr>
  </w:style>
  <w:style w:type="paragraph" w:customStyle="1" w:styleId="Arttitle">
    <w:name w:val="Art_title"/>
    <w:basedOn w:val="Normal"/>
    <w:next w:val="Normalaftertitle"/>
    <w:uiPriority w:val="99"/>
    <w:rsid w:val="00901FFB"/>
    <w:pPr>
      <w:keepNext/>
      <w:keepLines/>
      <w:spacing w:before="240"/>
      <w:jc w:val="center"/>
    </w:pPr>
    <w:rPr>
      <w:b/>
      <w:sz w:val="28"/>
    </w:rPr>
  </w:style>
  <w:style w:type="character" w:customStyle="1" w:styleId="Artref">
    <w:name w:val="Art_ref"/>
    <w:basedOn w:val="DefaultParagraphFont"/>
    <w:uiPriority w:val="99"/>
    <w:rsid w:val="00901FFB"/>
    <w:rPr>
      <w:rFonts w:cs="Times New Roman"/>
    </w:rPr>
  </w:style>
  <w:style w:type="paragraph" w:customStyle="1" w:styleId="Call">
    <w:name w:val="Call"/>
    <w:basedOn w:val="Normal"/>
    <w:next w:val="Normal"/>
    <w:uiPriority w:val="99"/>
    <w:rsid w:val="00901FFB"/>
    <w:pPr>
      <w:keepNext/>
      <w:keepLines/>
      <w:spacing w:before="160"/>
      <w:ind w:left="794"/>
    </w:pPr>
    <w:rPr>
      <w:i/>
    </w:rPr>
  </w:style>
  <w:style w:type="paragraph" w:customStyle="1" w:styleId="ChapNo">
    <w:name w:val="Chap_No"/>
    <w:basedOn w:val="Normal"/>
    <w:next w:val="Chaptitle"/>
    <w:uiPriority w:val="99"/>
    <w:rsid w:val="00901FFB"/>
    <w:pPr>
      <w:keepNext/>
      <w:keepLines/>
      <w:spacing w:before="480"/>
      <w:jc w:val="center"/>
    </w:pPr>
    <w:rPr>
      <w:b/>
      <w:caps/>
      <w:sz w:val="28"/>
    </w:rPr>
  </w:style>
  <w:style w:type="paragraph" w:customStyle="1" w:styleId="Chaptitle">
    <w:name w:val="Chap_title"/>
    <w:basedOn w:val="Normal"/>
    <w:next w:val="Normalaftertitle"/>
    <w:uiPriority w:val="99"/>
    <w:rsid w:val="00901FFB"/>
    <w:pPr>
      <w:keepNext/>
      <w:keepLines/>
      <w:spacing w:before="240"/>
      <w:jc w:val="center"/>
    </w:pPr>
    <w:rPr>
      <w:b/>
      <w:sz w:val="28"/>
    </w:rPr>
  </w:style>
  <w:style w:type="character" w:styleId="PageNumber">
    <w:name w:val="page number"/>
    <w:basedOn w:val="DefaultParagraphFont"/>
    <w:uiPriority w:val="99"/>
    <w:rsid w:val="00901FFB"/>
    <w:rPr>
      <w:rFonts w:cs="Times New Roman"/>
    </w:rPr>
  </w:style>
  <w:style w:type="paragraph" w:customStyle="1" w:styleId="RecNoBR">
    <w:name w:val="Rec_No_BR"/>
    <w:basedOn w:val="Normal"/>
    <w:next w:val="Rectitle"/>
    <w:uiPriority w:val="99"/>
    <w:rsid w:val="00901FFB"/>
    <w:pPr>
      <w:keepNext/>
      <w:keepLines/>
      <w:spacing w:before="480"/>
      <w:jc w:val="center"/>
    </w:pPr>
    <w:rPr>
      <w:caps/>
      <w:sz w:val="28"/>
    </w:rPr>
  </w:style>
  <w:style w:type="paragraph" w:customStyle="1" w:styleId="Rectitle">
    <w:name w:val="Rec_title"/>
    <w:basedOn w:val="Normal"/>
    <w:next w:val="Normalaftertitle"/>
    <w:uiPriority w:val="99"/>
    <w:rsid w:val="00901FFB"/>
    <w:pPr>
      <w:keepNext/>
      <w:keepLines/>
      <w:spacing w:before="360"/>
      <w:jc w:val="center"/>
    </w:pPr>
    <w:rPr>
      <w:b/>
      <w:sz w:val="28"/>
    </w:rPr>
  </w:style>
  <w:style w:type="paragraph" w:customStyle="1" w:styleId="QuestionNoBR">
    <w:name w:val="Question_No_BR"/>
    <w:basedOn w:val="RecNoBR"/>
    <w:next w:val="Questiontitle"/>
    <w:uiPriority w:val="99"/>
    <w:rsid w:val="00901FFB"/>
  </w:style>
  <w:style w:type="paragraph" w:customStyle="1" w:styleId="Questiontitle">
    <w:name w:val="Question_title"/>
    <w:basedOn w:val="Rectitle"/>
    <w:next w:val="Questionref"/>
    <w:uiPriority w:val="99"/>
    <w:rsid w:val="00901FFB"/>
  </w:style>
  <w:style w:type="paragraph" w:customStyle="1" w:styleId="Questionref">
    <w:name w:val="Question_ref"/>
    <w:basedOn w:val="Recref"/>
    <w:next w:val="Questiondate"/>
    <w:uiPriority w:val="99"/>
    <w:rsid w:val="00901FFB"/>
  </w:style>
  <w:style w:type="paragraph" w:customStyle="1" w:styleId="Recref">
    <w:name w:val="Rec_ref"/>
    <w:basedOn w:val="Normal"/>
    <w:next w:val="Recdate"/>
    <w:uiPriority w:val="99"/>
    <w:rsid w:val="00901F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01F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01FFB"/>
  </w:style>
  <w:style w:type="character" w:styleId="EndnoteReference">
    <w:name w:val="endnote reference"/>
    <w:basedOn w:val="DefaultParagraphFont"/>
    <w:uiPriority w:val="99"/>
    <w:semiHidden/>
    <w:rsid w:val="00901FFB"/>
    <w:rPr>
      <w:rFonts w:cs="Times New Roman"/>
      <w:vertAlign w:val="superscript"/>
    </w:rPr>
  </w:style>
  <w:style w:type="paragraph" w:customStyle="1" w:styleId="enumlev1">
    <w:name w:val="enumlev1"/>
    <w:basedOn w:val="Normal"/>
    <w:uiPriority w:val="99"/>
    <w:rsid w:val="00901FFB"/>
    <w:pPr>
      <w:spacing w:before="80"/>
      <w:ind w:left="794" w:hanging="794"/>
    </w:pPr>
  </w:style>
  <w:style w:type="paragraph" w:customStyle="1" w:styleId="enumlev2">
    <w:name w:val="enumlev2"/>
    <w:basedOn w:val="enumlev1"/>
    <w:uiPriority w:val="99"/>
    <w:rsid w:val="00901FFB"/>
    <w:pPr>
      <w:ind w:left="1191" w:hanging="397"/>
    </w:pPr>
  </w:style>
  <w:style w:type="paragraph" w:customStyle="1" w:styleId="enumlev3">
    <w:name w:val="enumlev3"/>
    <w:basedOn w:val="enumlev2"/>
    <w:uiPriority w:val="99"/>
    <w:rsid w:val="00901FFB"/>
    <w:pPr>
      <w:ind w:left="1588"/>
    </w:pPr>
  </w:style>
  <w:style w:type="paragraph" w:customStyle="1" w:styleId="Equation">
    <w:name w:val="Equation"/>
    <w:basedOn w:val="Normal"/>
    <w:uiPriority w:val="99"/>
    <w:rsid w:val="00901FF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01FF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01F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901FFB"/>
  </w:style>
  <w:style w:type="paragraph" w:customStyle="1" w:styleId="Reptitle">
    <w:name w:val="Rep_title"/>
    <w:basedOn w:val="Rectitle"/>
    <w:next w:val="Repref"/>
    <w:uiPriority w:val="99"/>
    <w:rsid w:val="00901FFB"/>
  </w:style>
  <w:style w:type="paragraph" w:customStyle="1" w:styleId="Repref">
    <w:name w:val="Rep_ref"/>
    <w:basedOn w:val="Recref"/>
    <w:next w:val="Repdate"/>
    <w:uiPriority w:val="99"/>
    <w:rsid w:val="00901FFB"/>
  </w:style>
  <w:style w:type="paragraph" w:customStyle="1" w:styleId="Repdate">
    <w:name w:val="Rep_date"/>
    <w:basedOn w:val="Recdate"/>
    <w:next w:val="Normalaftertitle"/>
    <w:uiPriority w:val="99"/>
    <w:rsid w:val="00901FFB"/>
  </w:style>
  <w:style w:type="paragraph" w:customStyle="1" w:styleId="ResNoBR">
    <w:name w:val="Res_No_BR"/>
    <w:basedOn w:val="RecNoBR"/>
    <w:next w:val="Restitle"/>
    <w:uiPriority w:val="99"/>
    <w:rsid w:val="00901FFB"/>
  </w:style>
  <w:style w:type="paragraph" w:customStyle="1" w:styleId="Restitle">
    <w:name w:val="Res_title"/>
    <w:basedOn w:val="Rectitle"/>
    <w:next w:val="Resref"/>
    <w:uiPriority w:val="99"/>
    <w:rsid w:val="00901FFB"/>
  </w:style>
  <w:style w:type="paragraph" w:customStyle="1" w:styleId="Resref">
    <w:name w:val="Res_ref"/>
    <w:basedOn w:val="Recref"/>
    <w:next w:val="Resdate"/>
    <w:uiPriority w:val="99"/>
    <w:rsid w:val="00901FFB"/>
  </w:style>
  <w:style w:type="paragraph" w:customStyle="1" w:styleId="Resdate">
    <w:name w:val="Res_date"/>
    <w:basedOn w:val="Recdate"/>
    <w:next w:val="Normalaftertitle"/>
    <w:uiPriority w:val="99"/>
    <w:rsid w:val="00901FFB"/>
  </w:style>
  <w:style w:type="paragraph" w:customStyle="1" w:styleId="Section1">
    <w:name w:val="Section_1"/>
    <w:basedOn w:val="Normal"/>
    <w:next w:val="Normal"/>
    <w:uiPriority w:val="99"/>
    <w:rsid w:val="00901F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901FFB"/>
    <w:pPr>
      <w:keepLines/>
      <w:spacing w:before="240" w:after="120"/>
      <w:jc w:val="center"/>
    </w:pPr>
  </w:style>
  <w:style w:type="paragraph" w:styleId="Footer">
    <w:name w:val="footer"/>
    <w:basedOn w:val="Normal"/>
    <w:link w:val="FooterChar"/>
    <w:uiPriority w:val="99"/>
    <w:rsid w:val="00901FF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A60345"/>
    <w:rPr>
      <w:rFonts w:ascii="Times New Roman" w:hAnsi="Times New Roman" w:cs="Times New Roman"/>
      <w:sz w:val="20"/>
      <w:szCs w:val="20"/>
      <w:lang w:val="en-GB" w:eastAsia="en-US"/>
    </w:rPr>
  </w:style>
  <w:style w:type="paragraph" w:customStyle="1" w:styleId="FirstFooter">
    <w:name w:val="FirstFooter"/>
    <w:basedOn w:val="Footer"/>
    <w:uiPriority w:val="99"/>
    <w:rsid w:val="00901F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semiHidden/>
    <w:rsid w:val="00901FFB"/>
    <w:rPr>
      <w:rFonts w:cs="Times New Roman"/>
      <w:position w:val="6"/>
      <w:sz w:val="18"/>
    </w:rPr>
  </w:style>
  <w:style w:type="paragraph" w:styleId="FootnoteText">
    <w:name w:val="footnote text"/>
    <w:basedOn w:val="Note"/>
    <w:link w:val="FootnoteTextChar"/>
    <w:uiPriority w:val="99"/>
    <w:semiHidden/>
    <w:rsid w:val="00901FF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A60345"/>
    <w:rPr>
      <w:rFonts w:ascii="Times New Roman" w:hAnsi="Times New Roman" w:cs="Times New Roman"/>
      <w:sz w:val="20"/>
      <w:szCs w:val="20"/>
      <w:lang w:val="en-GB" w:eastAsia="en-US"/>
    </w:rPr>
  </w:style>
  <w:style w:type="paragraph" w:customStyle="1" w:styleId="Note">
    <w:name w:val="Note"/>
    <w:basedOn w:val="Normal"/>
    <w:uiPriority w:val="99"/>
    <w:rsid w:val="00901FFB"/>
    <w:pPr>
      <w:spacing w:before="80"/>
    </w:pPr>
  </w:style>
  <w:style w:type="paragraph" w:styleId="Header">
    <w:name w:val="header"/>
    <w:basedOn w:val="Normal"/>
    <w:link w:val="HeaderChar"/>
    <w:uiPriority w:val="99"/>
    <w:rsid w:val="00901FF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A60345"/>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901FFB"/>
    <w:pPr>
      <w:keepNext/>
      <w:spacing w:before="160"/>
    </w:pPr>
    <w:rPr>
      <w:b/>
    </w:rPr>
  </w:style>
  <w:style w:type="paragraph" w:customStyle="1" w:styleId="Headingi">
    <w:name w:val="Heading_i"/>
    <w:basedOn w:val="Normal"/>
    <w:next w:val="Normal"/>
    <w:uiPriority w:val="99"/>
    <w:rsid w:val="00901FFB"/>
    <w:pPr>
      <w:keepNext/>
      <w:spacing w:before="160"/>
    </w:pPr>
    <w:rPr>
      <w:i/>
    </w:rPr>
  </w:style>
  <w:style w:type="paragraph" w:styleId="Index1">
    <w:name w:val="index 1"/>
    <w:basedOn w:val="Normal"/>
    <w:next w:val="Normal"/>
    <w:uiPriority w:val="99"/>
    <w:semiHidden/>
    <w:rsid w:val="00901FFB"/>
  </w:style>
  <w:style w:type="paragraph" w:styleId="Index2">
    <w:name w:val="index 2"/>
    <w:basedOn w:val="Normal"/>
    <w:next w:val="Normal"/>
    <w:uiPriority w:val="99"/>
    <w:semiHidden/>
    <w:rsid w:val="00901FFB"/>
    <w:pPr>
      <w:ind w:left="283"/>
    </w:pPr>
  </w:style>
  <w:style w:type="paragraph" w:styleId="Index3">
    <w:name w:val="index 3"/>
    <w:basedOn w:val="Normal"/>
    <w:next w:val="Normal"/>
    <w:uiPriority w:val="99"/>
    <w:semiHidden/>
    <w:rsid w:val="00901FFB"/>
    <w:pPr>
      <w:ind w:left="566"/>
    </w:pPr>
  </w:style>
  <w:style w:type="paragraph" w:customStyle="1" w:styleId="Section2">
    <w:name w:val="Section_2"/>
    <w:basedOn w:val="Normal"/>
    <w:next w:val="Normal"/>
    <w:uiPriority w:val="99"/>
    <w:rsid w:val="00901F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901FFB"/>
    <w:pPr>
      <w:keepNext/>
      <w:keepLines/>
      <w:spacing w:before="360" w:after="120"/>
      <w:jc w:val="center"/>
    </w:pPr>
    <w:rPr>
      <w:b/>
    </w:rPr>
  </w:style>
  <w:style w:type="paragraph" w:customStyle="1" w:styleId="Tablehead">
    <w:name w:val="Table_head"/>
    <w:basedOn w:val="Normal"/>
    <w:next w:val="Tabletext"/>
    <w:uiPriority w:val="99"/>
    <w:rsid w:val="00901F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01F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901FFB"/>
    <w:pPr>
      <w:keepNext/>
      <w:spacing w:before="560" w:after="120"/>
      <w:jc w:val="center"/>
    </w:pPr>
    <w:rPr>
      <w:caps/>
    </w:rPr>
  </w:style>
  <w:style w:type="paragraph" w:customStyle="1" w:styleId="TabletitleBR">
    <w:name w:val="Table_title_BR"/>
    <w:basedOn w:val="Normal"/>
    <w:next w:val="Tablehead"/>
    <w:uiPriority w:val="99"/>
    <w:rsid w:val="00901FFB"/>
    <w:pPr>
      <w:keepNext/>
      <w:keepLines/>
      <w:spacing w:before="0" w:after="120"/>
      <w:jc w:val="center"/>
    </w:pPr>
    <w:rPr>
      <w:b/>
    </w:rPr>
  </w:style>
  <w:style w:type="paragraph" w:customStyle="1" w:styleId="Infodoc">
    <w:name w:val="Infodoc"/>
    <w:basedOn w:val="Normal"/>
    <w:uiPriority w:val="99"/>
    <w:rsid w:val="00901F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901FF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01F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901FFB"/>
    <w:pPr>
      <w:keepNext/>
      <w:keepLines/>
      <w:spacing w:before="480" w:after="80"/>
      <w:jc w:val="center"/>
    </w:pPr>
    <w:rPr>
      <w:caps/>
      <w:sz w:val="28"/>
    </w:rPr>
  </w:style>
  <w:style w:type="paragraph" w:customStyle="1" w:styleId="Partref">
    <w:name w:val="Part_ref"/>
    <w:basedOn w:val="Normal"/>
    <w:next w:val="Parttitle"/>
    <w:uiPriority w:val="99"/>
    <w:rsid w:val="00901FFB"/>
    <w:pPr>
      <w:keepNext/>
      <w:keepLines/>
      <w:spacing w:before="280"/>
      <w:jc w:val="center"/>
    </w:pPr>
  </w:style>
  <w:style w:type="paragraph" w:customStyle="1" w:styleId="Parttitle">
    <w:name w:val="Part_title"/>
    <w:basedOn w:val="Normal"/>
    <w:next w:val="Normalaftertitle"/>
    <w:uiPriority w:val="99"/>
    <w:rsid w:val="00901FFB"/>
    <w:pPr>
      <w:keepNext/>
      <w:keepLines/>
      <w:spacing w:before="240" w:after="280"/>
      <w:jc w:val="center"/>
    </w:pPr>
    <w:rPr>
      <w:b/>
      <w:sz w:val="28"/>
    </w:rPr>
  </w:style>
  <w:style w:type="paragraph" w:customStyle="1" w:styleId="RecNo">
    <w:name w:val="Rec_No"/>
    <w:basedOn w:val="Normal"/>
    <w:next w:val="Rectitle"/>
    <w:uiPriority w:val="99"/>
    <w:rsid w:val="00901FFB"/>
    <w:pPr>
      <w:keepNext/>
      <w:keepLines/>
      <w:spacing w:before="0"/>
    </w:pPr>
    <w:rPr>
      <w:b/>
      <w:sz w:val="28"/>
    </w:rPr>
  </w:style>
  <w:style w:type="paragraph" w:customStyle="1" w:styleId="QuestionNo">
    <w:name w:val="Question_No"/>
    <w:basedOn w:val="RecNo"/>
    <w:next w:val="Questiontitle"/>
    <w:uiPriority w:val="99"/>
    <w:rsid w:val="00901FFB"/>
  </w:style>
  <w:style w:type="character" w:customStyle="1" w:styleId="Recdef">
    <w:name w:val="Rec_def"/>
    <w:basedOn w:val="DefaultParagraphFont"/>
    <w:uiPriority w:val="99"/>
    <w:rsid w:val="00901FFB"/>
    <w:rPr>
      <w:rFonts w:cs="Times New Roman"/>
      <w:b/>
    </w:rPr>
  </w:style>
  <w:style w:type="paragraph" w:customStyle="1" w:styleId="Reftext">
    <w:name w:val="Ref_text"/>
    <w:basedOn w:val="Normal"/>
    <w:uiPriority w:val="99"/>
    <w:rsid w:val="00901FFB"/>
    <w:pPr>
      <w:ind w:left="794" w:hanging="794"/>
    </w:pPr>
  </w:style>
  <w:style w:type="paragraph" w:customStyle="1" w:styleId="Reftitle">
    <w:name w:val="Ref_title"/>
    <w:basedOn w:val="Normal"/>
    <w:next w:val="Reftext"/>
    <w:uiPriority w:val="99"/>
    <w:rsid w:val="00901FFB"/>
    <w:pPr>
      <w:spacing w:before="480"/>
      <w:jc w:val="center"/>
    </w:pPr>
    <w:rPr>
      <w:b/>
    </w:rPr>
  </w:style>
  <w:style w:type="paragraph" w:customStyle="1" w:styleId="RepNo">
    <w:name w:val="Rep_No"/>
    <w:basedOn w:val="RecNo"/>
    <w:next w:val="Reptitle"/>
    <w:uiPriority w:val="99"/>
    <w:rsid w:val="00901FFB"/>
  </w:style>
  <w:style w:type="character" w:customStyle="1" w:styleId="Resdef">
    <w:name w:val="Res_def"/>
    <w:basedOn w:val="DefaultParagraphFont"/>
    <w:uiPriority w:val="99"/>
    <w:rsid w:val="00901FFB"/>
    <w:rPr>
      <w:rFonts w:ascii="Times New Roman" w:hAnsi="Times New Roman" w:cs="Times New Roman"/>
      <w:b/>
    </w:rPr>
  </w:style>
  <w:style w:type="paragraph" w:customStyle="1" w:styleId="ResNo">
    <w:name w:val="Res_No"/>
    <w:basedOn w:val="RecNo"/>
    <w:next w:val="Restitle"/>
    <w:uiPriority w:val="99"/>
    <w:rsid w:val="00901FFB"/>
  </w:style>
  <w:style w:type="paragraph" w:customStyle="1" w:styleId="SectionNo">
    <w:name w:val="Section_No"/>
    <w:basedOn w:val="Normal"/>
    <w:next w:val="Sectiontitle"/>
    <w:uiPriority w:val="99"/>
    <w:rsid w:val="00901FFB"/>
    <w:pPr>
      <w:keepNext/>
      <w:keepLines/>
      <w:spacing w:before="480" w:after="80"/>
      <w:jc w:val="center"/>
    </w:pPr>
    <w:rPr>
      <w:caps/>
      <w:sz w:val="28"/>
    </w:rPr>
  </w:style>
  <w:style w:type="paragraph" w:customStyle="1" w:styleId="Sectiontitle">
    <w:name w:val="Section_title"/>
    <w:basedOn w:val="Normal"/>
    <w:next w:val="Normalaftertitle"/>
    <w:uiPriority w:val="99"/>
    <w:rsid w:val="00901FFB"/>
    <w:pPr>
      <w:keepNext/>
      <w:keepLines/>
      <w:spacing w:before="480" w:after="280"/>
      <w:jc w:val="center"/>
    </w:pPr>
    <w:rPr>
      <w:b/>
      <w:sz w:val="28"/>
    </w:rPr>
  </w:style>
  <w:style w:type="paragraph" w:customStyle="1" w:styleId="Source">
    <w:name w:val="Source"/>
    <w:basedOn w:val="Normal"/>
    <w:next w:val="Normalaftertitle"/>
    <w:uiPriority w:val="99"/>
    <w:rsid w:val="00901FFB"/>
    <w:pPr>
      <w:spacing w:before="840" w:after="200"/>
      <w:jc w:val="center"/>
    </w:pPr>
    <w:rPr>
      <w:b/>
      <w:sz w:val="28"/>
    </w:rPr>
  </w:style>
  <w:style w:type="paragraph" w:customStyle="1" w:styleId="SpecialFooter">
    <w:name w:val="Special Footer"/>
    <w:basedOn w:val="Footer"/>
    <w:uiPriority w:val="99"/>
    <w:rsid w:val="00901F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901FFB"/>
    <w:rPr>
      <w:rFonts w:cs="Times New Roman"/>
      <w:b/>
      <w:color w:val="auto"/>
    </w:rPr>
  </w:style>
  <w:style w:type="paragraph" w:customStyle="1" w:styleId="Tablelegend">
    <w:name w:val="Table_legend"/>
    <w:basedOn w:val="Normal"/>
    <w:uiPriority w:val="99"/>
    <w:rsid w:val="00901F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901FFB"/>
    <w:pPr>
      <w:keepNext/>
      <w:spacing w:before="0" w:after="120"/>
      <w:jc w:val="center"/>
    </w:pPr>
  </w:style>
  <w:style w:type="paragraph" w:customStyle="1" w:styleId="Title1">
    <w:name w:val="Title 1"/>
    <w:basedOn w:val="Source"/>
    <w:next w:val="Title2"/>
    <w:uiPriority w:val="99"/>
    <w:rsid w:val="00901F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01FFB"/>
  </w:style>
  <w:style w:type="paragraph" w:customStyle="1" w:styleId="Title3">
    <w:name w:val="Title 3"/>
    <w:basedOn w:val="Title2"/>
    <w:next w:val="Title4"/>
    <w:uiPriority w:val="99"/>
    <w:rsid w:val="00901FFB"/>
    <w:rPr>
      <w:caps w:val="0"/>
    </w:rPr>
  </w:style>
  <w:style w:type="paragraph" w:customStyle="1" w:styleId="Title4">
    <w:name w:val="Title 4"/>
    <w:basedOn w:val="Title3"/>
    <w:next w:val="Heading1"/>
    <w:uiPriority w:val="99"/>
    <w:rsid w:val="00901FFB"/>
    <w:rPr>
      <w:b/>
    </w:rPr>
  </w:style>
  <w:style w:type="paragraph" w:customStyle="1" w:styleId="toc0">
    <w:name w:val="toc 0"/>
    <w:basedOn w:val="Normal"/>
    <w:next w:val="TOC1"/>
    <w:uiPriority w:val="99"/>
    <w:rsid w:val="00901FFB"/>
    <w:pPr>
      <w:tabs>
        <w:tab w:val="clear" w:pos="794"/>
        <w:tab w:val="clear" w:pos="1191"/>
        <w:tab w:val="clear" w:pos="1588"/>
        <w:tab w:val="clear" w:pos="1985"/>
        <w:tab w:val="right" w:pos="9639"/>
      </w:tabs>
    </w:pPr>
    <w:rPr>
      <w:b/>
    </w:rPr>
  </w:style>
  <w:style w:type="paragraph" w:styleId="TOC1">
    <w:name w:val="toc 1"/>
    <w:basedOn w:val="Normal"/>
    <w:uiPriority w:val="99"/>
    <w:semiHidden/>
    <w:rsid w:val="00901F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01FFB"/>
    <w:pPr>
      <w:spacing w:before="80"/>
      <w:ind w:left="1531" w:hanging="851"/>
    </w:pPr>
  </w:style>
  <w:style w:type="paragraph" w:styleId="TOC3">
    <w:name w:val="toc 3"/>
    <w:basedOn w:val="TOC2"/>
    <w:uiPriority w:val="99"/>
    <w:semiHidden/>
    <w:rsid w:val="00901FFB"/>
  </w:style>
  <w:style w:type="paragraph" w:styleId="TOC4">
    <w:name w:val="toc 4"/>
    <w:basedOn w:val="TOC3"/>
    <w:uiPriority w:val="99"/>
    <w:semiHidden/>
    <w:rsid w:val="00901FFB"/>
  </w:style>
  <w:style w:type="paragraph" w:styleId="TOC5">
    <w:name w:val="toc 5"/>
    <w:basedOn w:val="TOC4"/>
    <w:uiPriority w:val="99"/>
    <w:semiHidden/>
    <w:rsid w:val="00901FFB"/>
  </w:style>
  <w:style w:type="paragraph" w:styleId="TOC6">
    <w:name w:val="toc 6"/>
    <w:basedOn w:val="TOC4"/>
    <w:uiPriority w:val="99"/>
    <w:semiHidden/>
    <w:rsid w:val="00901FFB"/>
  </w:style>
  <w:style w:type="paragraph" w:styleId="TOC7">
    <w:name w:val="toc 7"/>
    <w:basedOn w:val="TOC4"/>
    <w:uiPriority w:val="99"/>
    <w:semiHidden/>
    <w:rsid w:val="00901FFB"/>
  </w:style>
  <w:style w:type="paragraph" w:styleId="TOC8">
    <w:name w:val="toc 8"/>
    <w:basedOn w:val="TOC4"/>
    <w:uiPriority w:val="99"/>
    <w:semiHidden/>
    <w:rsid w:val="00901FFB"/>
  </w:style>
  <w:style w:type="paragraph" w:customStyle="1" w:styleId="FiguretitleBR">
    <w:name w:val="Figure_title_BR"/>
    <w:basedOn w:val="TabletitleBR"/>
    <w:next w:val="Figurewithouttitle"/>
    <w:uiPriority w:val="99"/>
    <w:rsid w:val="00901FFB"/>
    <w:pPr>
      <w:keepNext w:val="0"/>
      <w:spacing w:after="480"/>
    </w:pPr>
  </w:style>
  <w:style w:type="paragraph" w:customStyle="1" w:styleId="FigureNoBR">
    <w:name w:val="Figure_No_BR"/>
    <w:basedOn w:val="Normal"/>
    <w:next w:val="FiguretitleBR"/>
    <w:uiPriority w:val="99"/>
    <w:rsid w:val="00901FF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uiPriority w:val="99"/>
    <w:rsid w:val="0034350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uiPriority w:val="99"/>
    <w:rsid w:val="00343501"/>
    <w:rPr>
      <w:rFonts w:cs="Times New Roman"/>
      <w:color w:val="0000FF"/>
      <w:u w:val="single"/>
    </w:rPr>
  </w:style>
  <w:style w:type="paragraph" w:customStyle="1" w:styleId="Char1CharChar1Char1">
    <w:name w:val="Char1 Char Char1 Char1"/>
    <w:basedOn w:val="Normal"/>
    <w:uiPriority w:val="99"/>
    <w:rsid w:val="00B62B0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uiPriority w:val="99"/>
    <w:semiHidden/>
    <w:rsid w:val="00F706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345"/>
    <w:rPr>
      <w:rFonts w:ascii="Times New Roman" w:hAnsi="Times New Roman" w:cs="Times New Roman"/>
      <w:sz w:val="2"/>
      <w:lang w:val="en-GB" w:eastAsia="en-US"/>
    </w:rPr>
  </w:style>
  <w:style w:type="character" w:styleId="Strong">
    <w:name w:val="Strong"/>
    <w:basedOn w:val="DefaultParagraphFont"/>
    <w:uiPriority w:val="99"/>
    <w:qFormat/>
    <w:rsid w:val="00553A3E"/>
    <w:rPr>
      <w:rFonts w:cs="Times New Roman"/>
      <w:b/>
      <w:bCs/>
    </w:rPr>
  </w:style>
  <w:style w:type="paragraph" w:customStyle="1" w:styleId="a">
    <w:name w:val="Знак Знак"/>
    <w:basedOn w:val="Normal"/>
    <w:uiPriority w:val="99"/>
    <w:rsid w:val="00553A3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essu\Local%20Settings\Temporary%20Internet%20Files\Content.MSO\5490144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5490144B</Template>
  <TotalTime>12</TotalTime>
  <Pages>4</Pages>
  <Words>304</Words>
  <Characters>1734</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capdessu</cp:lastModifiedBy>
  <cp:revision>7</cp:revision>
  <cp:lastPrinted>2010-02-10T10:22:00Z</cp:lastPrinted>
  <dcterms:created xsi:type="dcterms:W3CDTF">2010-02-03T10:19:00Z</dcterms:created>
  <dcterms:modified xsi:type="dcterms:W3CDTF">2010-02-10T10:23:00Z</dcterms:modified>
</cp:coreProperties>
</file>