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1C0847" w14:paraId="3D20DEBA" w14:textId="77777777" w:rsidTr="00306452">
        <w:trPr>
          <w:jc w:val="center"/>
        </w:trPr>
        <w:tc>
          <w:tcPr>
            <w:tcW w:w="9889" w:type="dxa"/>
            <w:gridSpan w:val="3"/>
          </w:tcPr>
          <w:p w14:paraId="769972CF" w14:textId="77777777" w:rsidR="00E53DCE" w:rsidRPr="001C0847" w:rsidRDefault="00A96D3A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s-ES_tradnl"/>
              </w:rPr>
            </w:pPr>
            <w:r w:rsidRPr="001C0847">
              <w:rPr>
                <w:rFonts w:cstheme="minorHAnsi"/>
                <w:b/>
                <w:bCs/>
                <w:color w:val="808080"/>
                <w:sz w:val="28"/>
                <w:szCs w:val="28"/>
                <w:lang w:val="es-ES_tradnl"/>
              </w:rPr>
              <w:t>Oficina de Radiocomunicaciones (BR)</w:t>
            </w:r>
          </w:p>
          <w:p w14:paraId="77D663A2" w14:textId="77777777" w:rsidR="00E53DCE" w:rsidRPr="001C0847" w:rsidRDefault="00E53DCE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s-ES_tradnl"/>
              </w:rPr>
            </w:pPr>
          </w:p>
          <w:p w14:paraId="76B9488A" w14:textId="77777777" w:rsidR="00E53DCE" w:rsidRPr="001C0847" w:rsidRDefault="00E53DCE" w:rsidP="006160CB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es-ES_tradnl"/>
              </w:rPr>
            </w:pPr>
          </w:p>
        </w:tc>
      </w:tr>
      <w:tr w:rsidR="00E53DCE" w:rsidRPr="001C0847" w14:paraId="2DCA6E71" w14:textId="77777777" w:rsidTr="00306452">
        <w:trPr>
          <w:jc w:val="center"/>
        </w:trPr>
        <w:tc>
          <w:tcPr>
            <w:tcW w:w="7054" w:type="dxa"/>
            <w:gridSpan w:val="2"/>
          </w:tcPr>
          <w:p w14:paraId="310D6481" w14:textId="6DB7F4E3" w:rsidR="00E53DCE" w:rsidRPr="001C0847" w:rsidRDefault="00A96D3A" w:rsidP="006160CB">
            <w:pPr>
              <w:spacing w:before="0"/>
              <w:jc w:val="left"/>
              <w:rPr>
                <w:szCs w:val="24"/>
                <w:lang w:val="es-ES_tradnl"/>
              </w:rPr>
            </w:pPr>
            <w:r w:rsidRPr="001C0847">
              <w:rPr>
                <w:szCs w:val="24"/>
                <w:lang w:val="es-ES_tradnl"/>
              </w:rPr>
              <w:t>Circular Administrativa</w:t>
            </w:r>
          </w:p>
          <w:p w14:paraId="69D58805" w14:textId="5CB2E8B0" w:rsidR="00E53DCE" w:rsidRPr="001C0847" w:rsidRDefault="001B3D4D" w:rsidP="006160CB">
            <w:pPr>
              <w:spacing w:before="0"/>
              <w:jc w:val="left"/>
              <w:rPr>
                <w:b/>
                <w:bCs/>
                <w:szCs w:val="24"/>
                <w:lang w:val="es-ES_tradnl"/>
              </w:rPr>
            </w:pPr>
            <w:r w:rsidRPr="001C0847">
              <w:rPr>
                <w:b/>
                <w:bCs/>
                <w:szCs w:val="24"/>
                <w:lang w:val="es-ES_tradnl"/>
              </w:rPr>
              <w:t>CACE/</w:t>
            </w:r>
            <w:r w:rsidR="001C0847" w:rsidRPr="001C0847">
              <w:rPr>
                <w:b/>
                <w:bCs/>
                <w:szCs w:val="24"/>
                <w:lang w:val="es-ES_tradnl"/>
              </w:rPr>
              <w:t>1213</w:t>
            </w:r>
          </w:p>
        </w:tc>
        <w:tc>
          <w:tcPr>
            <w:tcW w:w="2835" w:type="dxa"/>
          </w:tcPr>
          <w:p w14:paraId="3FD01BE1" w14:textId="5BD96A31" w:rsidR="00E53DCE" w:rsidRPr="001C0847" w:rsidRDefault="001C0847" w:rsidP="006160CB">
            <w:pPr>
              <w:spacing w:before="0"/>
              <w:jc w:val="right"/>
              <w:rPr>
                <w:szCs w:val="24"/>
                <w:lang w:val="es-ES_tradnl"/>
              </w:rPr>
            </w:pPr>
            <w:r w:rsidRPr="001C0847">
              <w:rPr>
                <w:bCs/>
                <w:szCs w:val="24"/>
                <w:lang w:val="es-ES_tradnl"/>
              </w:rPr>
              <w:t>4 de noviembre de 2026</w:t>
            </w:r>
          </w:p>
        </w:tc>
      </w:tr>
      <w:tr w:rsidR="00E53DCE" w:rsidRPr="001C0847" w14:paraId="56562AD9" w14:textId="77777777" w:rsidTr="00306452">
        <w:trPr>
          <w:jc w:val="center"/>
        </w:trPr>
        <w:tc>
          <w:tcPr>
            <w:tcW w:w="9889" w:type="dxa"/>
            <w:gridSpan w:val="3"/>
          </w:tcPr>
          <w:p w14:paraId="49FBA783" w14:textId="77777777" w:rsidR="00E53DCE" w:rsidRPr="001C0847" w:rsidRDefault="00E53DCE" w:rsidP="006160CB">
            <w:pPr>
              <w:spacing w:before="0"/>
              <w:jc w:val="left"/>
              <w:rPr>
                <w:rFonts w:cs="Arial"/>
                <w:szCs w:val="24"/>
                <w:lang w:val="es-ES_tradnl"/>
              </w:rPr>
            </w:pPr>
          </w:p>
        </w:tc>
      </w:tr>
      <w:tr w:rsidR="00E53DCE" w:rsidRPr="001C0847" w14:paraId="762456CA" w14:textId="77777777" w:rsidTr="00306452">
        <w:trPr>
          <w:jc w:val="center"/>
        </w:trPr>
        <w:tc>
          <w:tcPr>
            <w:tcW w:w="9889" w:type="dxa"/>
            <w:gridSpan w:val="3"/>
          </w:tcPr>
          <w:p w14:paraId="42B6B401" w14:textId="77777777" w:rsidR="00E53DCE" w:rsidRPr="001C0847" w:rsidRDefault="00E53DCE" w:rsidP="006160CB">
            <w:pPr>
              <w:spacing w:before="0"/>
              <w:jc w:val="left"/>
              <w:rPr>
                <w:szCs w:val="24"/>
                <w:lang w:val="es-ES_tradnl"/>
              </w:rPr>
            </w:pPr>
          </w:p>
        </w:tc>
      </w:tr>
      <w:tr w:rsidR="00E53DCE" w:rsidRPr="003E511C" w14:paraId="4BAE9C44" w14:textId="77777777" w:rsidTr="00306452">
        <w:trPr>
          <w:jc w:val="center"/>
        </w:trPr>
        <w:tc>
          <w:tcPr>
            <w:tcW w:w="9889" w:type="dxa"/>
            <w:gridSpan w:val="3"/>
          </w:tcPr>
          <w:p w14:paraId="21F1935A" w14:textId="7542FDC2" w:rsidR="00E53DCE" w:rsidRPr="001C0847" w:rsidRDefault="001C0847" w:rsidP="001C0847">
            <w:pPr>
              <w:spacing w:before="0"/>
              <w:jc w:val="left"/>
              <w:rPr>
                <w:b/>
                <w:bCs/>
                <w:szCs w:val="24"/>
                <w:lang w:val="es-ES_tradnl"/>
              </w:rPr>
            </w:pPr>
            <w:r w:rsidRPr="001C0847">
              <w:rPr>
                <w:b/>
                <w:szCs w:val="24"/>
                <w:lang w:val="es-ES"/>
              </w:rPr>
              <w:t>A las Administraciones de los Estados Miembros de la UIT, a los Miembros del Sector de Radiocomunicaciones, a los Asociados del UIT-R y a las Instituciones Académicas de la UIT que participan en los trabajos de la Comisión de Estudio 1</w:t>
            </w:r>
          </w:p>
        </w:tc>
      </w:tr>
      <w:tr w:rsidR="00E53DCE" w:rsidRPr="003E511C" w14:paraId="180CDAFD" w14:textId="77777777" w:rsidTr="00306452">
        <w:trPr>
          <w:jc w:val="center"/>
        </w:trPr>
        <w:tc>
          <w:tcPr>
            <w:tcW w:w="9889" w:type="dxa"/>
            <w:gridSpan w:val="3"/>
          </w:tcPr>
          <w:p w14:paraId="04ADBBDE" w14:textId="77777777" w:rsidR="00E53DCE" w:rsidRPr="001C0847" w:rsidRDefault="00E53DCE" w:rsidP="006160CB">
            <w:pPr>
              <w:spacing w:before="0"/>
              <w:jc w:val="left"/>
              <w:rPr>
                <w:szCs w:val="24"/>
                <w:lang w:val="es-ES_tradnl"/>
              </w:rPr>
            </w:pPr>
          </w:p>
        </w:tc>
      </w:tr>
      <w:tr w:rsidR="00E53DCE" w:rsidRPr="003E511C" w14:paraId="06E9A2B7" w14:textId="77777777" w:rsidTr="00306452">
        <w:trPr>
          <w:jc w:val="center"/>
        </w:trPr>
        <w:tc>
          <w:tcPr>
            <w:tcW w:w="9889" w:type="dxa"/>
            <w:gridSpan w:val="3"/>
          </w:tcPr>
          <w:p w14:paraId="4039DD3F" w14:textId="77777777" w:rsidR="00E53DCE" w:rsidRPr="001C0847" w:rsidRDefault="00E53DCE" w:rsidP="006160CB">
            <w:pPr>
              <w:spacing w:before="0"/>
              <w:jc w:val="left"/>
              <w:rPr>
                <w:szCs w:val="24"/>
                <w:lang w:val="es-ES_tradnl"/>
              </w:rPr>
            </w:pPr>
          </w:p>
        </w:tc>
      </w:tr>
      <w:tr w:rsidR="00E53DCE" w:rsidRPr="003E511C" w14:paraId="021316CA" w14:textId="77777777" w:rsidTr="00306452">
        <w:trPr>
          <w:jc w:val="center"/>
        </w:trPr>
        <w:tc>
          <w:tcPr>
            <w:tcW w:w="1526" w:type="dxa"/>
          </w:tcPr>
          <w:p w14:paraId="4C13FE60" w14:textId="77777777" w:rsidR="00E53DCE" w:rsidRPr="001C0847" w:rsidRDefault="00311970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szCs w:val="24"/>
                <w:lang w:val="es-ES_tradnl"/>
              </w:rPr>
            </w:pPr>
            <w:r w:rsidRPr="001C0847">
              <w:rPr>
                <w:szCs w:val="24"/>
                <w:lang w:val="es-ES_tradnl"/>
              </w:rPr>
              <w:t>Asunto:</w:t>
            </w:r>
          </w:p>
        </w:tc>
        <w:tc>
          <w:tcPr>
            <w:tcW w:w="8363" w:type="dxa"/>
            <w:gridSpan w:val="2"/>
            <w:vMerge w:val="restart"/>
          </w:tcPr>
          <w:p w14:paraId="336F2051" w14:textId="04BFFC38" w:rsidR="001C0847" w:rsidRPr="001C0847" w:rsidRDefault="001C0847" w:rsidP="001C0847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"/>
              </w:rPr>
            </w:pPr>
            <w:r w:rsidRPr="001C0847">
              <w:rPr>
                <w:b/>
                <w:bCs/>
                <w:szCs w:val="24"/>
                <w:lang w:val="es-ES"/>
              </w:rPr>
              <w:t>Comisión de Estudio 1 de Radiocomunicaciones (Gestión del espectro)</w:t>
            </w:r>
          </w:p>
          <w:p w14:paraId="3612960C" w14:textId="49379672" w:rsidR="00E53DCE" w:rsidRPr="001C0847" w:rsidRDefault="001C0847" w:rsidP="001C0847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_tradnl"/>
              </w:rPr>
            </w:pPr>
            <w:r w:rsidRPr="001C0847">
              <w:rPr>
                <w:b/>
                <w:bCs/>
                <w:szCs w:val="24"/>
                <w:lang w:val="es-ES"/>
              </w:rPr>
              <w:t>–</w:t>
            </w:r>
            <w:r w:rsidRPr="001C0847">
              <w:rPr>
                <w:b/>
                <w:bCs/>
                <w:szCs w:val="24"/>
                <w:lang w:val="es-ES"/>
              </w:rPr>
              <w:tab/>
              <w:t>Aprobación de dos Recomendaciones UIT-R revisadas</w:t>
            </w:r>
          </w:p>
        </w:tc>
      </w:tr>
      <w:tr w:rsidR="00E53DCE" w:rsidRPr="003E511C" w14:paraId="4081CB4E" w14:textId="77777777" w:rsidTr="00306452">
        <w:trPr>
          <w:jc w:val="center"/>
        </w:trPr>
        <w:tc>
          <w:tcPr>
            <w:tcW w:w="1526" w:type="dxa"/>
          </w:tcPr>
          <w:p w14:paraId="315E015A" w14:textId="77777777" w:rsidR="00E53DCE" w:rsidRPr="001C0847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Cs w:val="24"/>
                <w:lang w:val="es-ES_tradnl"/>
              </w:rPr>
            </w:pPr>
          </w:p>
        </w:tc>
        <w:tc>
          <w:tcPr>
            <w:tcW w:w="8363" w:type="dxa"/>
            <w:gridSpan w:val="2"/>
            <w:vMerge/>
          </w:tcPr>
          <w:p w14:paraId="7E66957D" w14:textId="77777777" w:rsidR="00E53DCE" w:rsidRPr="001C0847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_tradnl"/>
              </w:rPr>
            </w:pPr>
          </w:p>
        </w:tc>
      </w:tr>
      <w:tr w:rsidR="00E53DCE" w:rsidRPr="003E511C" w14:paraId="449BD3D4" w14:textId="77777777" w:rsidTr="00306452">
        <w:trPr>
          <w:jc w:val="center"/>
        </w:trPr>
        <w:tc>
          <w:tcPr>
            <w:tcW w:w="1526" w:type="dxa"/>
          </w:tcPr>
          <w:p w14:paraId="4E614295" w14:textId="77777777" w:rsidR="00E53DCE" w:rsidRPr="001C0847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Cs w:val="24"/>
                <w:lang w:val="es-ES_tradnl"/>
              </w:rPr>
            </w:pPr>
          </w:p>
        </w:tc>
        <w:tc>
          <w:tcPr>
            <w:tcW w:w="8363" w:type="dxa"/>
            <w:gridSpan w:val="2"/>
            <w:vMerge/>
          </w:tcPr>
          <w:p w14:paraId="04442067" w14:textId="77777777" w:rsidR="00E53DCE" w:rsidRPr="001C0847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_tradnl"/>
              </w:rPr>
            </w:pPr>
          </w:p>
        </w:tc>
      </w:tr>
      <w:tr w:rsidR="00E53DCE" w:rsidRPr="003E511C" w14:paraId="6F081EF6" w14:textId="77777777" w:rsidTr="00306452">
        <w:trPr>
          <w:jc w:val="center"/>
        </w:trPr>
        <w:tc>
          <w:tcPr>
            <w:tcW w:w="9889" w:type="dxa"/>
            <w:gridSpan w:val="3"/>
          </w:tcPr>
          <w:p w14:paraId="291A3FA3" w14:textId="77777777" w:rsidR="00E53DCE" w:rsidRPr="001C0847" w:rsidRDefault="00E53DCE" w:rsidP="00E53DCE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szCs w:val="24"/>
                <w:lang w:val="es-ES_tradnl"/>
              </w:rPr>
            </w:pPr>
          </w:p>
        </w:tc>
      </w:tr>
      <w:tr w:rsidR="00E53DCE" w:rsidRPr="003E511C" w14:paraId="7006B032" w14:textId="77777777" w:rsidTr="00306452">
        <w:trPr>
          <w:jc w:val="center"/>
        </w:trPr>
        <w:tc>
          <w:tcPr>
            <w:tcW w:w="9889" w:type="dxa"/>
            <w:gridSpan w:val="3"/>
          </w:tcPr>
          <w:p w14:paraId="2598BFE6" w14:textId="77777777" w:rsidR="00E53DCE" w:rsidRPr="001C0847" w:rsidRDefault="00E53DCE" w:rsidP="006160CB">
            <w:pPr>
              <w:spacing w:before="0"/>
              <w:jc w:val="left"/>
              <w:rPr>
                <w:b/>
                <w:bCs/>
                <w:szCs w:val="24"/>
                <w:lang w:val="es-ES_tradnl"/>
              </w:rPr>
            </w:pPr>
          </w:p>
        </w:tc>
      </w:tr>
    </w:tbl>
    <w:p w14:paraId="7E036EE3" w14:textId="0BB03E31" w:rsidR="001C0847" w:rsidRPr="00EE6E59" w:rsidRDefault="001C0847" w:rsidP="001C0847">
      <w:pPr>
        <w:pStyle w:val="Normalaftertitle"/>
        <w:rPr>
          <w:lang w:val="es-ES"/>
        </w:rPr>
      </w:pPr>
      <w:r w:rsidRPr="00EE6E59">
        <w:rPr>
          <w:lang w:val="es-ES"/>
        </w:rPr>
        <w:t xml:space="preserve">Mediante la Circular Administrativa </w:t>
      </w:r>
      <w:hyperlink r:id="rId8" w:history="1">
        <w:r w:rsidRPr="00142E8E">
          <w:rPr>
            <w:rStyle w:val="Hyperlink"/>
            <w:lang w:val="es-ES"/>
          </w:rPr>
          <w:t>CACE/1203</w:t>
        </w:r>
      </w:hyperlink>
      <w:r w:rsidRPr="00EE6E59">
        <w:rPr>
          <w:lang w:val="es-ES"/>
        </w:rPr>
        <w:t>, de 26 de agosto de 2026, dos proyectos de Recomendación UIT-R revisada fueron sometidos a aprobación por correspondencia de conformidad con el procedimiento descrito en la Resolución UIT</w:t>
      </w:r>
      <w:r w:rsidRPr="00EE6E59">
        <w:rPr>
          <w:lang w:val="es-ES"/>
        </w:rPr>
        <w:noBreakHyphen/>
        <w:t>R 1-9 (§ A2.6.2.3).</w:t>
      </w:r>
    </w:p>
    <w:p w14:paraId="64C1E682" w14:textId="77777777" w:rsidR="001C0847" w:rsidRPr="00EE6E59" w:rsidRDefault="001C0847" w:rsidP="001C0847">
      <w:pPr>
        <w:rPr>
          <w:lang w:val="es-ES"/>
        </w:rPr>
      </w:pPr>
      <w:r w:rsidRPr="00EE6E59">
        <w:rPr>
          <w:lang w:val="es-ES"/>
        </w:rPr>
        <w:t>El 26 de octubre de 2026 quedaron satisfechas las condiciones de dicho procedimiento.</w:t>
      </w:r>
    </w:p>
    <w:p w14:paraId="7DB506BA" w14:textId="77777777" w:rsidR="001C0847" w:rsidRPr="00EE6E59" w:rsidRDefault="001C0847" w:rsidP="001C0847">
      <w:pPr>
        <w:rPr>
          <w:lang w:val="es-ES"/>
        </w:rPr>
      </w:pPr>
      <w:r w:rsidRPr="00EE6E59">
        <w:rPr>
          <w:lang w:val="es-ES"/>
        </w:rPr>
        <w:t>Las Recomendaciones aprobadas serán publicadas por la UIT. En el Anexo a la presente Circular figuran sus títulos junto con el número que se les ha asignado.</w:t>
      </w:r>
    </w:p>
    <w:p w14:paraId="24D0174A" w14:textId="77777777" w:rsidR="001C0847" w:rsidRPr="00EE6E59" w:rsidRDefault="001C0847" w:rsidP="003E511C">
      <w:pPr>
        <w:spacing w:before="1200" w:line="240" w:lineRule="auto"/>
        <w:jc w:val="left"/>
        <w:rPr>
          <w:rFonts w:asciiTheme="minorHAnsi" w:hAnsiTheme="minorHAnsi" w:cstheme="minorHAnsi"/>
          <w:szCs w:val="24"/>
          <w:lang w:val="es-ES"/>
        </w:rPr>
      </w:pPr>
      <w:r w:rsidRPr="00EE6E59">
        <w:rPr>
          <w:szCs w:val="24"/>
          <w:lang w:val="es-ES"/>
        </w:rPr>
        <w:t>Mario Maniewicz</w:t>
      </w:r>
      <w:r w:rsidRPr="00EE6E59">
        <w:rPr>
          <w:szCs w:val="24"/>
          <w:lang w:val="es-ES"/>
        </w:rPr>
        <w:br/>
      </w:r>
      <w:r w:rsidRPr="00EE6E59">
        <w:rPr>
          <w:rFonts w:asciiTheme="minorHAnsi" w:hAnsiTheme="minorHAnsi" w:cstheme="minorHAnsi"/>
          <w:szCs w:val="24"/>
          <w:lang w:val="es-ES"/>
        </w:rPr>
        <w:t>Director</w:t>
      </w:r>
    </w:p>
    <w:p w14:paraId="5E1A4653" w14:textId="09BF5B72" w:rsidR="001C0847" w:rsidRPr="00EE6E59" w:rsidRDefault="001C0847" w:rsidP="003E511C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418"/>
        </w:tabs>
        <w:spacing w:before="2400"/>
        <w:rPr>
          <w:lang w:val="es-ES"/>
        </w:rPr>
      </w:pPr>
      <w:r w:rsidRPr="00EE6E59">
        <w:rPr>
          <w:b/>
          <w:lang w:val="es-ES"/>
        </w:rPr>
        <w:t>Anexo:</w:t>
      </w:r>
      <w:r w:rsidR="003E511C">
        <w:rPr>
          <w:b/>
          <w:lang w:val="es-ES"/>
        </w:rPr>
        <w:tab/>
      </w:r>
      <w:r w:rsidRPr="00EE6E59">
        <w:rPr>
          <w:lang w:val="es-ES"/>
        </w:rPr>
        <w:t>1</w:t>
      </w:r>
    </w:p>
    <w:p w14:paraId="3108D331" w14:textId="77777777" w:rsidR="001C0847" w:rsidRPr="00EE6E59" w:rsidRDefault="001C0847" w:rsidP="001C0847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418"/>
        </w:tabs>
        <w:spacing w:before="1440"/>
        <w:rPr>
          <w:highlight w:val="yellow"/>
          <w:lang w:val="es-ES"/>
        </w:rPr>
      </w:pPr>
      <w:r w:rsidRPr="00EE6E59">
        <w:rPr>
          <w:highlight w:val="yellow"/>
          <w:lang w:val="es-ES"/>
        </w:rPr>
        <w:br w:type="page"/>
      </w:r>
    </w:p>
    <w:p w14:paraId="3A9ACE00" w14:textId="77777777" w:rsidR="001C0847" w:rsidRPr="00EE6E59" w:rsidRDefault="001C0847" w:rsidP="001C0847">
      <w:pPr>
        <w:pStyle w:val="AnnexNotitle0"/>
        <w:spacing w:after="480"/>
        <w:rPr>
          <w:rFonts w:asciiTheme="minorHAnsi" w:hAnsiTheme="minorHAnsi" w:cstheme="minorHAnsi"/>
          <w:lang w:val="es-ES"/>
        </w:rPr>
      </w:pPr>
      <w:r w:rsidRPr="00EE6E59">
        <w:rPr>
          <w:rFonts w:asciiTheme="minorHAnsi" w:hAnsiTheme="minorHAnsi" w:cstheme="minorHAnsi"/>
          <w:lang w:val="es-ES"/>
        </w:rPr>
        <w:lastRenderedPageBreak/>
        <w:t>Anexo 1</w:t>
      </w:r>
      <w:r w:rsidRPr="00EE6E59">
        <w:rPr>
          <w:rFonts w:asciiTheme="minorHAnsi" w:hAnsiTheme="minorHAnsi" w:cstheme="minorHAnsi"/>
          <w:lang w:val="es-ES"/>
        </w:rPr>
        <w:br/>
      </w:r>
      <w:r w:rsidRPr="00EE6E59">
        <w:rPr>
          <w:rFonts w:asciiTheme="minorHAnsi" w:hAnsiTheme="minorHAnsi" w:cstheme="minorHAnsi"/>
          <w:lang w:val="es-ES"/>
        </w:rPr>
        <w:br/>
        <w:t xml:space="preserve">Títulos de las </w:t>
      </w:r>
      <w:r w:rsidRPr="00EE6E59">
        <w:rPr>
          <w:rFonts w:asciiTheme="minorHAnsi" w:hAnsiTheme="minorHAnsi" w:cstheme="minorHAnsi"/>
          <w:bCs/>
          <w:lang w:val="es-ES"/>
        </w:rPr>
        <w:t>Recomendaciones</w:t>
      </w:r>
      <w:r w:rsidRPr="00EE6E59">
        <w:rPr>
          <w:rFonts w:asciiTheme="minorHAnsi" w:hAnsiTheme="minorHAnsi" w:cstheme="minorHAnsi"/>
          <w:lang w:val="es-ES"/>
        </w:rPr>
        <w:t xml:space="preserve"> UIT-R aprobadas</w:t>
      </w:r>
    </w:p>
    <w:tbl>
      <w:tblPr>
        <w:tblStyle w:val="TableGrid"/>
        <w:tblW w:w="9354" w:type="dxa"/>
        <w:jc w:val="center"/>
        <w:tblLook w:val="04A0" w:firstRow="1" w:lastRow="0" w:firstColumn="1" w:lastColumn="0" w:noHBand="0" w:noVBand="1"/>
      </w:tblPr>
      <w:tblGrid>
        <w:gridCol w:w="1984"/>
        <w:gridCol w:w="5669"/>
        <w:gridCol w:w="1701"/>
      </w:tblGrid>
      <w:tr w:rsidR="001C0847" w:rsidRPr="00EE6E59" w14:paraId="5F31B231" w14:textId="77777777" w:rsidTr="00104E96">
        <w:trPr>
          <w:jc w:val="center"/>
        </w:trPr>
        <w:tc>
          <w:tcPr>
            <w:tcW w:w="1984" w:type="dxa"/>
            <w:vAlign w:val="center"/>
          </w:tcPr>
          <w:p w14:paraId="5FDDAF9D" w14:textId="77777777" w:rsidR="001C0847" w:rsidRPr="00EE6E59" w:rsidRDefault="001C0847" w:rsidP="001C0847">
            <w:pPr>
              <w:pStyle w:val="Tablehead"/>
              <w:rPr>
                <w:lang w:val="es-ES"/>
              </w:rPr>
            </w:pPr>
            <w:r w:rsidRPr="00EE6E59">
              <w:rPr>
                <w:lang w:val="es-ES"/>
              </w:rPr>
              <w:t>Recomendación</w:t>
            </w:r>
            <w:r w:rsidRPr="00EE6E59">
              <w:rPr>
                <w:lang w:val="es-ES"/>
              </w:rPr>
              <w:br/>
              <w:t>UIT-R</w:t>
            </w:r>
          </w:p>
        </w:tc>
        <w:tc>
          <w:tcPr>
            <w:tcW w:w="5669" w:type="dxa"/>
            <w:vAlign w:val="center"/>
          </w:tcPr>
          <w:p w14:paraId="56A6FD2A" w14:textId="77777777" w:rsidR="001C0847" w:rsidRPr="00EE6E59" w:rsidRDefault="001C0847" w:rsidP="001C0847">
            <w:pPr>
              <w:pStyle w:val="Tablehead"/>
              <w:rPr>
                <w:lang w:val="es-ES"/>
              </w:rPr>
            </w:pPr>
            <w:r w:rsidRPr="00EE6E59">
              <w:rPr>
                <w:lang w:val="es-ES"/>
              </w:rPr>
              <w:t>Título</w:t>
            </w:r>
          </w:p>
        </w:tc>
        <w:tc>
          <w:tcPr>
            <w:tcW w:w="1701" w:type="dxa"/>
            <w:vAlign w:val="center"/>
          </w:tcPr>
          <w:p w14:paraId="5F4B1A02" w14:textId="77777777" w:rsidR="001C0847" w:rsidRPr="00EE6E59" w:rsidRDefault="001C0847" w:rsidP="001C0847">
            <w:pPr>
              <w:pStyle w:val="Tablehead"/>
              <w:rPr>
                <w:lang w:val="es-ES"/>
              </w:rPr>
            </w:pPr>
            <w:r w:rsidRPr="00EE6E59">
              <w:rPr>
                <w:lang w:val="es-ES"/>
              </w:rPr>
              <w:t>Documento</w:t>
            </w:r>
          </w:p>
        </w:tc>
      </w:tr>
      <w:tr w:rsidR="001C0847" w:rsidRPr="00EE6E59" w14:paraId="19B3EC47" w14:textId="77777777" w:rsidTr="003E511C">
        <w:trPr>
          <w:jc w:val="center"/>
        </w:trPr>
        <w:tc>
          <w:tcPr>
            <w:tcW w:w="1984" w:type="dxa"/>
          </w:tcPr>
          <w:p w14:paraId="108DD81F" w14:textId="4D1E7AA7" w:rsidR="001C0847" w:rsidRPr="00EE6E59" w:rsidRDefault="001C0847" w:rsidP="003E511C">
            <w:pPr>
              <w:pStyle w:val="Tabletext"/>
              <w:jc w:val="center"/>
              <w:rPr>
                <w:lang w:val="es-ES"/>
              </w:rPr>
            </w:pPr>
            <w:r w:rsidRPr="00EE6E59">
              <w:rPr>
                <w:lang w:val="es-ES"/>
              </w:rPr>
              <w:t>SM.443-5</w:t>
            </w:r>
          </w:p>
        </w:tc>
        <w:tc>
          <w:tcPr>
            <w:tcW w:w="5669" w:type="dxa"/>
          </w:tcPr>
          <w:p w14:paraId="2CA8DA54" w14:textId="735BE239" w:rsidR="001C0847" w:rsidRPr="00EE6E59" w:rsidRDefault="001C0847" w:rsidP="001C0847">
            <w:pPr>
              <w:pStyle w:val="Tabletext"/>
              <w:rPr>
                <w:lang w:val="es-ES"/>
              </w:rPr>
            </w:pPr>
            <w:r w:rsidRPr="00EE6E59">
              <w:rPr>
                <w:lang w:val="es-ES"/>
              </w:rPr>
              <w:t>Mediciones de anchura de banda en las estaciones de comprobación técnica de las emisiones</w:t>
            </w:r>
          </w:p>
        </w:tc>
        <w:tc>
          <w:tcPr>
            <w:tcW w:w="1701" w:type="dxa"/>
          </w:tcPr>
          <w:p w14:paraId="64CCA3C7" w14:textId="77777777" w:rsidR="001C0847" w:rsidRPr="00EE6E59" w:rsidRDefault="001C0847" w:rsidP="001C0847">
            <w:pPr>
              <w:pStyle w:val="Tabletext"/>
              <w:jc w:val="center"/>
              <w:rPr>
                <w:lang w:val="es-ES"/>
              </w:rPr>
            </w:pPr>
            <w:r w:rsidRPr="00EE6E59">
              <w:rPr>
                <w:lang w:val="es-ES"/>
              </w:rPr>
              <w:t>1/77(Rev.1)</w:t>
            </w:r>
          </w:p>
        </w:tc>
      </w:tr>
      <w:tr w:rsidR="001C0847" w:rsidRPr="00EE6E59" w14:paraId="4A7A0E79" w14:textId="77777777" w:rsidTr="003E511C">
        <w:trPr>
          <w:trHeight w:val="511"/>
          <w:jc w:val="center"/>
        </w:trPr>
        <w:tc>
          <w:tcPr>
            <w:tcW w:w="1984" w:type="dxa"/>
          </w:tcPr>
          <w:p w14:paraId="267C113F" w14:textId="25543DAC" w:rsidR="001C0847" w:rsidRPr="00EE6E59" w:rsidRDefault="001C0847" w:rsidP="003E511C">
            <w:pPr>
              <w:pStyle w:val="Tabletext"/>
              <w:jc w:val="center"/>
              <w:rPr>
                <w:lang w:val="es-ES"/>
              </w:rPr>
            </w:pPr>
            <w:r w:rsidRPr="00EE6E59">
              <w:rPr>
                <w:lang w:val="es-ES"/>
              </w:rPr>
              <w:t>SM.2151-1</w:t>
            </w:r>
          </w:p>
        </w:tc>
        <w:tc>
          <w:tcPr>
            <w:tcW w:w="5669" w:type="dxa"/>
          </w:tcPr>
          <w:p w14:paraId="00AE733C" w14:textId="77777777" w:rsidR="001C0847" w:rsidRPr="00EE6E59" w:rsidRDefault="001C0847" w:rsidP="001C0847">
            <w:pPr>
              <w:pStyle w:val="Tabletext"/>
              <w:rPr>
                <w:lang w:val="es-ES"/>
              </w:rPr>
            </w:pPr>
            <w:r w:rsidRPr="00EE6E59">
              <w:rPr>
                <w:lang w:val="es-ES"/>
              </w:rPr>
              <w:t>Directrices sobre las gamas de frecuencias para la explotación de la transmisión inalámbrica de potencia por medio de haces de radiofrecuencias para dispositivos móviles y portátiles y redes de sensores</w:t>
            </w:r>
          </w:p>
        </w:tc>
        <w:tc>
          <w:tcPr>
            <w:tcW w:w="1701" w:type="dxa"/>
          </w:tcPr>
          <w:p w14:paraId="3F877401" w14:textId="77777777" w:rsidR="001C0847" w:rsidRPr="00EE6E59" w:rsidRDefault="001C0847" w:rsidP="001C0847">
            <w:pPr>
              <w:pStyle w:val="Tabletext"/>
              <w:jc w:val="center"/>
              <w:rPr>
                <w:lang w:val="es-ES"/>
              </w:rPr>
            </w:pPr>
            <w:r w:rsidRPr="00EE6E59">
              <w:rPr>
                <w:lang w:val="es-ES"/>
              </w:rPr>
              <w:t>1/85</w:t>
            </w:r>
          </w:p>
        </w:tc>
      </w:tr>
    </w:tbl>
    <w:p w14:paraId="2A805BC6" w14:textId="77777777" w:rsidR="003E511C" w:rsidRDefault="003E511C" w:rsidP="003E511C"/>
    <w:p w14:paraId="53CB7453" w14:textId="27029E51" w:rsidR="001C0847" w:rsidRDefault="001C0847">
      <w:pPr>
        <w:jc w:val="center"/>
      </w:pPr>
      <w:r>
        <w:t>______________</w:t>
      </w:r>
    </w:p>
    <w:sectPr w:rsidR="001C0847" w:rsidSect="00B46E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 w:code="9"/>
      <w:pgMar w:top="1134" w:right="1134" w:bottom="993" w:left="1134" w:header="567" w:footer="81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97674" w14:textId="77777777" w:rsidR="0046523E" w:rsidRDefault="0046523E">
      <w:r>
        <w:separator/>
      </w:r>
    </w:p>
  </w:endnote>
  <w:endnote w:type="continuationSeparator" w:id="0">
    <w:p w14:paraId="52FB7F9A" w14:textId="77777777" w:rsidR="0046523E" w:rsidRDefault="00465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DB6D" w14:textId="77777777" w:rsidR="003E511C" w:rsidRDefault="003E51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DCEDD" w14:textId="77777777" w:rsidR="003E511C" w:rsidRDefault="003E51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B5DD" w14:textId="02404C6E" w:rsidR="005370F0" w:rsidRPr="00035EC3" w:rsidRDefault="00CF7B6D" w:rsidP="00132DD2">
    <w:pPr>
      <w:pStyle w:val="Footer"/>
      <w:spacing w:before="0" w:line="240" w:lineRule="auto"/>
      <w:jc w:val="center"/>
      <w:rPr>
        <w:sz w:val="19"/>
        <w:szCs w:val="19"/>
        <w:lang w:val="es-ES"/>
      </w:rPr>
    </w:pPr>
    <w:r w:rsidRPr="00353E34">
      <w:rPr>
        <w:color w:val="4F81BD" w:themeColor="accent1"/>
        <w:sz w:val="19"/>
        <w:szCs w:val="19"/>
        <w:lang w:val="es-ES"/>
      </w:rPr>
      <w:t>Unión Internacional de Telecomunicaciones • Place des Nations, CH-1211 Ginebra 20, Suiza</w:t>
    </w:r>
    <w:r w:rsidRPr="00353E34">
      <w:rPr>
        <w:color w:val="4F81BD" w:themeColor="accent1"/>
        <w:sz w:val="19"/>
        <w:szCs w:val="19"/>
        <w:lang w:val="es-ES"/>
      </w:rPr>
      <w:br/>
      <w:t xml:space="preserve">Tel.: +41 22 730 5111 • Correo-e: </w:t>
    </w:r>
    <w:hyperlink r:id="rId1" w:history="1">
      <w:r w:rsidR="00142E8E" w:rsidRPr="00177989">
        <w:rPr>
          <w:rStyle w:val="Hyperlink"/>
          <w:sz w:val="19"/>
          <w:szCs w:val="19"/>
          <w:lang w:val="es-ES"/>
        </w:rPr>
        <w:t>itumail@itu.int</w:t>
      </w:r>
    </w:hyperlink>
    <w:r w:rsidRPr="00353E34">
      <w:rPr>
        <w:color w:val="4F81BD" w:themeColor="accent1"/>
        <w:sz w:val="19"/>
        <w:szCs w:val="19"/>
        <w:lang w:val="es-ES"/>
      </w:rPr>
      <w:t xml:space="preserve"> </w:t>
    </w:r>
    <w:r w:rsidRPr="00353E34">
      <w:rPr>
        <w:color w:val="4F81BD"/>
        <w:sz w:val="19"/>
        <w:szCs w:val="19"/>
        <w:lang w:val="es-ES"/>
      </w:rPr>
      <w:t xml:space="preserve">• Fax: +41 22 733 7256 • </w:t>
    </w:r>
    <w:hyperlink r:id="rId2" w:history="1">
      <w:r w:rsidRPr="00353E34">
        <w:rPr>
          <w:rStyle w:val="Hyperlink"/>
          <w:sz w:val="19"/>
          <w:szCs w:val="19"/>
          <w:lang w:val="es-ES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76183" w14:textId="77777777" w:rsidR="0046523E" w:rsidRDefault="0046523E">
      <w:r>
        <w:t>____________________</w:t>
      </w:r>
    </w:p>
  </w:footnote>
  <w:footnote w:type="continuationSeparator" w:id="0">
    <w:p w14:paraId="69AC3229" w14:textId="77777777" w:rsidR="0046523E" w:rsidRDefault="00465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AE91" w14:textId="43706B2E" w:rsidR="00E915AF" w:rsidRPr="003E511C" w:rsidRDefault="003E511C" w:rsidP="003E511C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Pr="00FC6F6B">
      <w:rPr>
        <w:rStyle w:val="PageNumber"/>
        <w:sz w:val="18"/>
        <w:szCs w:val="16"/>
      </w:rPr>
      <w:fldChar w:fldCharType="begin"/>
    </w:r>
    <w:r w:rsidRPr="00FC6F6B">
      <w:rPr>
        <w:rStyle w:val="PageNumber"/>
        <w:sz w:val="18"/>
        <w:szCs w:val="16"/>
      </w:rPr>
      <w:instrText xml:space="preserve"> PAGE </w:instrText>
    </w:r>
    <w:r w:rsidRPr="00FC6F6B">
      <w:rPr>
        <w:rStyle w:val="PageNumber"/>
        <w:sz w:val="18"/>
        <w:szCs w:val="16"/>
      </w:rPr>
      <w:fldChar w:fldCharType="separate"/>
    </w:r>
    <w:r>
      <w:rPr>
        <w:rStyle w:val="PageNumber"/>
        <w:sz w:val="18"/>
        <w:szCs w:val="16"/>
      </w:rPr>
      <w:t>2</w:t>
    </w:r>
    <w:r w:rsidRPr="00FC6F6B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1DC5" w14:textId="77777777" w:rsidR="00E915AF" w:rsidRPr="00AF3325" w:rsidRDefault="00E915AF">
    <w:pPr>
      <w:pStyle w:val="Header"/>
    </w:pPr>
    <w:r>
      <w:tab/>
    </w:r>
    <w:r>
      <w:tab/>
    </w:r>
    <w:r w:rsidR="001B42C9" w:rsidRPr="00AF3325">
      <w:rPr>
        <w:i/>
      </w:rPr>
      <w:fldChar w:fldCharType="begin"/>
    </w:r>
    <w:r w:rsidRPr="00AF3325">
      <w:rPr>
        <w:i/>
      </w:rPr>
      <w:instrText xml:space="preserve"> PAGE  \* MERGEFORMAT </w:instrText>
    </w:r>
    <w:r w:rsidR="001B42C9" w:rsidRPr="00AF3325">
      <w:rPr>
        <w:i/>
      </w:rPr>
      <w:fldChar w:fldCharType="separate"/>
    </w:r>
    <w:r w:rsidR="00EE03A0">
      <w:rPr>
        <w:i/>
        <w:noProof/>
      </w:rPr>
      <w:t>3</w:t>
    </w:r>
    <w:r w:rsidR="001B42C9" w:rsidRPr="00AF3325">
      <w:rPr>
        <w:i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3"/>
    </w:tblGrid>
    <w:tr w:rsidR="003E511C" w14:paraId="487561BA" w14:textId="77777777" w:rsidTr="00390071">
      <w:trPr>
        <w:trHeight w:val="1696"/>
        <w:jc w:val="center"/>
      </w:trPr>
      <w:tc>
        <w:tcPr>
          <w:tcW w:w="9923" w:type="dxa"/>
        </w:tcPr>
        <w:p w14:paraId="0FBC5E2B" w14:textId="77777777" w:rsidR="003E511C" w:rsidRDefault="003E511C" w:rsidP="003E511C">
          <w:pPr>
            <w:pStyle w:val="Header"/>
            <w:spacing w:line="360" w:lineRule="auto"/>
          </w:pPr>
          <w:r w:rsidRPr="00A35CB8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A32E8B2" wp14:editId="6E15E37B">
                <wp:simplePos x="0" y="0"/>
                <wp:positionH relativeFrom="column">
                  <wp:posOffset>114300</wp:posOffset>
                </wp:positionH>
                <wp:positionV relativeFrom="paragraph">
                  <wp:posOffset>91109</wp:posOffset>
                </wp:positionV>
                <wp:extent cx="895350" cy="895350"/>
                <wp:effectExtent l="0" t="0" r="0" b="0"/>
                <wp:wrapSquare wrapText="bothSides"/>
                <wp:docPr id="792153860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A35CB8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8C4D853" wp14:editId="12ABBEB3">
                <wp:simplePos x="0" y="0"/>
                <wp:positionH relativeFrom="column">
                  <wp:posOffset>5095875</wp:posOffset>
                </wp:positionH>
                <wp:positionV relativeFrom="paragraph">
                  <wp:posOffset>107315</wp:posOffset>
                </wp:positionV>
                <wp:extent cx="847725" cy="895350"/>
                <wp:effectExtent l="0" t="0" r="9525" b="0"/>
                <wp:wrapSquare wrapText="bothSides"/>
                <wp:docPr id="438929699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0B0D68E2" w14:textId="77777777" w:rsidR="00E915AF" w:rsidRPr="003E511C" w:rsidRDefault="00E915AF" w:rsidP="003E51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0518091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97891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activeWritingStyle w:appName="MSWord" w:lang="fr-CH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2B7EE0"/>
    <w:rsid w:val="00006A31"/>
    <w:rsid w:val="00006C82"/>
    <w:rsid w:val="00010E30"/>
    <w:rsid w:val="00015C76"/>
    <w:rsid w:val="00026CF8"/>
    <w:rsid w:val="00030BD7"/>
    <w:rsid w:val="00031E64"/>
    <w:rsid w:val="00034340"/>
    <w:rsid w:val="00035CB3"/>
    <w:rsid w:val="00035EC3"/>
    <w:rsid w:val="00045A8D"/>
    <w:rsid w:val="0005167A"/>
    <w:rsid w:val="00054E5D"/>
    <w:rsid w:val="000571E7"/>
    <w:rsid w:val="00070258"/>
    <w:rsid w:val="0007323C"/>
    <w:rsid w:val="00086D03"/>
    <w:rsid w:val="000A096A"/>
    <w:rsid w:val="000A375E"/>
    <w:rsid w:val="000A7051"/>
    <w:rsid w:val="000B0AF6"/>
    <w:rsid w:val="000B0E9B"/>
    <w:rsid w:val="000B2CAE"/>
    <w:rsid w:val="000C03C7"/>
    <w:rsid w:val="000C2AD0"/>
    <w:rsid w:val="000D3F3B"/>
    <w:rsid w:val="000E3DEE"/>
    <w:rsid w:val="000E4BCD"/>
    <w:rsid w:val="00100B72"/>
    <w:rsid w:val="00101F7D"/>
    <w:rsid w:val="00103C76"/>
    <w:rsid w:val="0011265F"/>
    <w:rsid w:val="00117282"/>
    <w:rsid w:val="00117389"/>
    <w:rsid w:val="00121C2D"/>
    <w:rsid w:val="00132DD2"/>
    <w:rsid w:val="00134404"/>
    <w:rsid w:val="00142E8E"/>
    <w:rsid w:val="00144DFB"/>
    <w:rsid w:val="00187CA3"/>
    <w:rsid w:val="00195EB7"/>
    <w:rsid w:val="00196710"/>
    <w:rsid w:val="00196770"/>
    <w:rsid w:val="00197324"/>
    <w:rsid w:val="001B351B"/>
    <w:rsid w:val="001B3D4D"/>
    <w:rsid w:val="001B42C9"/>
    <w:rsid w:val="001C06DB"/>
    <w:rsid w:val="001C0847"/>
    <w:rsid w:val="001C6971"/>
    <w:rsid w:val="001D2785"/>
    <w:rsid w:val="001D7070"/>
    <w:rsid w:val="001F2170"/>
    <w:rsid w:val="001F3948"/>
    <w:rsid w:val="001F5A49"/>
    <w:rsid w:val="00201097"/>
    <w:rsid w:val="00201B6E"/>
    <w:rsid w:val="002302B3"/>
    <w:rsid w:val="00230C66"/>
    <w:rsid w:val="00235A29"/>
    <w:rsid w:val="00241526"/>
    <w:rsid w:val="002443A2"/>
    <w:rsid w:val="00257BE7"/>
    <w:rsid w:val="00266E74"/>
    <w:rsid w:val="00283C3B"/>
    <w:rsid w:val="002861E6"/>
    <w:rsid w:val="00287D18"/>
    <w:rsid w:val="002A2618"/>
    <w:rsid w:val="002A5DD7"/>
    <w:rsid w:val="002B0CAC"/>
    <w:rsid w:val="002B7EE0"/>
    <w:rsid w:val="002D5A15"/>
    <w:rsid w:val="002D5BDD"/>
    <w:rsid w:val="002E3D27"/>
    <w:rsid w:val="002F0890"/>
    <w:rsid w:val="002F2531"/>
    <w:rsid w:val="002F4967"/>
    <w:rsid w:val="00306452"/>
    <w:rsid w:val="00311970"/>
    <w:rsid w:val="00316935"/>
    <w:rsid w:val="003266ED"/>
    <w:rsid w:val="00326C68"/>
    <w:rsid w:val="0033029C"/>
    <w:rsid w:val="003370B8"/>
    <w:rsid w:val="00345D38"/>
    <w:rsid w:val="00352097"/>
    <w:rsid w:val="00353E34"/>
    <w:rsid w:val="003666FF"/>
    <w:rsid w:val="0037309C"/>
    <w:rsid w:val="00380A6E"/>
    <w:rsid w:val="003836D4"/>
    <w:rsid w:val="003974CD"/>
    <w:rsid w:val="003A1F49"/>
    <w:rsid w:val="003A55ED"/>
    <w:rsid w:val="003A5D52"/>
    <w:rsid w:val="003B2BDA"/>
    <w:rsid w:val="003B55EC"/>
    <w:rsid w:val="003C2EA7"/>
    <w:rsid w:val="003C4471"/>
    <w:rsid w:val="003C7D41"/>
    <w:rsid w:val="003D4A69"/>
    <w:rsid w:val="003E1B25"/>
    <w:rsid w:val="003E504F"/>
    <w:rsid w:val="003E511C"/>
    <w:rsid w:val="003E78D6"/>
    <w:rsid w:val="003F0E9F"/>
    <w:rsid w:val="00400573"/>
    <w:rsid w:val="004007A3"/>
    <w:rsid w:val="00406D71"/>
    <w:rsid w:val="004326DB"/>
    <w:rsid w:val="0043682E"/>
    <w:rsid w:val="00447ECB"/>
    <w:rsid w:val="004623F7"/>
    <w:rsid w:val="0046523E"/>
    <w:rsid w:val="00480F51"/>
    <w:rsid w:val="00481124"/>
    <w:rsid w:val="004815EB"/>
    <w:rsid w:val="00487569"/>
    <w:rsid w:val="00496864"/>
    <w:rsid w:val="00496920"/>
    <w:rsid w:val="004A4496"/>
    <w:rsid w:val="004A5F47"/>
    <w:rsid w:val="004B11AB"/>
    <w:rsid w:val="004B4895"/>
    <w:rsid w:val="004B7C9A"/>
    <w:rsid w:val="004C6779"/>
    <w:rsid w:val="004D733B"/>
    <w:rsid w:val="004E0DC4"/>
    <w:rsid w:val="004E0FB5"/>
    <w:rsid w:val="004E43BB"/>
    <w:rsid w:val="004E460D"/>
    <w:rsid w:val="004F178E"/>
    <w:rsid w:val="004F4543"/>
    <w:rsid w:val="004F57BB"/>
    <w:rsid w:val="00505309"/>
    <w:rsid w:val="0050789B"/>
    <w:rsid w:val="005224A1"/>
    <w:rsid w:val="00534372"/>
    <w:rsid w:val="00535FEF"/>
    <w:rsid w:val="005370F0"/>
    <w:rsid w:val="00543DF8"/>
    <w:rsid w:val="00546101"/>
    <w:rsid w:val="00553364"/>
    <w:rsid w:val="00553DD7"/>
    <w:rsid w:val="005638CF"/>
    <w:rsid w:val="0056741E"/>
    <w:rsid w:val="0057325A"/>
    <w:rsid w:val="0057469A"/>
    <w:rsid w:val="00580814"/>
    <w:rsid w:val="00583A0B"/>
    <w:rsid w:val="005A03A3"/>
    <w:rsid w:val="005A2B92"/>
    <w:rsid w:val="005A3F66"/>
    <w:rsid w:val="005A79E9"/>
    <w:rsid w:val="005B214C"/>
    <w:rsid w:val="005B4CDA"/>
    <w:rsid w:val="005D3669"/>
    <w:rsid w:val="005D4491"/>
    <w:rsid w:val="005E5EB3"/>
    <w:rsid w:val="005F3CB6"/>
    <w:rsid w:val="005F657C"/>
    <w:rsid w:val="00602D53"/>
    <w:rsid w:val="006047E5"/>
    <w:rsid w:val="006341E8"/>
    <w:rsid w:val="0064371D"/>
    <w:rsid w:val="006478D7"/>
    <w:rsid w:val="00650543"/>
    <w:rsid w:val="00650B2A"/>
    <w:rsid w:val="00651777"/>
    <w:rsid w:val="006550F8"/>
    <w:rsid w:val="006829F3"/>
    <w:rsid w:val="006A518B"/>
    <w:rsid w:val="006B0590"/>
    <w:rsid w:val="006B49DA"/>
    <w:rsid w:val="006C53F8"/>
    <w:rsid w:val="006C7CDE"/>
    <w:rsid w:val="007234B1"/>
    <w:rsid w:val="00723D08"/>
    <w:rsid w:val="00725FDA"/>
    <w:rsid w:val="00727816"/>
    <w:rsid w:val="00730B9A"/>
    <w:rsid w:val="00750CFA"/>
    <w:rsid w:val="007553DA"/>
    <w:rsid w:val="00775DB8"/>
    <w:rsid w:val="00782354"/>
    <w:rsid w:val="007921A7"/>
    <w:rsid w:val="007B3DB1"/>
    <w:rsid w:val="007D183E"/>
    <w:rsid w:val="007D43D0"/>
    <w:rsid w:val="007E1833"/>
    <w:rsid w:val="007E3F13"/>
    <w:rsid w:val="007F751A"/>
    <w:rsid w:val="00800012"/>
    <w:rsid w:val="0080261F"/>
    <w:rsid w:val="00805A02"/>
    <w:rsid w:val="00806160"/>
    <w:rsid w:val="008143A4"/>
    <w:rsid w:val="0081513E"/>
    <w:rsid w:val="00854131"/>
    <w:rsid w:val="0085652D"/>
    <w:rsid w:val="0087694B"/>
    <w:rsid w:val="00880F4D"/>
    <w:rsid w:val="008B35A3"/>
    <w:rsid w:val="008B37E1"/>
    <w:rsid w:val="008B45F8"/>
    <w:rsid w:val="008C2E74"/>
    <w:rsid w:val="008D5409"/>
    <w:rsid w:val="008D6955"/>
    <w:rsid w:val="008E006D"/>
    <w:rsid w:val="008E38B4"/>
    <w:rsid w:val="008F4F21"/>
    <w:rsid w:val="009046AD"/>
    <w:rsid w:val="00904D4A"/>
    <w:rsid w:val="009076D7"/>
    <w:rsid w:val="00912DAB"/>
    <w:rsid w:val="009151BA"/>
    <w:rsid w:val="00925023"/>
    <w:rsid w:val="009277BC"/>
    <w:rsid w:val="00927D57"/>
    <w:rsid w:val="00931A51"/>
    <w:rsid w:val="00947185"/>
    <w:rsid w:val="009518B3"/>
    <w:rsid w:val="00963D9D"/>
    <w:rsid w:val="0098013E"/>
    <w:rsid w:val="00981B54"/>
    <w:rsid w:val="009842C3"/>
    <w:rsid w:val="009A009A"/>
    <w:rsid w:val="009A6BB6"/>
    <w:rsid w:val="009B3F43"/>
    <w:rsid w:val="009B5CFA"/>
    <w:rsid w:val="009C161F"/>
    <w:rsid w:val="009C56B4"/>
    <w:rsid w:val="009D1430"/>
    <w:rsid w:val="009D51A2"/>
    <w:rsid w:val="009E04A8"/>
    <w:rsid w:val="009E4595"/>
    <w:rsid w:val="009E4AEC"/>
    <w:rsid w:val="009E5BD8"/>
    <w:rsid w:val="009E681E"/>
    <w:rsid w:val="00A119E6"/>
    <w:rsid w:val="00A20FBC"/>
    <w:rsid w:val="00A31370"/>
    <w:rsid w:val="00A34D6F"/>
    <w:rsid w:val="00A41F91"/>
    <w:rsid w:val="00A63355"/>
    <w:rsid w:val="00A7596D"/>
    <w:rsid w:val="00A80EFE"/>
    <w:rsid w:val="00A963DF"/>
    <w:rsid w:val="00A96D3A"/>
    <w:rsid w:val="00AC0C22"/>
    <w:rsid w:val="00AC3896"/>
    <w:rsid w:val="00AD2CF2"/>
    <w:rsid w:val="00AE2D88"/>
    <w:rsid w:val="00AE6F6F"/>
    <w:rsid w:val="00AF3325"/>
    <w:rsid w:val="00AF34D9"/>
    <w:rsid w:val="00AF5B37"/>
    <w:rsid w:val="00AF70DA"/>
    <w:rsid w:val="00B019D3"/>
    <w:rsid w:val="00B34CF9"/>
    <w:rsid w:val="00B37559"/>
    <w:rsid w:val="00B4054B"/>
    <w:rsid w:val="00B46E40"/>
    <w:rsid w:val="00B579B0"/>
    <w:rsid w:val="00B57D11"/>
    <w:rsid w:val="00B649D7"/>
    <w:rsid w:val="00B81C2F"/>
    <w:rsid w:val="00B90743"/>
    <w:rsid w:val="00B90C45"/>
    <w:rsid w:val="00B933BE"/>
    <w:rsid w:val="00BD6738"/>
    <w:rsid w:val="00BD7E5E"/>
    <w:rsid w:val="00BE63DB"/>
    <w:rsid w:val="00BE6574"/>
    <w:rsid w:val="00C07319"/>
    <w:rsid w:val="00C16FD2"/>
    <w:rsid w:val="00C4395E"/>
    <w:rsid w:val="00C47FFD"/>
    <w:rsid w:val="00C51E92"/>
    <w:rsid w:val="00C57E2C"/>
    <w:rsid w:val="00C608B7"/>
    <w:rsid w:val="00C66F24"/>
    <w:rsid w:val="00C74F33"/>
    <w:rsid w:val="00C76D7F"/>
    <w:rsid w:val="00C813AA"/>
    <w:rsid w:val="00C9291E"/>
    <w:rsid w:val="00CA3F44"/>
    <w:rsid w:val="00CA4E58"/>
    <w:rsid w:val="00CB3771"/>
    <w:rsid w:val="00CB44BF"/>
    <w:rsid w:val="00CB5153"/>
    <w:rsid w:val="00CE076A"/>
    <w:rsid w:val="00CE463D"/>
    <w:rsid w:val="00CF7B6D"/>
    <w:rsid w:val="00D10BA0"/>
    <w:rsid w:val="00D21694"/>
    <w:rsid w:val="00D239B4"/>
    <w:rsid w:val="00D24EB5"/>
    <w:rsid w:val="00D35AB9"/>
    <w:rsid w:val="00D41571"/>
    <w:rsid w:val="00D416A0"/>
    <w:rsid w:val="00D47672"/>
    <w:rsid w:val="00D5123C"/>
    <w:rsid w:val="00D55560"/>
    <w:rsid w:val="00D61C5A"/>
    <w:rsid w:val="00D63BFF"/>
    <w:rsid w:val="00D6790C"/>
    <w:rsid w:val="00D73277"/>
    <w:rsid w:val="00D76586"/>
    <w:rsid w:val="00D82657"/>
    <w:rsid w:val="00D87E20"/>
    <w:rsid w:val="00D97EF5"/>
    <w:rsid w:val="00DA4037"/>
    <w:rsid w:val="00DE66A5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5E8F"/>
    <w:rsid w:val="00E428AB"/>
    <w:rsid w:val="00E438E8"/>
    <w:rsid w:val="00E453A3"/>
    <w:rsid w:val="00E520E2"/>
    <w:rsid w:val="00E530C4"/>
    <w:rsid w:val="00E53DCE"/>
    <w:rsid w:val="00E55996"/>
    <w:rsid w:val="00E64254"/>
    <w:rsid w:val="00E67928"/>
    <w:rsid w:val="00E70FB5"/>
    <w:rsid w:val="00E915AF"/>
    <w:rsid w:val="00E96415"/>
    <w:rsid w:val="00EA15B3"/>
    <w:rsid w:val="00EB2358"/>
    <w:rsid w:val="00EB3EB8"/>
    <w:rsid w:val="00EC00EF"/>
    <w:rsid w:val="00EC02FE"/>
    <w:rsid w:val="00EC4A96"/>
    <w:rsid w:val="00EE03A0"/>
    <w:rsid w:val="00F424BF"/>
    <w:rsid w:val="00F44FC3"/>
    <w:rsid w:val="00F46107"/>
    <w:rsid w:val="00F468C5"/>
    <w:rsid w:val="00F52F39"/>
    <w:rsid w:val="00F6184F"/>
    <w:rsid w:val="00F8310E"/>
    <w:rsid w:val="00F914DD"/>
    <w:rsid w:val="00FA2358"/>
    <w:rsid w:val="00FB2592"/>
    <w:rsid w:val="00FB2810"/>
    <w:rsid w:val="00FB7A2C"/>
    <w:rsid w:val="00FC2947"/>
    <w:rsid w:val="00FE0818"/>
    <w:rsid w:val="00FE37E7"/>
    <w:rsid w:val="00FE4822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30C465"/>
  <w15:docId w15:val="{540A99F6-8275-4534-8B63-70D0CB54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5F4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paragraph" w:customStyle="1" w:styleId="FigureLegend0">
    <w:name w:val="Figure_Legend"/>
    <w:basedOn w:val="Normal"/>
    <w:rsid w:val="00A96D3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 w:line="240" w:lineRule="auto"/>
      <w:jc w:val="left"/>
    </w:pPr>
    <w:rPr>
      <w:rFonts w:ascii="Times New Roman" w:hAnsi="Times New Roman" w:cs="Times New Roman"/>
      <w:sz w:val="18"/>
      <w:szCs w:val="20"/>
      <w:lang w:val="es-ES_tradnl"/>
    </w:rPr>
  </w:style>
  <w:style w:type="table" w:styleId="TableGrid">
    <w:name w:val="Table Grid"/>
    <w:basedOn w:val="TableNormal"/>
    <w:rsid w:val="009E4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70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sz w:val="22"/>
      <w:lang w:eastAsia="zh-CN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1B3D4D"/>
    <w:rPr>
      <w:sz w:val="24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53E34"/>
    <w:rPr>
      <w:color w:val="605E5C"/>
      <w:shd w:val="clear" w:color="auto" w:fill="E1DFDD"/>
    </w:rPr>
  </w:style>
  <w:style w:type="paragraph" w:customStyle="1" w:styleId="AnnexNotitle0">
    <w:name w:val="Annex_No &amp; title"/>
    <w:basedOn w:val="Normal"/>
    <w:next w:val="Normalaftertitle"/>
    <w:rsid w:val="001C0847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en-GB"/>
    </w:rPr>
  </w:style>
  <w:style w:type="paragraph" w:customStyle="1" w:styleId="Reasons">
    <w:name w:val="Reasons"/>
    <w:basedOn w:val="Normal"/>
    <w:qFormat/>
    <w:rsid w:val="001C084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203/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2387C-DC9E-461E-8AFA-8ECF22AA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204</Words>
  <Characters>1311</Characters>
  <Application>Microsoft Office Word</Application>
  <DocSecurity>0</DocSecurity>
  <Lines>65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1479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Panoussopoulos, Sonia</dc:creator>
  <cp:lastModifiedBy>Editors</cp:lastModifiedBy>
  <cp:revision>10</cp:revision>
  <cp:lastPrinted>2013-03-08T10:15:00Z</cp:lastPrinted>
  <dcterms:created xsi:type="dcterms:W3CDTF">2026-10-29T09:40:00Z</dcterms:created>
  <dcterms:modified xsi:type="dcterms:W3CDTF">2026-11-03T10:19:00Z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