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7B3DB1" w14:paraId="204C871A" w14:textId="77777777" w:rsidTr="00DA4711">
        <w:trPr>
          <w:jc w:val="center"/>
        </w:trPr>
        <w:tc>
          <w:tcPr>
            <w:tcW w:w="9889" w:type="dxa"/>
            <w:gridSpan w:val="3"/>
          </w:tcPr>
          <w:p w14:paraId="038F2E5B" w14:textId="77777777" w:rsidR="00E53DCE" w:rsidRPr="009C6A12" w:rsidRDefault="009C6A12" w:rsidP="006160CB">
            <w:pPr>
              <w:spacing w:before="0"/>
              <w:jc w:val="left"/>
              <w:rPr>
                <w:rFonts w:asciiTheme="majorEastAsia" w:eastAsiaTheme="majorEastAsia" w:hAnsiTheme="majorEastAsia" w:cstheme="minorHAnsi"/>
                <w:b/>
                <w:bCs/>
                <w:color w:val="808080"/>
                <w:sz w:val="28"/>
                <w:szCs w:val="28"/>
                <w:lang w:val="en-GB"/>
              </w:rPr>
            </w:pPr>
            <w:r w:rsidRPr="009C6A12">
              <w:rPr>
                <w:rFonts w:asciiTheme="majorEastAsia" w:eastAsiaTheme="majorEastAsia" w:hAnsiTheme="majorEastAsia" w:cstheme="minorHAnsi"/>
                <w:b/>
                <w:bCs/>
                <w:color w:val="808080"/>
                <w:sz w:val="28"/>
                <w:lang w:val="en-GB" w:eastAsia="zh-CN"/>
              </w:rPr>
              <w:t>无线电通信局</w:t>
            </w:r>
            <w:r w:rsidRPr="007616E7">
              <w:rPr>
                <w:rFonts w:asciiTheme="minorHAnsi" w:eastAsiaTheme="majorEastAsia" w:hAnsiTheme="minorHAnsi" w:cstheme="minorHAnsi"/>
                <w:b/>
                <w:bCs/>
                <w:color w:val="808080"/>
                <w:sz w:val="28"/>
                <w:lang w:val="en-GB" w:eastAsia="zh-CN"/>
              </w:rPr>
              <w:t>（</w:t>
            </w:r>
            <w:r w:rsidRPr="007616E7">
              <w:rPr>
                <w:rFonts w:asciiTheme="minorHAnsi" w:eastAsiaTheme="majorEastAsia" w:hAnsiTheme="minorHAnsi" w:cstheme="minorHAnsi"/>
                <w:b/>
                <w:bCs/>
                <w:color w:val="808080"/>
                <w:sz w:val="28"/>
                <w:lang w:val="en-GB" w:eastAsia="zh-CN"/>
              </w:rPr>
              <w:t>BR</w:t>
            </w:r>
            <w:r w:rsidRPr="007616E7">
              <w:rPr>
                <w:rFonts w:asciiTheme="minorHAnsi" w:eastAsiaTheme="majorEastAsia" w:hAnsiTheme="minorHAnsi" w:cstheme="minorHAnsi"/>
                <w:b/>
                <w:bCs/>
                <w:color w:val="808080"/>
                <w:sz w:val="28"/>
                <w:lang w:val="en-GB" w:eastAsia="zh-CN"/>
              </w:rPr>
              <w:t>）</w:t>
            </w:r>
          </w:p>
          <w:p w14:paraId="26F210E2" w14:textId="77777777" w:rsidR="00E53DCE" w:rsidRDefault="00E53DCE" w:rsidP="006160CB">
            <w:pPr>
              <w:spacing w:before="0"/>
              <w:jc w:val="left"/>
              <w:rPr>
                <w:rFonts w:cstheme="minorHAnsi"/>
                <w:b/>
                <w:bCs/>
                <w:color w:val="808080"/>
                <w:sz w:val="28"/>
                <w:szCs w:val="28"/>
                <w:lang w:val="en-GB"/>
              </w:rPr>
            </w:pPr>
          </w:p>
          <w:p w14:paraId="2F7E6DF1" w14:textId="77777777" w:rsidR="00E53DCE" w:rsidRPr="00AF70DA" w:rsidRDefault="00E53DCE" w:rsidP="006160CB">
            <w:pPr>
              <w:spacing w:before="0"/>
              <w:jc w:val="left"/>
              <w:rPr>
                <w:rFonts w:cs="Times New Roman Bold"/>
                <w:b/>
                <w:bCs/>
                <w:color w:val="808080"/>
                <w:sz w:val="28"/>
                <w:szCs w:val="28"/>
                <w:lang w:val="en-GB"/>
              </w:rPr>
            </w:pPr>
          </w:p>
        </w:tc>
      </w:tr>
      <w:tr w:rsidR="00E53DCE" w:rsidRPr="00334544" w14:paraId="35861A95" w14:textId="77777777" w:rsidTr="00DA4711">
        <w:trPr>
          <w:jc w:val="center"/>
        </w:trPr>
        <w:tc>
          <w:tcPr>
            <w:tcW w:w="7054" w:type="dxa"/>
            <w:gridSpan w:val="2"/>
          </w:tcPr>
          <w:p w14:paraId="32E7AE0A" w14:textId="1ECCFF74" w:rsidR="00E53DCE" w:rsidRPr="00924E6D" w:rsidRDefault="009C6A12" w:rsidP="006160CB">
            <w:pPr>
              <w:spacing w:before="0"/>
              <w:jc w:val="left"/>
              <w:rPr>
                <w:szCs w:val="24"/>
              </w:rPr>
            </w:pPr>
            <w:r w:rsidRPr="00334544">
              <w:rPr>
                <w:rFonts w:ascii="SimSun" w:hAnsi="SimSun" w:hint="eastAsia"/>
                <w:szCs w:val="24"/>
                <w:lang w:eastAsia="zh-CN"/>
              </w:rPr>
              <w:t>行政通函</w:t>
            </w:r>
          </w:p>
          <w:p w14:paraId="7D0C74F2" w14:textId="499B1BD3" w:rsidR="00E53DCE" w:rsidRPr="00924E6D" w:rsidRDefault="00091DF4" w:rsidP="006160CB">
            <w:pPr>
              <w:spacing w:before="0"/>
              <w:jc w:val="left"/>
              <w:rPr>
                <w:b/>
                <w:bCs/>
                <w:szCs w:val="24"/>
              </w:rPr>
            </w:pPr>
            <w:r w:rsidRPr="00924E6D">
              <w:rPr>
                <w:b/>
                <w:bCs/>
                <w:szCs w:val="24"/>
              </w:rPr>
              <w:t>CACE/</w:t>
            </w:r>
            <w:r w:rsidR="00360DA9">
              <w:rPr>
                <w:b/>
                <w:bCs/>
                <w:szCs w:val="24"/>
                <w:lang w:val="fr-CH"/>
              </w:rPr>
              <w:t>1213</w:t>
            </w:r>
          </w:p>
        </w:tc>
        <w:tc>
          <w:tcPr>
            <w:tcW w:w="2835" w:type="dxa"/>
          </w:tcPr>
          <w:p w14:paraId="61EF5469" w14:textId="48FF169C" w:rsidR="00E53DCE" w:rsidRPr="00334544" w:rsidRDefault="00360DA9" w:rsidP="006160CB">
            <w:pPr>
              <w:spacing w:before="0"/>
              <w:jc w:val="right"/>
              <w:rPr>
                <w:szCs w:val="24"/>
                <w:lang w:val="en-GB"/>
              </w:rPr>
            </w:pPr>
            <w:r w:rsidRPr="00360DA9">
              <w:rPr>
                <w:szCs w:val="24"/>
                <w:lang w:val="en-GB"/>
              </w:rPr>
              <w:t>2026</w:t>
            </w:r>
            <w:r w:rsidRPr="00360DA9">
              <w:rPr>
                <w:szCs w:val="24"/>
                <w:lang w:val="en-GB"/>
              </w:rPr>
              <w:t>年</w:t>
            </w:r>
            <w:r w:rsidRPr="00360DA9">
              <w:rPr>
                <w:szCs w:val="24"/>
                <w:lang w:val="en-GB"/>
              </w:rPr>
              <w:t>11</w:t>
            </w:r>
            <w:r w:rsidRPr="00360DA9">
              <w:rPr>
                <w:szCs w:val="24"/>
                <w:lang w:val="en-GB"/>
              </w:rPr>
              <w:t>月</w:t>
            </w:r>
            <w:r w:rsidRPr="00360DA9">
              <w:rPr>
                <w:szCs w:val="24"/>
                <w:lang w:val="en-GB"/>
              </w:rPr>
              <w:t>4</w:t>
            </w:r>
            <w:r w:rsidRPr="00360DA9">
              <w:rPr>
                <w:szCs w:val="24"/>
                <w:lang w:val="en-GB"/>
              </w:rPr>
              <w:t>日</w:t>
            </w:r>
          </w:p>
        </w:tc>
      </w:tr>
      <w:tr w:rsidR="00E53DCE" w:rsidRPr="00334544" w14:paraId="1E854EDC" w14:textId="77777777" w:rsidTr="00DA4711">
        <w:trPr>
          <w:jc w:val="center"/>
        </w:trPr>
        <w:tc>
          <w:tcPr>
            <w:tcW w:w="9889" w:type="dxa"/>
            <w:gridSpan w:val="3"/>
          </w:tcPr>
          <w:p w14:paraId="74B6A92E" w14:textId="77777777" w:rsidR="00E53DCE" w:rsidRPr="00334544" w:rsidRDefault="00E53DCE" w:rsidP="006160CB">
            <w:pPr>
              <w:spacing w:before="0"/>
              <w:jc w:val="left"/>
              <w:rPr>
                <w:rFonts w:cs="Arial"/>
                <w:szCs w:val="24"/>
                <w:lang w:val="en-GB"/>
              </w:rPr>
            </w:pPr>
          </w:p>
        </w:tc>
      </w:tr>
      <w:tr w:rsidR="00E53DCE" w:rsidRPr="00334544" w14:paraId="59CD8441" w14:textId="77777777" w:rsidTr="00DA4711">
        <w:trPr>
          <w:jc w:val="center"/>
        </w:trPr>
        <w:tc>
          <w:tcPr>
            <w:tcW w:w="9889" w:type="dxa"/>
            <w:gridSpan w:val="3"/>
          </w:tcPr>
          <w:p w14:paraId="7B2F1F37" w14:textId="77777777" w:rsidR="00E53DCE" w:rsidRPr="00334544" w:rsidRDefault="00E53DCE" w:rsidP="006160CB">
            <w:pPr>
              <w:spacing w:before="0"/>
              <w:jc w:val="left"/>
              <w:rPr>
                <w:szCs w:val="24"/>
              </w:rPr>
            </w:pPr>
          </w:p>
        </w:tc>
      </w:tr>
      <w:tr w:rsidR="00E53DCE" w:rsidRPr="00334544" w14:paraId="591351D5" w14:textId="77777777" w:rsidTr="00DA4711">
        <w:trPr>
          <w:jc w:val="center"/>
        </w:trPr>
        <w:tc>
          <w:tcPr>
            <w:tcW w:w="9889" w:type="dxa"/>
            <w:gridSpan w:val="3"/>
          </w:tcPr>
          <w:p w14:paraId="3C579472" w14:textId="60ECF5D0" w:rsidR="00E53DCE" w:rsidRPr="00AE4984" w:rsidRDefault="00A1703F" w:rsidP="006160CB">
            <w:pPr>
              <w:spacing w:before="0"/>
              <w:jc w:val="left"/>
              <w:rPr>
                <w:rFonts w:eastAsia="SimSun"/>
                <w:b/>
                <w:bCs/>
                <w:szCs w:val="24"/>
                <w:lang w:eastAsia="zh-CN"/>
              </w:rPr>
            </w:pPr>
            <w:r w:rsidRPr="00AE4984">
              <w:rPr>
                <w:rFonts w:eastAsia="SimSun"/>
                <w:b/>
                <w:bCs/>
                <w:szCs w:val="24"/>
                <w:lang w:eastAsia="zh-CN"/>
              </w:rPr>
              <w:t>致国际电联各成员国主管部门、无线电通信部门成员、参加无线电通信第</w:t>
            </w:r>
            <w:r w:rsidRPr="00AE4984">
              <w:rPr>
                <w:rFonts w:eastAsia="SimSun"/>
                <w:b/>
                <w:bCs/>
                <w:szCs w:val="24"/>
                <w:lang w:eastAsia="zh-CN"/>
              </w:rPr>
              <w:t>1</w:t>
            </w:r>
            <w:r w:rsidRPr="00AE4984">
              <w:rPr>
                <w:rFonts w:eastAsia="SimSun"/>
                <w:b/>
                <w:bCs/>
                <w:szCs w:val="24"/>
                <w:lang w:eastAsia="zh-CN"/>
              </w:rPr>
              <w:t>研究组工作的</w:t>
            </w:r>
            <w:r w:rsidRPr="00AE4984">
              <w:rPr>
                <w:rFonts w:eastAsia="SimSun"/>
                <w:b/>
                <w:bCs/>
                <w:szCs w:val="24"/>
                <w:lang w:eastAsia="zh-CN"/>
              </w:rPr>
              <w:t>ITU-R</w:t>
            </w:r>
            <w:r w:rsidRPr="00AE4984">
              <w:rPr>
                <w:rFonts w:eastAsia="SimSun"/>
                <w:b/>
                <w:bCs/>
                <w:szCs w:val="24"/>
                <w:lang w:eastAsia="zh-CN"/>
              </w:rPr>
              <w:t>部门准成员以及国际电联学术成员</w:t>
            </w:r>
          </w:p>
          <w:p w14:paraId="06E6A34C" w14:textId="32663A9F" w:rsidR="00E53DCE" w:rsidRPr="00334544" w:rsidRDefault="00E53DCE" w:rsidP="006160CB">
            <w:pPr>
              <w:spacing w:before="0"/>
              <w:jc w:val="left"/>
              <w:rPr>
                <w:b/>
                <w:bCs/>
                <w:szCs w:val="24"/>
                <w:lang w:eastAsia="zh-CN"/>
              </w:rPr>
            </w:pPr>
          </w:p>
        </w:tc>
      </w:tr>
      <w:tr w:rsidR="00E53DCE" w:rsidRPr="00334544" w14:paraId="40CDC8AE" w14:textId="77777777" w:rsidTr="00DA4711">
        <w:trPr>
          <w:jc w:val="center"/>
        </w:trPr>
        <w:tc>
          <w:tcPr>
            <w:tcW w:w="9889" w:type="dxa"/>
            <w:gridSpan w:val="3"/>
          </w:tcPr>
          <w:p w14:paraId="55372D32" w14:textId="77777777" w:rsidR="00E53DCE" w:rsidRPr="00334544" w:rsidRDefault="00E53DCE" w:rsidP="006160CB">
            <w:pPr>
              <w:spacing w:before="0"/>
              <w:jc w:val="left"/>
              <w:rPr>
                <w:szCs w:val="24"/>
                <w:lang w:eastAsia="zh-CN"/>
              </w:rPr>
            </w:pPr>
          </w:p>
        </w:tc>
      </w:tr>
      <w:tr w:rsidR="00E53DCE" w:rsidRPr="00334544" w14:paraId="46ABF91C" w14:textId="77777777" w:rsidTr="00DA4711">
        <w:trPr>
          <w:jc w:val="center"/>
        </w:trPr>
        <w:tc>
          <w:tcPr>
            <w:tcW w:w="9889" w:type="dxa"/>
            <w:gridSpan w:val="3"/>
          </w:tcPr>
          <w:p w14:paraId="31989C2B" w14:textId="77777777" w:rsidR="00E53DCE" w:rsidRPr="00334544" w:rsidRDefault="00E53DCE" w:rsidP="006160CB">
            <w:pPr>
              <w:spacing w:before="0"/>
              <w:jc w:val="left"/>
              <w:rPr>
                <w:szCs w:val="24"/>
                <w:lang w:eastAsia="zh-CN"/>
              </w:rPr>
            </w:pPr>
          </w:p>
        </w:tc>
      </w:tr>
      <w:tr w:rsidR="00E53DCE" w:rsidRPr="00334544" w14:paraId="57AE255D" w14:textId="77777777" w:rsidTr="00DA4711">
        <w:trPr>
          <w:jc w:val="center"/>
        </w:trPr>
        <w:tc>
          <w:tcPr>
            <w:tcW w:w="1526" w:type="dxa"/>
          </w:tcPr>
          <w:p w14:paraId="4E8078B1" w14:textId="77777777" w:rsidR="00E53DCE" w:rsidRPr="00334544" w:rsidRDefault="009C6A12" w:rsidP="006160CB">
            <w:pPr>
              <w:tabs>
                <w:tab w:val="clear" w:pos="1588"/>
                <w:tab w:val="left" w:pos="1560"/>
              </w:tabs>
              <w:spacing w:before="0"/>
              <w:jc w:val="left"/>
              <w:rPr>
                <w:rFonts w:asciiTheme="majorEastAsia" w:eastAsiaTheme="majorEastAsia" w:hAnsiTheme="majorEastAsia"/>
                <w:szCs w:val="24"/>
              </w:rPr>
            </w:pPr>
            <w:r w:rsidRPr="00334544">
              <w:rPr>
                <w:rFonts w:asciiTheme="majorEastAsia" w:eastAsiaTheme="majorEastAsia" w:hAnsiTheme="majorEastAsia" w:hint="eastAsia"/>
                <w:szCs w:val="24"/>
                <w:lang w:val="en-CA"/>
              </w:rPr>
              <w:t>事由：</w:t>
            </w:r>
          </w:p>
        </w:tc>
        <w:tc>
          <w:tcPr>
            <w:tcW w:w="8363" w:type="dxa"/>
            <w:gridSpan w:val="2"/>
            <w:vMerge w:val="restart"/>
          </w:tcPr>
          <w:p w14:paraId="60624C51" w14:textId="77777777" w:rsidR="00360DA9" w:rsidRDefault="00360DA9" w:rsidP="00360DA9">
            <w:pPr>
              <w:tabs>
                <w:tab w:val="clear" w:pos="1588"/>
                <w:tab w:val="left" w:pos="1560"/>
              </w:tabs>
              <w:spacing w:before="0" w:after="120"/>
              <w:rPr>
                <w:b/>
                <w:bCs/>
                <w:szCs w:val="24"/>
                <w:lang w:eastAsia="zh-CN"/>
              </w:rPr>
            </w:pPr>
            <w:r w:rsidRPr="005067DF">
              <w:rPr>
                <w:rFonts w:eastAsia="SimSun" w:hint="eastAsia"/>
                <w:b/>
                <w:bCs/>
                <w:szCs w:val="24"/>
                <w:lang w:val="en-GB" w:eastAsia="zh-CN"/>
              </w:rPr>
              <w:t>无线电通信第</w:t>
            </w:r>
            <w:r w:rsidRPr="005067DF">
              <w:rPr>
                <w:rFonts w:eastAsia="SimSun" w:hint="eastAsia"/>
                <w:b/>
                <w:bCs/>
                <w:szCs w:val="24"/>
                <w:lang w:val="en-GB" w:eastAsia="zh-CN"/>
              </w:rPr>
              <w:t>1</w:t>
            </w:r>
            <w:r w:rsidRPr="005067DF">
              <w:rPr>
                <w:rFonts w:eastAsia="SimSun" w:hint="eastAsia"/>
                <w:b/>
                <w:bCs/>
                <w:szCs w:val="24"/>
                <w:lang w:val="en-GB" w:eastAsia="zh-CN"/>
              </w:rPr>
              <w:t>研究组</w:t>
            </w:r>
            <w:r>
              <w:rPr>
                <w:rFonts w:hint="eastAsia"/>
                <w:b/>
                <w:bCs/>
                <w:szCs w:val="24"/>
                <w:lang w:eastAsia="zh-CN"/>
              </w:rPr>
              <w:t>（频谱管理）</w:t>
            </w:r>
          </w:p>
          <w:p w14:paraId="31A3101E" w14:textId="54E4CB8D" w:rsidR="00E53DCE" w:rsidRPr="00334544" w:rsidRDefault="00360DA9" w:rsidP="00360DA9">
            <w:pPr>
              <w:tabs>
                <w:tab w:val="clear" w:pos="1588"/>
                <w:tab w:val="left" w:pos="1560"/>
              </w:tabs>
              <w:spacing w:before="0"/>
              <w:rPr>
                <w:b/>
                <w:bCs/>
                <w:szCs w:val="24"/>
                <w:lang w:eastAsia="zh-CN"/>
              </w:rPr>
            </w:pPr>
            <w:r w:rsidRPr="00360DA9">
              <w:rPr>
                <w:rFonts w:eastAsia="SimSun"/>
                <w:b/>
                <w:bCs/>
                <w:szCs w:val="24"/>
                <w:lang w:eastAsia="zh-CN"/>
              </w:rPr>
              <w:t>–</w:t>
            </w:r>
            <w:r>
              <w:rPr>
                <w:rFonts w:eastAsia="SimSun"/>
                <w:b/>
                <w:bCs/>
                <w:szCs w:val="24"/>
                <w:lang w:eastAsia="zh-CN"/>
              </w:rPr>
              <w:tab/>
            </w:r>
            <w:r>
              <w:rPr>
                <w:rFonts w:eastAsia="SimSun" w:hint="eastAsia"/>
                <w:b/>
                <w:bCs/>
                <w:szCs w:val="24"/>
                <w:lang w:eastAsia="zh-CN"/>
              </w:rPr>
              <w:t>批准</w:t>
            </w:r>
            <w:r>
              <w:rPr>
                <w:rFonts w:eastAsia="SimSun"/>
                <w:b/>
                <w:bCs/>
                <w:szCs w:val="24"/>
                <w:lang w:eastAsia="zh-CN"/>
              </w:rPr>
              <w:t>2</w:t>
            </w:r>
            <w:r>
              <w:rPr>
                <w:rFonts w:eastAsia="SimSun" w:hint="eastAsia"/>
                <w:b/>
                <w:bCs/>
                <w:szCs w:val="24"/>
                <w:lang w:eastAsia="zh-CN"/>
              </w:rPr>
              <w:t>项经修订的</w:t>
            </w:r>
            <w:r>
              <w:rPr>
                <w:rFonts w:eastAsia="SimSun"/>
                <w:b/>
                <w:bCs/>
                <w:szCs w:val="24"/>
                <w:lang w:eastAsia="zh-CN"/>
              </w:rPr>
              <w:t>ITU-R</w:t>
            </w:r>
            <w:r>
              <w:rPr>
                <w:rFonts w:eastAsia="SimSun" w:hint="eastAsia"/>
                <w:b/>
                <w:bCs/>
                <w:szCs w:val="24"/>
                <w:lang w:eastAsia="zh-CN"/>
              </w:rPr>
              <w:t>建议书</w:t>
            </w:r>
          </w:p>
        </w:tc>
      </w:tr>
      <w:tr w:rsidR="00E53DCE" w:rsidRPr="00334544" w14:paraId="77C4962A" w14:textId="77777777" w:rsidTr="00DA4711">
        <w:trPr>
          <w:jc w:val="center"/>
        </w:trPr>
        <w:tc>
          <w:tcPr>
            <w:tcW w:w="1526" w:type="dxa"/>
          </w:tcPr>
          <w:p w14:paraId="4EDC5227"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75487530"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4EC31583" w14:textId="77777777" w:rsidTr="00DA4711">
        <w:trPr>
          <w:jc w:val="center"/>
        </w:trPr>
        <w:tc>
          <w:tcPr>
            <w:tcW w:w="1526" w:type="dxa"/>
          </w:tcPr>
          <w:p w14:paraId="4BC1C078"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63019522"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533F9DF5" w14:textId="77777777" w:rsidTr="00DA4711">
        <w:trPr>
          <w:jc w:val="center"/>
        </w:trPr>
        <w:tc>
          <w:tcPr>
            <w:tcW w:w="9889" w:type="dxa"/>
            <w:gridSpan w:val="3"/>
          </w:tcPr>
          <w:p w14:paraId="2D1D2C77" w14:textId="77777777" w:rsidR="00E53DCE" w:rsidRPr="00334544" w:rsidRDefault="00E53DCE" w:rsidP="00D631CE">
            <w:pPr>
              <w:tabs>
                <w:tab w:val="clear" w:pos="1588"/>
                <w:tab w:val="left" w:pos="1560"/>
              </w:tabs>
              <w:spacing w:before="0"/>
              <w:jc w:val="left"/>
              <w:rPr>
                <w:szCs w:val="24"/>
                <w:lang w:eastAsia="zh-CN"/>
              </w:rPr>
            </w:pPr>
          </w:p>
        </w:tc>
      </w:tr>
      <w:tr w:rsidR="00E53DCE" w:rsidRPr="00334544" w14:paraId="4E69C524" w14:textId="77777777" w:rsidTr="00DA4711">
        <w:trPr>
          <w:jc w:val="center"/>
        </w:trPr>
        <w:tc>
          <w:tcPr>
            <w:tcW w:w="9889" w:type="dxa"/>
            <w:gridSpan w:val="3"/>
          </w:tcPr>
          <w:p w14:paraId="4A9B99D8" w14:textId="77777777" w:rsidR="00E53DCE" w:rsidRPr="00334544" w:rsidRDefault="00E53DCE" w:rsidP="006160CB">
            <w:pPr>
              <w:spacing w:before="0"/>
              <w:jc w:val="left"/>
              <w:rPr>
                <w:b/>
                <w:bCs/>
                <w:szCs w:val="24"/>
                <w:lang w:eastAsia="zh-CN"/>
              </w:rPr>
            </w:pPr>
          </w:p>
        </w:tc>
      </w:tr>
    </w:tbl>
    <w:p w14:paraId="7A2D54CE" w14:textId="16E0F7C6" w:rsidR="00360DA9" w:rsidRPr="00360DA9" w:rsidRDefault="00360DA9" w:rsidP="00CF4350">
      <w:pPr>
        <w:spacing w:before="400"/>
        <w:ind w:firstLineChars="200" w:firstLine="480"/>
        <w:rPr>
          <w:lang w:eastAsia="zh-CN"/>
        </w:rPr>
      </w:pPr>
      <w:r w:rsidRPr="00360DA9">
        <w:rPr>
          <w:rFonts w:hint="eastAsia"/>
          <w:lang w:eastAsia="zh-CN"/>
        </w:rPr>
        <w:t>根据</w:t>
      </w:r>
      <w:r w:rsidRPr="00360DA9">
        <w:rPr>
          <w:rFonts w:hint="eastAsia"/>
          <w:lang w:eastAsia="zh-CN"/>
        </w:rPr>
        <w:t>2026</w:t>
      </w:r>
      <w:r w:rsidRPr="00360DA9">
        <w:rPr>
          <w:rFonts w:hint="eastAsia"/>
          <w:lang w:eastAsia="zh-CN"/>
        </w:rPr>
        <w:t>年</w:t>
      </w:r>
      <w:r w:rsidRPr="00360DA9">
        <w:rPr>
          <w:rFonts w:hint="eastAsia"/>
          <w:lang w:eastAsia="zh-CN"/>
        </w:rPr>
        <w:t>8</w:t>
      </w:r>
      <w:r w:rsidRPr="00360DA9">
        <w:rPr>
          <w:rFonts w:hint="eastAsia"/>
          <w:lang w:eastAsia="zh-CN"/>
        </w:rPr>
        <w:t>月</w:t>
      </w:r>
      <w:r w:rsidRPr="00360DA9">
        <w:rPr>
          <w:rFonts w:hint="eastAsia"/>
          <w:lang w:eastAsia="zh-CN"/>
        </w:rPr>
        <w:t>26</w:t>
      </w:r>
      <w:r w:rsidRPr="00360DA9">
        <w:rPr>
          <w:rFonts w:hint="eastAsia"/>
          <w:lang w:eastAsia="zh-CN"/>
        </w:rPr>
        <w:t>日第</w:t>
      </w:r>
      <w:hyperlink r:id="rId8" w:history="1">
        <w:r w:rsidR="00A93D0D" w:rsidRPr="00E91A70">
          <w:rPr>
            <w:rStyle w:val="Hyperlink"/>
            <w:rFonts w:asciiTheme="minorHAnsi" w:hAnsiTheme="minorHAnsi" w:cstheme="minorHAnsi"/>
            <w:lang w:eastAsia="zh-CN"/>
          </w:rPr>
          <w:t>CACE/1203</w:t>
        </w:r>
      </w:hyperlink>
      <w:r w:rsidRPr="00360DA9">
        <w:rPr>
          <w:rFonts w:hint="eastAsia"/>
          <w:lang w:eastAsia="zh-CN"/>
        </w:rPr>
        <w:t>号行政通函，</w:t>
      </w:r>
      <w:r w:rsidRPr="00360DA9">
        <w:rPr>
          <w:rFonts w:hint="eastAsia"/>
          <w:lang w:eastAsia="zh-CN"/>
        </w:rPr>
        <w:t>2</w:t>
      </w:r>
      <w:r w:rsidRPr="00360DA9">
        <w:rPr>
          <w:rFonts w:hint="eastAsia"/>
          <w:lang w:eastAsia="zh-CN"/>
        </w:rPr>
        <w:t>项经修订的</w:t>
      </w:r>
      <w:r w:rsidRPr="00360DA9">
        <w:rPr>
          <w:rFonts w:hint="eastAsia"/>
          <w:lang w:eastAsia="zh-CN"/>
        </w:rPr>
        <w:t>ITU-R</w:t>
      </w:r>
      <w:r w:rsidRPr="00360DA9">
        <w:rPr>
          <w:rFonts w:hint="eastAsia"/>
          <w:lang w:eastAsia="zh-CN"/>
        </w:rPr>
        <w:t>建议书草案已按照</w:t>
      </w:r>
      <w:r w:rsidRPr="00360DA9">
        <w:rPr>
          <w:rFonts w:hint="eastAsia"/>
          <w:lang w:eastAsia="zh-CN"/>
        </w:rPr>
        <w:t>ITU-R</w:t>
      </w:r>
      <w:r w:rsidRPr="00360DA9">
        <w:rPr>
          <w:rFonts w:hint="eastAsia"/>
          <w:lang w:eastAsia="zh-CN"/>
        </w:rPr>
        <w:t>第</w:t>
      </w:r>
      <w:r w:rsidRPr="00360DA9">
        <w:rPr>
          <w:rFonts w:hint="eastAsia"/>
          <w:lang w:eastAsia="zh-CN"/>
        </w:rPr>
        <w:t>1-9</w:t>
      </w:r>
      <w:r w:rsidRPr="00360DA9">
        <w:rPr>
          <w:rFonts w:hint="eastAsia"/>
          <w:lang w:eastAsia="zh-CN"/>
        </w:rPr>
        <w:t>号决议（</w:t>
      </w:r>
      <w:r w:rsidRPr="00360DA9">
        <w:rPr>
          <w:rFonts w:hint="eastAsia"/>
          <w:lang w:eastAsia="zh-CN"/>
        </w:rPr>
        <w:t>A2.6.2.3</w:t>
      </w:r>
      <w:r w:rsidRPr="00360DA9">
        <w:rPr>
          <w:rFonts w:hint="eastAsia"/>
          <w:lang w:eastAsia="zh-CN"/>
        </w:rPr>
        <w:t>段）以信函方式提交批准。</w:t>
      </w:r>
    </w:p>
    <w:p w14:paraId="381B6A88" w14:textId="77777777" w:rsidR="00360DA9" w:rsidRPr="00360DA9" w:rsidRDefault="00360DA9" w:rsidP="007F76D1">
      <w:pPr>
        <w:ind w:firstLineChars="200" w:firstLine="480"/>
        <w:rPr>
          <w:lang w:eastAsia="zh-CN"/>
        </w:rPr>
      </w:pPr>
      <w:r w:rsidRPr="00360DA9">
        <w:rPr>
          <w:rFonts w:hint="eastAsia"/>
          <w:lang w:eastAsia="zh-CN"/>
        </w:rPr>
        <w:t>有关此程序的条件已于</w:t>
      </w:r>
      <w:r w:rsidRPr="00360DA9">
        <w:rPr>
          <w:rFonts w:hint="eastAsia"/>
          <w:lang w:eastAsia="zh-CN"/>
        </w:rPr>
        <w:t>2026</w:t>
      </w:r>
      <w:r w:rsidRPr="00360DA9">
        <w:rPr>
          <w:rFonts w:hint="eastAsia"/>
          <w:lang w:eastAsia="zh-CN"/>
        </w:rPr>
        <w:t>年</w:t>
      </w:r>
      <w:r w:rsidRPr="00360DA9">
        <w:rPr>
          <w:rFonts w:hint="eastAsia"/>
          <w:lang w:eastAsia="zh-CN"/>
        </w:rPr>
        <w:t>10</w:t>
      </w:r>
      <w:r w:rsidRPr="00360DA9">
        <w:rPr>
          <w:rFonts w:hint="eastAsia"/>
          <w:lang w:eastAsia="zh-CN"/>
        </w:rPr>
        <w:t>月</w:t>
      </w:r>
      <w:r w:rsidRPr="00360DA9">
        <w:rPr>
          <w:rFonts w:hint="eastAsia"/>
          <w:lang w:eastAsia="zh-CN"/>
        </w:rPr>
        <w:t>26</w:t>
      </w:r>
      <w:r w:rsidRPr="00360DA9">
        <w:rPr>
          <w:rFonts w:hint="eastAsia"/>
          <w:lang w:eastAsia="zh-CN"/>
        </w:rPr>
        <w:t>日得到满足。</w:t>
      </w:r>
    </w:p>
    <w:p w14:paraId="4ABCCF78" w14:textId="0ED2BB73" w:rsidR="002A5DD7" w:rsidRPr="00334544" w:rsidRDefault="00360DA9" w:rsidP="007F76D1">
      <w:pPr>
        <w:ind w:firstLineChars="200" w:firstLine="480"/>
        <w:rPr>
          <w:lang w:eastAsia="zh-CN"/>
        </w:rPr>
      </w:pPr>
      <w:r w:rsidRPr="00360DA9">
        <w:rPr>
          <w:rFonts w:hint="eastAsia"/>
          <w:lang w:eastAsia="zh-CN"/>
        </w:rPr>
        <w:t>国际电联将公布已经批准的建议书，本通函附件中提供了建议书的标题及分配的编号。</w:t>
      </w:r>
    </w:p>
    <w:p w14:paraId="1CD472B1" w14:textId="21E53E02" w:rsidR="00031E64" w:rsidRDefault="005C4222" w:rsidP="00CF4350">
      <w:pPr>
        <w:spacing w:before="1200" w:line="240" w:lineRule="auto"/>
        <w:jc w:val="left"/>
        <w:rPr>
          <w:rFonts w:asciiTheme="majorEastAsia" w:eastAsiaTheme="majorEastAsia" w:hAnsiTheme="majorEastAsia"/>
          <w:szCs w:val="24"/>
          <w:lang w:eastAsia="zh-CN"/>
        </w:rPr>
      </w:pPr>
      <w:r w:rsidRPr="00BA539B">
        <w:rPr>
          <w:rFonts w:hint="eastAsia"/>
          <w:lang w:eastAsia="zh-CN"/>
        </w:rPr>
        <w:t>主任</w:t>
      </w:r>
      <w:r w:rsidRPr="00BA539B">
        <w:rPr>
          <w:lang w:eastAsia="zh-CN"/>
        </w:rPr>
        <w:br/>
      </w:r>
      <w:r w:rsidRPr="00BA539B">
        <w:rPr>
          <w:lang w:eastAsia="zh-CN"/>
        </w:rPr>
        <w:t>马里奥</w:t>
      </w:r>
      <w:r w:rsidRPr="00F8559B">
        <w:rPr>
          <w:lang w:eastAsia="zh-CN"/>
        </w:rPr>
        <w:t>·</w:t>
      </w:r>
      <w:r w:rsidRPr="00BA539B">
        <w:rPr>
          <w:lang w:eastAsia="zh-CN"/>
        </w:rPr>
        <w:t>马尼维</w:t>
      </w:r>
      <w:r w:rsidRPr="00BA539B">
        <w:rPr>
          <w:rFonts w:hint="eastAsia"/>
          <w:lang w:eastAsia="zh-CN"/>
        </w:rPr>
        <w:t>奇</w:t>
      </w:r>
    </w:p>
    <w:p w14:paraId="2FDFDC5F" w14:textId="77777777" w:rsidR="00360DA9" w:rsidRPr="00BA539B" w:rsidRDefault="00360DA9" w:rsidP="00CF4350">
      <w:pPr>
        <w:spacing w:before="2400"/>
        <w:rPr>
          <w:lang w:eastAsia="zh-CN"/>
        </w:rPr>
      </w:pPr>
      <w:r w:rsidRPr="00BA539B">
        <w:rPr>
          <w:rFonts w:eastAsia="SimSun" w:hint="eastAsia"/>
          <w:b/>
          <w:lang w:val="fr-FR" w:eastAsia="zh-CN"/>
        </w:rPr>
        <w:t>附件</w:t>
      </w:r>
      <w:r w:rsidRPr="00BA539B">
        <w:rPr>
          <w:rFonts w:eastAsia="SimSun" w:hint="eastAsia"/>
          <w:b/>
          <w:lang w:eastAsia="zh-CN"/>
        </w:rPr>
        <w:t>：</w:t>
      </w:r>
      <w:r>
        <w:rPr>
          <w:rFonts w:eastAsia="SimSun" w:hint="eastAsia"/>
          <w:lang w:eastAsia="zh-CN"/>
        </w:rPr>
        <w:t>1</w:t>
      </w:r>
      <w:r w:rsidRPr="00BA539B">
        <w:rPr>
          <w:rFonts w:eastAsia="SimSun" w:hint="eastAsia"/>
          <w:lang w:eastAsia="zh-CN"/>
        </w:rPr>
        <w:t>件</w:t>
      </w:r>
    </w:p>
    <w:p w14:paraId="3A15EEF2" w14:textId="77777777" w:rsidR="00360DA9" w:rsidRPr="00BA539B" w:rsidRDefault="00360DA9" w:rsidP="00360DA9">
      <w:pPr>
        <w:tabs>
          <w:tab w:val="clear" w:pos="794"/>
          <w:tab w:val="clear" w:pos="1191"/>
          <w:tab w:val="clear" w:pos="1588"/>
          <w:tab w:val="clear" w:pos="1985"/>
        </w:tabs>
        <w:overflowPunct/>
        <w:autoSpaceDE/>
        <w:autoSpaceDN/>
        <w:adjustRightInd/>
        <w:spacing w:before="0" w:line="240" w:lineRule="auto"/>
        <w:jc w:val="left"/>
        <w:textAlignment w:val="auto"/>
        <w:rPr>
          <w:rFonts w:eastAsia="SimSun"/>
          <w:sz w:val="18"/>
          <w:szCs w:val="18"/>
          <w:u w:val="single"/>
          <w:lang w:eastAsia="zh-CN"/>
        </w:rPr>
      </w:pPr>
      <w:r w:rsidRPr="00BA539B">
        <w:rPr>
          <w:rFonts w:eastAsia="SimSun"/>
          <w:sz w:val="18"/>
          <w:szCs w:val="18"/>
          <w:u w:val="single"/>
          <w:lang w:eastAsia="zh-CN"/>
        </w:rPr>
        <w:br w:type="page"/>
      </w:r>
    </w:p>
    <w:p w14:paraId="4E863570" w14:textId="0DA5E39A" w:rsidR="00360DA9" w:rsidRPr="0095614B" w:rsidRDefault="00360DA9" w:rsidP="0095614B">
      <w:pPr>
        <w:pStyle w:val="AnnexNotitle0"/>
      </w:pPr>
      <w:r w:rsidRPr="0095614B">
        <w:lastRenderedPageBreak/>
        <w:t>附件</w:t>
      </w:r>
      <w:r w:rsidRPr="0095614B">
        <w:t>1</w:t>
      </w:r>
      <w:r w:rsidRPr="0095614B">
        <w:br/>
      </w:r>
      <w:r w:rsidRPr="0095614B">
        <w:br/>
      </w:r>
      <w:r w:rsidRPr="0095614B">
        <w:t>已获批准的</w:t>
      </w:r>
      <w:r w:rsidRPr="0095614B">
        <w:t>ITU-R</w:t>
      </w:r>
      <w:r w:rsidRPr="0095614B">
        <w:t>建议书的标题</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5669"/>
        <w:gridCol w:w="1701"/>
      </w:tblGrid>
      <w:tr w:rsidR="00360DA9" w:rsidRPr="002D26CB" w14:paraId="3E702040" w14:textId="77777777" w:rsidTr="005C4222">
        <w:trPr>
          <w:trHeight w:val="646"/>
          <w:jc w:val="center"/>
        </w:trPr>
        <w:tc>
          <w:tcPr>
            <w:tcW w:w="1984" w:type="dxa"/>
            <w:vAlign w:val="center"/>
          </w:tcPr>
          <w:p w14:paraId="375B7035" w14:textId="77777777" w:rsidR="00360DA9" w:rsidRPr="006554BB" w:rsidRDefault="00360DA9" w:rsidP="006554BB">
            <w:pPr>
              <w:pStyle w:val="Tablehead"/>
            </w:pPr>
            <w:r w:rsidRPr="006554BB">
              <w:t>ITU-R</w:t>
            </w:r>
            <w:r w:rsidRPr="006554BB">
              <w:t>建议书</w:t>
            </w:r>
          </w:p>
        </w:tc>
        <w:tc>
          <w:tcPr>
            <w:tcW w:w="5669" w:type="dxa"/>
            <w:vAlign w:val="center"/>
          </w:tcPr>
          <w:p w14:paraId="49EC7A0B" w14:textId="77777777" w:rsidR="00360DA9" w:rsidRPr="006554BB" w:rsidRDefault="00360DA9" w:rsidP="006554BB">
            <w:pPr>
              <w:pStyle w:val="Tablehead"/>
            </w:pPr>
            <w:r w:rsidRPr="006554BB">
              <w:t>标题</w:t>
            </w:r>
          </w:p>
        </w:tc>
        <w:tc>
          <w:tcPr>
            <w:tcW w:w="1701" w:type="dxa"/>
            <w:vAlign w:val="center"/>
          </w:tcPr>
          <w:p w14:paraId="1012DB34" w14:textId="77777777" w:rsidR="00360DA9" w:rsidRPr="006554BB" w:rsidRDefault="00360DA9" w:rsidP="006554BB">
            <w:pPr>
              <w:pStyle w:val="Tablehead"/>
            </w:pPr>
            <w:r w:rsidRPr="006554BB">
              <w:t>文件</w:t>
            </w:r>
          </w:p>
        </w:tc>
      </w:tr>
      <w:tr w:rsidR="00360DA9" w:rsidRPr="002D26CB" w14:paraId="6046EB5F" w14:textId="77777777" w:rsidTr="00BE25C4">
        <w:trPr>
          <w:jc w:val="center"/>
        </w:trPr>
        <w:tc>
          <w:tcPr>
            <w:tcW w:w="1984" w:type="dxa"/>
          </w:tcPr>
          <w:p w14:paraId="6E92003A" w14:textId="1E892545" w:rsidR="00360DA9" w:rsidRPr="006554BB" w:rsidRDefault="00360DA9" w:rsidP="00BE25C4">
            <w:pPr>
              <w:pStyle w:val="Tabletext"/>
              <w:jc w:val="center"/>
              <w:rPr>
                <w:highlight w:val="yellow"/>
              </w:rPr>
            </w:pPr>
            <w:r w:rsidRPr="006554BB">
              <w:t>SM.443-5</w:t>
            </w:r>
          </w:p>
        </w:tc>
        <w:tc>
          <w:tcPr>
            <w:tcW w:w="5669" w:type="dxa"/>
          </w:tcPr>
          <w:p w14:paraId="721FAE1F" w14:textId="395A84BA" w:rsidR="00360DA9" w:rsidRPr="006554BB" w:rsidRDefault="00360DA9" w:rsidP="00BE25C4">
            <w:pPr>
              <w:pStyle w:val="Tabletext"/>
              <w:rPr>
                <w:highlight w:val="yellow"/>
              </w:rPr>
            </w:pPr>
            <w:r w:rsidRPr="006554BB">
              <w:t>监测站对带宽的测量</w:t>
            </w:r>
          </w:p>
        </w:tc>
        <w:tc>
          <w:tcPr>
            <w:tcW w:w="1701" w:type="dxa"/>
          </w:tcPr>
          <w:p w14:paraId="4467E19C" w14:textId="4C54E266" w:rsidR="00360DA9" w:rsidRPr="006554BB" w:rsidRDefault="00360DA9" w:rsidP="00BE25C4">
            <w:pPr>
              <w:pStyle w:val="Tabletext"/>
              <w:jc w:val="center"/>
              <w:rPr>
                <w:highlight w:val="yellow"/>
              </w:rPr>
            </w:pPr>
            <w:r w:rsidRPr="006554BB">
              <w:t>1/77(Rev.1)</w:t>
            </w:r>
          </w:p>
        </w:tc>
      </w:tr>
      <w:tr w:rsidR="00360DA9" w:rsidRPr="002D26CB" w14:paraId="0FF1CBDF" w14:textId="77777777" w:rsidTr="00BE25C4">
        <w:trPr>
          <w:jc w:val="center"/>
        </w:trPr>
        <w:tc>
          <w:tcPr>
            <w:tcW w:w="1984" w:type="dxa"/>
          </w:tcPr>
          <w:p w14:paraId="1BC08337" w14:textId="0E679B9D" w:rsidR="00360DA9" w:rsidRPr="006554BB" w:rsidRDefault="00360DA9" w:rsidP="00BE25C4">
            <w:pPr>
              <w:pStyle w:val="Tabletext"/>
              <w:jc w:val="center"/>
            </w:pPr>
            <w:r w:rsidRPr="006554BB">
              <w:t>SM.2151-1</w:t>
            </w:r>
          </w:p>
        </w:tc>
        <w:tc>
          <w:tcPr>
            <w:tcW w:w="5669" w:type="dxa"/>
          </w:tcPr>
          <w:p w14:paraId="43769771" w14:textId="38061617" w:rsidR="00360DA9" w:rsidRPr="006554BB" w:rsidRDefault="00360DA9" w:rsidP="00BE25C4">
            <w:pPr>
              <w:pStyle w:val="Tabletext"/>
            </w:pPr>
            <w:r w:rsidRPr="006554BB">
              <w:t>关于移动</w:t>
            </w:r>
            <w:r w:rsidRPr="006554BB">
              <w:t>/</w:t>
            </w:r>
            <w:r w:rsidRPr="006554BB">
              <w:t>便携设备和传感器网络通过射频束进行无线功率传输的频率范围指南</w:t>
            </w:r>
          </w:p>
        </w:tc>
        <w:tc>
          <w:tcPr>
            <w:tcW w:w="1701" w:type="dxa"/>
          </w:tcPr>
          <w:p w14:paraId="379CA850" w14:textId="492C2C85" w:rsidR="00360DA9" w:rsidRPr="006554BB" w:rsidRDefault="00360DA9" w:rsidP="00BE25C4">
            <w:pPr>
              <w:pStyle w:val="Tabletext"/>
              <w:jc w:val="center"/>
            </w:pPr>
            <w:r w:rsidRPr="006554BB">
              <w:t>1/85</w:t>
            </w:r>
          </w:p>
        </w:tc>
      </w:tr>
    </w:tbl>
    <w:p w14:paraId="0A47EC4F" w14:textId="77777777" w:rsidR="00360DA9" w:rsidRPr="00BA539B" w:rsidRDefault="00360DA9" w:rsidP="00360DA9">
      <w:pPr>
        <w:jc w:val="left"/>
        <w:rPr>
          <w:rFonts w:asciiTheme="minorHAnsi" w:hAnsiTheme="minorHAnsi" w:cstheme="majorBidi"/>
          <w:lang w:eastAsia="zh-CN"/>
        </w:rPr>
      </w:pPr>
    </w:p>
    <w:p w14:paraId="1D40BCCE" w14:textId="65CA0C76" w:rsidR="00AF051D" w:rsidRPr="00360DA9" w:rsidRDefault="00360DA9" w:rsidP="00360DA9">
      <w:pPr>
        <w:jc w:val="center"/>
      </w:pPr>
      <w:r>
        <w:t>______________</w:t>
      </w:r>
    </w:p>
    <w:sectPr w:rsidR="00AF051D" w:rsidRPr="00360DA9" w:rsidSect="00031E64">
      <w:headerReference w:type="even" r:id="rId9"/>
      <w:headerReference w:type="default" r:id="rId10"/>
      <w:footerReference w:type="even" r:id="rId11"/>
      <w:footerReference w:type="default" r:id="rId12"/>
      <w:headerReference w:type="first" r:id="rId13"/>
      <w:footerReference w:type="first" r:id="rId14"/>
      <w:pgSz w:w="11907" w:h="16834" w:code="9"/>
      <w:pgMar w:top="1134" w:right="1134" w:bottom="993"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86D7" w14:textId="77777777" w:rsidR="00870962" w:rsidRDefault="00870962">
      <w:r>
        <w:separator/>
      </w:r>
    </w:p>
  </w:endnote>
  <w:endnote w:type="continuationSeparator" w:id="0">
    <w:p w14:paraId="28801410" w14:textId="77777777" w:rsidR="00870962" w:rsidRDefault="0087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B28C0" w14:textId="77777777" w:rsidR="00F420BF" w:rsidRDefault="00F420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6AC7" w14:textId="77777777" w:rsidR="00F420BF" w:rsidRDefault="00F420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800C" w14:textId="04EABCFF" w:rsidR="00ED20E1" w:rsidRPr="00BE25C4" w:rsidRDefault="00924E6D" w:rsidP="00BE25C4">
    <w:pPr>
      <w:pStyle w:val="FirstFooter"/>
      <w:spacing w:line="240" w:lineRule="auto"/>
      <w:ind w:left="-397" w:right="-397"/>
      <w:jc w:val="center"/>
      <w:rPr>
        <w:color w:val="4F81BD" w:themeColor="accent1"/>
        <w:sz w:val="19"/>
        <w:szCs w:val="19"/>
      </w:rPr>
    </w:pPr>
    <w:r w:rsidRPr="00E2225D">
      <w:rPr>
        <w:color w:val="4F81BD" w:themeColor="accent1"/>
        <w:sz w:val="19"/>
        <w:szCs w:val="19"/>
      </w:rPr>
      <w:t>International Telecommunication Union • Place des Nations, CH</w:t>
    </w:r>
    <w:r w:rsidRPr="00E2225D">
      <w:rPr>
        <w:color w:val="4F81BD" w:themeColor="accent1"/>
        <w:sz w:val="19"/>
        <w:szCs w:val="19"/>
      </w:rPr>
      <w:noBreakHyphen/>
      <w:t>1211 Geneva 20, Switzerland</w:t>
    </w:r>
    <w:r w:rsidRPr="00E2225D">
      <w:rPr>
        <w:color w:val="4F81BD" w:themeColor="accent1"/>
        <w:sz w:val="19"/>
        <w:szCs w:val="19"/>
      </w:rPr>
      <w:br/>
      <w:t xml:space="preserve">Tel.: +41 22 730 5111 • E-mail: </w:t>
    </w:r>
    <w:hyperlink r:id="rId1" w:history="1">
      <w:r w:rsidR="00E2225D" w:rsidRPr="006D799F">
        <w:rPr>
          <w:rStyle w:val="Hyperlink"/>
          <w:sz w:val="19"/>
          <w:szCs w:val="19"/>
        </w:rPr>
        <w:t>brmail@itu.int</w:t>
      </w:r>
    </w:hyperlink>
    <w:r w:rsidRPr="00E2225D">
      <w:rPr>
        <w:color w:val="4F81BD" w:themeColor="accent1"/>
        <w:sz w:val="19"/>
        <w:szCs w:val="19"/>
      </w:rPr>
      <w:t xml:space="preserve"> </w:t>
    </w:r>
    <w:r w:rsidRPr="00E2225D">
      <w:rPr>
        <w:color w:val="4F81BD"/>
        <w:sz w:val="19"/>
        <w:szCs w:val="19"/>
      </w:rPr>
      <w:t xml:space="preserve">• Fax: +41 22 733 7256 • </w:t>
    </w:r>
    <w:hyperlink r:id="rId2" w:history="1">
      <w:r w:rsidRPr="00E2225D">
        <w:rPr>
          <w:rStyle w:val="Hyperlink"/>
          <w:sz w:val="19"/>
          <w:szCs w:val="19"/>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56EE5" w14:textId="77777777" w:rsidR="00870962" w:rsidRDefault="00870962">
      <w:r>
        <w:t>____________________</w:t>
      </w:r>
    </w:p>
  </w:footnote>
  <w:footnote w:type="continuationSeparator" w:id="0">
    <w:p w14:paraId="7255E690" w14:textId="77777777" w:rsidR="00870962" w:rsidRDefault="00870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FCD1" w14:textId="5435D2B3" w:rsidR="00E915AF" w:rsidRPr="00BE25C4" w:rsidRDefault="00BE25C4" w:rsidP="00BE25C4">
    <w:pPr>
      <w:pStyle w:val="Header"/>
      <w:jc w:val="center"/>
      <w:rPr>
        <w:sz w:val="18"/>
        <w:szCs w:val="16"/>
      </w:rPr>
    </w:pPr>
    <w:r>
      <w:rPr>
        <w:sz w:val="18"/>
        <w:szCs w:val="16"/>
      </w:rPr>
      <w:t xml:space="preserve">- </w:t>
    </w:r>
    <w:r w:rsidRPr="00FC6F6B">
      <w:rPr>
        <w:rStyle w:val="PageNumber"/>
        <w:sz w:val="18"/>
        <w:szCs w:val="16"/>
      </w:rPr>
      <w:fldChar w:fldCharType="begin"/>
    </w:r>
    <w:r w:rsidRPr="00FC6F6B">
      <w:rPr>
        <w:rStyle w:val="PageNumber"/>
        <w:sz w:val="18"/>
        <w:szCs w:val="16"/>
      </w:rPr>
      <w:instrText xml:space="preserve"> PAGE </w:instrText>
    </w:r>
    <w:r w:rsidRPr="00FC6F6B">
      <w:rPr>
        <w:rStyle w:val="PageNumber"/>
        <w:sz w:val="18"/>
        <w:szCs w:val="16"/>
      </w:rPr>
      <w:fldChar w:fldCharType="separate"/>
    </w:r>
    <w:r>
      <w:rPr>
        <w:rStyle w:val="PageNumber"/>
        <w:sz w:val="18"/>
        <w:szCs w:val="16"/>
      </w:rPr>
      <w:t>2</w:t>
    </w:r>
    <w:r w:rsidRPr="00FC6F6B">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F36F" w14:textId="77777777" w:rsidR="00E915AF" w:rsidRPr="00AF3325" w:rsidRDefault="00E915AF">
    <w:pPr>
      <w:pStyle w:val="Header"/>
    </w:pPr>
    <w:r>
      <w:tab/>
    </w:r>
    <w:r>
      <w:tab/>
    </w:r>
    <w:r w:rsidR="001B42C9" w:rsidRPr="00AF3325">
      <w:rPr>
        <w:i/>
      </w:rPr>
      <w:fldChar w:fldCharType="begin"/>
    </w:r>
    <w:r w:rsidRPr="00AF3325">
      <w:rPr>
        <w:i/>
      </w:rPr>
      <w:instrText xml:space="preserve"> PAGE  \* MERGEFORMAT </w:instrText>
    </w:r>
    <w:r w:rsidR="001B42C9" w:rsidRPr="00AF3325">
      <w:rPr>
        <w:i/>
      </w:rPr>
      <w:fldChar w:fldCharType="separate"/>
    </w:r>
    <w:r w:rsidR="00EE03A0">
      <w:rPr>
        <w:i/>
        <w:noProof/>
      </w:rPr>
      <w:t>3</w:t>
    </w:r>
    <w:r w:rsidR="001B42C9" w:rsidRPr="00AF3325">
      <w:rPr>
        <w:i/>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BE25C4" w14:paraId="26A2602A" w14:textId="77777777" w:rsidTr="00390071">
      <w:trPr>
        <w:trHeight w:val="1696"/>
        <w:jc w:val="center"/>
      </w:trPr>
      <w:tc>
        <w:tcPr>
          <w:tcW w:w="9923" w:type="dxa"/>
        </w:tcPr>
        <w:p w14:paraId="55A1435E" w14:textId="77777777" w:rsidR="00BE25C4" w:rsidRDefault="00BE25C4" w:rsidP="00BE25C4">
          <w:pPr>
            <w:pStyle w:val="Header"/>
            <w:spacing w:line="360" w:lineRule="auto"/>
          </w:pPr>
          <w:r w:rsidRPr="00A35CB8">
            <w:rPr>
              <w:noProof/>
            </w:rPr>
            <w:drawing>
              <wp:anchor distT="0" distB="0" distL="114300" distR="114300" simplePos="0" relativeHeight="251659264" behindDoc="0" locked="0" layoutInCell="1" allowOverlap="1" wp14:anchorId="3E4FFE21" wp14:editId="1DD50DC9">
                <wp:simplePos x="0" y="0"/>
                <wp:positionH relativeFrom="column">
                  <wp:posOffset>114300</wp:posOffset>
                </wp:positionH>
                <wp:positionV relativeFrom="paragraph">
                  <wp:posOffset>91109</wp:posOffset>
                </wp:positionV>
                <wp:extent cx="895350" cy="895350"/>
                <wp:effectExtent l="0" t="0" r="0" b="0"/>
                <wp:wrapSquare wrapText="bothSides"/>
                <wp:docPr id="792153860"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anchor>
            </w:drawing>
          </w:r>
          <w:r w:rsidRPr="00A35CB8">
            <w:rPr>
              <w:noProof/>
            </w:rPr>
            <w:drawing>
              <wp:anchor distT="0" distB="0" distL="114300" distR="114300" simplePos="0" relativeHeight="251660288" behindDoc="0" locked="0" layoutInCell="1" allowOverlap="1" wp14:anchorId="117E8AAD" wp14:editId="3E9ABA3B">
                <wp:simplePos x="0" y="0"/>
                <wp:positionH relativeFrom="column">
                  <wp:posOffset>5095875</wp:posOffset>
                </wp:positionH>
                <wp:positionV relativeFrom="paragraph">
                  <wp:posOffset>107315</wp:posOffset>
                </wp:positionV>
                <wp:extent cx="847725" cy="895350"/>
                <wp:effectExtent l="0" t="0" r="9525" b="0"/>
                <wp:wrapSquare wrapText="bothSides"/>
                <wp:docPr id="4389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anchor>
            </w:drawing>
          </w:r>
        </w:p>
      </w:tc>
    </w:tr>
  </w:tbl>
  <w:p w14:paraId="6DCF3B12" w14:textId="77777777" w:rsidR="00E915AF" w:rsidRPr="00295CFA" w:rsidRDefault="00E915AF" w:rsidP="00295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593590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72205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F420BF"/>
    <w:rsid w:val="00006A31"/>
    <w:rsid w:val="00006C82"/>
    <w:rsid w:val="00010E30"/>
    <w:rsid w:val="00015C76"/>
    <w:rsid w:val="00026CF8"/>
    <w:rsid w:val="00030BD7"/>
    <w:rsid w:val="00031E64"/>
    <w:rsid w:val="00034340"/>
    <w:rsid w:val="00035CB3"/>
    <w:rsid w:val="00045A8D"/>
    <w:rsid w:val="0005167A"/>
    <w:rsid w:val="00054E5D"/>
    <w:rsid w:val="00070258"/>
    <w:rsid w:val="0007323C"/>
    <w:rsid w:val="00086D03"/>
    <w:rsid w:val="0009183B"/>
    <w:rsid w:val="00091DF4"/>
    <w:rsid w:val="000A096A"/>
    <w:rsid w:val="000A375E"/>
    <w:rsid w:val="000A7051"/>
    <w:rsid w:val="000B0AF6"/>
    <w:rsid w:val="000B0E9B"/>
    <w:rsid w:val="000B2CAE"/>
    <w:rsid w:val="000C03C7"/>
    <w:rsid w:val="000C2AD0"/>
    <w:rsid w:val="000E3DEE"/>
    <w:rsid w:val="000F00B0"/>
    <w:rsid w:val="00100B72"/>
    <w:rsid w:val="00101F7D"/>
    <w:rsid w:val="00103C76"/>
    <w:rsid w:val="0011265F"/>
    <w:rsid w:val="00117282"/>
    <w:rsid w:val="00117389"/>
    <w:rsid w:val="00121C2D"/>
    <w:rsid w:val="00134404"/>
    <w:rsid w:val="00144DFB"/>
    <w:rsid w:val="00164B62"/>
    <w:rsid w:val="00187CA3"/>
    <w:rsid w:val="00196710"/>
    <w:rsid w:val="00196770"/>
    <w:rsid w:val="00197324"/>
    <w:rsid w:val="001B351B"/>
    <w:rsid w:val="001B42C9"/>
    <w:rsid w:val="001C06DB"/>
    <w:rsid w:val="001C6971"/>
    <w:rsid w:val="001D2785"/>
    <w:rsid w:val="001D7070"/>
    <w:rsid w:val="001F2170"/>
    <w:rsid w:val="001F2443"/>
    <w:rsid w:val="001F3948"/>
    <w:rsid w:val="001F5A49"/>
    <w:rsid w:val="00201097"/>
    <w:rsid w:val="00201B6E"/>
    <w:rsid w:val="002302B3"/>
    <w:rsid w:val="00230C66"/>
    <w:rsid w:val="00235A29"/>
    <w:rsid w:val="00241526"/>
    <w:rsid w:val="002443A2"/>
    <w:rsid w:val="00266E74"/>
    <w:rsid w:val="00283C3B"/>
    <w:rsid w:val="002861E6"/>
    <w:rsid w:val="00287D18"/>
    <w:rsid w:val="00295CFA"/>
    <w:rsid w:val="002A2618"/>
    <w:rsid w:val="002A5DD7"/>
    <w:rsid w:val="002B0CAC"/>
    <w:rsid w:val="002D5A15"/>
    <w:rsid w:val="002D5BDD"/>
    <w:rsid w:val="002E0DC8"/>
    <w:rsid w:val="002E3D27"/>
    <w:rsid w:val="002F0890"/>
    <w:rsid w:val="002F2531"/>
    <w:rsid w:val="002F4967"/>
    <w:rsid w:val="00316935"/>
    <w:rsid w:val="003266ED"/>
    <w:rsid w:val="00326C68"/>
    <w:rsid w:val="00334544"/>
    <w:rsid w:val="003370B8"/>
    <w:rsid w:val="00345D38"/>
    <w:rsid w:val="00352097"/>
    <w:rsid w:val="00360DA9"/>
    <w:rsid w:val="003666FF"/>
    <w:rsid w:val="0037309C"/>
    <w:rsid w:val="00380A6E"/>
    <w:rsid w:val="003836D4"/>
    <w:rsid w:val="003A1F49"/>
    <w:rsid w:val="003A55ED"/>
    <w:rsid w:val="003A5D52"/>
    <w:rsid w:val="003B2BDA"/>
    <w:rsid w:val="003B55EC"/>
    <w:rsid w:val="003C2EA7"/>
    <w:rsid w:val="003C4471"/>
    <w:rsid w:val="003C7D41"/>
    <w:rsid w:val="003D4A69"/>
    <w:rsid w:val="003E504F"/>
    <w:rsid w:val="003E78D6"/>
    <w:rsid w:val="00400573"/>
    <w:rsid w:val="004007A3"/>
    <w:rsid w:val="00406D71"/>
    <w:rsid w:val="004326DB"/>
    <w:rsid w:val="0043682E"/>
    <w:rsid w:val="00447ECB"/>
    <w:rsid w:val="004623F7"/>
    <w:rsid w:val="00480F51"/>
    <w:rsid w:val="00481124"/>
    <w:rsid w:val="004815EB"/>
    <w:rsid w:val="00487569"/>
    <w:rsid w:val="00496864"/>
    <w:rsid w:val="00496920"/>
    <w:rsid w:val="004A4496"/>
    <w:rsid w:val="004B11AB"/>
    <w:rsid w:val="004B4895"/>
    <w:rsid w:val="004B7C9A"/>
    <w:rsid w:val="004C6779"/>
    <w:rsid w:val="004C68C5"/>
    <w:rsid w:val="004D733B"/>
    <w:rsid w:val="004E0DC4"/>
    <w:rsid w:val="004E0FB5"/>
    <w:rsid w:val="004E43BB"/>
    <w:rsid w:val="004E460D"/>
    <w:rsid w:val="004F178E"/>
    <w:rsid w:val="004F4543"/>
    <w:rsid w:val="004F57BB"/>
    <w:rsid w:val="00505309"/>
    <w:rsid w:val="0050789B"/>
    <w:rsid w:val="005224A1"/>
    <w:rsid w:val="00534372"/>
    <w:rsid w:val="00543DF8"/>
    <w:rsid w:val="00546101"/>
    <w:rsid w:val="00553DD7"/>
    <w:rsid w:val="005638CF"/>
    <w:rsid w:val="0056741E"/>
    <w:rsid w:val="0057325A"/>
    <w:rsid w:val="0057469A"/>
    <w:rsid w:val="00580814"/>
    <w:rsid w:val="00583A0B"/>
    <w:rsid w:val="005A03A3"/>
    <w:rsid w:val="005A2B92"/>
    <w:rsid w:val="005A3F66"/>
    <w:rsid w:val="005A79E9"/>
    <w:rsid w:val="005B214C"/>
    <w:rsid w:val="005B4CDA"/>
    <w:rsid w:val="005C4222"/>
    <w:rsid w:val="005D3669"/>
    <w:rsid w:val="005E5C29"/>
    <w:rsid w:val="005E5EB3"/>
    <w:rsid w:val="005F3CB6"/>
    <w:rsid w:val="005F657C"/>
    <w:rsid w:val="00602D53"/>
    <w:rsid w:val="006047E5"/>
    <w:rsid w:val="0064371D"/>
    <w:rsid w:val="00650543"/>
    <w:rsid w:val="00650B2A"/>
    <w:rsid w:val="00651777"/>
    <w:rsid w:val="006550F8"/>
    <w:rsid w:val="006554BB"/>
    <w:rsid w:val="006829F3"/>
    <w:rsid w:val="006A518B"/>
    <w:rsid w:val="006B0590"/>
    <w:rsid w:val="006B49DA"/>
    <w:rsid w:val="006C53F8"/>
    <w:rsid w:val="006C7CDE"/>
    <w:rsid w:val="007234B1"/>
    <w:rsid w:val="00723D08"/>
    <w:rsid w:val="007253AF"/>
    <w:rsid w:val="00725FDA"/>
    <w:rsid w:val="00727816"/>
    <w:rsid w:val="00730B9A"/>
    <w:rsid w:val="00750CFA"/>
    <w:rsid w:val="007553DA"/>
    <w:rsid w:val="007616E7"/>
    <w:rsid w:val="00775DB8"/>
    <w:rsid w:val="00782354"/>
    <w:rsid w:val="007921A7"/>
    <w:rsid w:val="00796CD6"/>
    <w:rsid w:val="007B3DB1"/>
    <w:rsid w:val="007D183E"/>
    <w:rsid w:val="007D43D0"/>
    <w:rsid w:val="007E1833"/>
    <w:rsid w:val="007E3F13"/>
    <w:rsid w:val="007F751A"/>
    <w:rsid w:val="007F76D1"/>
    <w:rsid w:val="00800012"/>
    <w:rsid w:val="0080261F"/>
    <w:rsid w:val="00806160"/>
    <w:rsid w:val="008143A4"/>
    <w:rsid w:val="0081513E"/>
    <w:rsid w:val="00854131"/>
    <w:rsid w:val="0085652D"/>
    <w:rsid w:val="00857953"/>
    <w:rsid w:val="0086267C"/>
    <w:rsid w:val="00870962"/>
    <w:rsid w:val="0087694B"/>
    <w:rsid w:val="00880F4D"/>
    <w:rsid w:val="008B35A3"/>
    <w:rsid w:val="008B37E1"/>
    <w:rsid w:val="008B45F8"/>
    <w:rsid w:val="008C2E74"/>
    <w:rsid w:val="008D5409"/>
    <w:rsid w:val="008E006D"/>
    <w:rsid w:val="008E38B4"/>
    <w:rsid w:val="008F3888"/>
    <w:rsid w:val="008F4F21"/>
    <w:rsid w:val="00904D4A"/>
    <w:rsid w:val="009076D7"/>
    <w:rsid w:val="009151BA"/>
    <w:rsid w:val="0091560C"/>
    <w:rsid w:val="00924E6D"/>
    <w:rsid w:val="00925023"/>
    <w:rsid w:val="009277BC"/>
    <w:rsid w:val="00927D57"/>
    <w:rsid w:val="00931A51"/>
    <w:rsid w:val="00936E1F"/>
    <w:rsid w:val="00947185"/>
    <w:rsid w:val="009518B3"/>
    <w:rsid w:val="0095614B"/>
    <w:rsid w:val="00963D9D"/>
    <w:rsid w:val="0098013E"/>
    <w:rsid w:val="00981B54"/>
    <w:rsid w:val="009842C3"/>
    <w:rsid w:val="009A009A"/>
    <w:rsid w:val="009A6BB6"/>
    <w:rsid w:val="009B3F43"/>
    <w:rsid w:val="009B5CFA"/>
    <w:rsid w:val="009C161F"/>
    <w:rsid w:val="009C56B4"/>
    <w:rsid w:val="009C6A12"/>
    <w:rsid w:val="009D51A2"/>
    <w:rsid w:val="009E04A8"/>
    <w:rsid w:val="009E4AEC"/>
    <w:rsid w:val="009E5BD8"/>
    <w:rsid w:val="009E681E"/>
    <w:rsid w:val="00A119E6"/>
    <w:rsid w:val="00A1703F"/>
    <w:rsid w:val="00A20FBC"/>
    <w:rsid w:val="00A31370"/>
    <w:rsid w:val="00A34D6F"/>
    <w:rsid w:val="00A41F91"/>
    <w:rsid w:val="00A63355"/>
    <w:rsid w:val="00A7596D"/>
    <w:rsid w:val="00A93D0D"/>
    <w:rsid w:val="00A963DF"/>
    <w:rsid w:val="00AC0C22"/>
    <w:rsid w:val="00AC1F2B"/>
    <w:rsid w:val="00AC2CB4"/>
    <w:rsid w:val="00AC3896"/>
    <w:rsid w:val="00AD2CF2"/>
    <w:rsid w:val="00AE2D88"/>
    <w:rsid w:val="00AE4984"/>
    <w:rsid w:val="00AE6F6F"/>
    <w:rsid w:val="00AF051D"/>
    <w:rsid w:val="00AF3325"/>
    <w:rsid w:val="00AF34D9"/>
    <w:rsid w:val="00AF70DA"/>
    <w:rsid w:val="00B019D3"/>
    <w:rsid w:val="00B06B90"/>
    <w:rsid w:val="00B34CF9"/>
    <w:rsid w:val="00B36B0A"/>
    <w:rsid w:val="00B37559"/>
    <w:rsid w:val="00B4054B"/>
    <w:rsid w:val="00B579B0"/>
    <w:rsid w:val="00B57D11"/>
    <w:rsid w:val="00B649D7"/>
    <w:rsid w:val="00B81C2F"/>
    <w:rsid w:val="00B90743"/>
    <w:rsid w:val="00B90C45"/>
    <w:rsid w:val="00B933BE"/>
    <w:rsid w:val="00BD6738"/>
    <w:rsid w:val="00BD7E5E"/>
    <w:rsid w:val="00BE25C4"/>
    <w:rsid w:val="00BE63DB"/>
    <w:rsid w:val="00BE6574"/>
    <w:rsid w:val="00C07319"/>
    <w:rsid w:val="00C16FD2"/>
    <w:rsid w:val="00C4395E"/>
    <w:rsid w:val="00C47FFD"/>
    <w:rsid w:val="00C51E92"/>
    <w:rsid w:val="00C57E2C"/>
    <w:rsid w:val="00C608B7"/>
    <w:rsid w:val="00C66F24"/>
    <w:rsid w:val="00C74F33"/>
    <w:rsid w:val="00C76D7F"/>
    <w:rsid w:val="00C813AA"/>
    <w:rsid w:val="00C9291E"/>
    <w:rsid w:val="00CA3F44"/>
    <w:rsid w:val="00CA4E58"/>
    <w:rsid w:val="00CB3771"/>
    <w:rsid w:val="00CB44BF"/>
    <w:rsid w:val="00CB5153"/>
    <w:rsid w:val="00CE076A"/>
    <w:rsid w:val="00CE463D"/>
    <w:rsid w:val="00CF4350"/>
    <w:rsid w:val="00D10BA0"/>
    <w:rsid w:val="00D21694"/>
    <w:rsid w:val="00D24EB5"/>
    <w:rsid w:val="00D34BDC"/>
    <w:rsid w:val="00D35AB9"/>
    <w:rsid w:val="00D41571"/>
    <w:rsid w:val="00D416A0"/>
    <w:rsid w:val="00D47672"/>
    <w:rsid w:val="00D5123C"/>
    <w:rsid w:val="00D55560"/>
    <w:rsid w:val="00D61C5A"/>
    <w:rsid w:val="00D631CE"/>
    <w:rsid w:val="00D6790C"/>
    <w:rsid w:val="00D73277"/>
    <w:rsid w:val="00D76586"/>
    <w:rsid w:val="00D82657"/>
    <w:rsid w:val="00D87E20"/>
    <w:rsid w:val="00DA16E6"/>
    <w:rsid w:val="00DA4037"/>
    <w:rsid w:val="00DA4711"/>
    <w:rsid w:val="00DB6009"/>
    <w:rsid w:val="00DE66A5"/>
    <w:rsid w:val="00DF2B50"/>
    <w:rsid w:val="00E01059"/>
    <w:rsid w:val="00E04C86"/>
    <w:rsid w:val="00E17344"/>
    <w:rsid w:val="00E20F30"/>
    <w:rsid w:val="00E2189C"/>
    <w:rsid w:val="00E2225D"/>
    <w:rsid w:val="00E25BB1"/>
    <w:rsid w:val="00E27BBA"/>
    <w:rsid w:val="00E30E3F"/>
    <w:rsid w:val="00E35E8F"/>
    <w:rsid w:val="00E428AB"/>
    <w:rsid w:val="00E438E8"/>
    <w:rsid w:val="00E453A3"/>
    <w:rsid w:val="00E520E2"/>
    <w:rsid w:val="00E530C4"/>
    <w:rsid w:val="00E53DCE"/>
    <w:rsid w:val="00E55996"/>
    <w:rsid w:val="00E64254"/>
    <w:rsid w:val="00E67928"/>
    <w:rsid w:val="00E70FB5"/>
    <w:rsid w:val="00E915AF"/>
    <w:rsid w:val="00E96415"/>
    <w:rsid w:val="00EA15B3"/>
    <w:rsid w:val="00EB2358"/>
    <w:rsid w:val="00EB3EB8"/>
    <w:rsid w:val="00EC00EF"/>
    <w:rsid w:val="00EC02FE"/>
    <w:rsid w:val="00EC4A96"/>
    <w:rsid w:val="00ED20E1"/>
    <w:rsid w:val="00EE03A0"/>
    <w:rsid w:val="00F420BF"/>
    <w:rsid w:val="00F424BF"/>
    <w:rsid w:val="00F44FC3"/>
    <w:rsid w:val="00F46107"/>
    <w:rsid w:val="00F468C5"/>
    <w:rsid w:val="00F52F39"/>
    <w:rsid w:val="00F55884"/>
    <w:rsid w:val="00F572D3"/>
    <w:rsid w:val="00F6184F"/>
    <w:rsid w:val="00F8310E"/>
    <w:rsid w:val="00F914DD"/>
    <w:rsid w:val="00F93BAC"/>
    <w:rsid w:val="00FA2358"/>
    <w:rsid w:val="00FB2592"/>
    <w:rsid w:val="00FB2810"/>
    <w:rsid w:val="00FB7A2C"/>
    <w:rsid w:val="00FC2947"/>
    <w:rsid w:val="00FE0818"/>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C3AE1C"/>
  <w15:docId w15:val="{102D4159-4D44-4790-8317-0FE6B696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E1F"/>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5E5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0E1"/>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link w:val="Header"/>
    <w:qFormat/>
    <w:rsid w:val="00295CFA"/>
    <w:rPr>
      <w:sz w:val="24"/>
      <w:szCs w:val="22"/>
      <w:lang w:val="en-US" w:eastAsia="en-US"/>
    </w:rPr>
  </w:style>
  <w:style w:type="character" w:styleId="UnresolvedMention">
    <w:name w:val="Unresolved Mention"/>
    <w:basedOn w:val="DefaultParagraphFont"/>
    <w:uiPriority w:val="99"/>
    <w:semiHidden/>
    <w:unhideWhenUsed/>
    <w:rsid w:val="00E2225D"/>
    <w:rPr>
      <w:color w:val="605E5C"/>
      <w:shd w:val="clear" w:color="auto" w:fill="E1DFDD"/>
    </w:rPr>
  </w:style>
  <w:style w:type="character" w:customStyle="1" w:styleId="TabletextChar">
    <w:name w:val="Table_text Char"/>
    <w:link w:val="Tabletext"/>
    <w:locked/>
    <w:rsid w:val="00360DA9"/>
    <w:rPr>
      <w:szCs w:val="22"/>
      <w:lang w:val="en-US" w:eastAsia="en-US"/>
    </w:rPr>
  </w:style>
  <w:style w:type="character" w:customStyle="1" w:styleId="TableheadChar">
    <w:name w:val="Table_head Char"/>
    <w:basedOn w:val="DefaultParagraphFont"/>
    <w:link w:val="Tablehead"/>
    <w:locked/>
    <w:rsid w:val="00360DA9"/>
    <w:rPr>
      <w:b/>
      <w:szCs w:val="22"/>
      <w:lang w:val="en-US" w:eastAsia="en-US"/>
    </w:rPr>
  </w:style>
  <w:style w:type="paragraph" w:customStyle="1" w:styleId="Reasons">
    <w:name w:val="Reasons"/>
    <w:basedOn w:val="Normal"/>
    <w:qFormat/>
    <w:rsid w:val="00360DA9"/>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Times New Roman" w:hAnsi="Times New Roman" w:cs="Times New Roman"/>
      <w:szCs w:val="20"/>
    </w:rPr>
  </w:style>
  <w:style w:type="paragraph" w:customStyle="1" w:styleId="AnnexNotitle0">
    <w:name w:val="Annex_No &amp; title"/>
    <w:basedOn w:val="Normal"/>
    <w:next w:val="Normalaftertitle"/>
    <w:rsid w:val="0095614B"/>
    <w:pPr>
      <w:keepNext/>
      <w:keepLines/>
      <w:spacing w:before="480" w:after="480" w:line="240" w:lineRule="auto"/>
      <w:jc w:val="center"/>
    </w:pPr>
    <w:rPr>
      <w:rFonts w:eastAsia="SimSun"/>
      <w:b/>
      <w:sz w:val="28"/>
      <w:szCs w:val="20"/>
      <w:lang w:val="fr-FR"/>
    </w:rPr>
  </w:style>
  <w:style w:type="character" w:styleId="FollowedHyperlink">
    <w:name w:val="FollowedHyperlink"/>
    <w:basedOn w:val="DefaultParagraphFont"/>
    <w:semiHidden/>
    <w:unhideWhenUsed/>
    <w:rsid w:val="007F76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843931034">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R00-CACE-CIR-1203/e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4A47A-B8C3-4D76-AC1E-22C4D9E9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223</Words>
  <Characters>303</Characters>
  <Application>Microsoft Office Word</Application>
  <DocSecurity>0</DocSecurity>
  <Lines>33</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497</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Yu Linli</dc:creator>
  <cp:lastModifiedBy>Editors</cp:lastModifiedBy>
  <cp:revision>13</cp:revision>
  <cp:lastPrinted>2013-03-08T10:15:00Z</cp:lastPrinted>
  <dcterms:created xsi:type="dcterms:W3CDTF">2026-10-29T13:46:00Z</dcterms:created>
  <dcterms:modified xsi:type="dcterms:W3CDTF">2026-11-03T09:37:00Z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