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1302"/>
        <w:gridCol w:w="5528"/>
        <w:gridCol w:w="2835"/>
      </w:tblGrid>
      <w:tr w:rsidR="00E53DCE" w:rsidRPr="007B3DB1" w14:paraId="14F3B148" w14:textId="77777777" w:rsidTr="007809E4">
        <w:trPr>
          <w:jc w:val="center"/>
        </w:trPr>
        <w:tc>
          <w:tcPr>
            <w:tcW w:w="9665" w:type="dxa"/>
            <w:gridSpan w:val="3"/>
          </w:tcPr>
          <w:p w14:paraId="581CFE4A" w14:textId="77777777" w:rsidR="00AB486E" w:rsidRPr="001E66C1" w:rsidRDefault="00AB486E" w:rsidP="00AB486E">
            <w:pPr>
              <w:spacing w:before="0" w:line="240" w:lineRule="auto"/>
              <w:jc w:val="left"/>
              <w:rPr>
                <w:rFonts w:asciiTheme="majorEastAsia" w:eastAsiaTheme="majorEastAsia" w:hAnsiTheme="majorEastAsia" w:cstheme="minorHAnsi"/>
                <w:b/>
                <w:bCs/>
                <w:color w:val="808080"/>
                <w:sz w:val="28"/>
                <w:szCs w:val="28"/>
                <w:lang w:val="en-GB" w:eastAsia="zh-CN"/>
              </w:rPr>
            </w:pPr>
            <w:r w:rsidRPr="009C6A12">
              <w:rPr>
                <w:rFonts w:asciiTheme="majorEastAsia" w:eastAsiaTheme="majorEastAsia" w:hAnsiTheme="majorEastAsia" w:cstheme="minorHAnsi"/>
                <w:b/>
                <w:bCs/>
                <w:color w:val="808080"/>
                <w:sz w:val="28"/>
                <w:lang w:val="en-GB" w:eastAsia="zh-CN"/>
              </w:rPr>
              <w:t>无线电通信局</w:t>
            </w:r>
            <w:r w:rsidRPr="007616E7">
              <w:rPr>
                <w:rFonts w:asciiTheme="minorHAnsi" w:eastAsiaTheme="majorEastAsia" w:hAnsiTheme="minorHAnsi" w:cstheme="minorHAnsi"/>
                <w:b/>
                <w:bCs/>
                <w:color w:val="808080"/>
                <w:sz w:val="28"/>
                <w:lang w:val="en-GB" w:eastAsia="zh-CN"/>
              </w:rPr>
              <w:t>（</w:t>
            </w:r>
            <w:r w:rsidRPr="007616E7">
              <w:rPr>
                <w:rFonts w:asciiTheme="minorHAnsi" w:eastAsiaTheme="majorEastAsia" w:hAnsiTheme="minorHAnsi" w:cstheme="minorHAnsi"/>
                <w:b/>
                <w:bCs/>
                <w:color w:val="808080"/>
                <w:sz w:val="28"/>
                <w:lang w:val="en-GB" w:eastAsia="zh-CN"/>
              </w:rPr>
              <w:t>BR</w:t>
            </w:r>
            <w:r w:rsidRPr="007616E7">
              <w:rPr>
                <w:rFonts w:asciiTheme="minorHAnsi" w:eastAsiaTheme="majorEastAsia" w:hAnsiTheme="minorHAnsi" w:cstheme="minorHAnsi"/>
                <w:b/>
                <w:bCs/>
                <w:color w:val="808080"/>
                <w:sz w:val="28"/>
                <w:lang w:val="en-GB" w:eastAsia="zh-CN"/>
              </w:rPr>
              <w:t>）</w:t>
            </w:r>
          </w:p>
          <w:p w14:paraId="468C71B9" w14:textId="77777777" w:rsidR="00E53DCE" w:rsidRPr="00AF70DA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 w:eastAsia="zh-CN"/>
              </w:rPr>
            </w:pPr>
          </w:p>
        </w:tc>
      </w:tr>
      <w:tr w:rsidR="00E53DCE" w:rsidRPr="00334544" w14:paraId="5CA04B5D" w14:textId="77777777" w:rsidTr="007809E4">
        <w:trPr>
          <w:jc w:val="center"/>
        </w:trPr>
        <w:tc>
          <w:tcPr>
            <w:tcW w:w="6830" w:type="dxa"/>
            <w:gridSpan w:val="2"/>
          </w:tcPr>
          <w:p w14:paraId="63E4E049" w14:textId="2A840C4A" w:rsidR="00E53DCE" w:rsidRPr="00AB486E" w:rsidRDefault="009C6A12" w:rsidP="006160CB">
            <w:pPr>
              <w:spacing w:before="0"/>
              <w:jc w:val="left"/>
              <w:rPr>
                <w:szCs w:val="24"/>
                <w:lang w:val="fr-CH"/>
              </w:rPr>
            </w:pPr>
            <w:r w:rsidRPr="00334544">
              <w:rPr>
                <w:rFonts w:ascii="SimSun" w:hAnsi="SimSun" w:hint="eastAsia"/>
                <w:szCs w:val="24"/>
                <w:lang w:eastAsia="zh-CN"/>
              </w:rPr>
              <w:t>行政通函</w:t>
            </w:r>
          </w:p>
          <w:p w14:paraId="5E7D3526" w14:textId="6C1846C2" w:rsidR="00E53DCE" w:rsidRPr="00AB486E" w:rsidRDefault="000714AE" w:rsidP="006160CB">
            <w:pPr>
              <w:spacing w:before="0"/>
              <w:jc w:val="left"/>
              <w:rPr>
                <w:b/>
                <w:bCs/>
                <w:szCs w:val="24"/>
                <w:lang w:val="fr-CH"/>
              </w:rPr>
            </w:pPr>
            <w:r w:rsidRPr="000714AE">
              <w:rPr>
                <w:b/>
                <w:bCs/>
                <w:szCs w:val="24"/>
                <w:lang w:val="fr-CH"/>
              </w:rPr>
              <w:t>CACE/1212</w:t>
            </w:r>
          </w:p>
        </w:tc>
        <w:tc>
          <w:tcPr>
            <w:tcW w:w="2835" w:type="dxa"/>
          </w:tcPr>
          <w:p w14:paraId="046CCA7A" w14:textId="26864374" w:rsidR="00E53DCE" w:rsidRPr="00334544" w:rsidRDefault="009C6A12" w:rsidP="006160CB">
            <w:pPr>
              <w:spacing w:before="0"/>
              <w:jc w:val="right"/>
              <w:rPr>
                <w:szCs w:val="24"/>
                <w:lang w:val="en-GB"/>
              </w:rPr>
            </w:pPr>
            <w:r w:rsidRPr="00334544">
              <w:rPr>
                <w:szCs w:val="24"/>
                <w:lang w:eastAsia="zh-CN"/>
              </w:rPr>
              <w:t>20</w:t>
            </w:r>
            <w:r w:rsidR="00924E6D">
              <w:rPr>
                <w:szCs w:val="24"/>
                <w:lang w:eastAsia="zh-CN"/>
              </w:rPr>
              <w:t>2</w:t>
            </w:r>
            <w:r w:rsidR="00CB2DB5">
              <w:rPr>
                <w:szCs w:val="24"/>
                <w:lang w:eastAsia="zh-CN"/>
              </w:rPr>
              <w:t>6</w:t>
            </w:r>
            <w:r w:rsidRPr="00334544">
              <w:rPr>
                <w:rFonts w:ascii="SimSun" w:hAnsi="SimSun" w:hint="eastAsia"/>
                <w:szCs w:val="24"/>
                <w:lang w:eastAsia="zh-CN"/>
              </w:rPr>
              <w:t>年</w:t>
            </w:r>
            <w:r w:rsidR="00CB2DB5">
              <w:rPr>
                <w:szCs w:val="24"/>
                <w:lang w:eastAsia="zh-CN"/>
              </w:rPr>
              <w:t>10</w:t>
            </w:r>
            <w:r w:rsidRPr="00334544">
              <w:rPr>
                <w:rFonts w:ascii="SimSun" w:hAnsi="SimSun" w:hint="eastAsia"/>
                <w:szCs w:val="24"/>
                <w:lang w:eastAsia="zh-CN"/>
              </w:rPr>
              <w:t>月</w:t>
            </w:r>
            <w:r w:rsidR="00CB2DB5">
              <w:rPr>
                <w:szCs w:val="24"/>
                <w:lang w:eastAsia="zh-CN"/>
              </w:rPr>
              <w:t>30</w:t>
            </w:r>
            <w:r w:rsidRPr="00334544">
              <w:rPr>
                <w:rFonts w:hint="eastAsia"/>
                <w:szCs w:val="24"/>
                <w:lang w:eastAsia="zh-CN"/>
              </w:rPr>
              <w:t>日</w:t>
            </w:r>
          </w:p>
        </w:tc>
      </w:tr>
      <w:tr w:rsidR="00E53DCE" w:rsidRPr="00334544" w14:paraId="74880CF1" w14:textId="77777777" w:rsidTr="007809E4">
        <w:trPr>
          <w:jc w:val="center"/>
        </w:trPr>
        <w:tc>
          <w:tcPr>
            <w:tcW w:w="9665" w:type="dxa"/>
            <w:gridSpan w:val="3"/>
          </w:tcPr>
          <w:p w14:paraId="0C780C99" w14:textId="77777777" w:rsidR="00E53DCE" w:rsidRPr="00334544" w:rsidRDefault="00E53DCE" w:rsidP="006160CB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E53DCE" w:rsidRPr="00334544" w14:paraId="25EF01A0" w14:textId="77777777" w:rsidTr="007809E4">
        <w:trPr>
          <w:jc w:val="center"/>
        </w:trPr>
        <w:tc>
          <w:tcPr>
            <w:tcW w:w="9665" w:type="dxa"/>
            <w:gridSpan w:val="3"/>
          </w:tcPr>
          <w:p w14:paraId="22655EB5" w14:textId="77777777" w:rsidR="00E53DCE" w:rsidRPr="00334544" w:rsidRDefault="00E53DCE" w:rsidP="006160CB">
            <w:pPr>
              <w:spacing w:before="0"/>
              <w:jc w:val="left"/>
              <w:rPr>
                <w:szCs w:val="24"/>
              </w:rPr>
            </w:pPr>
          </w:p>
        </w:tc>
      </w:tr>
      <w:tr w:rsidR="00E53DCE" w:rsidRPr="00334544" w14:paraId="67924876" w14:textId="77777777" w:rsidTr="007809E4">
        <w:trPr>
          <w:jc w:val="center"/>
        </w:trPr>
        <w:tc>
          <w:tcPr>
            <w:tcW w:w="9665" w:type="dxa"/>
            <w:gridSpan w:val="3"/>
          </w:tcPr>
          <w:p w14:paraId="654A1EF3" w14:textId="1E8BCF6C" w:rsidR="00E53DCE" w:rsidRPr="00D226DD" w:rsidRDefault="00684B99" w:rsidP="00381776">
            <w:pPr>
              <w:spacing w:before="0"/>
              <w:jc w:val="left"/>
              <w:rPr>
                <w:b/>
                <w:bCs/>
                <w:lang w:eastAsia="zh-CN"/>
              </w:rPr>
            </w:pPr>
            <w:r w:rsidRPr="00D226DD">
              <w:rPr>
                <w:b/>
                <w:bCs/>
                <w:lang w:eastAsia="zh-CN"/>
              </w:rPr>
              <w:t>致国际电联各成员国主管部门、无线电通信部门成员、参加无线电通信第</w:t>
            </w:r>
            <w:r w:rsidRPr="00D226DD">
              <w:rPr>
                <w:b/>
                <w:bCs/>
                <w:lang w:eastAsia="zh-CN"/>
              </w:rPr>
              <w:t>4</w:t>
            </w:r>
            <w:r w:rsidRPr="00D226DD">
              <w:rPr>
                <w:b/>
                <w:bCs/>
                <w:lang w:eastAsia="zh-CN"/>
              </w:rPr>
              <w:t>研究组工作的</w:t>
            </w:r>
            <w:r w:rsidRPr="00D226DD">
              <w:rPr>
                <w:b/>
                <w:bCs/>
                <w:lang w:eastAsia="zh-CN"/>
              </w:rPr>
              <w:t>ITU-R</w:t>
            </w:r>
            <w:r w:rsidRPr="00D226DD">
              <w:rPr>
                <w:b/>
                <w:bCs/>
                <w:lang w:eastAsia="zh-CN"/>
              </w:rPr>
              <w:t>部门准成员和国际电联学术成员</w:t>
            </w:r>
          </w:p>
        </w:tc>
      </w:tr>
      <w:tr w:rsidR="00E53DCE" w:rsidRPr="00334544" w14:paraId="08774A27" w14:textId="77777777" w:rsidTr="007809E4">
        <w:trPr>
          <w:jc w:val="center"/>
        </w:trPr>
        <w:tc>
          <w:tcPr>
            <w:tcW w:w="9665" w:type="dxa"/>
            <w:gridSpan w:val="3"/>
          </w:tcPr>
          <w:p w14:paraId="71F2BE31" w14:textId="77777777" w:rsidR="00E53DCE" w:rsidRPr="00334544" w:rsidRDefault="00E53DCE" w:rsidP="006160CB">
            <w:pPr>
              <w:spacing w:before="0"/>
              <w:jc w:val="left"/>
              <w:rPr>
                <w:szCs w:val="24"/>
                <w:lang w:eastAsia="zh-CN"/>
              </w:rPr>
            </w:pPr>
          </w:p>
        </w:tc>
      </w:tr>
      <w:tr w:rsidR="00E53DCE" w:rsidRPr="00334544" w14:paraId="1CD53B61" w14:textId="77777777" w:rsidTr="007809E4">
        <w:trPr>
          <w:jc w:val="center"/>
        </w:trPr>
        <w:tc>
          <w:tcPr>
            <w:tcW w:w="9665" w:type="dxa"/>
            <w:gridSpan w:val="3"/>
          </w:tcPr>
          <w:p w14:paraId="63646074" w14:textId="77777777" w:rsidR="00E53DCE" w:rsidRPr="00334544" w:rsidRDefault="00E53DCE" w:rsidP="006160CB">
            <w:pPr>
              <w:spacing w:before="0"/>
              <w:jc w:val="left"/>
              <w:rPr>
                <w:szCs w:val="24"/>
                <w:lang w:eastAsia="zh-CN"/>
              </w:rPr>
            </w:pPr>
          </w:p>
        </w:tc>
      </w:tr>
      <w:tr w:rsidR="00E53DCE" w:rsidRPr="00334544" w14:paraId="1DFB2477" w14:textId="77777777" w:rsidTr="007809E4">
        <w:trPr>
          <w:jc w:val="center"/>
        </w:trPr>
        <w:tc>
          <w:tcPr>
            <w:tcW w:w="1302" w:type="dxa"/>
          </w:tcPr>
          <w:p w14:paraId="3B53A7AB" w14:textId="77777777" w:rsidR="00E53DCE" w:rsidRPr="00334544" w:rsidRDefault="009C6A12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rFonts w:asciiTheme="majorEastAsia" w:eastAsiaTheme="majorEastAsia" w:hAnsiTheme="majorEastAsia"/>
                <w:szCs w:val="24"/>
              </w:rPr>
            </w:pPr>
            <w:proofErr w:type="spellStart"/>
            <w:r w:rsidRPr="00334544">
              <w:rPr>
                <w:rFonts w:asciiTheme="majorEastAsia" w:eastAsiaTheme="majorEastAsia" w:hAnsiTheme="majorEastAsia" w:hint="eastAsia"/>
                <w:szCs w:val="24"/>
                <w:lang w:val="en-CA"/>
              </w:rPr>
              <w:t>事由</w:t>
            </w:r>
            <w:proofErr w:type="spellEnd"/>
            <w:r w:rsidRPr="00334544">
              <w:rPr>
                <w:rFonts w:asciiTheme="majorEastAsia" w:eastAsiaTheme="majorEastAsia" w:hAnsiTheme="majorEastAsia" w:hint="eastAsia"/>
                <w:szCs w:val="24"/>
                <w:lang w:val="en-CA"/>
              </w:rPr>
              <w:t>：</w:t>
            </w:r>
          </w:p>
        </w:tc>
        <w:tc>
          <w:tcPr>
            <w:tcW w:w="8363" w:type="dxa"/>
            <w:gridSpan w:val="2"/>
            <w:vMerge w:val="restart"/>
          </w:tcPr>
          <w:p w14:paraId="4092E472" w14:textId="77777777" w:rsidR="00880CB1" w:rsidRDefault="00880CB1" w:rsidP="00880CB1">
            <w:pPr>
              <w:tabs>
                <w:tab w:val="clear" w:pos="1588"/>
                <w:tab w:val="left" w:pos="1560"/>
              </w:tabs>
              <w:spacing w:before="0" w:after="120"/>
              <w:rPr>
                <w:b/>
                <w:bCs/>
                <w:szCs w:val="24"/>
                <w:lang w:eastAsia="zh-CN"/>
              </w:rPr>
            </w:pPr>
            <w:r w:rsidRPr="00BA539B">
              <w:rPr>
                <w:b/>
                <w:bCs/>
                <w:szCs w:val="24"/>
                <w:lang w:eastAsia="zh-CN"/>
              </w:rPr>
              <w:t>无线电通信第</w:t>
            </w:r>
            <w:r w:rsidRPr="000B3485">
              <w:rPr>
                <w:b/>
                <w:bCs/>
                <w:szCs w:val="24"/>
                <w:lang w:val="en-GB" w:eastAsia="zh-CN"/>
              </w:rPr>
              <w:t>4</w:t>
            </w:r>
            <w:r w:rsidRPr="00BA539B">
              <w:rPr>
                <w:b/>
                <w:bCs/>
                <w:szCs w:val="24"/>
                <w:lang w:eastAsia="zh-CN"/>
              </w:rPr>
              <w:t>研究组</w:t>
            </w:r>
            <w:r>
              <w:rPr>
                <w:rFonts w:hint="eastAsia"/>
                <w:b/>
                <w:bCs/>
                <w:szCs w:val="24"/>
                <w:lang w:eastAsia="zh-CN"/>
              </w:rPr>
              <w:t>（</w:t>
            </w:r>
            <w:r w:rsidRPr="007C2E26">
              <w:rPr>
                <w:b/>
                <w:bCs/>
                <w:szCs w:val="24"/>
                <w:lang w:eastAsia="zh-CN"/>
              </w:rPr>
              <w:t>卫星业务</w:t>
            </w:r>
            <w:r>
              <w:rPr>
                <w:rFonts w:hint="eastAsia"/>
                <w:b/>
                <w:bCs/>
                <w:szCs w:val="24"/>
                <w:lang w:eastAsia="zh-CN"/>
              </w:rPr>
              <w:t>）</w:t>
            </w:r>
          </w:p>
          <w:p w14:paraId="13542424" w14:textId="5E52CBF1" w:rsidR="00E53DCE" w:rsidRPr="00334544" w:rsidRDefault="00880CB1" w:rsidP="00880CB1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eastAsia="zh-CN"/>
              </w:rPr>
            </w:pPr>
            <w:r w:rsidRPr="006E7DD7">
              <w:rPr>
                <w:rFonts w:eastAsia="SimSun"/>
                <w:b/>
                <w:bCs/>
                <w:szCs w:val="24"/>
                <w:lang w:eastAsia="zh-CN"/>
              </w:rPr>
              <w:t>–</w:t>
            </w:r>
            <w:r w:rsidRPr="006E7DD7">
              <w:rPr>
                <w:rFonts w:eastAsia="SimSun"/>
                <w:b/>
                <w:bCs/>
                <w:szCs w:val="24"/>
                <w:lang w:eastAsia="zh-CN"/>
              </w:rPr>
              <w:tab/>
            </w:r>
            <w:r w:rsidRPr="006E7DD7">
              <w:rPr>
                <w:rFonts w:eastAsia="SimSun" w:hint="eastAsia"/>
                <w:b/>
                <w:bCs/>
                <w:szCs w:val="24"/>
                <w:lang w:eastAsia="zh-CN"/>
              </w:rPr>
              <w:t>批准</w:t>
            </w:r>
            <w:r w:rsidRPr="000B3485">
              <w:rPr>
                <w:rFonts w:eastAsia="SimSun"/>
                <w:b/>
                <w:bCs/>
                <w:szCs w:val="24"/>
                <w:lang w:eastAsia="zh-CN"/>
              </w:rPr>
              <w:t>1</w:t>
            </w:r>
            <w:r w:rsidRPr="006E7DD7">
              <w:rPr>
                <w:rFonts w:eastAsia="SimSun" w:hint="eastAsia"/>
                <w:b/>
                <w:bCs/>
                <w:szCs w:val="24"/>
                <w:lang w:eastAsia="zh-CN"/>
              </w:rPr>
              <w:t>项新的</w:t>
            </w:r>
            <w:r w:rsidRPr="006E7DD7">
              <w:rPr>
                <w:rFonts w:eastAsia="SimSun" w:hint="eastAsia"/>
                <w:b/>
                <w:bCs/>
                <w:szCs w:val="24"/>
                <w:lang w:eastAsia="zh-CN"/>
              </w:rPr>
              <w:t>ITU-R</w:t>
            </w:r>
            <w:r w:rsidRPr="006E7DD7">
              <w:rPr>
                <w:rFonts w:eastAsia="SimSun" w:hint="eastAsia"/>
                <w:b/>
                <w:bCs/>
                <w:szCs w:val="24"/>
                <w:lang w:eastAsia="zh-CN"/>
              </w:rPr>
              <w:t>建议书</w:t>
            </w:r>
          </w:p>
        </w:tc>
      </w:tr>
      <w:tr w:rsidR="00E53DCE" w:rsidRPr="00334544" w14:paraId="23BC347A" w14:textId="77777777" w:rsidTr="007809E4">
        <w:trPr>
          <w:jc w:val="center"/>
        </w:trPr>
        <w:tc>
          <w:tcPr>
            <w:tcW w:w="1302" w:type="dxa"/>
          </w:tcPr>
          <w:p w14:paraId="46B2A33A" w14:textId="77777777" w:rsidR="00E53DCE" w:rsidRPr="00334544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n-GB" w:eastAsia="zh-CN"/>
              </w:rPr>
            </w:pPr>
          </w:p>
        </w:tc>
        <w:tc>
          <w:tcPr>
            <w:tcW w:w="8363" w:type="dxa"/>
            <w:gridSpan w:val="2"/>
            <w:vMerge/>
          </w:tcPr>
          <w:p w14:paraId="4E2CB22D" w14:textId="77777777" w:rsidR="00E53DCE" w:rsidRPr="00334544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n-GB" w:eastAsia="zh-CN"/>
              </w:rPr>
            </w:pPr>
          </w:p>
        </w:tc>
      </w:tr>
      <w:tr w:rsidR="00E53DCE" w:rsidRPr="00334544" w14:paraId="0E92B16F" w14:textId="77777777" w:rsidTr="007809E4">
        <w:trPr>
          <w:jc w:val="center"/>
        </w:trPr>
        <w:tc>
          <w:tcPr>
            <w:tcW w:w="1302" w:type="dxa"/>
          </w:tcPr>
          <w:p w14:paraId="0635F4C8" w14:textId="77777777" w:rsidR="00E53DCE" w:rsidRPr="00334544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n-GB" w:eastAsia="zh-CN"/>
              </w:rPr>
            </w:pPr>
          </w:p>
        </w:tc>
        <w:tc>
          <w:tcPr>
            <w:tcW w:w="8363" w:type="dxa"/>
            <w:gridSpan w:val="2"/>
            <w:vMerge/>
          </w:tcPr>
          <w:p w14:paraId="5EFC4292" w14:textId="77777777" w:rsidR="00E53DCE" w:rsidRPr="00334544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n-GB" w:eastAsia="zh-CN"/>
              </w:rPr>
            </w:pPr>
          </w:p>
        </w:tc>
      </w:tr>
      <w:tr w:rsidR="00E53DCE" w:rsidRPr="00334544" w14:paraId="0099CE6B" w14:textId="77777777" w:rsidTr="007809E4">
        <w:trPr>
          <w:jc w:val="center"/>
        </w:trPr>
        <w:tc>
          <w:tcPr>
            <w:tcW w:w="9665" w:type="dxa"/>
            <w:gridSpan w:val="3"/>
          </w:tcPr>
          <w:p w14:paraId="461722AB" w14:textId="77777777" w:rsidR="00E53DCE" w:rsidRPr="00334544" w:rsidRDefault="00E53DCE" w:rsidP="006160CB">
            <w:pPr>
              <w:spacing w:before="0"/>
              <w:jc w:val="left"/>
              <w:rPr>
                <w:b/>
                <w:bCs/>
                <w:szCs w:val="24"/>
                <w:lang w:eastAsia="zh-CN"/>
              </w:rPr>
            </w:pPr>
          </w:p>
        </w:tc>
      </w:tr>
    </w:tbl>
    <w:p w14:paraId="0162E395" w14:textId="77777777" w:rsidR="00880CB1" w:rsidRPr="00214387" w:rsidRDefault="00880CB1" w:rsidP="0044774D">
      <w:pPr>
        <w:pStyle w:val="Normalaftertitle"/>
        <w:ind w:firstLineChars="200" w:firstLine="480"/>
        <w:rPr>
          <w:lang w:eastAsia="zh-CN"/>
        </w:rPr>
      </w:pPr>
      <w:r w:rsidRPr="00214387">
        <w:rPr>
          <w:rFonts w:hint="eastAsia"/>
          <w:lang w:eastAsia="zh-CN"/>
        </w:rPr>
        <w:t>根据</w:t>
      </w:r>
      <w:r w:rsidRPr="00F97959">
        <w:rPr>
          <w:lang w:eastAsia="zh-CN"/>
        </w:rPr>
        <w:t>2026</w:t>
      </w:r>
      <w:r w:rsidRPr="00214387"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8</w:t>
      </w:r>
      <w:r w:rsidRPr="00214387">
        <w:rPr>
          <w:rFonts w:hint="eastAsia"/>
          <w:lang w:eastAsia="zh-CN"/>
        </w:rPr>
        <w:t>月</w:t>
      </w:r>
      <w:r w:rsidRPr="007C2E26">
        <w:rPr>
          <w:lang w:eastAsia="zh-CN"/>
        </w:rPr>
        <w:t>21</w:t>
      </w:r>
      <w:r w:rsidRPr="00214387">
        <w:rPr>
          <w:rFonts w:hint="eastAsia"/>
          <w:lang w:eastAsia="zh-CN"/>
        </w:rPr>
        <w:t>日第</w:t>
      </w:r>
      <w:r>
        <w:fldChar w:fldCharType="begin"/>
      </w:r>
      <w:r>
        <w:instrText>HYPERLINK "https://www.itu.int/md/R00-CACE-CIR-1201/en"</w:instrText>
      </w:r>
      <w:r>
        <w:fldChar w:fldCharType="separate"/>
      </w:r>
      <w:r w:rsidRPr="000B3485">
        <w:rPr>
          <w:rStyle w:val="Hyperlink"/>
          <w:rFonts w:eastAsia="SimSun"/>
          <w:lang w:eastAsia="zh-CN"/>
        </w:rPr>
        <w:t>CACE/1201</w:t>
      </w:r>
      <w:r>
        <w:fldChar w:fldCharType="end"/>
      </w:r>
      <w:r w:rsidRPr="00214387">
        <w:rPr>
          <w:rFonts w:hint="eastAsia"/>
          <w:lang w:eastAsia="zh-CN"/>
        </w:rPr>
        <w:t>号行政通函，</w:t>
      </w:r>
      <w:r w:rsidRPr="00F97959">
        <w:rPr>
          <w:lang w:eastAsia="zh-CN"/>
        </w:rPr>
        <w:t>1</w:t>
      </w:r>
      <w:r>
        <w:rPr>
          <w:rFonts w:hint="eastAsia"/>
          <w:lang w:val="fr-FR" w:eastAsia="zh-CN"/>
        </w:rPr>
        <w:t>项</w:t>
      </w:r>
      <w:r w:rsidRPr="00214387">
        <w:rPr>
          <w:rFonts w:hint="eastAsia"/>
          <w:lang w:val="fr-FR" w:eastAsia="zh-CN"/>
        </w:rPr>
        <w:t>新的</w:t>
      </w:r>
      <w:r w:rsidRPr="00F97959">
        <w:rPr>
          <w:lang w:eastAsia="zh-CN"/>
        </w:rPr>
        <w:t>ITU-R</w:t>
      </w:r>
      <w:r w:rsidRPr="00214387">
        <w:rPr>
          <w:rFonts w:hint="eastAsia"/>
          <w:lang w:val="fr-FR" w:eastAsia="zh-CN"/>
        </w:rPr>
        <w:t>建议书草案已按照</w:t>
      </w:r>
      <w:r w:rsidRPr="00F97959">
        <w:rPr>
          <w:lang w:eastAsia="zh-CN"/>
        </w:rPr>
        <w:t>ITU-R</w:t>
      </w:r>
      <w:r w:rsidRPr="00214387">
        <w:rPr>
          <w:rFonts w:hint="eastAsia"/>
          <w:lang w:val="fr-FR" w:eastAsia="zh-CN"/>
        </w:rPr>
        <w:t>第</w:t>
      </w:r>
      <w:r w:rsidRPr="00F97959">
        <w:rPr>
          <w:lang w:eastAsia="zh-CN"/>
        </w:rPr>
        <w:t>1-9</w:t>
      </w:r>
      <w:r w:rsidRPr="00214387">
        <w:rPr>
          <w:rFonts w:hint="eastAsia"/>
          <w:lang w:val="fr-FR" w:eastAsia="zh-CN"/>
        </w:rPr>
        <w:t>号决议</w:t>
      </w:r>
      <w:r w:rsidRPr="00F97959">
        <w:rPr>
          <w:rFonts w:hint="eastAsia"/>
          <w:lang w:eastAsia="zh-CN"/>
        </w:rPr>
        <w:t>（</w:t>
      </w:r>
      <w:r w:rsidRPr="00214387">
        <w:rPr>
          <w:rFonts w:cstheme="minorHAnsi"/>
          <w:lang w:eastAsia="zh-CN"/>
        </w:rPr>
        <w:t>A2.6.2.3</w:t>
      </w:r>
      <w:r w:rsidRPr="00214387">
        <w:rPr>
          <w:rFonts w:hint="eastAsia"/>
          <w:lang w:val="fr-FR" w:eastAsia="zh-CN"/>
        </w:rPr>
        <w:t>段</w:t>
      </w:r>
      <w:r w:rsidRPr="00F97959">
        <w:rPr>
          <w:rFonts w:hint="eastAsia"/>
          <w:lang w:eastAsia="zh-CN"/>
        </w:rPr>
        <w:t>）</w:t>
      </w:r>
      <w:r w:rsidRPr="00214387">
        <w:rPr>
          <w:rFonts w:hint="eastAsia"/>
          <w:lang w:val="fr-FR" w:eastAsia="zh-CN"/>
        </w:rPr>
        <w:t>提交信函</w:t>
      </w:r>
      <w:r w:rsidRPr="00214387">
        <w:rPr>
          <w:rFonts w:hint="eastAsia"/>
          <w:lang w:eastAsia="zh-CN"/>
        </w:rPr>
        <w:t>批准。</w:t>
      </w:r>
    </w:p>
    <w:p w14:paraId="49C17AEF" w14:textId="77777777" w:rsidR="00880CB1" w:rsidRPr="00214387" w:rsidRDefault="00880CB1" w:rsidP="00880CB1">
      <w:pPr>
        <w:ind w:firstLineChars="200" w:firstLine="480"/>
        <w:rPr>
          <w:rFonts w:eastAsia="SimSun"/>
          <w:lang w:eastAsia="zh-CN"/>
        </w:rPr>
      </w:pPr>
      <w:r w:rsidRPr="00214387">
        <w:rPr>
          <w:rFonts w:eastAsia="SimSun" w:hint="eastAsia"/>
          <w:lang w:eastAsia="zh-CN"/>
        </w:rPr>
        <w:t>有关此程序的条件已于</w:t>
      </w:r>
      <w:r w:rsidRPr="007C2E26">
        <w:rPr>
          <w:rFonts w:eastAsia="SimSun"/>
          <w:lang w:eastAsia="zh-CN"/>
        </w:rPr>
        <w:t>2026</w:t>
      </w:r>
      <w:r w:rsidRPr="00214387">
        <w:rPr>
          <w:rFonts w:eastAsia="SimSun" w:hint="eastAsia"/>
          <w:lang w:eastAsia="zh-CN"/>
        </w:rPr>
        <w:t>年</w:t>
      </w:r>
      <w:r>
        <w:rPr>
          <w:rFonts w:eastAsia="SimSun" w:hint="eastAsia"/>
          <w:lang w:eastAsia="zh-CN"/>
        </w:rPr>
        <w:t>10</w:t>
      </w:r>
      <w:r w:rsidRPr="00214387">
        <w:rPr>
          <w:rFonts w:eastAsia="SimSun" w:hint="eastAsia"/>
          <w:lang w:eastAsia="zh-CN"/>
        </w:rPr>
        <w:t>月</w:t>
      </w:r>
      <w:r w:rsidRPr="007C2E26">
        <w:rPr>
          <w:rFonts w:eastAsia="SimSun"/>
          <w:lang w:eastAsia="zh-CN"/>
        </w:rPr>
        <w:t>21</w:t>
      </w:r>
      <w:r w:rsidRPr="00214387">
        <w:rPr>
          <w:rFonts w:eastAsia="SimSun" w:hint="eastAsia"/>
          <w:lang w:eastAsia="zh-CN"/>
        </w:rPr>
        <w:t>日得到满足</w:t>
      </w:r>
      <w:r w:rsidRPr="00214387">
        <w:rPr>
          <w:rFonts w:eastAsia="SimSun" w:hint="eastAsia"/>
          <w:bCs/>
          <w:lang w:eastAsia="zh-CN"/>
        </w:rPr>
        <w:t>。</w:t>
      </w:r>
    </w:p>
    <w:p w14:paraId="1E95F852" w14:textId="77777777" w:rsidR="00880CB1" w:rsidRPr="00214387" w:rsidRDefault="00880CB1" w:rsidP="00880CB1">
      <w:pPr>
        <w:ind w:firstLineChars="200" w:firstLine="480"/>
        <w:rPr>
          <w:rFonts w:eastAsia="SimSun"/>
          <w:lang w:eastAsia="zh-CN"/>
        </w:rPr>
      </w:pPr>
      <w:r w:rsidRPr="00214387">
        <w:rPr>
          <w:rFonts w:eastAsia="SimSun" w:hint="eastAsia"/>
          <w:lang w:eastAsia="zh-CN"/>
        </w:rPr>
        <w:t>国际电联将公布已经批准的建议书，本通函附件中提供了建议书的标题及分配的编号。</w:t>
      </w:r>
    </w:p>
    <w:p w14:paraId="7A642A64" w14:textId="77777777" w:rsidR="00880CB1" w:rsidRDefault="00880CB1" w:rsidP="00420C9B">
      <w:pPr>
        <w:spacing w:before="1200"/>
        <w:jc w:val="left"/>
        <w:rPr>
          <w:lang w:eastAsia="zh-CN"/>
        </w:rPr>
      </w:pPr>
      <w:r>
        <w:rPr>
          <w:rFonts w:hint="eastAsia"/>
          <w:lang w:eastAsia="zh-CN"/>
        </w:rPr>
        <w:t>主任</w:t>
      </w:r>
      <w:r>
        <w:rPr>
          <w:lang w:eastAsia="zh-CN"/>
        </w:rPr>
        <w:br/>
      </w:r>
      <w:r w:rsidRPr="007C2E26">
        <w:rPr>
          <w:lang w:eastAsia="zh-CN"/>
        </w:rPr>
        <w:t>马里奥</w:t>
      </w:r>
      <w:r w:rsidRPr="007C2E26">
        <w:rPr>
          <w:lang w:eastAsia="zh-CN"/>
        </w:rPr>
        <w:t>·</w:t>
      </w:r>
      <w:r w:rsidRPr="007C2E26">
        <w:rPr>
          <w:lang w:eastAsia="zh-CN"/>
        </w:rPr>
        <w:t>马尼维奇</w:t>
      </w:r>
    </w:p>
    <w:p w14:paraId="27909F9C" w14:textId="4322CFBC" w:rsidR="002A5DD7" w:rsidRPr="00334544" w:rsidRDefault="00880CB1" w:rsidP="00F97959">
      <w:pPr>
        <w:spacing w:before="4440"/>
        <w:rPr>
          <w:lang w:eastAsia="zh-CN"/>
        </w:rPr>
      </w:pPr>
      <w:r w:rsidRPr="00115C83">
        <w:rPr>
          <w:rFonts w:eastAsia="SimSun" w:hint="eastAsia"/>
          <w:b/>
          <w:lang w:val="fr-FR" w:eastAsia="zh-CN"/>
        </w:rPr>
        <w:t>附件</w:t>
      </w:r>
      <w:r w:rsidRPr="00115C83">
        <w:rPr>
          <w:rFonts w:eastAsia="SimSun" w:hint="eastAsia"/>
          <w:b/>
          <w:lang w:eastAsia="zh-CN"/>
        </w:rPr>
        <w:t>：</w:t>
      </w:r>
      <w:r w:rsidR="00D717E2">
        <w:rPr>
          <w:rFonts w:eastAsia="SimSun"/>
          <w:b/>
          <w:lang w:eastAsia="zh-CN"/>
        </w:rPr>
        <w:tab/>
      </w:r>
      <w:r w:rsidRPr="007C2E26">
        <w:rPr>
          <w:rFonts w:eastAsia="SimSun"/>
          <w:lang w:eastAsia="zh-CN"/>
        </w:rPr>
        <w:t>1</w:t>
      </w:r>
      <w:r>
        <w:rPr>
          <w:rFonts w:eastAsia="SimSun" w:hint="eastAsia"/>
          <w:lang w:eastAsia="zh-CN"/>
        </w:rPr>
        <w:t>件</w:t>
      </w:r>
    </w:p>
    <w:p w14:paraId="34B5ACBF" w14:textId="68F78728" w:rsidR="00880CB1" w:rsidRPr="001916B5" w:rsidRDefault="00880CB1" w:rsidP="001916B5">
      <w:pPr>
        <w:pStyle w:val="AnnexNotitleLeft"/>
        <w:spacing w:after="480"/>
        <w:jc w:val="center"/>
        <w:rPr>
          <w:rFonts w:hAnsi="SimSun"/>
          <w:lang w:val="en-US"/>
        </w:rPr>
      </w:pPr>
      <w:r>
        <w:rPr>
          <w:rFonts w:hint="eastAsia"/>
        </w:rPr>
        <w:lastRenderedPageBreak/>
        <w:t>附件</w:t>
      </w:r>
      <w:r>
        <w:br/>
      </w:r>
      <w:r>
        <w:br/>
      </w:r>
      <w:r>
        <w:rPr>
          <w:rFonts w:hint="eastAsia"/>
        </w:rPr>
        <w:t>已</w:t>
      </w:r>
      <w:r>
        <w:rPr>
          <w:rFonts w:hAnsi="SimSun" w:hint="eastAsia"/>
        </w:rPr>
        <w:t>经批准的</w:t>
      </w:r>
      <w:r w:rsidRPr="000B3485">
        <w:rPr>
          <w:rFonts w:ascii="Calibri" w:hAnsi="Calibri" w:cs="Calibri"/>
          <w:lang w:val="en-US"/>
        </w:rPr>
        <w:t>ITU-R</w:t>
      </w:r>
      <w:r>
        <w:rPr>
          <w:rFonts w:hAnsi="SimSun" w:hint="eastAsia"/>
        </w:rPr>
        <w:t>建议书的标题</w:t>
      </w:r>
    </w:p>
    <w:tbl>
      <w:tblPr>
        <w:tblW w:w="93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46"/>
        <w:gridCol w:w="5617"/>
        <w:gridCol w:w="1985"/>
      </w:tblGrid>
      <w:tr w:rsidR="00880CB1" w14:paraId="5D254318" w14:textId="77777777" w:rsidTr="00F97959">
        <w:trPr>
          <w:cantSplit/>
          <w:tblHeader/>
          <w:jc w:val="center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0F441" w14:textId="77777777" w:rsidR="00880CB1" w:rsidRDefault="00880CB1" w:rsidP="00F97959">
            <w:pPr>
              <w:pStyle w:val="Tablehead"/>
              <w:spacing w:before="120" w:after="120"/>
              <w:rPr>
                <w:sz w:val="22"/>
              </w:rPr>
            </w:pPr>
            <w:r>
              <w:t>ITU-</w:t>
            </w:r>
            <w:proofErr w:type="spellStart"/>
            <w:r>
              <w:t>R</w:t>
            </w:r>
            <w:r>
              <w:rPr>
                <w:rFonts w:hint="eastAsia"/>
              </w:rPr>
              <w:t>建议书</w:t>
            </w:r>
            <w:proofErr w:type="spellEnd"/>
          </w:p>
        </w:tc>
        <w:tc>
          <w:tcPr>
            <w:tcW w:w="5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7256C" w14:textId="77777777" w:rsidR="00880CB1" w:rsidRDefault="00880CB1" w:rsidP="00F97959">
            <w:pPr>
              <w:pStyle w:val="Tablehead"/>
              <w:spacing w:before="120" w:after="120"/>
            </w:pPr>
            <w:proofErr w:type="spellStart"/>
            <w:r>
              <w:rPr>
                <w:rFonts w:hint="eastAsia"/>
              </w:rPr>
              <w:t>标题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388D5" w14:textId="77777777" w:rsidR="00880CB1" w:rsidRDefault="00880CB1" w:rsidP="00F97959">
            <w:pPr>
              <w:pStyle w:val="Tablehead"/>
              <w:spacing w:before="120" w:after="120"/>
            </w:pPr>
            <w:r>
              <w:rPr>
                <w:rFonts w:hint="eastAsia"/>
                <w:lang w:eastAsia="zh-CN"/>
              </w:rPr>
              <w:t>文件号</w:t>
            </w:r>
          </w:p>
        </w:tc>
      </w:tr>
      <w:tr w:rsidR="00880CB1" w14:paraId="36A7791C" w14:textId="77777777" w:rsidTr="00F97959">
        <w:trPr>
          <w:cantSplit/>
          <w:jc w:val="center"/>
        </w:trPr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BE953" w14:textId="77777777" w:rsidR="00880CB1" w:rsidRDefault="00880CB1" w:rsidP="00F97959">
            <w:pPr>
              <w:pStyle w:val="Tabletext"/>
              <w:spacing w:before="120" w:after="120"/>
              <w:jc w:val="center"/>
              <w:rPr>
                <w:rFonts w:asciiTheme="majorBidi" w:hAnsiTheme="majorBidi" w:cstheme="majorBidi"/>
                <w:lang w:eastAsia="ja-JP"/>
              </w:rPr>
            </w:pPr>
            <w:r w:rsidRPr="007C2E26">
              <w:t>S.2179-0</w:t>
            </w:r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0DCA" w14:textId="2075A68D" w:rsidR="00880CB1" w:rsidRDefault="00880CB1" w:rsidP="00F97959">
            <w:pPr>
              <w:pStyle w:val="Tabletext"/>
              <w:spacing w:before="120" w:after="120"/>
              <w:rPr>
                <w:rFonts w:asciiTheme="majorBidi" w:hAnsiTheme="majorBidi" w:cstheme="majorBidi"/>
                <w:lang w:eastAsia="ja-JP"/>
              </w:rPr>
            </w:pPr>
            <w:r w:rsidRPr="007C2E26">
              <w:rPr>
                <w:lang w:eastAsia="zh-CN"/>
              </w:rPr>
              <w:t>开发用于确定</w:t>
            </w:r>
            <w:r w:rsidRPr="000B3485">
              <w:rPr>
                <w:lang w:eastAsia="zh-CN"/>
              </w:rPr>
              <w:t>Q/V</w:t>
            </w:r>
            <w:r w:rsidRPr="007C2E26">
              <w:rPr>
                <w:lang w:eastAsia="zh-CN"/>
              </w:rPr>
              <w:t>频段</w:t>
            </w:r>
            <w:r>
              <w:rPr>
                <w:rFonts w:hint="eastAsia"/>
                <w:lang w:eastAsia="zh-CN"/>
              </w:rPr>
              <w:t>（</w:t>
            </w:r>
            <w:r w:rsidRPr="000B3485">
              <w:rPr>
                <w:lang w:eastAsia="zh-CN"/>
              </w:rPr>
              <w:t>37.5</w:t>
            </w:r>
            <w:r w:rsidR="008E1BF1">
              <w:rPr>
                <w:lang w:eastAsia="zh-CN"/>
              </w:rPr>
              <w:t>-</w:t>
            </w:r>
            <w:r w:rsidRPr="000B3485">
              <w:rPr>
                <w:lang w:eastAsia="zh-CN"/>
              </w:rPr>
              <w:t>39.5 GHz</w:t>
            </w:r>
            <w:r>
              <w:rPr>
                <w:rFonts w:hint="eastAsia"/>
                <w:lang w:eastAsia="zh-CN"/>
              </w:rPr>
              <w:t>、</w:t>
            </w:r>
            <w:r w:rsidRPr="000B3485">
              <w:rPr>
                <w:lang w:eastAsia="zh-CN"/>
              </w:rPr>
              <w:t>39.5-42.5 GHz</w:t>
            </w:r>
            <w:r>
              <w:rPr>
                <w:rFonts w:hint="eastAsia"/>
                <w:lang w:eastAsia="zh-CN"/>
              </w:rPr>
              <w:t>、</w:t>
            </w:r>
            <w:r w:rsidRPr="000B3485">
              <w:rPr>
                <w:lang w:eastAsia="zh-CN"/>
              </w:rPr>
              <w:t>47.2-50.2 GHz</w:t>
            </w:r>
            <w:r>
              <w:rPr>
                <w:rFonts w:hint="eastAsia"/>
                <w:lang w:eastAsia="zh-CN"/>
              </w:rPr>
              <w:t>和</w:t>
            </w:r>
            <w:r w:rsidRPr="000B3485">
              <w:rPr>
                <w:lang w:eastAsia="zh-CN"/>
              </w:rPr>
              <w:t>50.4-51.4 GHz</w:t>
            </w:r>
            <w:r>
              <w:rPr>
                <w:rFonts w:hint="eastAsia"/>
                <w:lang w:eastAsia="zh-CN"/>
              </w:rPr>
              <w:t>）</w:t>
            </w:r>
            <w:r w:rsidRPr="003C065F">
              <w:rPr>
                <w:lang w:eastAsia="zh-CN"/>
              </w:rPr>
              <w:t>非对地静止卫星轨道</w:t>
            </w:r>
            <w:r w:rsidRPr="00FB335C">
              <w:rPr>
                <w:lang w:eastAsia="zh-CN"/>
              </w:rPr>
              <w:t>卫星固定业务</w:t>
            </w:r>
            <w:r w:rsidRPr="007C2E26">
              <w:rPr>
                <w:lang w:eastAsia="zh-CN"/>
              </w:rPr>
              <w:t>系统或网络是否符合</w:t>
            </w:r>
            <w:r>
              <w:rPr>
                <w:rFonts w:hint="eastAsia"/>
                <w:lang w:eastAsia="zh-CN"/>
              </w:rPr>
              <w:t>《</w:t>
            </w:r>
            <w:r w:rsidRPr="00FB335C">
              <w:rPr>
                <w:lang w:eastAsia="zh-CN"/>
              </w:rPr>
              <w:t>无线电规则</w:t>
            </w:r>
            <w:r>
              <w:rPr>
                <w:rFonts w:hint="eastAsia"/>
                <w:lang w:eastAsia="zh-CN"/>
              </w:rPr>
              <w:t>》</w:t>
            </w:r>
            <w:r w:rsidRPr="007C2E26">
              <w:rPr>
                <w:lang w:eastAsia="zh-CN"/>
              </w:rPr>
              <w:t>第</w:t>
            </w:r>
            <w:r w:rsidRPr="007C2E26">
              <w:rPr>
                <w:lang w:eastAsia="zh-CN"/>
              </w:rPr>
              <w:t>22.5L</w:t>
            </w:r>
            <w:r w:rsidRPr="007C2E26">
              <w:rPr>
                <w:lang w:eastAsia="zh-CN"/>
              </w:rPr>
              <w:t>款所含标准的软件工具时采用的功能描述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C2F1" w14:textId="77777777" w:rsidR="00880CB1" w:rsidRDefault="00880CB1" w:rsidP="00F97959">
            <w:pPr>
              <w:pStyle w:val="Tabletext"/>
              <w:spacing w:before="120" w:after="120"/>
              <w:jc w:val="center"/>
              <w:rPr>
                <w:rFonts w:asciiTheme="majorBidi" w:hAnsiTheme="majorBidi" w:cstheme="majorBidi"/>
                <w:lang w:eastAsia="ja-JP"/>
              </w:rPr>
            </w:pPr>
            <w:r w:rsidRPr="000B3485">
              <w:rPr>
                <w:lang w:val="en-GB"/>
              </w:rPr>
              <w:t>4/73</w:t>
            </w:r>
          </w:p>
        </w:tc>
      </w:tr>
    </w:tbl>
    <w:p w14:paraId="5301C4C1" w14:textId="77777777" w:rsidR="00B6537C" w:rsidRDefault="00B6537C" w:rsidP="00411C49">
      <w:pPr>
        <w:pStyle w:val="Reasons"/>
      </w:pPr>
    </w:p>
    <w:p w14:paraId="05E5FE3A" w14:textId="77777777" w:rsidR="00B6537C" w:rsidRDefault="00B6537C">
      <w:pPr>
        <w:jc w:val="center"/>
      </w:pPr>
      <w:r>
        <w:t>______________</w:t>
      </w:r>
    </w:p>
    <w:sectPr w:rsidR="00B6537C" w:rsidSect="00FE5E9C">
      <w:headerReference w:type="even" r:id="rId8"/>
      <w:headerReference w:type="default" r:id="rId9"/>
      <w:headerReference w:type="first" r:id="rId10"/>
      <w:footerReference w:type="first" r:id="rId11"/>
      <w:pgSz w:w="11907" w:h="16834" w:code="9"/>
      <w:pgMar w:top="1134" w:right="1134" w:bottom="992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CD04" w14:textId="77777777" w:rsidR="009A7388" w:rsidRDefault="009A7388">
      <w:r>
        <w:separator/>
      </w:r>
    </w:p>
  </w:endnote>
  <w:endnote w:type="continuationSeparator" w:id="0">
    <w:p w14:paraId="6AD739CA" w14:textId="77777777" w:rsidR="009A7388" w:rsidRDefault="009A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C7F19" w14:textId="31C3446B" w:rsidR="00ED20E1" w:rsidRPr="0054397C" w:rsidRDefault="00924E6D" w:rsidP="0054397C">
    <w:pPr>
      <w:pStyle w:val="FirstFooter"/>
      <w:spacing w:line="240" w:lineRule="auto"/>
      <w:ind w:left="-397" w:right="-397"/>
      <w:jc w:val="center"/>
      <w:rPr>
        <w:color w:val="4F81BD" w:themeColor="accent1"/>
        <w:sz w:val="19"/>
        <w:szCs w:val="19"/>
      </w:rPr>
    </w:pPr>
    <w:r w:rsidRPr="00E2225D">
      <w:rPr>
        <w:color w:val="4F81BD" w:themeColor="accent1"/>
        <w:sz w:val="19"/>
        <w:szCs w:val="19"/>
      </w:rPr>
      <w:t>International Telecommunication Union • Place des Nations, CH</w:t>
    </w:r>
    <w:r w:rsidRPr="00E2225D">
      <w:rPr>
        <w:color w:val="4F81BD" w:themeColor="accent1"/>
        <w:sz w:val="19"/>
        <w:szCs w:val="19"/>
      </w:rPr>
      <w:noBreakHyphen/>
      <w:t>1211 Geneva 20, Switzerland</w:t>
    </w:r>
    <w:r w:rsidRPr="00E2225D">
      <w:rPr>
        <w:color w:val="4F81BD" w:themeColor="accent1"/>
        <w:sz w:val="19"/>
        <w:szCs w:val="19"/>
      </w:rPr>
      <w:br/>
      <w:t xml:space="preserve">Tel.: +41 22 730 5111 • E-mail: </w:t>
    </w:r>
    <w:hyperlink r:id="rId1" w:history="1">
      <w:r w:rsidR="000D1B6B" w:rsidRPr="003F0893">
        <w:rPr>
          <w:rStyle w:val="Hyperlink"/>
          <w:sz w:val="19"/>
          <w:szCs w:val="19"/>
          <w:lang w:val="en-GB"/>
        </w:rPr>
        <w:t>itumail@itu.int</w:t>
      </w:r>
    </w:hyperlink>
    <w:r w:rsidRPr="00E2225D">
      <w:rPr>
        <w:color w:val="4F81BD" w:themeColor="accent1"/>
        <w:sz w:val="19"/>
        <w:szCs w:val="19"/>
      </w:rPr>
      <w:t xml:space="preserve"> </w:t>
    </w:r>
    <w:r w:rsidRPr="00E2225D">
      <w:rPr>
        <w:color w:val="4F81BD"/>
        <w:sz w:val="19"/>
        <w:szCs w:val="19"/>
      </w:rPr>
      <w:t xml:space="preserve">• Fax: +41 22 733 7256 • </w:t>
    </w:r>
    <w:hyperlink r:id="rId2" w:history="1">
      <w:r w:rsidRPr="00E2225D">
        <w:rPr>
          <w:rStyle w:val="Hyperlink"/>
          <w:sz w:val="19"/>
          <w:szCs w:val="19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51AB" w14:textId="77777777" w:rsidR="009A7388" w:rsidRDefault="009A7388">
      <w:r>
        <w:t>____________________</w:t>
      </w:r>
    </w:p>
  </w:footnote>
  <w:footnote w:type="continuationSeparator" w:id="0">
    <w:p w14:paraId="1C6C9B7E" w14:textId="77777777" w:rsidR="009A7388" w:rsidRDefault="009A7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6F2E" w14:textId="002B3E59" w:rsidR="00E915AF" w:rsidRPr="00AC1F2B" w:rsidRDefault="00AF051D" w:rsidP="009C0C2E">
    <w:pPr>
      <w:pStyle w:val="Header"/>
      <w:jc w:val="center"/>
      <w:rPr>
        <w:sz w:val="20"/>
        <w:szCs w:val="18"/>
      </w:rPr>
    </w:pPr>
    <w:r>
      <w:rPr>
        <w:sz w:val="20"/>
        <w:szCs w:val="18"/>
      </w:rPr>
      <w:t xml:space="preserve">- </w:t>
    </w:r>
    <w:r w:rsidR="001B42C9" w:rsidRPr="00AC1F2B">
      <w:rPr>
        <w:rStyle w:val="PageNumber"/>
        <w:sz w:val="20"/>
        <w:szCs w:val="18"/>
      </w:rPr>
      <w:fldChar w:fldCharType="begin"/>
    </w:r>
    <w:r w:rsidR="00E915AF" w:rsidRPr="00AC1F2B">
      <w:rPr>
        <w:rStyle w:val="PageNumber"/>
        <w:sz w:val="20"/>
        <w:szCs w:val="18"/>
      </w:rPr>
      <w:instrText xml:space="preserve"> PAGE </w:instrText>
    </w:r>
    <w:r w:rsidR="001B42C9" w:rsidRPr="00AC1F2B">
      <w:rPr>
        <w:rStyle w:val="PageNumber"/>
        <w:sz w:val="20"/>
        <w:szCs w:val="18"/>
      </w:rPr>
      <w:fldChar w:fldCharType="separate"/>
    </w:r>
    <w:r>
      <w:rPr>
        <w:rStyle w:val="PageNumber"/>
        <w:noProof/>
        <w:sz w:val="20"/>
        <w:szCs w:val="18"/>
      </w:rPr>
      <w:t>2</w:t>
    </w:r>
    <w:r w:rsidR="001B42C9" w:rsidRPr="00AC1F2B">
      <w:rPr>
        <w:rStyle w:val="PageNumber"/>
        <w:sz w:val="20"/>
        <w:szCs w:val="18"/>
      </w:rPr>
      <w:fldChar w:fldCharType="end"/>
    </w:r>
    <w:r>
      <w:rPr>
        <w:rStyle w:val="PageNumber"/>
        <w:sz w:val="20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CCE5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EE03A0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7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47"/>
      <w:gridCol w:w="4931"/>
    </w:tblGrid>
    <w:tr w:rsidR="00C62756" w:rsidRPr="00BA4D13" w14:paraId="0151A929" w14:textId="77777777" w:rsidTr="00C62756">
      <w:trPr>
        <w:jc w:val="center"/>
      </w:trPr>
      <w:tc>
        <w:tcPr>
          <w:tcW w:w="4747" w:type="dxa"/>
          <w:hideMark/>
        </w:tcPr>
        <w:p w14:paraId="68E74772" w14:textId="77777777" w:rsidR="00C62756" w:rsidRPr="00BA4D13" w:rsidRDefault="00C62756" w:rsidP="00C62756">
          <w:pPr>
            <w:pStyle w:val="Header"/>
            <w:spacing w:line="360" w:lineRule="auto"/>
            <w:rPr>
              <w:lang w:val="en-GB"/>
            </w:rPr>
          </w:pPr>
          <w:r w:rsidRPr="00BA4D13">
            <w:rPr>
              <w:noProof/>
            </w:rPr>
            <w:drawing>
              <wp:inline distT="0" distB="0" distL="0" distR="0" wp14:anchorId="34D34B75" wp14:editId="29029EE0">
                <wp:extent cx="895350" cy="895350"/>
                <wp:effectExtent l="0" t="0" r="0" b="0"/>
                <wp:docPr id="628214812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1" w:type="dxa"/>
        </w:tcPr>
        <w:p w14:paraId="0BACDAC7" w14:textId="77777777" w:rsidR="00C62756" w:rsidRPr="00BA4D13" w:rsidRDefault="00C62756" w:rsidP="00C62756">
          <w:pPr>
            <w:pStyle w:val="Header"/>
            <w:spacing w:line="360" w:lineRule="auto"/>
            <w:jc w:val="right"/>
            <w:rPr>
              <w:lang w:val="en-GB"/>
            </w:rPr>
          </w:pPr>
          <w:r w:rsidRPr="00BA4D13">
            <w:rPr>
              <w:noProof/>
            </w:rPr>
            <w:drawing>
              <wp:inline distT="0" distB="0" distL="0" distR="0" wp14:anchorId="6495AE68" wp14:editId="5D50C8B9">
                <wp:extent cx="847725" cy="895350"/>
                <wp:effectExtent l="0" t="0" r="9525" b="0"/>
                <wp:docPr id="141300106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D17757" w14:textId="77777777" w:rsidR="00E915AF" w:rsidRPr="00295CFA" w:rsidRDefault="00E915AF" w:rsidP="00295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5935906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7220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F420BF"/>
    <w:rsid w:val="000037DF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14AE"/>
    <w:rsid w:val="0007323C"/>
    <w:rsid w:val="00086D03"/>
    <w:rsid w:val="00091DF4"/>
    <w:rsid w:val="000A096A"/>
    <w:rsid w:val="000A375E"/>
    <w:rsid w:val="000A7051"/>
    <w:rsid w:val="000B0AF6"/>
    <w:rsid w:val="000B0E9B"/>
    <w:rsid w:val="000B2CAE"/>
    <w:rsid w:val="000C03C7"/>
    <w:rsid w:val="000C2AD0"/>
    <w:rsid w:val="000D1B6B"/>
    <w:rsid w:val="000E3DEE"/>
    <w:rsid w:val="000F00B0"/>
    <w:rsid w:val="00100B72"/>
    <w:rsid w:val="00101F7D"/>
    <w:rsid w:val="00103C76"/>
    <w:rsid w:val="0011265F"/>
    <w:rsid w:val="00117282"/>
    <w:rsid w:val="00117389"/>
    <w:rsid w:val="00121C2D"/>
    <w:rsid w:val="00134404"/>
    <w:rsid w:val="00144DFB"/>
    <w:rsid w:val="00164B62"/>
    <w:rsid w:val="00187CA3"/>
    <w:rsid w:val="001916B5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516EF"/>
    <w:rsid w:val="00266E74"/>
    <w:rsid w:val="00283C3B"/>
    <w:rsid w:val="002861E6"/>
    <w:rsid w:val="00287D18"/>
    <w:rsid w:val="00295CFA"/>
    <w:rsid w:val="002A2618"/>
    <w:rsid w:val="002A5DD7"/>
    <w:rsid w:val="002B0CAC"/>
    <w:rsid w:val="002D5A15"/>
    <w:rsid w:val="002D5BDD"/>
    <w:rsid w:val="002E0DC8"/>
    <w:rsid w:val="002E3D27"/>
    <w:rsid w:val="002F0890"/>
    <w:rsid w:val="002F2531"/>
    <w:rsid w:val="002F4967"/>
    <w:rsid w:val="00316935"/>
    <w:rsid w:val="003266ED"/>
    <w:rsid w:val="00326C68"/>
    <w:rsid w:val="00334544"/>
    <w:rsid w:val="003370B8"/>
    <w:rsid w:val="00345D38"/>
    <w:rsid w:val="00352097"/>
    <w:rsid w:val="003666FF"/>
    <w:rsid w:val="0037309C"/>
    <w:rsid w:val="00380A6E"/>
    <w:rsid w:val="00381776"/>
    <w:rsid w:val="003836D4"/>
    <w:rsid w:val="003A1F49"/>
    <w:rsid w:val="003A55ED"/>
    <w:rsid w:val="003A5D52"/>
    <w:rsid w:val="003B2BDA"/>
    <w:rsid w:val="003B55EC"/>
    <w:rsid w:val="003C2EA7"/>
    <w:rsid w:val="003C4471"/>
    <w:rsid w:val="003C7D41"/>
    <w:rsid w:val="003D2B65"/>
    <w:rsid w:val="003D4A69"/>
    <w:rsid w:val="003E504F"/>
    <w:rsid w:val="003E78D6"/>
    <w:rsid w:val="00400573"/>
    <w:rsid w:val="004007A3"/>
    <w:rsid w:val="00406D71"/>
    <w:rsid w:val="00420C9B"/>
    <w:rsid w:val="004326DB"/>
    <w:rsid w:val="0043682E"/>
    <w:rsid w:val="0044774D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4895"/>
    <w:rsid w:val="004B7C9A"/>
    <w:rsid w:val="004C6779"/>
    <w:rsid w:val="004C68C5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4397C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093D"/>
    <w:rsid w:val="005A2B92"/>
    <w:rsid w:val="005A3DB7"/>
    <w:rsid w:val="005A3F66"/>
    <w:rsid w:val="005A79E9"/>
    <w:rsid w:val="005B214C"/>
    <w:rsid w:val="005B4CDA"/>
    <w:rsid w:val="005D3669"/>
    <w:rsid w:val="005E5C2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829F3"/>
    <w:rsid w:val="00684B99"/>
    <w:rsid w:val="006A518B"/>
    <w:rsid w:val="006B0590"/>
    <w:rsid w:val="006B49DA"/>
    <w:rsid w:val="006C53F8"/>
    <w:rsid w:val="006C7CDE"/>
    <w:rsid w:val="007234B1"/>
    <w:rsid w:val="00723D08"/>
    <w:rsid w:val="007253AF"/>
    <w:rsid w:val="00725FDA"/>
    <w:rsid w:val="00727816"/>
    <w:rsid w:val="00730B9A"/>
    <w:rsid w:val="00750CFA"/>
    <w:rsid w:val="007553DA"/>
    <w:rsid w:val="007616E7"/>
    <w:rsid w:val="00775DB8"/>
    <w:rsid w:val="007809E4"/>
    <w:rsid w:val="00782354"/>
    <w:rsid w:val="007921A7"/>
    <w:rsid w:val="00796CD6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652D"/>
    <w:rsid w:val="00857953"/>
    <w:rsid w:val="0087694B"/>
    <w:rsid w:val="00880CB1"/>
    <w:rsid w:val="00880F4D"/>
    <w:rsid w:val="008B35A3"/>
    <w:rsid w:val="008B37E1"/>
    <w:rsid w:val="008B45F8"/>
    <w:rsid w:val="008C2E74"/>
    <w:rsid w:val="008D5409"/>
    <w:rsid w:val="008E006D"/>
    <w:rsid w:val="008E1BF1"/>
    <w:rsid w:val="008E38B4"/>
    <w:rsid w:val="008F2D33"/>
    <w:rsid w:val="008F3888"/>
    <w:rsid w:val="008F4F21"/>
    <w:rsid w:val="00904D4A"/>
    <w:rsid w:val="009076D7"/>
    <w:rsid w:val="009151BA"/>
    <w:rsid w:val="0091560C"/>
    <w:rsid w:val="00924E6D"/>
    <w:rsid w:val="00925023"/>
    <w:rsid w:val="009277BC"/>
    <w:rsid w:val="00927D57"/>
    <w:rsid w:val="00931A51"/>
    <w:rsid w:val="00936E1F"/>
    <w:rsid w:val="00947185"/>
    <w:rsid w:val="009518B3"/>
    <w:rsid w:val="00963D9D"/>
    <w:rsid w:val="0098013E"/>
    <w:rsid w:val="00981B54"/>
    <w:rsid w:val="009842C3"/>
    <w:rsid w:val="009A009A"/>
    <w:rsid w:val="009A6BB6"/>
    <w:rsid w:val="009A7388"/>
    <w:rsid w:val="009B3F43"/>
    <w:rsid w:val="009B5CFA"/>
    <w:rsid w:val="009C0C2E"/>
    <w:rsid w:val="009C161F"/>
    <w:rsid w:val="009C56B4"/>
    <w:rsid w:val="009C6A12"/>
    <w:rsid w:val="009D51A2"/>
    <w:rsid w:val="009E04A8"/>
    <w:rsid w:val="009E4AEC"/>
    <w:rsid w:val="009E5BD8"/>
    <w:rsid w:val="009E681E"/>
    <w:rsid w:val="00A119E6"/>
    <w:rsid w:val="00A20FBC"/>
    <w:rsid w:val="00A31370"/>
    <w:rsid w:val="00A34D6F"/>
    <w:rsid w:val="00A41F91"/>
    <w:rsid w:val="00A63355"/>
    <w:rsid w:val="00A7596D"/>
    <w:rsid w:val="00A963DF"/>
    <w:rsid w:val="00AB486E"/>
    <w:rsid w:val="00AC0C22"/>
    <w:rsid w:val="00AC1F2B"/>
    <w:rsid w:val="00AC2CB4"/>
    <w:rsid w:val="00AC3896"/>
    <w:rsid w:val="00AD2CF2"/>
    <w:rsid w:val="00AE2D88"/>
    <w:rsid w:val="00AE6F6F"/>
    <w:rsid w:val="00AF051D"/>
    <w:rsid w:val="00AF3325"/>
    <w:rsid w:val="00AF34D9"/>
    <w:rsid w:val="00AF70DA"/>
    <w:rsid w:val="00B019D3"/>
    <w:rsid w:val="00B04E41"/>
    <w:rsid w:val="00B06B90"/>
    <w:rsid w:val="00B34CF9"/>
    <w:rsid w:val="00B37559"/>
    <w:rsid w:val="00B4054B"/>
    <w:rsid w:val="00B579B0"/>
    <w:rsid w:val="00B57D11"/>
    <w:rsid w:val="00B649D7"/>
    <w:rsid w:val="00B6537C"/>
    <w:rsid w:val="00B81C2F"/>
    <w:rsid w:val="00B90743"/>
    <w:rsid w:val="00B90C45"/>
    <w:rsid w:val="00B933BE"/>
    <w:rsid w:val="00BD6738"/>
    <w:rsid w:val="00BD7E5E"/>
    <w:rsid w:val="00BE63DB"/>
    <w:rsid w:val="00BE6574"/>
    <w:rsid w:val="00C02639"/>
    <w:rsid w:val="00C07319"/>
    <w:rsid w:val="00C16FD2"/>
    <w:rsid w:val="00C4395E"/>
    <w:rsid w:val="00C47FFD"/>
    <w:rsid w:val="00C51E92"/>
    <w:rsid w:val="00C57E2C"/>
    <w:rsid w:val="00C608B7"/>
    <w:rsid w:val="00C62756"/>
    <w:rsid w:val="00C66F24"/>
    <w:rsid w:val="00C76D7F"/>
    <w:rsid w:val="00C813AA"/>
    <w:rsid w:val="00C9291E"/>
    <w:rsid w:val="00CA3F44"/>
    <w:rsid w:val="00CA4E58"/>
    <w:rsid w:val="00CB2DB5"/>
    <w:rsid w:val="00CB3771"/>
    <w:rsid w:val="00CB44BF"/>
    <w:rsid w:val="00CB5153"/>
    <w:rsid w:val="00CE076A"/>
    <w:rsid w:val="00CE463D"/>
    <w:rsid w:val="00D10BA0"/>
    <w:rsid w:val="00D21694"/>
    <w:rsid w:val="00D226DD"/>
    <w:rsid w:val="00D24EB5"/>
    <w:rsid w:val="00D34BDC"/>
    <w:rsid w:val="00D35AB9"/>
    <w:rsid w:val="00D41571"/>
    <w:rsid w:val="00D416A0"/>
    <w:rsid w:val="00D4625F"/>
    <w:rsid w:val="00D47672"/>
    <w:rsid w:val="00D5123C"/>
    <w:rsid w:val="00D55560"/>
    <w:rsid w:val="00D61C5A"/>
    <w:rsid w:val="00D631CE"/>
    <w:rsid w:val="00D6790C"/>
    <w:rsid w:val="00D717E2"/>
    <w:rsid w:val="00D73277"/>
    <w:rsid w:val="00D76586"/>
    <w:rsid w:val="00D82657"/>
    <w:rsid w:val="00D87E20"/>
    <w:rsid w:val="00D96A8F"/>
    <w:rsid w:val="00DA16E6"/>
    <w:rsid w:val="00DA4037"/>
    <w:rsid w:val="00DA4711"/>
    <w:rsid w:val="00DE66A5"/>
    <w:rsid w:val="00DF2B50"/>
    <w:rsid w:val="00E01059"/>
    <w:rsid w:val="00E04C86"/>
    <w:rsid w:val="00E17344"/>
    <w:rsid w:val="00E20F30"/>
    <w:rsid w:val="00E2189C"/>
    <w:rsid w:val="00E2225D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D20E1"/>
    <w:rsid w:val="00EE03A0"/>
    <w:rsid w:val="00F201B2"/>
    <w:rsid w:val="00F420BF"/>
    <w:rsid w:val="00F424BF"/>
    <w:rsid w:val="00F44FC3"/>
    <w:rsid w:val="00F46107"/>
    <w:rsid w:val="00F468C5"/>
    <w:rsid w:val="00F52F39"/>
    <w:rsid w:val="00F55884"/>
    <w:rsid w:val="00F572D3"/>
    <w:rsid w:val="00F6184F"/>
    <w:rsid w:val="00F8310E"/>
    <w:rsid w:val="00F914DD"/>
    <w:rsid w:val="00F97959"/>
    <w:rsid w:val="00FA2358"/>
    <w:rsid w:val="00FB2592"/>
    <w:rsid w:val="00FB2810"/>
    <w:rsid w:val="00FB7A2C"/>
    <w:rsid w:val="00FB7E32"/>
    <w:rsid w:val="00FC2947"/>
    <w:rsid w:val="00FE0818"/>
    <w:rsid w:val="00FE5E9C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75A72"/>
  <w15:docId w15:val="{102D4159-4D44-4790-8317-0FE6B696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6E1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link w:val="NormalaftertitleChar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aliases w:val="CEO_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5E5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20E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Page No Char,header odd Char,header odd1 Char,header odd2 Char,header Char,he Char"/>
    <w:link w:val="Header"/>
    <w:rsid w:val="00295CFA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225D"/>
    <w:rPr>
      <w:color w:val="605E5C"/>
      <w:shd w:val="clear" w:color="auto" w:fill="E1DFDD"/>
    </w:rPr>
  </w:style>
  <w:style w:type="paragraph" w:customStyle="1" w:styleId="AnnexNotitle0">
    <w:name w:val="Annex_No &amp; title"/>
    <w:basedOn w:val="Normal"/>
    <w:next w:val="Normalaftertitle"/>
    <w:rsid w:val="00880CB1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880CB1"/>
    <w:rPr>
      <w:sz w:val="24"/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880CB1"/>
    <w:rPr>
      <w:b/>
      <w:szCs w:val="22"/>
      <w:lang w:val="en-US" w:eastAsia="en-US"/>
    </w:rPr>
  </w:style>
  <w:style w:type="character" w:customStyle="1" w:styleId="TabletextChar">
    <w:name w:val="Table_text Char"/>
    <w:link w:val="Tabletext"/>
    <w:uiPriority w:val="99"/>
    <w:locked/>
    <w:rsid w:val="00880CB1"/>
    <w:rPr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F201B2"/>
    <w:rPr>
      <w:color w:val="800080" w:themeColor="followedHyperlink"/>
      <w:u w:val="single"/>
    </w:rPr>
  </w:style>
  <w:style w:type="paragraph" w:customStyle="1" w:styleId="AnnexNotitleLeft">
    <w:name w:val="Annex_No &amp; title + Left"/>
    <w:basedOn w:val="AnnexNotitle0"/>
    <w:rsid w:val="00B04E41"/>
    <w:pPr>
      <w:pageBreakBefore/>
      <w:tabs>
        <w:tab w:val="left" w:pos="3875"/>
        <w:tab w:val="center" w:pos="4819"/>
      </w:tabs>
      <w:jc w:val="left"/>
    </w:pPr>
    <w:rPr>
      <w:lang w:eastAsia="zh-CN"/>
    </w:rPr>
  </w:style>
  <w:style w:type="paragraph" w:customStyle="1" w:styleId="Reasons">
    <w:name w:val="Reasons"/>
    <w:basedOn w:val="Normal"/>
    <w:qFormat/>
    <w:rsid w:val="00B6537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4A47A-B8C3-4D76-AC1E-22C4D9E99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322</Words>
  <Characters>456</Characters>
  <Application>Microsoft Office Word</Application>
  <DocSecurity>0</DocSecurity>
  <Lines>40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465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Author</cp:lastModifiedBy>
  <cp:revision>24</cp:revision>
  <cp:lastPrinted>2013-03-08T10:15:00Z</cp:lastPrinted>
  <dcterms:created xsi:type="dcterms:W3CDTF">2026-10-28T08:13:00Z</dcterms:created>
  <dcterms:modified xsi:type="dcterms:W3CDTF">2026-10-28T11:06:00Z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