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1348"/>
        <w:gridCol w:w="3871"/>
        <w:gridCol w:w="4420"/>
      </w:tblGrid>
      <w:tr w:rsidR="000F7BBE" w:rsidRPr="000F7BBE" w14:paraId="71A6AB10" w14:textId="77777777" w:rsidTr="00153E23">
        <w:tc>
          <w:tcPr>
            <w:tcW w:w="5000" w:type="pct"/>
            <w:gridSpan w:val="3"/>
          </w:tcPr>
          <w:p w14:paraId="0EBBBAA4" w14:textId="77777777" w:rsidR="000F7BBE" w:rsidRPr="000F7BBE" w:rsidRDefault="000F7BBE" w:rsidP="00F16820">
            <w:pPr>
              <w:spacing w:before="240" w:line="340" w:lineRule="exact"/>
              <w:rPr>
                <w:b/>
                <w:bCs/>
                <w:color w:val="808080" w:themeColor="background1" w:themeShade="80"/>
                <w:sz w:val="28"/>
                <w:szCs w:val="28"/>
                <w:rtl/>
                <w:lang w:bidi="ar-EG"/>
              </w:rPr>
            </w:pPr>
            <w:r w:rsidRPr="000F7BBE">
              <w:rPr>
                <w:b/>
                <w:bCs/>
                <w:color w:val="808080" w:themeColor="background1" w:themeShade="80"/>
                <w:sz w:val="28"/>
                <w:szCs w:val="28"/>
                <w:rtl/>
              </w:rPr>
              <w:t>مكتب</w:t>
            </w:r>
            <w:r w:rsidRPr="000F7BBE">
              <w:rPr>
                <w:rFonts w:hint="cs"/>
                <w:b/>
                <w:bCs/>
                <w:color w:val="808080" w:themeColor="background1" w:themeShade="80"/>
                <w:sz w:val="28"/>
                <w:szCs w:val="28"/>
                <w:rtl/>
              </w:rPr>
              <w:t xml:space="preserve"> </w:t>
            </w:r>
            <w:r w:rsidRPr="000F7BBE">
              <w:rPr>
                <w:b/>
                <w:bCs/>
                <w:color w:val="808080" w:themeColor="background1" w:themeShade="80"/>
                <w:sz w:val="28"/>
                <w:szCs w:val="28"/>
                <w:rtl/>
              </w:rPr>
              <w:t>الاتصالات</w:t>
            </w:r>
            <w:r w:rsidRPr="000F7BBE">
              <w:rPr>
                <w:rFonts w:hint="cs"/>
                <w:b/>
                <w:bCs/>
                <w:color w:val="808080" w:themeColor="background1" w:themeShade="80"/>
                <w:sz w:val="28"/>
                <w:szCs w:val="28"/>
                <w:rtl/>
              </w:rPr>
              <w:t xml:space="preserve"> </w:t>
            </w:r>
            <w:r w:rsidRPr="000F7BBE">
              <w:rPr>
                <w:b/>
                <w:bCs/>
                <w:color w:val="808080" w:themeColor="background1" w:themeShade="80"/>
                <w:sz w:val="28"/>
                <w:szCs w:val="28"/>
                <w:rtl/>
              </w:rPr>
              <w:t>الراديوية</w:t>
            </w:r>
            <w:r w:rsidRPr="000F7BBE">
              <w:rPr>
                <w:rFonts w:hint="cs"/>
                <w:b/>
                <w:bCs/>
                <w:color w:val="808080" w:themeColor="background1" w:themeShade="80"/>
                <w:sz w:val="28"/>
                <w:szCs w:val="28"/>
                <w:rtl/>
              </w:rPr>
              <w:t xml:space="preserve"> </w:t>
            </w:r>
            <w:r w:rsidRPr="000F7BBE">
              <w:rPr>
                <w:b/>
                <w:bCs/>
                <w:color w:val="808080" w:themeColor="background1" w:themeShade="80"/>
                <w:sz w:val="28"/>
                <w:szCs w:val="28"/>
                <w:lang w:bidi="ar-EG"/>
              </w:rPr>
              <w:t>(BR)</w:t>
            </w:r>
          </w:p>
          <w:p w14:paraId="52F3E50B" w14:textId="77777777" w:rsidR="000F7BBE" w:rsidRPr="000F7BBE" w:rsidRDefault="000F7BBE" w:rsidP="000F7BBE">
            <w:pPr>
              <w:rPr>
                <w:b/>
                <w:bCs/>
                <w:rtl/>
                <w:lang w:bidi="ar-EG"/>
              </w:rPr>
            </w:pPr>
          </w:p>
        </w:tc>
      </w:tr>
      <w:tr w:rsidR="005B002E" w:rsidRPr="000F7BBE" w14:paraId="003669E4" w14:textId="77777777" w:rsidTr="00153E23">
        <w:tc>
          <w:tcPr>
            <w:tcW w:w="2707" w:type="pct"/>
            <w:gridSpan w:val="2"/>
          </w:tcPr>
          <w:p w14:paraId="21FD7D60" w14:textId="1A8153B2" w:rsidR="005C1AFA" w:rsidRPr="0089627C" w:rsidRDefault="005C1AFA" w:rsidP="005C1AFA">
            <w:pPr>
              <w:spacing w:before="60" w:line="260" w:lineRule="exact"/>
              <w:jc w:val="left"/>
              <w:rPr>
                <w:lang w:bidi="ar-EG"/>
              </w:rPr>
            </w:pPr>
            <w:r w:rsidRPr="0089627C">
              <w:rPr>
                <w:rFonts w:hint="cs"/>
                <w:rtl/>
                <w:lang w:bidi="ar-AE"/>
              </w:rPr>
              <w:t>الرسالة الإدارية المعممة</w:t>
            </w:r>
          </w:p>
          <w:p w14:paraId="14BF8965" w14:textId="6FDDB76F" w:rsidR="005B002E" w:rsidRPr="0089627C" w:rsidRDefault="005C1AFA" w:rsidP="005C1AFA">
            <w:pPr>
              <w:spacing w:before="0" w:after="60" w:line="300" w:lineRule="exact"/>
              <w:rPr>
                <w:position w:val="2"/>
                <w:rtl/>
                <w:lang w:bidi="ar-SY"/>
              </w:rPr>
            </w:pPr>
            <w:r w:rsidRPr="0089627C">
              <w:rPr>
                <w:b/>
                <w:bCs/>
                <w:lang w:bidi="ar-AE"/>
              </w:rPr>
              <w:t>CACE/</w:t>
            </w:r>
            <w:r w:rsidR="0089627C" w:rsidRPr="0089627C">
              <w:rPr>
                <w:b/>
                <w:bCs/>
                <w:lang w:bidi="ar-AE"/>
              </w:rPr>
              <w:t>1204</w:t>
            </w:r>
          </w:p>
        </w:tc>
        <w:tc>
          <w:tcPr>
            <w:tcW w:w="2293" w:type="pct"/>
          </w:tcPr>
          <w:p w14:paraId="1306A00A" w14:textId="635C9CD4" w:rsidR="005B002E" w:rsidRPr="0089627C" w:rsidRDefault="0089627C" w:rsidP="005B002E">
            <w:pPr>
              <w:spacing w:before="80" w:after="60" w:line="300" w:lineRule="exact"/>
              <w:jc w:val="right"/>
              <w:rPr>
                <w:position w:val="2"/>
                <w:rtl/>
                <w:lang w:bidi="ar-EG"/>
              </w:rPr>
            </w:pPr>
            <w:r w:rsidRPr="0089627C">
              <w:rPr>
                <w:lang w:val="fr-FR" w:bidi="ar-SY"/>
              </w:rPr>
              <w:t>2</w:t>
            </w:r>
            <w:r w:rsidR="0031085C">
              <w:rPr>
                <w:lang w:val="fr-FR" w:bidi="ar-SY"/>
              </w:rPr>
              <w:t>8</w:t>
            </w:r>
            <w:r w:rsidR="005C1AFA" w:rsidRPr="0089627C">
              <w:rPr>
                <w:rFonts w:hint="cs"/>
                <w:rtl/>
                <w:lang w:val="fr-FR" w:bidi="ar-EG"/>
              </w:rPr>
              <w:t xml:space="preserve"> </w:t>
            </w:r>
            <w:r w:rsidRPr="0089627C">
              <w:rPr>
                <w:rFonts w:hint="cs"/>
                <w:rtl/>
                <w:lang w:bidi="ar-EG"/>
              </w:rPr>
              <w:t>أغسطس</w:t>
            </w:r>
            <w:r w:rsidR="005C1AFA" w:rsidRPr="0089627C">
              <w:rPr>
                <w:rFonts w:hint="cs"/>
                <w:rtl/>
                <w:lang w:bidi="ar-EG"/>
              </w:rPr>
              <w:t xml:space="preserve"> </w:t>
            </w:r>
            <w:r w:rsidR="005C1AFA" w:rsidRPr="0089627C">
              <w:rPr>
                <w:lang w:bidi="ar-EG"/>
              </w:rPr>
              <w:t>2026</w:t>
            </w:r>
          </w:p>
        </w:tc>
      </w:tr>
      <w:tr w:rsidR="000F7BBE" w:rsidRPr="000F7BBE" w14:paraId="1D5938A0" w14:textId="77777777" w:rsidTr="00153E23">
        <w:tc>
          <w:tcPr>
            <w:tcW w:w="5000" w:type="pct"/>
            <w:gridSpan w:val="3"/>
          </w:tcPr>
          <w:p w14:paraId="42890387" w14:textId="77777777" w:rsidR="000F7BBE" w:rsidRPr="000F7BBE" w:rsidRDefault="000F7BBE" w:rsidP="00D62937">
            <w:pPr>
              <w:spacing w:before="0" w:line="300" w:lineRule="exact"/>
              <w:rPr>
                <w:position w:val="2"/>
                <w:rtl/>
                <w:lang w:bidi="ar-SY"/>
              </w:rPr>
            </w:pPr>
          </w:p>
        </w:tc>
      </w:tr>
      <w:tr w:rsidR="000F7BBE" w:rsidRPr="000F7BBE" w14:paraId="1AC613E7" w14:textId="77777777" w:rsidTr="00153E23">
        <w:tc>
          <w:tcPr>
            <w:tcW w:w="5000" w:type="pct"/>
            <w:gridSpan w:val="3"/>
          </w:tcPr>
          <w:p w14:paraId="02DE072E" w14:textId="77777777" w:rsidR="000F7BBE" w:rsidRPr="000F7BBE" w:rsidRDefault="000F7BBE" w:rsidP="00D62937">
            <w:pPr>
              <w:spacing w:before="0" w:line="300" w:lineRule="exact"/>
              <w:rPr>
                <w:position w:val="2"/>
                <w:rtl/>
                <w:lang w:bidi="ar-SY"/>
              </w:rPr>
            </w:pPr>
          </w:p>
        </w:tc>
      </w:tr>
      <w:tr w:rsidR="000F7BBE" w:rsidRPr="000F7BBE" w14:paraId="741452DE" w14:textId="77777777" w:rsidTr="00153E23">
        <w:tc>
          <w:tcPr>
            <w:tcW w:w="5000" w:type="pct"/>
            <w:gridSpan w:val="3"/>
          </w:tcPr>
          <w:p w14:paraId="3BF6547F" w14:textId="6D1EC5A1" w:rsidR="000F7BBE" w:rsidRPr="000F7BBE" w:rsidRDefault="005B002E" w:rsidP="005B002E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bidi="ar-EG"/>
              </w:rPr>
            </w:pPr>
            <w:r w:rsidRPr="005C0CE3">
              <w:rPr>
                <w:b/>
                <w:bCs/>
                <w:w w:val="115"/>
                <w:position w:val="2"/>
                <w:rtl/>
              </w:rPr>
              <w:t>إلى إدارات الدول الأعضاء في الاتحاد وأعضاء قطاع الاتصالات الراديوية</w:t>
            </w:r>
            <w:r w:rsidRPr="005C0CE3">
              <w:rPr>
                <w:rFonts w:hint="cs"/>
                <w:b/>
                <w:bCs/>
                <w:w w:val="115"/>
                <w:position w:val="2"/>
                <w:rtl/>
              </w:rPr>
              <w:t xml:space="preserve"> و</w:t>
            </w:r>
            <w:r w:rsidRPr="005C0CE3">
              <w:rPr>
                <w:b/>
                <w:bCs/>
                <w:w w:val="115"/>
                <w:position w:val="2"/>
                <w:rtl/>
              </w:rPr>
              <w:t>المنتسبين إليه</w:t>
            </w:r>
            <w:r w:rsidRPr="005B002E">
              <w:rPr>
                <w:b/>
                <w:bCs/>
                <w:position w:val="2"/>
                <w:rtl/>
              </w:rPr>
              <w:br/>
            </w:r>
            <w:r w:rsidR="00B07579" w:rsidRPr="005B002E">
              <w:rPr>
                <w:rFonts w:hint="cs"/>
                <w:b/>
                <w:bCs/>
                <w:position w:val="2"/>
                <w:rtl/>
                <w:lang w:bidi="ar-EG"/>
              </w:rPr>
              <w:t>والهيئات الأكاديمية المنضمة إلى الاتحاد</w:t>
            </w:r>
            <w:r w:rsidR="00B07579" w:rsidRPr="005B002E">
              <w:rPr>
                <w:b/>
                <w:bCs/>
                <w:position w:val="2"/>
                <w:rtl/>
                <w:lang w:bidi="ar-EG"/>
              </w:rPr>
              <w:t xml:space="preserve"> </w:t>
            </w:r>
            <w:r w:rsidRPr="005B002E">
              <w:rPr>
                <w:b/>
                <w:bCs/>
                <w:position w:val="2"/>
                <w:rtl/>
                <w:lang w:bidi="ar-EG"/>
              </w:rPr>
              <w:t xml:space="preserve">المشاركين في أعمال لجنة الدراسات </w:t>
            </w:r>
            <w:r w:rsidR="0089627C">
              <w:rPr>
                <w:b/>
                <w:bCs/>
                <w:position w:val="2"/>
                <w:lang w:val="en-GB"/>
              </w:rPr>
              <w:t>1</w:t>
            </w:r>
            <w:r w:rsidRPr="005B002E">
              <w:rPr>
                <w:b/>
                <w:bCs/>
                <w:position w:val="2"/>
                <w:rtl/>
                <w:lang w:bidi="ar-EG"/>
              </w:rPr>
              <w:t xml:space="preserve"> للاتصالات الراديوية</w:t>
            </w:r>
          </w:p>
        </w:tc>
      </w:tr>
      <w:tr w:rsidR="000F7BBE" w:rsidRPr="000F7BBE" w14:paraId="2884B61F" w14:textId="77777777" w:rsidTr="00153E23">
        <w:tc>
          <w:tcPr>
            <w:tcW w:w="5000" w:type="pct"/>
            <w:gridSpan w:val="3"/>
          </w:tcPr>
          <w:p w14:paraId="4ABBFA78" w14:textId="77777777" w:rsidR="000F7BBE" w:rsidRPr="000F7BBE" w:rsidRDefault="000F7BBE" w:rsidP="00D62937">
            <w:pPr>
              <w:spacing w:before="0" w:line="300" w:lineRule="exact"/>
              <w:rPr>
                <w:position w:val="2"/>
                <w:rtl/>
                <w:lang w:bidi="ar-SY"/>
              </w:rPr>
            </w:pPr>
          </w:p>
        </w:tc>
      </w:tr>
      <w:tr w:rsidR="000F7BBE" w:rsidRPr="000F7BBE" w14:paraId="1A530899" w14:textId="77777777" w:rsidTr="00153E23">
        <w:tc>
          <w:tcPr>
            <w:tcW w:w="5000" w:type="pct"/>
            <w:gridSpan w:val="3"/>
          </w:tcPr>
          <w:p w14:paraId="064B85A7" w14:textId="77777777" w:rsidR="000F7BBE" w:rsidRPr="000F7BBE" w:rsidRDefault="000F7BBE" w:rsidP="00D62937">
            <w:pPr>
              <w:spacing w:before="0" w:line="300" w:lineRule="exact"/>
              <w:rPr>
                <w:position w:val="2"/>
                <w:rtl/>
                <w:lang w:bidi="ar-SY"/>
              </w:rPr>
            </w:pPr>
          </w:p>
        </w:tc>
      </w:tr>
      <w:tr w:rsidR="000F7BBE" w:rsidRPr="0031085C" w14:paraId="0143F956" w14:textId="77777777" w:rsidTr="00153E23">
        <w:trPr>
          <w:trHeight w:val="452"/>
        </w:trPr>
        <w:tc>
          <w:tcPr>
            <w:tcW w:w="699" w:type="pct"/>
          </w:tcPr>
          <w:p w14:paraId="7E7DA082" w14:textId="77777777" w:rsidR="000F7BBE" w:rsidRPr="000F7BBE" w:rsidRDefault="000F7BBE" w:rsidP="00D62937">
            <w:pPr>
              <w:spacing w:before="60" w:after="60" w:line="300" w:lineRule="exact"/>
              <w:rPr>
                <w:position w:val="2"/>
                <w:lang w:val="fr-FR" w:bidi="ar-EG"/>
              </w:rPr>
            </w:pPr>
            <w:r w:rsidRPr="000F7BBE">
              <w:rPr>
                <w:position w:val="2"/>
                <w:rtl/>
              </w:rPr>
              <w:t>الموضوع</w:t>
            </w:r>
            <w:r w:rsidRPr="000F7BBE">
              <w:rPr>
                <w:position w:val="2"/>
                <w:lang w:val="en-GB" w:bidi="ar-EG"/>
              </w:rPr>
              <w:t>:</w:t>
            </w:r>
          </w:p>
        </w:tc>
        <w:tc>
          <w:tcPr>
            <w:tcW w:w="4301" w:type="pct"/>
            <w:gridSpan w:val="2"/>
          </w:tcPr>
          <w:p w14:paraId="34838DA5" w14:textId="4F1F9744" w:rsidR="005B002E" w:rsidRPr="009E62A4" w:rsidRDefault="005B002E" w:rsidP="00D62937">
            <w:pPr>
              <w:spacing w:before="60" w:after="60" w:line="300" w:lineRule="exact"/>
              <w:rPr>
                <w:b/>
                <w:bCs/>
                <w:position w:val="2"/>
                <w:lang w:val="fr-FR"/>
              </w:rPr>
            </w:pPr>
            <w:r w:rsidRPr="00004EDE">
              <w:rPr>
                <w:b/>
                <w:bCs/>
                <w:position w:val="2"/>
                <w:rtl/>
                <w:lang w:bidi="ar-EG"/>
              </w:rPr>
              <w:t xml:space="preserve">لجنة الدراسات </w:t>
            </w:r>
            <w:r w:rsidR="0089627C" w:rsidRPr="009E62A4">
              <w:rPr>
                <w:b/>
                <w:bCs/>
                <w:position w:val="2"/>
                <w:lang w:val="fr-FR" w:bidi="ar-SY"/>
              </w:rPr>
              <w:t>1</w:t>
            </w:r>
            <w:r w:rsidRPr="00004EDE">
              <w:rPr>
                <w:b/>
                <w:bCs/>
                <w:position w:val="2"/>
                <w:rtl/>
                <w:lang w:bidi="ar-EG"/>
              </w:rPr>
              <w:t xml:space="preserve"> للاتصالات الراديوي</w:t>
            </w:r>
            <w:r w:rsidRPr="00004EDE">
              <w:rPr>
                <w:rFonts w:hint="cs"/>
                <w:b/>
                <w:bCs/>
                <w:position w:val="2"/>
                <w:rtl/>
                <w:lang w:bidi="ar-EG"/>
              </w:rPr>
              <w:t>ة</w:t>
            </w:r>
            <w:r w:rsidR="0089627C" w:rsidRPr="00004EDE">
              <w:rPr>
                <w:rFonts w:hint="cs"/>
                <w:b/>
                <w:bCs/>
                <w:position w:val="2"/>
                <w:rtl/>
              </w:rPr>
              <w:t xml:space="preserve"> </w:t>
            </w:r>
            <w:r w:rsidR="0089627C" w:rsidRPr="00004EDE">
              <w:rPr>
                <w:b/>
                <w:bCs/>
                <w:position w:val="2"/>
                <w:rtl/>
              </w:rPr>
              <w:t>(إدارة الطيف)</w:t>
            </w:r>
          </w:p>
          <w:p w14:paraId="1562903C" w14:textId="4ECF8ACD" w:rsidR="000F7BBE" w:rsidRPr="009E62A4" w:rsidRDefault="005B002E" w:rsidP="00D62937">
            <w:pPr>
              <w:tabs>
                <w:tab w:val="clear" w:pos="794"/>
                <w:tab w:val="left" w:pos="385"/>
              </w:tabs>
              <w:spacing w:before="60" w:after="60" w:line="300" w:lineRule="exact"/>
              <w:ind w:left="385" w:hanging="385"/>
              <w:rPr>
                <w:b/>
                <w:bCs/>
                <w:position w:val="2"/>
                <w:lang w:val="fr-FR" w:bidi="ar-EG"/>
              </w:rPr>
            </w:pPr>
            <w:r w:rsidRPr="00004EDE">
              <w:rPr>
                <w:rFonts w:hint="cs"/>
                <w:b/>
                <w:bCs/>
                <w:position w:val="2"/>
                <w:rtl/>
                <w:lang w:bidi="ar-EG"/>
              </w:rPr>
              <w:t>-</w:t>
            </w:r>
            <w:r w:rsidRPr="00004EDE">
              <w:rPr>
                <w:b/>
                <w:bCs/>
                <w:position w:val="2"/>
                <w:rtl/>
                <w:lang w:bidi="ar-EG"/>
              </w:rPr>
              <w:tab/>
            </w:r>
            <w:r w:rsidR="0089627C" w:rsidRPr="00004EDE">
              <w:rPr>
                <w:position w:val="2"/>
                <w:rtl/>
              </w:rPr>
              <w:t xml:space="preserve"> </w:t>
            </w:r>
            <w:r w:rsidR="0089627C" w:rsidRPr="00004EDE">
              <w:rPr>
                <w:b/>
                <w:bCs/>
                <w:position w:val="2"/>
                <w:rtl/>
                <w:lang w:bidi="ar-EG"/>
              </w:rPr>
              <w:t xml:space="preserve">اعتماد توصيتين مراجَعتين لقطاع الاتصالات الراديوية والموافقة عليهما في نفس الوقت عن طريق المراسلة وفقاً للفقرة </w:t>
            </w:r>
            <w:r w:rsidR="0089627C" w:rsidRPr="009E62A4">
              <w:rPr>
                <w:b/>
                <w:bCs/>
                <w:position w:val="2"/>
                <w:lang w:val="fr-FR" w:bidi="ar-EG"/>
              </w:rPr>
              <w:t>4.2.6.A2</w:t>
            </w:r>
            <w:r w:rsidR="0089627C" w:rsidRPr="00004EDE">
              <w:rPr>
                <w:b/>
                <w:bCs/>
                <w:position w:val="2"/>
                <w:rtl/>
                <w:lang w:bidi="ar-EG"/>
              </w:rPr>
              <w:t xml:space="preserve"> من القرار </w:t>
            </w:r>
            <w:r w:rsidR="0089627C" w:rsidRPr="009E62A4">
              <w:rPr>
                <w:b/>
                <w:bCs/>
                <w:position w:val="2"/>
                <w:lang w:val="fr-FR" w:bidi="ar-EG"/>
              </w:rPr>
              <w:t>ITU-R 1-9</w:t>
            </w:r>
            <w:r w:rsidR="0089627C" w:rsidRPr="00004EDE">
              <w:rPr>
                <w:b/>
                <w:bCs/>
                <w:position w:val="2"/>
                <w:rtl/>
                <w:lang w:bidi="ar-EG"/>
              </w:rPr>
              <w:t xml:space="preserve"> (إجراء الاعتماد والموافقة في نفس الوقت عن طريق المراسلة)</w:t>
            </w:r>
          </w:p>
        </w:tc>
      </w:tr>
    </w:tbl>
    <w:p w14:paraId="27C0F9D0" w14:textId="77777777" w:rsidR="005B002E" w:rsidRPr="00E32A3B" w:rsidRDefault="005B002E" w:rsidP="00702399">
      <w:pPr>
        <w:spacing w:before="600"/>
        <w:rPr>
          <w:rtl/>
          <w:lang w:bidi="ar-EG"/>
        </w:rPr>
      </w:pPr>
      <w:r w:rsidRPr="00E32A3B">
        <w:rPr>
          <w:rFonts w:hint="cs"/>
          <w:rtl/>
          <w:lang w:bidi="ar-EG"/>
        </w:rPr>
        <w:t>تحية طيبة وبعد،</w:t>
      </w:r>
    </w:p>
    <w:p w14:paraId="6F6705C0" w14:textId="611326D8" w:rsidR="0089627C" w:rsidRDefault="0089627C" w:rsidP="0089627C">
      <w:pPr>
        <w:rPr>
          <w:rtl/>
          <w:lang w:bidi="ar-EG"/>
        </w:rPr>
      </w:pPr>
      <w:r>
        <w:rPr>
          <w:rtl/>
          <w:lang w:bidi="ar-EG"/>
        </w:rPr>
        <w:t xml:space="preserve">تم بموجب الرسالة الإدارية المعممة </w:t>
      </w:r>
      <w:hyperlink r:id="rId8" w:history="1">
        <w:r w:rsidRPr="009E62A4">
          <w:rPr>
            <w:rStyle w:val="Hyperlink"/>
            <w:lang w:val="fr-FR" w:bidi="ar-EG"/>
          </w:rPr>
          <w:t>CACE/1194</w:t>
        </w:r>
      </w:hyperlink>
      <w:r>
        <w:rPr>
          <w:rtl/>
          <w:lang w:bidi="ar-EG"/>
        </w:rPr>
        <w:t xml:space="preserve"> المؤرخة </w:t>
      </w:r>
      <w:r w:rsidRPr="009E62A4">
        <w:rPr>
          <w:lang w:val="fr-FR" w:bidi="ar-EG"/>
        </w:rPr>
        <w:t>23</w:t>
      </w:r>
      <w:r>
        <w:rPr>
          <w:rtl/>
          <w:lang w:bidi="ar-EG"/>
        </w:rPr>
        <w:t xml:space="preserve"> يونيو </w:t>
      </w:r>
      <w:r w:rsidRPr="009E62A4">
        <w:rPr>
          <w:lang w:val="fr-FR" w:bidi="ar-EG"/>
        </w:rPr>
        <w:t>2026</w:t>
      </w:r>
      <w:r>
        <w:rPr>
          <w:rtl/>
          <w:lang w:bidi="ar-EG"/>
        </w:rPr>
        <w:t>، تقديم مشروع</w:t>
      </w:r>
      <w:r w:rsidR="00556A1C">
        <w:rPr>
          <w:rFonts w:hint="cs"/>
          <w:rtl/>
          <w:lang w:bidi="ar-EG"/>
        </w:rPr>
        <w:t>َ</w:t>
      </w:r>
      <w:r>
        <w:rPr>
          <w:rtl/>
          <w:lang w:bidi="ar-EG"/>
        </w:rPr>
        <w:t xml:space="preserve">ي مراجعة توصيتين لقطاع الاتصالات الراديوية لاعتمادهما والموافقة عليها في نفس الوقت عن طريق المراسلة </w:t>
      </w:r>
      <w:r w:rsidRPr="009E62A4">
        <w:rPr>
          <w:lang w:val="fr-FR" w:bidi="ar-EG"/>
        </w:rPr>
        <w:t>(PSAA)</w:t>
      </w:r>
      <w:r>
        <w:rPr>
          <w:rtl/>
          <w:lang w:bidi="ar-EG"/>
        </w:rPr>
        <w:t xml:space="preserve"> وفقاً للإجراء المنصوص عليه في</w:t>
      </w:r>
      <w:r>
        <w:rPr>
          <w:rFonts w:hint="cs"/>
          <w:rtl/>
          <w:lang w:bidi="ar-EG"/>
        </w:rPr>
        <w:t> </w:t>
      </w:r>
      <w:r>
        <w:rPr>
          <w:rtl/>
          <w:lang w:bidi="ar-EG"/>
        </w:rPr>
        <w:t xml:space="preserve">القرار </w:t>
      </w:r>
      <w:r w:rsidRPr="009E62A4">
        <w:rPr>
          <w:lang w:val="fr-FR" w:bidi="ar-EG"/>
        </w:rPr>
        <w:t>ITU-R 1-9</w:t>
      </w:r>
      <w:r>
        <w:rPr>
          <w:rtl/>
          <w:lang w:bidi="ar-EG"/>
        </w:rPr>
        <w:t xml:space="preserve"> (الفقرة </w:t>
      </w:r>
      <w:r w:rsidRPr="009E62A4">
        <w:rPr>
          <w:lang w:val="fr-FR" w:bidi="ar-EG"/>
        </w:rPr>
        <w:t>4.2.6.A2</w:t>
      </w:r>
      <w:r>
        <w:rPr>
          <w:rtl/>
          <w:lang w:bidi="ar-EG"/>
        </w:rPr>
        <w:t>)</w:t>
      </w:r>
      <w:r>
        <w:rPr>
          <w:rFonts w:hint="cs"/>
          <w:rtl/>
          <w:lang w:bidi="ar-EG"/>
        </w:rPr>
        <w:t>.</w:t>
      </w:r>
    </w:p>
    <w:p w14:paraId="5E54815F" w14:textId="77777777" w:rsidR="0089627C" w:rsidRDefault="0089627C" w:rsidP="0089627C">
      <w:pPr>
        <w:rPr>
          <w:rtl/>
          <w:lang w:bidi="ar-EG"/>
        </w:rPr>
      </w:pPr>
      <w:r>
        <w:rPr>
          <w:rtl/>
          <w:lang w:bidi="ar-EG"/>
        </w:rPr>
        <w:t xml:space="preserve">وقد استُوفيَت الشروط الناظمة لهذا الإجراء في </w:t>
      </w:r>
      <w:r>
        <w:rPr>
          <w:lang w:bidi="ar-EG"/>
        </w:rPr>
        <w:t>23</w:t>
      </w:r>
      <w:r>
        <w:rPr>
          <w:rtl/>
          <w:lang w:bidi="ar-EG"/>
        </w:rPr>
        <w:t xml:space="preserve"> أغسطس </w:t>
      </w:r>
      <w:r>
        <w:rPr>
          <w:lang w:bidi="ar-EG"/>
        </w:rPr>
        <w:t>2026</w:t>
      </w:r>
      <w:r>
        <w:rPr>
          <w:rtl/>
          <w:lang w:bidi="ar-EG"/>
        </w:rPr>
        <w:t>.</w:t>
      </w:r>
    </w:p>
    <w:p w14:paraId="42B5550E" w14:textId="36C61B24" w:rsidR="005B002E" w:rsidRPr="00E32A3B" w:rsidRDefault="0089627C" w:rsidP="0089627C">
      <w:pPr>
        <w:rPr>
          <w:rtl/>
        </w:rPr>
      </w:pPr>
      <w:r>
        <w:rPr>
          <w:rtl/>
          <w:lang w:bidi="ar-EG"/>
        </w:rPr>
        <w:t>وسينشر الاتحاد التوصيتين الموافَق عليهما، ويتضمن الملحق بهذه الرسالة المعممة عنوان</w:t>
      </w:r>
      <w:r w:rsidR="00556A1C">
        <w:rPr>
          <w:rFonts w:hint="cs"/>
          <w:rtl/>
          <w:lang w:bidi="ar-EG"/>
        </w:rPr>
        <w:t>َ</w:t>
      </w:r>
      <w:r>
        <w:rPr>
          <w:rtl/>
          <w:lang w:bidi="ar-EG"/>
        </w:rPr>
        <w:t>ي هاتين التوصيتين والرقمين المخصصين لهما.</w:t>
      </w:r>
    </w:p>
    <w:p w14:paraId="418CDEA4" w14:textId="77777777" w:rsidR="005B002E" w:rsidRPr="00E32A3B" w:rsidRDefault="005B002E" w:rsidP="00672F85">
      <w:pPr>
        <w:spacing w:before="240"/>
        <w:rPr>
          <w:rtl/>
          <w:lang w:bidi="ar-EG"/>
        </w:rPr>
      </w:pPr>
      <w:r w:rsidRPr="00E32A3B">
        <w:rPr>
          <w:rFonts w:hint="cs"/>
          <w:rtl/>
          <w:lang w:bidi="ar-EG"/>
        </w:rPr>
        <w:t>وتفضلوا بقبول فائق التقدير والاحترام.</w:t>
      </w:r>
    </w:p>
    <w:p w14:paraId="54460A46" w14:textId="77777777" w:rsidR="005B002E" w:rsidRDefault="005B002E" w:rsidP="009E62A4">
      <w:pPr>
        <w:spacing w:before="1200"/>
        <w:jc w:val="left"/>
        <w:rPr>
          <w:rtl/>
        </w:rPr>
      </w:pPr>
      <w:r w:rsidRPr="00F16820">
        <w:rPr>
          <w:rtl/>
        </w:rPr>
        <w:t>ماريو مانيفيتش</w:t>
      </w:r>
      <w:r w:rsidRPr="00F16820">
        <w:rPr>
          <w:rtl/>
        </w:rPr>
        <w:br/>
      </w:r>
      <w:r w:rsidRPr="00F16820">
        <w:rPr>
          <w:rFonts w:hint="cs"/>
          <w:rtl/>
        </w:rPr>
        <w:t>المدير</w:t>
      </w:r>
    </w:p>
    <w:p w14:paraId="1E051153" w14:textId="262B7E14" w:rsidR="005B002E" w:rsidRPr="00E32A3B" w:rsidRDefault="00507559" w:rsidP="009E62A4">
      <w:pPr>
        <w:spacing w:before="1800"/>
        <w:rPr>
          <w:rtl/>
          <w:lang w:bidi="ar-EG"/>
        </w:rPr>
      </w:pPr>
      <w:r w:rsidRPr="00507559">
        <w:rPr>
          <w:rFonts w:hint="cs"/>
          <w:b/>
          <w:bCs/>
          <w:rtl/>
          <w:lang w:bidi="ar-EG"/>
        </w:rPr>
        <w:t>الملحق</w:t>
      </w:r>
      <w:r w:rsidR="005B002E" w:rsidRPr="00E32A3B">
        <w:rPr>
          <w:rtl/>
          <w:lang w:bidi="ar-EG"/>
        </w:rPr>
        <w:t>:</w:t>
      </w:r>
      <w:r w:rsidR="0057366E">
        <w:rPr>
          <w:rFonts w:hint="cs"/>
          <w:rtl/>
          <w:lang w:bidi="ar-EG"/>
        </w:rPr>
        <w:t xml:space="preserve"> </w:t>
      </w:r>
      <w:r w:rsidR="0089627C">
        <w:t>1</w:t>
      </w:r>
    </w:p>
    <w:p w14:paraId="2D89FBF4" w14:textId="07D23442" w:rsidR="00FC09E8" w:rsidRDefault="00FC09E8" w:rsidP="0089627C">
      <w:pPr>
        <w:rPr>
          <w:rtl/>
        </w:rPr>
      </w:pPr>
      <w:r>
        <w:rPr>
          <w:rtl/>
        </w:rPr>
        <w:br w:type="page"/>
      </w:r>
    </w:p>
    <w:p w14:paraId="2193930A" w14:textId="6E5D57A1" w:rsidR="005B002E" w:rsidRPr="00E32A3B" w:rsidRDefault="005B002E" w:rsidP="00FC48E9">
      <w:pPr>
        <w:pStyle w:val="AnnexNotitle"/>
        <w:rPr>
          <w:rtl/>
        </w:rPr>
      </w:pPr>
      <w:r w:rsidRPr="00E32A3B">
        <w:rPr>
          <w:rFonts w:hint="eastAsia"/>
          <w:rtl/>
        </w:rPr>
        <w:lastRenderedPageBreak/>
        <w:t>الملحق</w:t>
      </w:r>
      <w:r w:rsidRPr="00E32A3B">
        <w:rPr>
          <w:rFonts w:hint="cs"/>
          <w:rtl/>
        </w:rPr>
        <w:t> </w:t>
      </w:r>
      <w:r w:rsidR="0089627C">
        <w:rPr>
          <w:lang w:bidi="ar-SA"/>
        </w:rPr>
        <w:br/>
      </w:r>
      <w:r w:rsidR="0089627C">
        <w:br/>
      </w:r>
      <w:r w:rsidR="0089627C" w:rsidRPr="0089627C">
        <w:rPr>
          <w:rtl/>
        </w:rPr>
        <w:t>عنوانا التوصيتين الموافَق عليهما لقطاع الاتصالات الراديوية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546"/>
        <w:gridCol w:w="5529"/>
        <w:gridCol w:w="1554"/>
      </w:tblGrid>
      <w:tr w:rsidR="00B07579" w:rsidRPr="001E4C51" w14:paraId="69F60492" w14:textId="77777777" w:rsidTr="009E603E">
        <w:trPr>
          <w:cantSplit/>
          <w:trHeight w:val="423"/>
          <w:tblHeader/>
          <w:jc w:val="center"/>
        </w:trPr>
        <w:tc>
          <w:tcPr>
            <w:tcW w:w="1322" w:type="pct"/>
            <w:hideMark/>
          </w:tcPr>
          <w:p w14:paraId="0257F7F5" w14:textId="54B0F7C1" w:rsidR="00B07579" w:rsidRPr="001E4C51" w:rsidRDefault="0089627C" w:rsidP="00B07579">
            <w:pPr>
              <w:pStyle w:val="TableHead"/>
              <w:rPr>
                <w:lang w:val="en-GB"/>
              </w:rPr>
            </w:pPr>
            <w:r w:rsidRPr="001E4C51">
              <w:rPr>
                <w:rFonts w:hint="cs"/>
                <w:rtl/>
              </w:rPr>
              <w:t>توصية</w:t>
            </w:r>
            <w:r w:rsidR="00B07579" w:rsidRPr="001E4C51">
              <w:rPr>
                <w:rFonts w:hint="cs"/>
                <w:rtl/>
              </w:rPr>
              <w:t xml:space="preserve"> قطاع الاتصالات الراديوية</w:t>
            </w:r>
            <w:r w:rsidR="00B07579" w:rsidRPr="001E4C51">
              <w:rPr>
                <w:lang w:val="en-GB"/>
              </w:rPr>
              <w:br/>
              <w:t>(ITU-R)</w:t>
            </w:r>
          </w:p>
        </w:tc>
        <w:tc>
          <w:tcPr>
            <w:tcW w:w="2871" w:type="pct"/>
            <w:hideMark/>
          </w:tcPr>
          <w:p w14:paraId="03D01393" w14:textId="77777777" w:rsidR="00B07579" w:rsidRPr="001E4C51" w:rsidRDefault="00B07579" w:rsidP="00B07579">
            <w:pPr>
              <w:pStyle w:val="TableHead"/>
              <w:rPr>
                <w:lang w:val="en-GB"/>
              </w:rPr>
            </w:pPr>
            <w:r w:rsidRPr="001E4C51">
              <w:rPr>
                <w:rFonts w:hint="cs"/>
                <w:rtl/>
              </w:rPr>
              <w:t>العنوان</w:t>
            </w:r>
          </w:p>
        </w:tc>
        <w:tc>
          <w:tcPr>
            <w:tcW w:w="807" w:type="pct"/>
          </w:tcPr>
          <w:p w14:paraId="608BB044" w14:textId="77777777" w:rsidR="00B07579" w:rsidRPr="001E4C51" w:rsidRDefault="00B07579" w:rsidP="00B07579">
            <w:pPr>
              <w:pStyle w:val="TableHead"/>
              <w:rPr>
                <w:rtl/>
              </w:rPr>
            </w:pPr>
            <w:r w:rsidRPr="001E4C51">
              <w:rPr>
                <w:rFonts w:hint="cs"/>
                <w:rtl/>
              </w:rPr>
              <w:t>الوثيقة</w:t>
            </w:r>
          </w:p>
        </w:tc>
      </w:tr>
      <w:tr w:rsidR="0089627C" w:rsidRPr="001E4C51" w14:paraId="5EF3C9C6" w14:textId="77777777" w:rsidTr="00CA65F6">
        <w:trPr>
          <w:cantSplit/>
          <w:trHeight w:val="177"/>
          <w:jc w:val="center"/>
        </w:trPr>
        <w:tc>
          <w:tcPr>
            <w:tcW w:w="13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4AD4" w14:textId="2FAB3A08" w:rsidR="0089627C" w:rsidRPr="001E4C51" w:rsidRDefault="0089627C" w:rsidP="0089627C">
            <w:pPr>
              <w:pStyle w:val="Tabletexte"/>
              <w:jc w:val="center"/>
              <w:rPr>
                <w:highlight w:val="yellow"/>
              </w:rPr>
            </w:pPr>
            <w:r w:rsidRPr="001E4C51">
              <w:t>SM.1896-2</w:t>
            </w:r>
          </w:p>
        </w:tc>
        <w:tc>
          <w:tcPr>
            <w:tcW w:w="28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56F2B" w14:textId="2CA0599A" w:rsidR="0089627C" w:rsidRPr="001E4C51" w:rsidRDefault="0089627C" w:rsidP="0089627C">
            <w:pPr>
              <w:pStyle w:val="Tabletexte"/>
              <w:rPr>
                <w:highlight w:val="yellow"/>
              </w:rPr>
            </w:pPr>
            <w:r w:rsidRPr="001E4C51">
              <w:rPr>
                <w:rtl/>
              </w:rPr>
              <w:t>مديات الترددات الموصى باستخدامها لتنسيق تشغيل</w:t>
            </w:r>
            <w:r w:rsidR="003C5BC7" w:rsidRPr="001E4C51">
              <w:rPr>
                <w:rtl/>
              </w:rPr>
              <w:t xml:space="preserve"> </w:t>
            </w:r>
            <w:r w:rsidRPr="001E4C51">
              <w:rPr>
                <w:rtl/>
              </w:rPr>
              <w:t>أجهزة الاتصال الراديوي قصيرة المدى على أساس عالمي أو إقليمي</w:t>
            </w:r>
          </w:p>
        </w:tc>
        <w:tc>
          <w:tcPr>
            <w:tcW w:w="807" w:type="pct"/>
          </w:tcPr>
          <w:p w14:paraId="5876C1C0" w14:textId="1B22602A" w:rsidR="0089627C" w:rsidRPr="001E4C51" w:rsidRDefault="0089627C" w:rsidP="0089627C">
            <w:pPr>
              <w:pStyle w:val="Tabletexte"/>
              <w:jc w:val="center"/>
              <w:rPr>
                <w:highlight w:val="yellow"/>
              </w:rPr>
            </w:pPr>
            <w:hyperlink r:id="rId9" w:history="1">
              <w:r w:rsidRPr="001E4C51">
                <w:rPr>
                  <w:rStyle w:val="Hyperlink"/>
                </w:rPr>
                <w:t>1/72(Rev.1)</w:t>
              </w:r>
            </w:hyperlink>
          </w:p>
        </w:tc>
      </w:tr>
      <w:tr w:rsidR="0089627C" w:rsidRPr="001E4C51" w14:paraId="4B2617EB" w14:textId="77777777" w:rsidTr="00CA65F6">
        <w:trPr>
          <w:cantSplit/>
          <w:trHeight w:val="197"/>
          <w:jc w:val="center"/>
        </w:trPr>
        <w:tc>
          <w:tcPr>
            <w:tcW w:w="13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A7C4" w14:textId="20BEC909" w:rsidR="0089627C" w:rsidRPr="001E4C51" w:rsidRDefault="0089627C" w:rsidP="0089627C">
            <w:pPr>
              <w:pStyle w:val="Tabletexte"/>
              <w:jc w:val="center"/>
            </w:pPr>
            <w:r w:rsidRPr="001E4C51">
              <w:t>SM.1880-3</w:t>
            </w:r>
          </w:p>
        </w:tc>
        <w:tc>
          <w:tcPr>
            <w:tcW w:w="28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E730" w14:textId="2E053D35" w:rsidR="0089627C" w:rsidRPr="001E4C51" w:rsidRDefault="0089627C" w:rsidP="0089627C">
            <w:pPr>
              <w:pStyle w:val="Tabletexte"/>
            </w:pPr>
            <w:r w:rsidRPr="001E4C51">
              <w:rPr>
                <w:rtl/>
              </w:rPr>
              <w:t xml:space="preserve">قياس </w:t>
            </w:r>
            <w:r w:rsidR="00004EDE" w:rsidRPr="001E4C51">
              <w:rPr>
                <w:rtl/>
              </w:rPr>
              <w:t xml:space="preserve">شغل الطيف </w:t>
            </w:r>
            <w:r w:rsidRPr="001E4C51">
              <w:rPr>
                <w:rtl/>
              </w:rPr>
              <w:t>وتقييم</w:t>
            </w:r>
            <w:r w:rsidR="00004EDE" w:rsidRPr="001E4C51">
              <w:rPr>
                <w:rFonts w:hint="cs"/>
                <w:rtl/>
              </w:rPr>
              <w:t>ه</w:t>
            </w:r>
          </w:p>
        </w:tc>
        <w:tc>
          <w:tcPr>
            <w:tcW w:w="807" w:type="pct"/>
          </w:tcPr>
          <w:p w14:paraId="6532063C" w14:textId="754DEA8E" w:rsidR="0089627C" w:rsidRPr="001E4C51" w:rsidRDefault="0089627C" w:rsidP="0089627C">
            <w:pPr>
              <w:pStyle w:val="Tabletexte"/>
              <w:jc w:val="center"/>
            </w:pPr>
            <w:hyperlink r:id="rId10" w:history="1">
              <w:r w:rsidRPr="001E4C51">
                <w:rPr>
                  <w:rStyle w:val="Hyperlink"/>
                </w:rPr>
                <w:t>1/76(Rev.1)</w:t>
              </w:r>
            </w:hyperlink>
          </w:p>
        </w:tc>
      </w:tr>
    </w:tbl>
    <w:p w14:paraId="0F707056" w14:textId="77777777" w:rsidR="00FC09E8" w:rsidRPr="00F16820" w:rsidRDefault="00DF0EBB" w:rsidP="00672F85">
      <w:pPr>
        <w:spacing w:before="480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</w:t>
      </w:r>
    </w:p>
    <w:sectPr w:rsidR="00FC09E8" w:rsidRPr="00F16820" w:rsidSect="006C3242">
      <w:headerReference w:type="default" r:id="rId11"/>
      <w:headerReference w:type="first" r:id="rId12"/>
      <w:footerReference w:type="first" r:id="rId13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41FC" w14:textId="77777777" w:rsidR="00625865" w:rsidRDefault="00625865" w:rsidP="006C3242">
      <w:pPr>
        <w:spacing w:before="0" w:line="240" w:lineRule="auto"/>
      </w:pPr>
      <w:r>
        <w:separator/>
      </w:r>
    </w:p>
  </w:endnote>
  <w:endnote w:type="continuationSeparator" w:id="0">
    <w:p w14:paraId="1F1337F9" w14:textId="77777777" w:rsidR="00625865" w:rsidRDefault="00625865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69E81" w14:textId="6B94B34D" w:rsidR="00FC09E8" w:rsidRPr="005C1AFA" w:rsidRDefault="005C1AFA" w:rsidP="005C1AFA">
    <w:pPr>
      <w:pStyle w:val="FirstFooter"/>
      <w:ind w:left="-397" w:right="-397"/>
      <w:jc w:val="center"/>
      <w:rPr>
        <w:color w:val="5B9BD5" w:themeColor="accent1"/>
        <w:sz w:val="19"/>
        <w:szCs w:val="19"/>
      </w:rPr>
    </w:pPr>
    <w:r w:rsidRPr="007528A6">
      <w:rPr>
        <w:color w:val="5B9BD5" w:themeColor="accent1"/>
        <w:sz w:val="19"/>
        <w:szCs w:val="19"/>
      </w:rPr>
      <w:t>International Telecommunication Union • Place des Nations, CH</w:t>
    </w:r>
    <w:r w:rsidRPr="007528A6">
      <w:rPr>
        <w:color w:val="5B9BD5" w:themeColor="accent1"/>
        <w:sz w:val="19"/>
        <w:szCs w:val="19"/>
      </w:rPr>
      <w:noBreakHyphen/>
      <w:t>1211 Geneva 20, Switzerland</w:t>
    </w:r>
    <w:r w:rsidRPr="007528A6">
      <w:rPr>
        <w:color w:val="5B9BD5" w:themeColor="accent1"/>
        <w:sz w:val="19"/>
        <w:szCs w:val="19"/>
      </w:rPr>
      <w:br/>
      <w:t xml:space="preserve">Tel.: +41 22 730 5111 • E-mail: </w:t>
    </w:r>
    <w:hyperlink r:id="rId1" w:history="1">
      <w:r w:rsidR="0089627C" w:rsidRPr="00862DE8">
        <w:rPr>
          <w:rStyle w:val="Hyperlink"/>
          <w:sz w:val="19"/>
          <w:szCs w:val="19"/>
          <w:lang w:val="en-GB"/>
        </w:rPr>
        <w:t>itumail@itu.int</w:t>
      </w:r>
    </w:hyperlink>
    <w:r w:rsidRPr="007528A6">
      <w:rPr>
        <w:color w:val="5B9BD5" w:themeColor="accent1"/>
        <w:sz w:val="19"/>
        <w:szCs w:val="19"/>
      </w:rPr>
      <w:t xml:space="preserve"> </w:t>
    </w:r>
    <w:r w:rsidRPr="007528A6">
      <w:rPr>
        <w:color w:val="4F81BD"/>
        <w:sz w:val="19"/>
        <w:szCs w:val="19"/>
      </w:rPr>
      <w:t xml:space="preserve">• Fax: +41 22 733 7256 • </w:t>
    </w:r>
    <w:hyperlink r:id="rId2" w:history="1">
      <w:r w:rsidRPr="007528A6">
        <w:rPr>
          <w:rStyle w:val="Hyperlink"/>
          <w:sz w:val="19"/>
          <w:szCs w:val="19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BBB7" w14:textId="77777777" w:rsidR="00625865" w:rsidRDefault="00625865" w:rsidP="006C3242">
      <w:pPr>
        <w:spacing w:before="0" w:line="240" w:lineRule="auto"/>
      </w:pPr>
      <w:r>
        <w:separator/>
      </w:r>
    </w:p>
  </w:footnote>
  <w:footnote w:type="continuationSeparator" w:id="0">
    <w:p w14:paraId="20692ABF" w14:textId="77777777" w:rsidR="00625865" w:rsidRDefault="00625865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6392" w14:textId="77777777" w:rsidR="00447F32" w:rsidRPr="00447F32" w:rsidRDefault="00F16820" w:rsidP="0026373E">
    <w:pPr>
      <w:pStyle w:val="Header"/>
      <w:bidi w:val="0"/>
      <w:spacing w:before="120" w:after="240" w:line="192" w:lineRule="auto"/>
      <w:jc w:val="center"/>
      <w:rPr>
        <w:rFonts w:cs="Calibri"/>
        <w:sz w:val="20"/>
        <w:szCs w:val="20"/>
      </w:rPr>
    </w:pPr>
    <w:r>
      <w:t xml:space="preserve">- </w:t>
    </w:r>
    <w:sdt>
      <w:sdtPr>
        <w:id w:val="-1375531529"/>
        <w:docPartObj>
          <w:docPartGallery w:val="Page Numbers (Top of Page)"/>
          <w:docPartUnique/>
        </w:docPartObj>
      </w:sdtPr>
      <w:sdtEndPr>
        <w:rPr>
          <w:rFonts w:cs="Calibri"/>
          <w:noProof/>
          <w:sz w:val="20"/>
          <w:szCs w:val="20"/>
        </w:rPr>
      </w:sdtEndPr>
      <w:sdtContent>
        <w:r w:rsidR="00447F32" w:rsidRPr="00447F32">
          <w:rPr>
            <w:rFonts w:cs="Calibri"/>
            <w:sz w:val="20"/>
            <w:szCs w:val="20"/>
          </w:rPr>
          <w:fldChar w:fldCharType="begin"/>
        </w:r>
        <w:r w:rsidR="00447F32" w:rsidRPr="00447F32">
          <w:rPr>
            <w:rFonts w:cs="Calibri"/>
            <w:sz w:val="20"/>
            <w:szCs w:val="20"/>
          </w:rPr>
          <w:instrText xml:space="preserve"> PAGE   \* MERGEFORMAT </w:instrText>
        </w:r>
        <w:r w:rsidR="00447F32" w:rsidRPr="00447F32">
          <w:rPr>
            <w:rFonts w:cs="Calibri"/>
            <w:sz w:val="20"/>
            <w:szCs w:val="20"/>
          </w:rPr>
          <w:fldChar w:fldCharType="separate"/>
        </w:r>
        <w:r w:rsidR="00DC5FB0">
          <w:rPr>
            <w:rFonts w:cs="Calibri"/>
            <w:noProof/>
            <w:sz w:val="20"/>
            <w:szCs w:val="20"/>
          </w:rPr>
          <w:t>2</w:t>
        </w:r>
        <w:r w:rsidR="00447F32" w:rsidRPr="00447F32">
          <w:rPr>
            <w:rFonts w:cs="Calibri"/>
            <w:noProof/>
            <w:sz w:val="20"/>
            <w:szCs w:val="20"/>
          </w:rPr>
          <w:fldChar w:fldCharType="end"/>
        </w:r>
      </w:sdtContent>
    </w:sdt>
    <w:r>
      <w:rPr>
        <w:rFonts w:cs="Calibri"/>
        <w:noProof/>
        <w:sz w:val="20"/>
        <w:szCs w:val="20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B68E" w14:textId="77777777" w:rsidR="000F7BBE" w:rsidRPr="005C1AFA" w:rsidRDefault="005C1AFA" w:rsidP="005C1AFA">
    <w:pPr>
      <w:spacing w:before="100" w:beforeAutospacing="1" w:after="100" w:afterAutospacing="1" w:line="240" w:lineRule="auto"/>
      <w:jc w:val="center"/>
      <w:rPr>
        <w:lang w:bidi="ar-EG"/>
      </w:rPr>
    </w:pPr>
    <w:r>
      <w:rPr>
        <w:lang w:bidi="ar-EG"/>
      </w:rPr>
      <w:t xml:space="preserve">  </w:t>
    </w:r>
    <w:r w:rsidRPr="00FE6874">
      <w:rPr>
        <w:noProof/>
      </w:rPr>
      <w:drawing>
        <wp:inline distT="0" distB="0" distL="0" distR="0" wp14:anchorId="13088058" wp14:editId="48306145">
          <wp:extent cx="851340" cy="899160"/>
          <wp:effectExtent l="0" t="0" r="6350" b="0"/>
          <wp:docPr id="3891321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819" cy="923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31081D7" wp14:editId="2B51CC8E">
          <wp:extent cx="895350" cy="895350"/>
          <wp:effectExtent l="0" t="0" r="0" b="0"/>
          <wp:docPr id="843090180" name="Picture 843090180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logo with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386" cy="902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46598429">
    <w:abstractNumId w:val="9"/>
  </w:num>
  <w:num w:numId="2" w16cid:durableId="197545740">
    <w:abstractNumId w:val="7"/>
  </w:num>
  <w:num w:numId="3" w16cid:durableId="960648722">
    <w:abstractNumId w:val="6"/>
  </w:num>
  <w:num w:numId="4" w16cid:durableId="654451261">
    <w:abstractNumId w:val="5"/>
  </w:num>
  <w:num w:numId="5" w16cid:durableId="806825242">
    <w:abstractNumId w:val="4"/>
  </w:num>
  <w:num w:numId="6" w16cid:durableId="302738296">
    <w:abstractNumId w:val="8"/>
  </w:num>
  <w:num w:numId="7" w16cid:durableId="1756902208">
    <w:abstractNumId w:val="3"/>
  </w:num>
  <w:num w:numId="8" w16cid:durableId="863175378">
    <w:abstractNumId w:val="2"/>
  </w:num>
  <w:num w:numId="9" w16cid:durableId="1704594421">
    <w:abstractNumId w:val="1"/>
  </w:num>
  <w:num w:numId="10" w16cid:durableId="663093412">
    <w:abstractNumId w:val="0"/>
  </w:num>
  <w:num w:numId="11" w16cid:durableId="1507480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48"/>
    <w:rsid w:val="00004EDE"/>
    <w:rsid w:val="0006468A"/>
    <w:rsid w:val="00090574"/>
    <w:rsid w:val="000C1C0E"/>
    <w:rsid w:val="000C548A"/>
    <w:rsid w:val="000D73D1"/>
    <w:rsid w:val="000F7BBE"/>
    <w:rsid w:val="00111515"/>
    <w:rsid w:val="00150DB9"/>
    <w:rsid w:val="001C0169"/>
    <w:rsid w:val="001D1D50"/>
    <w:rsid w:val="001D3062"/>
    <w:rsid w:val="001D6745"/>
    <w:rsid w:val="001E446E"/>
    <w:rsid w:val="001E4C51"/>
    <w:rsid w:val="002154EE"/>
    <w:rsid w:val="002276D2"/>
    <w:rsid w:val="0023283D"/>
    <w:rsid w:val="0026373E"/>
    <w:rsid w:val="00271C43"/>
    <w:rsid w:val="00290728"/>
    <w:rsid w:val="002962B0"/>
    <w:rsid w:val="002978F4"/>
    <w:rsid w:val="002B028D"/>
    <w:rsid w:val="002D0BBF"/>
    <w:rsid w:val="002E6541"/>
    <w:rsid w:val="0031085C"/>
    <w:rsid w:val="00326151"/>
    <w:rsid w:val="00334924"/>
    <w:rsid w:val="003409BC"/>
    <w:rsid w:val="00353969"/>
    <w:rsid w:val="00357185"/>
    <w:rsid w:val="00383829"/>
    <w:rsid w:val="0039205E"/>
    <w:rsid w:val="00395C7C"/>
    <w:rsid w:val="003A1B4F"/>
    <w:rsid w:val="003C5BC7"/>
    <w:rsid w:val="003F4B29"/>
    <w:rsid w:val="00411A81"/>
    <w:rsid w:val="00426313"/>
    <w:rsid w:val="0042686F"/>
    <w:rsid w:val="004317D8"/>
    <w:rsid w:val="00434183"/>
    <w:rsid w:val="00443869"/>
    <w:rsid w:val="00447F32"/>
    <w:rsid w:val="004B35EE"/>
    <w:rsid w:val="004D17BD"/>
    <w:rsid w:val="004E11DC"/>
    <w:rsid w:val="004F6A42"/>
    <w:rsid w:val="00507559"/>
    <w:rsid w:val="005241ED"/>
    <w:rsid w:val="00524348"/>
    <w:rsid w:val="00525DDD"/>
    <w:rsid w:val="00526A4D"/>
    <w:rsid w:val="005409AC"/>
    <w:rsid w:val="0055516A"/>
    <w:rsid w:val="00556A1C"/>
    <w:rsid w:val="00566AEC"/>
    <w:rsid w:val="0057366E"/>
    <w:rsid w:val="00575CB5"/>
    <w:rsid w:val="0058491B"/>
    <w:rsid w:val="00592EA5"/>
    <w:rsid w:val="005A3170"/>
    <w:rsid w:val="005B002E"/>
    <w:rsid w:val="005C0CE3"/>
    <w:rsid w:val="005C1AFA"/>
    <w:rsid w:val="00625865"/>
    <w:rsid w:val="00630DD6"/>
    <w:rsid w:val="0063203E"/>
    <w:rsid w:val="00672F85"/>
    <w:rsid w:val="00677396"/>
    <w:rsid w:val="0069200F"/>
    <w:rsid w:val="006A65CB"/>
    <w:rsid w:val="006C3242"/>
    <w:rsid w:val="006C7CC0"/>
    <w:rsid w:val="006E5F73"/>
    <w:rsid w:val="006F51DF"/>
    <w:rsid w:val="006F63F7"/>
    <w:rsid w:val="00702399"/>
    <w:rsid w:val="007025C7"/>
    <w:rsid w:val="00706D7A"/>
    <w:rsid w:val="00722F0D"/>
    <w:rsid w:val="0074420E"/>
    <w:rsid w:val="00773844"/>
    <w:rsid w:val="00783E26"/>
    <w:rsid w:val="007C3BC7"/>
    <w:rsid w:val="007C3BCD"/>
    <w:rsid w:val="007D4ACF"/>
    <w:rsid w:val="007E197C"/>
    <w:rsid w:val="007F0787"/>
    <w:rsid w:val="00805705"/>
    <w:rsid w:val="00810B7B"/>
    <w:rsid w:val="0082358A"/>
    <w:rsid w:val="008235CD"/>
    <w:rsid w:val="008247DE"/>
    <w:rsid w:val="00835F29"/>
    <w:rsid w:val="00840B10"/>
    <w:rsid w:val="008513CB"/>
    <w:rsid w:val="00866995"/>
    <w:rsid w:val="0089627C"/>
    <w:rsid w:val="008A3A8C"/>
    <w:rsid w:val="008A7F84"/>
    <w:rsid w:val="00904613"/>
    <w:rsid w:val="0091702E"/>
    <w:rsid w:val="00923B0C"/>
    <w:rsid w:val="0094021C"/>
    <w:rsid w:val="00945681"/>
    <w:rsid w:val="00952F86"/>
    <w:rsid w:val="00982B28"/>
    <w:rsid w:val="009D313F"/>
    <w:rsid w:val="009E603E"/>
    <w:rsid w:val="009E62A4"/>
    <w:rsid w:val="00A4788A"/>
    <w:rsid w:val="00A47A5A"/>
    <w:rsid w:val="00A5097D"/>
    <w:rsid w:val="00A60C76"/>
    <w:rsid w:val="00A6683B"/>
    <w:rsid w:val="00A96FCD"/>
    <w:rsid w:val="00A97F94"/>
    <w:rsid w:val="00AA7EA2"/>
    <w:rsid w:val="00AB1FB4"/>
    <w:rsid w:val="00AE2CBC"/>
    <w:rsid w:val="00B03099"/>
    <w:rsid w:val="00B05BC8"/>
    <w:rsid w:val="00B07579"/>
    <w:rsid w:val="00B374D9"/>
    <w:rsid w:val="00B64B47"/>
    <w:rsid w:val="00B81513"/>
    <w:rsid w:val="00BD4E42"/>
    <w:rsid w:val="00C002DE"/>
    <w:rsid w:val="00C21C55"/>
    <w:rsid w:val="00C27EDE"/>
    <w:rsid w:val="00C42D2E"/>
    <w:rsid w:val="00C53BF8"/>
    <w:rsid w:val="00C5657A"/>
    <w:rsid w:val="00C66157"/>
    <w:rsid w:val="00C674FE"/>
    <w:rsid w:val="00C67501"/>
    <w:rsid w:val="00C75633"/>
    <w:rsid w:val="00C8110F"/>
    <w:rsid w:val="00CE2EE1"/>
    <w:rsid w:val="00CE3349"/>
    <w:rsid w:val="00CE36E5"/>
    <w:rsid w:val="00CF27F5"/>
    <w:rsid w:val="00CF3FFD"/>
    <w:rsid w:val="00D10CCF"/>
    <w:rsid w:val="00D40506"/>
    <w:rsid w:val="00D62937"/>
    <w:rsid w:val="00D77D0F"/>
    <w:rsid w:val="00DA1CF0"/>
    <w:rsid w:val="00DA74C4"/>
    <w:rsid w:val="00DC1E02"/>
    <w:rsid w:val="00DC24B4"/>
    <w:rsid w:val="00DC5FB0"/>
    <w:rsid w:val="00DF0EBB"/>
    <w:rsid w:val="00DF16DC"/>
    <w:rsid w:val="00E3324F"/>
    <w:rsid w:val="00E45211"/>
    <w:rsid w:val="00E473C5"/>
    <w:rsid w:val="00E92863"/>
    <w:rsid w:val="00EB796D"/>
    <w:rsid w:val="00F058DC"/>
    <w:rsid w:val="00F16820"/>
    <w:rsid w:val="00F24FC4"/>
    <w:rsid w:val="00F2676C"/>
    <w:rsid w:val="00F84366"/>
    <w:rsid w:val="00F85089"/>
    <w:rsid w:val="00F974C5"/>
    <w:rsid w:val="00FA6F46"/>
    <w:rsid w:val="00FC08EF"/>
    <w:rsid w:val="00FC09E8"/>
    <w:rsid w:val="00FC48E9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00E13"/>
  <w15:chartTrackingRefBased/>
  <w15:docId w15:val="{942FD7BC-8754-4DC9-8179-D8BD1140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C5"/>
    <w:pPr>
      <w:tabs>
        <w:tab w:val="left" w:pos="794"/>
      </w:tabs>
      <w:bidi/>
      <w:spacing w:before="120" w:after="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 w:after="12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qFormat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 w:after="12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spacing w:after="120"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 w:after="12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 w:after="12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 w:after="12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16820"/>
    <w:pPr>
      <w:keepNext/>
      <w:spacing w:before="80" w:after="60" w:line="260" w:lineRule="exact"/>
      <w:jc w:val="center"/>
    </w:pPr>
    <w:rPr>
      <w:b/>
      <w:bCs/>
      <w:position w:val="2"/>
      <w:sz w:val="20"/>
      <w:szCs w:val="20"/>
    </w:rPr>
  </w:style>
  <w:style w:type="paragraph" w:customStyle="1" w:styleId="Tabletexte">
    <w:name w:val="Table texte"/>
    <w:basedOn w:val="Normal"/>
    <w:qFormat/>
    <w:rsid w:val="00F16820"/>
    <w:pPr>
      <w:spacing w:before="80" w:after="60" w:line="260" w:lineRule="exact"/>
    </w:pPr>
    <w:rPr>
      <w:position w:val="2"/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 w:after="12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 w:after="12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 w:after="12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nhideWhenUsed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paragraph" w:customStyle="1" w:styleId="enumlev10">
    <w:name w:val="enumlev1"/>
    <w:basedOn w:val="Normal"/>
    <w:uiPriority w:val="99"/>
    <w:rsid w:val="005B002E"/>
    <w:pPr>
      <w:tabs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ascii="Times New Roman" w:eastAsia="Times New Roman" w:hAnsi="Times New Roman" w:cs="Traditional Arabic"/>
      <w:szCs w:val="30"/>
      <w:lang w:val="en-GB" w:eastAsia="en-US"/>
    </w:rPr>
  </w:style>
  <w:style w:type="paragraph" w:customStyle="1" w:styleId="ResolutionNo">
    <w:name w:val="Resolution No"/>
    <w:basedOn w:val="Normal"/>
    <w:qFormat/>
    <w:rsid w:val="005B002E"/>
    <w:pPr>
      <w:keepNext/>
      <w:keepLines/>
      <w:tabs>
        <w:tab w:val="left" w:pos="1361"/>
        <w:tab w:val="left" w:pos="1928"/>
        <w:tab w:val="left" w:pos="2495"/>
        <w:tab w:val="right" w:pos="3062"/>
        <w:tab w:val="left" w:pos="3629"/>
        <w:tab w:val="left" w:pos="4196"/>
        <w:tab w:val="left" w:pos="4763"/>
        <w:tab w:val="left" w:pos="5330"/>
        <w:tab w:val="left" w:pos="5897"/>
        <w:tab w:val="left" w:pos="6464"/>
        <w:tab w:val="left" w:pos="7031"/>
        <w:tab w:val="left" w:pos="7598"/>
        <w:tab w:val="left" w:pos="8165"/>
        <w:tab w:val="left" w:pos="8732"/>
        <w:tab w:val="left" w:pos="9299"/>
      </w:tabs>
      <w:spacing w:before="360" w:after="120"/>
      <w:jc w:val="center"/>
    </w:pPr>
    <w:rPr>
      <w:rFonts w:ascii="Calibri" w:hAnsi="Calibri" w:cs="Traditional Arabic"/>
      <w:sz w:val="26"/>
      <w:szCs w:val="36"/>
    </w:rPr>
  </w:style>
  <w:style w:type="paragraph" w:customStyle="1" w:styleId="Resolutiontitle">
    <w:name w:val="Resolution title"/>
    <w:basedOn w:val="Normal"/>
    <w:qFormat/>
    <w:rsid w:val="005B002E"/>
    <w:pPr>
      <w:keepNext/>
      <w:keepLines/>
      <w:tabs>
        <w:tab w:val="left" w:pos="1361"/>
        <w:tab w:val="left" w:pos="1928"/>
        <w:tab w:val="left" w:pos="2495"/>
        <w:tab w:val="right" w:pos="3062"/>
        <w:tab w:val="left" w:pos="3629"/>
        <w:tab w:val="left" w:pos="4196"/>
        <w:tab w:val="left" w:pos="4763"/>
        <w:tab w:val="left" w:pos="5330"/>
        <w:tab w:val="left" w:pos="5897"/>
        <w:tab w:val="left" w:pos="6464"/>
        <w:tab w:val="left" w:pos="7031"/>
        <w:tab w:val="left" w:pos="7598"/>
        <w:tab w:val="left" w:pos="8165"/>
        <w:tab w:val="left" w:pos="8732"/>
        <w:tab w:val="left" w:pos="9299"/>
      </w:tabs>
      <w:spacing w:after="360"/>
      <w:jc w:val="center"/>
    </w:pPr>
    <w:rPr>
      <w:rFonts w:ascii="Calibri" w:hAnsi="Calibri" w:cs="Traditional Arabic"/>
      <w:b/>
      <w:bCs/>
      <w:sz w:val="28"/>
      <w:szCs w:val="40"/>
      <w:lang w:bidi="ar-SY"/>
    </w:rPr>
  </w:style>
  <w:style w:type="paragraph" w:customStyle="1" w:styleId="AnnexNotitle">
    <w:name w:val="Annex_No &amp; title"/>
    <w:basedOn w:val="Annextitle"/>
    <w:qFormat/>
    <w:rsid w:val="00575CB5"/>
    <w:pPr>
      <w:spacing w:before="480"/>
    </w:pPr>
  </w:style>
  <w:style w:type="paragraph" w:customStyle="1" w:styleId="Questiontitle">
    <w:name w:val="Question_title"/>
    <w:basedOn w:val="Resolutiontitle"/>
    <w:qFormat/>
    <w:rsid w:val="00FC48E9"/>
    <w:pPr>
      <w:spacing w:before="360"/>
    </w:pPr>
    <w:rPr>
      <w:rFonts w:ascii="Dubai" w:hAnsi="Dubai" w:cs="Dubai"/>
      <w:szCs w:val="28"/>
      <w:lang w:bidi="ar-EG"/>
    </w:rPr>
  </w:style>
  <w:style w:type="paragraph" w:customStyle="1" w:styleId="QuestionNoBR">
    <w:name w:val="Question_No_BR"/>
    <w:basedOn w:val="ResolutionNo"/>
    <w:qFormat/>
    <w:rsid w:val="00FC48E9"/>
    <w:rPr>
      <w:rFonts w:ascii="Dubai" w:hAnsi="Dubai" w:cs="Dubai"/>
      <w:sz w:val="24"/>
      <w:szCs w:val="24"/>
    </w:rPr>
  </w:style>
  <w:style w:type="paragraph" w:customStyle="1" w:styleId="Questiondate">
    <w:name w:val="Question_date"/>
    <w:basedOn w:val="Date"/>
    <w:qFormat/>
    <w:rsid w:val="00DF0EBB"/>
  </w:style>
  <w:style w:type="paragraph" w:customStyle="1" w:styleId="FirstFooter">
    <w:name w:val="FirstFooter"/>
    <w:basedOn w:val="Normal"/>
    <w:rsid w:val="00353969"/>
    <w:pPr>
      <w:tabs>
        <w:tab w:val="clear" w:pos="794"/>
      </w:tabs>
      <w:bidi w:val="0"/>
      <w:spacing w:before="40" w:line="280" w:lineRule="exact"/>
      <w:jc w:val="left"/>
    </w:pPr>
    <w:rPr>
      <w:rFonts w:ascii="Calibri" w:eastAsia="Times New Roman" w:hAnsi="Calibri" w:cs="Calibri"/>
      <w:sz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62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4EDE"/>
    <w:pPr>
      <w:spacing w:after="0" w:line="240" w:lineRule="auto"/>
    </w:pPr>
    <w:rPr>
      <w:rFonts w:ascii="Dubai" w:hAnsi="Dubai" w:cs="Dubai"/>
    </w:rPr>
  </w:style>
  <w:style w:type="character" w:styleId="CommentReference">
    <w:name w:val="annotation reference"/>
    <w:basedOn w:val="DefaultParagraphFont"/>
    <w:uiPriority w:val="99"/>
    <w:semiHidden/>
    <w:unhideWhenUsed/>
    <w:rsid w:val="00004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E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EDE"/>
    <w:rPr>
      <w:rFonts w:ascii="Dubai" w:hAnsi="Dubai" w:cs="Duba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EDE"/>
    <w:rPr>
      <w:rFonts w:ascii="Dubai" w:hAnsi="Dubai" w:cs="Duba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C0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4/e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tu.int/md/R23-SG01-C-0076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23-SG01-C-0072/e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%20ITU\00%20Template\Arabic%20Templates%202026\ITU-R%20(BR)\PA_BR%20Circulars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2174E-449F-49E2-8957-072DD7F5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PA_BR Circulars_2026.dotx</Template>
  <TotalTime>3</TotalTime>
  <Pages>2</Pages>
  <Words>196</Words>
  <Characters>1435</Characters>
  <Application>Microsoft Office Word</Application>
  <DocSecurity>0</DocSecurity>
  <Lines>59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Arabic_AK</dc:creator>
  <cp:keywords/>
  <dc:description/>
  <cp:lastModifiedBy>Fernandez Jimenez, Virginia</cp:lastModifiedBy>
  <cp:revision>8</cp:revision>
  <dcterms:created xsi:type="dcterms:W3CDTF">2026-08-25T14:13:00Z</dcterms:created>
  <dcterms:modified xsi:type="dcterms:W3CDTF">2026-08-27T06:59:00Z</dcterms:modified>
</cp:coreProperties>
</file>