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727"/>
      </w:tblGrid>
      <w:tr w:rsidR="00EA15B3" w:rsidRPr="00D333FE" w14:paraId="65D0A962" w14:textId="77777777" w:rsidTr="00B9396E">
        <w:trPr>
          <w:jc w:val="center"/>
        </w:trPr>
        <w:tc>
          <w:tcPr>
            <w:tcW w:w="9781" w:type="dxa"/>
            <w:gridSpan w:val="3"/>
          </w:tcPr>
          <w:p w14:paraId="69DD31E9" w14:textId="77777777" w:rsidR="008E38B4" w:rsidRPr="00D333FE" w:rsidRDefault="00456812" w:rsidP="00B329AC">
            <w:pPr>
              <w:spacing w:before="0" w:after="480"/>
              <w:rPr>
                <w:rFonts w:cstheme="minorHAnsi"/>
                <w:b/>
                <w:bCs/>
                <w:color w:val="808080"/>
                <w:sz w:val="28"/>
                <w:szCs w:val="28"/>
              </w:rPr>
            </w:pPr>
            <w:r w:rsidRPr="00D333FE">
              <w:rPr>
                <w:rFonts w:cstheme="minorHAnsi"/>
                <w:b/>
                <w:bCs/>
                <w:color w:val="808080"/>
                <w:sz w:val="28"/>
                <w:szCs w:val="28"/>
              </w:rPr>
              <w:t>Бюро радиосвязи</w:t>
            </w:r>
            <w:r w:rsidR="00AF70DA" w:rsidRPr="00D333FE">
              <w:rPr>
                <w:rFonts w:cstheme="minorHAnsi"/>
                <w:b/>
                <w:bCs/>
                <w:color w:val="808080"/>
                <w:sz w:val="28"/>
                <w:szCs w:val="28"/>
              </w:rPr>
              <w:t xml:space="preserve"> (</w:t>
            </w:r>
            <w:r w:rsidRPr="00D333FE">
              <w:rPr>
                <w:rFonts w:cstheme="minorHAnsi"/>
                <w:b/>
                <w:bCs/>
                <w:color w:val="808080"/>
                <w:sz w:val="28"/>
                <w:szCs w:val="28"/>
              </w:rPr>
              <w:t>БР</w:t>
            </w:r>
            <w:r w:rsidR="00AF70DA" w:rsidRPr="00D333FE">
              <w:rPr>
                <w:rFonts w:cstheme="minorHAnsi"/>
                <w:b/>
                <w:bCs/>
                <w:color w:val="808080"/>
                <w:sz w:val="28"/>
                <w:szCs w:val="28"/>
              </w:rPr>
              <w:t>)</w:t>
            </w:r>
          </w:p>
        </w:tc>
      </w:tr>
      <w:tr w:rsidR="00651777" w:rsidRPr="00D333FE" w14:paraId="7A1057A3" w14:textId="77777777" w:rsidTr="00B9396E">
        <w:trPr>
          <w:jc w:val="center"/>
        </w:trPr>
        <w:tc>
          <w:tcPr>
            <w:tcW w:w="7054" w:type="dxa"/>
            <w:gridSpan w:val="2"/>
          </w:tcPr>
          <w:p w14:paraId="10FF0A78" w14:textId="77777777" w:rsidR="00C76D7F" w:rsidRPr="00D333FE" w:rsidRDefault="00456812" w:rsidP="00B329AC">
            <w:pPr>
              <w:spacing w:before="0"/>
            </w:pPr>
            <w:r w:rsidRPr="00D333FE">
              <w:t>Административный циркуляр</w:t>
            </w:r>
          </w:p>
          <w:p w14:paraId="2341465B" w14:textId="6A9BAD36" w:rsidR="00651777" w:rsidRPr="00D333FE" w:rsidRDefault="00E17344" w:rsidP="00B329AC">
            <w:pPr>
              <w:spacing w:before="0"/>
              <w:rPr>
                <w:b/>
                <w:bCs/>
              </w:rPr>
            </w:pPr>
            <w:proofErr w:type="spellStart"/>
            <w:r w:rsidRPr="00D333FE">
              <w:rPr>
                <w:b/>
                <w:bCs/>
              </w:rPr>
              <w:t>CA</w:t>
            </w:r>
            <w:r w:rsidR="004A7970" w:rsidRPr="00D333FE">
              <w:rPr>
                <w:b/>
                <w:bCs/>
              </w:rPr>
              <w:t>CE</w:t>
            </w:r>
            <w:proofErr w:type="spellEnd"/>
            <w:r w:rsidR="003836D4" w:rsidRPr="00D333FE">
              <w:rPr>
                <w:b/>
                <w:bCs/>
              </w:rPr>
              <w:t>/</w:t>
            </w:r>
            <w:r w:rsidR="00570284">
              <w:rPr>
                <w:b/>
                <w:bCs/>
                <w:color w:val="000000"/>
                <w:szCs w:val="24"/>
              </w:rPr>
              <w:t>1203</w:t>
            </w:r>
          </w:p>
        </w:tc>
        <w:tc>
          <w:tcPr>
            <w:tcW w:w="2727" w:type="dxa"/>
          </w:tcPr>
          <w:p w14:paraId="1A34E3B5" w14:textId="44E89384" w:rsidR="00651777" w:rsidRPr="00D333FE" w:rsidRDefault="00570284" w:rsidP="00B329AC">
            <w:pPr>
              <w:spacing w:before="0"/>
              <w:jc w:val="right"/>
            </w:pPr>
            <w:r w:rsidRPr="00C84DDA">
              <w:rPr>
                <w:color w:val="000000"/>
                <w:szCs w:val="24"/>
              </w:rPr>
              <w:t>26 августа 2026 года</w:t>
            </w:r>
          </w:p>
        </w:tc>
      </w:tr>
      <w:tr w:rsidR="0037309C" w:rsidRPr="00D333FE" w14:paraId="57AD6EB3" w14:textId="77777777" w:rsidTr="00B9396E">
        <w:trPr>
          <w:jc w:val="center"/>
        </w:trPr>
        <w:tc>
          <w:tcPr>
            <w:tcW w:w="9781" w:type="dxa"/>
            <w:gridSpan w:val="3"/>
          </w:tcPr>
          <w:p w14:paraId="5FFF13F4" w14:textId="77777777" w:rsidR="0037309C" w:rsidRPr="00D333FE" w:rsidRDefault="0037309C" w:rsidP="00B329AC">
            <w:pPr>
              <w:spacing w:before="0"/>
              <w:rPr>
                <w:rFonts w:cs="Arial"/>
              </w:rPr>
            </w:pPr>
          </w:p>
        </w:tc>
      </w:tr>
      <w:tr w:rsidR="0037309C" w:rsidRPr="00D333FE" w14:paraId="531BA6CE" w14:textId="77777777" w:rsidTr="00B9396E">
        <w:trPr>
          <w:jc w:val="center"/>
        </w:trPr>
        <w:tc>
          <w:tcPr>
            <w:tcW w:w="9781" w:type="dxa"/>
            <w:gridSpan w:val="3"/>
          </w:tcPr>
          <w:p w14:paraId="337CBAEB" w14:textId="77777777" w:rsidR="0037309C" w:rsidRPr="00D333FE" w:rsidRDefault="0037309C" w:rsidP="00B329AC">
            <w:pPr>
              <w:spacing w:before="0"/>
            </w:pPr>
          </w:p>
        </w:tc>
      </w:tr>
      <w:tr w:rsidR="0037309C" w:rsidRPr="00D333FE" w14:paraId="7E846B05" w14:textId="77777777" w:rsidTr="00B9396E">
        <w:trPr>
          <w:jc w:val="center"/>
        </w:trPr>
        <w:tc>
          <w:tcPr>
            <w:tcW w:w="9781" w:type="dxa"/>
            <w:gridSpan w:val="3"/>
          </w:tcPr>
          <w:p w14:paraId="66DB1A14" w14:textId="1249BAC4" w:rsidR="00D21694" w:rsidRPr="00D333FE" w:rsidRDefault="00456812" w:rsidP="00B329AC">
            <w:pPr>
              <w:spacing w:before="0"/>
              <w:rPr>
                <w:b/>
                <w:bCs/>
              </w:rPr>
            </w:pPr>
            <w:r w:rsidRPr="00D333FE">
              <w:rPr>
                <w:b/>
                <w:bCs/>
              </w:rPr>
              <w:t>Администрациям Государств – Членов МСЭ, Членам Сектора радиосвязи, Ассоциированным членам МСЭ-R</w:t>
            </w:r>
            <w:r w:rsidR="00B9396E" w:rsidRPr="00D333FE">
              <w:rPr>
                <w:b/>
                <w:bCs/>
              </w:rPr>
              <w:t xml:space="preserve"> и Академическим организациям – Членам МСЭ</w:t>
            </w:r>
            <w:r w:rsidRPr="00D333FE">
              <w:rPr>
                <w:b/>
                <w:bCs/>
              </w:rPr>
              <w:t xml:space="preserve">, участвующим в работе </w:t>
            </w:r>
            <w:r w:rsidR="00570284">
              <w:rPr>
                <w:b/>
                <w:bCs/>
              </w:rPr>
              <w:t>1</w:t>
            </w:r>
            <w:r w:rsidR="00B9396E" w:rsidRPr="00D333FE">
              <w:rPr>
                <w:b/>
                <w:bCs/>
              </w:rPr>
              <w:noBreakHyphen/>
            </w:r>
            <w:r w:rsidRPr="00D333FE">
              <w:rPr>
                <w:b/>
                <w:bCs/>
              </w:rPr>
              <w:t>й</w:t>
            </w:r>
            <w:r w:rsidR="00B9396E" w:rsidRPr="00D333FE">
              <w:rPr>
                <w:b/>
                <w:bCs/>
              </w:rPr>
              <w:t> </w:t>
            </w:r>
            <w:r w:rsidRPr="00D333FE">
              <w:rPr>
                <w:b/>
                <w:bCs/>
              </w:rPr>
              <w:t>Исследовательской комиссии по радиосвязи</w:t>
            </w:r>
          </w:p>
        </w:tc>
      </w:tr>
      <w:tr w:rsidR="0037309C" w:rsidRPr="00D333FE" w14:paraId="6877A97E" w14:textId="77777777" w:rsidTr="00B9396E">
        <w:trPr>
          <w:jc w:val="center"/>
        </w:trPr>
        <w:tc>
          <w:tcPr>
            <w:tcW w:w="9781" w:type="dxa"/>
            <w:gridSpan w:val="3"/>
          </w:tcPr>
          <w:p w14:paraId="390AA563" w14:textId="77777777" w:rsidR="0037309C" w:rsidRPr="00D333FE" w:rsidRDefault="0037309C" w:rsidP="00B329AC">
            <w:pPr>
              <w:spacing w:before="0"/>
            </w:pPr>
          </w:p>
        </w:tc>
      </w:tr>
      <w:tr w:rsidR="0037309C" w:rsidRPr="00D333FE" w14:paraId="2513DFEF" w14:textId="77777777" w:rsidTr="00B9396E">
        <w:trPr>
          <w:jc w:val="center"/>
        </w:trPr>
        <w:tc>
          <w:tcPr>
            <w:tcW w:w="9781" w:type="dxa"/>
            <w:gridSpan w:val="3"/>
          </w:tcPr>
          <w:p w14:paraId="51AE4181" w14:textId="77777777" w:rsidR="0037309C" w:rsidRPr="00D333FE" w:rsidRDefault="0037309C" w:rsidP="00B329AC">
            <w:pPr>
              <w:spacing w:before="0"/>
            </w:pPr>
          </w:p>
        </w:tc>
      </w:tr>
      <w:tr w:rsidR="00B4054B" w:rsidRPr="00D333FE" w14:paraId="3E7A4B62" w14:textId="77777777" w:rsidTr="00B9396E">
        <w:trPr>
          <w:jc w:val="center"/>
        </w:trPr>
        <w:tc>
          <w:tcPr>
            <w:tcW w:w="1526" w:type="dxa"/>
          </w:tcPr>
          <w:p w14:paraId="0682A726" w14:textId="77777777" w:rsidR="00B4054B" w:rsidRPr="00D333FE" w:rsidRDefault="00456812" w:rsidP="00D37A6B">
            <w:pPr>
              <w:spacing w:before="0"/>
            </w:pPr>
            <w:r w:rsidRPr="00D333FE">
              <w:t>Предмет</w:t>
            </w:r>
            <w:r w:rsidR="00B4054B" w:rsidRPr="00D333FE">
              <w:t>:</w:t>
            </w:r>
          </w:p>
        </w:tc>
        <w:tc>
          <w:tcPr>
            <w:tcW w:w="8255" w:type="dxa"/>
            <w:gridSpan w:val="2"/>
            <w:vMerge w:val="restart"/>
          </w:tcPr>
          <w:p w14:paraId="5D530FAE" w14:textId="216B4679" w:rsidR="00C9704C" w:rsidRPr="00D333FE" w:rsidRDefault="00570284" w:rsidP="00D37A6B">
            <w:pPr>
              <w:tabs>
                <w:tab w:val="left" w:pos="493"/>
              </w:tabs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524DD" w:rsidRPr="00D333FE">
              <w:rPr>
                <w:b/>
                <w:bCs/>
              </w:rPr>
              <w:t>-я Исследовательская комиссия по радиосвязи</w:t>
            </w:r>
            <w:r w:rsidR="00F524DD" w:rsidRPr="00D333FE">
              <w:rPr>
                <w:b/>
              </w:rPr>
              <w:t xml:space="preserve"> </w:t>
            </w:r>
            <w:sdt>
              <w:sdtPr>
                <w:rPr>
                  <w:b/>
                  <w:bCs/>
                  <w:color w:val="000000"/>
                </w:rPr>
                <w:alias w:val="X (SG Title)"/>
                <w:tag w:val="X (SG Title)"/>
                <w:id w:val="1740519501"/>
                <w:placeholder>
                  <w:docPart w:val="61BA7895BAB54DDAA1E02F065433B5FD"/>
                </w:placeholder>
                <w:comboBox>
                  <w:listItem w:value="Choose an item."/>
                  <w:listItem w:displayText="1 (Spectrum Management)" w:value="1 (Spectrum Management)"/>
                  <w:listItem w:displayText="3 (Radiowave Propagation)" w:value="3 (Radiowave Propagation)"/>
                  <w:listItem w:displayText="4 (Satellite Services)" w:value="4 (Satellite Services)"/>
                  <w:listItem w:displayText="5 (Terrestrial Services)" w:value="5 (Terrestrial Services)"/>
                  <w:listItem w:displayText="6 (Broadcasting Service)" w:value="6 (Broadcasting Service)"/>
                  <w:listItem w:displayText="7 (Science Services)" w:value="7 (Science Services)"/>
                </w:comboBox>
              </w:sdtPr>
              <w:sdtEndPr/>
              <w:sdtContent>
                <w:r w:rsidRPr="00570284">
                  <w:rPr>
                    <w:b/>
                    <w:bCs/>
                    <w:color w:val="000000"/>
                  </w:rPr>
                  <w:t>(Управление использованием спектра)</w:t>
                </w:r>
              </w:sdtContent>
            </w:sdt>
          </w:p>
          <w:p w14:paraId="0A962E49" w14:textId="6145FD15" w:rsidR="004A7970" w:rsidRPr="00D333FE" w:rsidRDefault="00C9704C" w:rsidP="00570284">
            <w:pPr>
              <w:tabs>
                <w:tab w:val="left" w:pos="493"/>
              </w:tabs>
              <w:ind w:left="493" w:hanging="493"/>
              <w:rPr>
                <w:szCs w:val="22"/>
              </w:rPr>
            </w:pPr>
            <w:r w:rsidRPr="00570284">
              <w:rPr>
                <w:b/>
                <w:bCs/>
              </w:rPr>
              <w:t>–</w:t>
            </w:r>
            <w:r w:rsidRPr="00570284">
              <w:rPr>
                <w:b/>
                <w:bCs/>
              </w:rPr>
              <w:tab/>
              <w:t xml:space="preserve">Предлагаемое </w:t>
            </w:r>
            <w:r w:rsidR="000A4EDB" w:rsidRPr="00570284">
              <w:rPr>
                <w:b/>
                <w:bCs/>
              </w:rPr>
              <w:t>утверждение</w:t>
            </w:r>
            <w:r w:rsidRPr="00570284">
              <w:rPr>
                <w:b/>
                <w:bCs/>
              </w:rPr>
              <w:t xml:space="preserve"> проектов </w:t>
            </w:r>
            <w:r w:rsidR="00570284" w:rsidRPr="00570284">
              <w:rPr>
                <w:b/>
                <w:bCs/>
              </w:rPr>
              <w:t xml:space="preserve">двух </w:t>
            </w:r>
            <w:r w:rsidR="00AB4E26">
              <w:rPr>
                <w:b/>
                <w:bCs/>
              </w:rPr>
              <w:t>пересмотренных</w:t>
            </w:r>
            <w:r w:rsidRPr="00570284">
              <w:rPr>
                <w:b/>
                <w:bCs/>
              </w:rPr>
              <w:t xml:space="preserve"> Рекомендаций</w:t>
            </w:r>
            <w:r w:rsidR="005D68AD" w:rsidRPr="00570284">
              <w:rPr>
                <w:b/>
                <w:bCs/>
              </w:rPr>
              <w:t xml:space="preserve"> МСЭ-R</w:t>
            </w:r>
          </w:p>
        </w:tc>
      </w:tr>
      <w:tr w:rsidR="00B4054B" w:rsidRPr="00D333FE" w14:paraId="42EC1E31" w14:textId="77777777" w:rsidTr="00B9396E">
        <w:trPr>
          <w:jc w:val="center"/>
        </w:trPr>
        <w:tc>
          <w:tcPr>
            <w:tcW w:w="1526" w:type="dxa"/>
          </w:tcPr>
          <w:p w14:paraId="74AAD686" w14:textId="77777777" w:rsidR="00B4054B" w:rsidRPr="00D333FE" w:rsidRDefault="00B4054B" w:rsidP="00B329AC">
            <w:pPr>
              <w:spacing w:before="0"/>
              <w:rPr>
                <w:b/>
                <w:bCs/>
              </w:rPr>
            </w:pPr>
          </w:p>
        </w:tc>
        <w:tc>
          <w:tcPr>
            <w:tcW w:w="8255" w:type="dxa"/>
            <w:gridSpan w:val="2"/>
            <w:vMerge/>
          </w:tcPr>
          <w:p w14:paraId="58F4D068" w14:textId="77777777" w:rsidR="00B4054B" w:rsidRPr="00D333FE" w:rsidRDefault="00B4054B" w:rsidP="00B329AC">
            <w:pPr>
              <w:spacing w:before="0"/>
              <w:rPr>
                <w:b/>
                <w:bCs/>
              </w:rPr>
            </w:pPr>
          </w:p>
        </w:tc>
      </w:tr>
      <w:tr w:rsidR="00B4054B" w:rsidRPr="00D333FE" w14:paraId="6A2A4482" w14:textId="77777777" w:rsidTr="00B9396E">
        <w:trPr>
          <w:jc w:val="center"/>
        </w:trPr>
        <w:tc>
          <w:tcPr>
            <w:tcW w:w="1526" w:type="dxa"/>
          </w:tcPr>
          <w:p w14:paraId="774F13AA" w14:textId="77777777" w:rsidR="00B4054B" w:rsidRPr="00D333FE" w:rsidRDefault="00B4054B" w:rsidP="00B329AC">
            <w:pPr>
              <w:spacing w:before="0"/>
              <w:rPr>
                <w:b/>
                <w:bCs/>
              </w:rPr>
            </w:pPr>
          </w:p>
        </w:tc>
        <w:tc>
          <w:tcPr>
            <w:tcW w:w="8255" w:type="dxa"/>
            <w:gridSpan w:val="2"/>
            <w:vMerge/>
          </w:tcPr>
          <w:p w14:paraId="2FB2671B" w14:textId="77777777" w:rsidR="00B4054B" w:rsidRPr="00D333FE" w:rsidRDefault="00B4054B" w:rsidP="00B329AC">
            <w:pPr>
              <w:spacing w:before="0"/>
              <w:rPr>
                <w:b/>
                <w:bCs/>
              </w:rPr>
            </w:pPr>
          </w:p>
        </w:tc>
      </w:tr>
      <w:tr w:rsidR="00C51E92" w:rsidRPr="00D333FE" w14:paraId="0FE36AED" w14:textId="77777777" w:rsidTr="00B9396E">
        <w:trPr>
          <w:jc w:val="center"/>
        </w:trPr>
        <w:tc>
          <w:tcPr>
            <w:tcW w:w="9781" w:type="dxa"/>
            <w:gridSpan w:val="3"/>
          </w:tcPr>
          <w:p w14:paraId="729316ED" w14:textId="77777777" w:rsidR="00C51E92" w:rsidRPr="00D333FE" w:rsidRDefault="00C51E92" w:rsidP="00B329AC">
            <w:pPr>
              <w:spacing w:before="0"/>
              <w:rPr>
                <w:b/>
                <w:bCs/>
                <w:sz w:val="24"/>
                <w:szCs w:val="24"/>
              </w:rPr>
            </w:pPr>
          </w:p>
        </w:tc>
      </w:tr>
    </w:tbl>
    <w:p w14:paraId="2289BE12" w14:textId="58D0DFDA" w:rsidR="00705F1D" w:rsidRPr="00570284" w:rsidRDefault="00705F1D" w:rsidP="00D333FE">
      <w:pPr>
        <w:spacing w:before="600"/>
        <w:jc w:val="both"/>
        <w:rPr>
          <w:rFonts w:cstheme="majorBidi"/>
        </w:rPr>
      </w:pPr>
      <w:r w:rsidRPr="00570284">
        <w:t xml:space="preserve">На собрании </w:t>
      </w:r>
      <w:r w:rsidR="00570284" w:rsidRPr="00570284">
        <w:t>1</w:t>
      </w:r>
      <w:r w:rsidRPr="00570284">
        <w:t xml:space="preserve">-й Исследовательской комиссии по радиосвязи, состоявшемся </w:t>
      </w:r>
      <w:r w:rsidR="00570284" w:rsidRPr="00570284">
        <w:rPr>
          <w:szCs w:val="24"/>
        </w:rPr>
        <w:t>11 июня 2026 года</w:t>
      </w:r>
      <w:r w:rsidRPr="00570284">
        <w:t xml:space="preserve">, Исследовательская комиссия </w:t>
      </w:r>
      <w:r w:rsidR="0071614B" w:rsidRPr="00570284">
        <w:t xml:space="preserve">приняла </w:t>
      </w:r>
      <w:r w:rsidRPr="00570284">
        <w:t>реш</w:t>
      </w:r>
      <w:r w:rsidR="0071614B" w:rsidRPr="00570284">
        <w:t>ение</w:t>
      </w:r>
      <w:r w:rsidRPr="00570284">
        <w:t xml:space="preserve"> добиваться одобрения проектов </w:t>
      </w:r>
      <w:r w:rsidR="00570284" w:rsidRPr="00570284">
        <w:t xml:space="preserve">двух </w:t>
      </w:r>
      <w:r w:rsidRPr="00570284">
        <w:t xml:space="preserve">пересмотренных </w:t>
      </w:r>
      <w:r w:rsidR="00F524DD" w:rsidRPr="00570284">
        <w:t xml:space="preserve">Рекомендаций МСЭ-R </w:t>
      </w:r>
      <w:r w:rsidRPr="00570284">
        <w:t xml:space="preserve">по переписке </w:t>
      </w:r>
      <w:r w:rsidR="000A4EDB" w:rsidRPr="00570284">
        <w:t xml:space="preserve">в соответствии с </w:t>
      </w:r>
      <w:r w:rsidRPr="00570284">
        <w:t>п. </w:t>
      </w:r>
      <w:proofErr w:type="spellStart"/>
      <w:r w:rsidRPr="00570284">
        <w:rPr>
          <w:bCs/>
        </w:rPr>
        <w:t>A2.6.2</w:t>
      </w:r>
      <w:r w:rsidR="000A4EDB" w:rsidRPr="00570284">
        <w:rPr>
          <w:bCs/>
        </w:rPr>
        <w:t>.2.3</w:t>
      </w:r>
      <w:proofErr w:type="spellEnd"/>
      <w:r w:rsidRPr="00570284">
        <w:rPr>
          <w:bCs/>
        </w:rPr>
        <w:t xml:space="preserve"> </w:t>
      </w:r>
      <w:r w:rsidRPr="00570284">
        <w:t>Резолюции</w:t>
      </w:r>
      <w:r w:rsidR="00D333FE" w:rsidRPr="00570284">
        <w:t xml:space="preserve"> </w:t>
      </w:r>
      <w:r w:rsidRPr="00570284">
        <w:t>МСЭ</w:t>
      </w:r>
      <w:r w:rsidRPr="00570284">
        <w:noBreakHyphen/>
        <w:t>R</w:t>
      </w:r>
      <w:r w:rsidR="00D333FE" w:rsidRPr="00570284">
        <w:t xml:space="preserve"> </w:t>
      </w:r>
      <w:proofErr w:type="gramStart"/>
      <w:r w:rsidRPr="00570284">
        <w:t>1-</w:t>
      </w:r>
      <w:r w:rsidR="00D37A6B" w:rsidRPr="00570284">
        <w:t>9</w:t>
      </w:r>
      <w:proofErr w:type="gramEnd"/>
      <w:r w:rsidR="000A4EDB" w:rsidRPr="00570284">
        <w:t xml:space="preserve">. </w:t>
      </w:r>
      <w:r w:rsidR="00431C61" w:rsidRPr="00570284">
        <w:t>В настоящее время</w:t>
      </w:r>
      <w:r w:rsidR="000A4EDB" w:rsidRPr="00570284">
        <w:t xml:space="preserve"> эти Рекомендации одобрены </w:t>
      </w:r>
      <w:r w:rsidR="00570284" w:rsidRPr="00570284">
        <w:t>1</w:t>
      </w:r>
      <w:r w:rsidR="00D350CD" w:rsidRPr="00570284">
        <w:noBreakHyphen/>
      </w:r>
      <w:r w:rsidR="000A4EDB" w:rsidRPr="00570284">
        <w:t>й</w:t>
      </w:r>
      <w:r w:rsidR="00D350CD" w:rsidRPr="00570284">
        <w:t> </w:t>
      </w:r>
      <w:r w:rsidR="000A4EDB" w:rsidRPr="00570284">
        <w:t>Исследовательской комиссией, и должна применяться процедура утверждения, предусмотренная в п. </w:t>
      </w:r>
      <w:proofErr w:type="spellStart"/>
      <w:r w:rsidR="000A4EDB" w:rsidRPr="00570284">
        <w:rPr>
          <w:bCs/>
        </w:rPr>
        <w:t>A2.6.2.3</w:t>
      </w:r>
      <w:proofErr w:type="spellEnd"/>
      <w:r w:rsidR="000A4EDB" w:rsidRPr="00570284">
        <w:t xml:space="preserve"> Резолюции</w:t>
      </w:r>
      <w:r w:rsidR="00D333FE" w:rsidRPr="00570284">
        <w:t xml:space="preserve"> </w:t>
      </w:r>
      <w:r w:rsidR="000A4EDB" w:rsidRPr="00570284">
        <w:t>МСЭ</w:t>
      </w:r>
      <w:r w:rsidR="000A4EDB" w:rsidRPr="00570284">
        <w:noBreakHyphen/>
        <w:t>R</w:t>
      </w:r>
      <w:r w:rsidR="00D333FE" w:rsidRPr="00570284">
        <w:t xml:space="preserve"> </w:t>
      </w:r>
      <w:proofErr w:type="gramStart"/>
      <w:r w:rsidR="000A4EDB" w:rsidRPr="00570284">
        <w:t>1</w:t>
      </w:r>
      <w:r w:rsidR="00CA0343" w:rsidRPr="00570284">
        <w:t>-9</w:t>
      </w:r>
      <w:proofErr w:type="gramEnd"/>
      <w:r w:rsidR="000A4EDB" w:rsidRPr="00570284">
        <w:t>.</w:t>
      </w:r>
      <w:r w:rsidRPr="00570284">
        <w:t xml:space="preserve"> Названия и </w:t>
      </w:r>
      <w:r w:rsidR="0071614B" w:rsidRPr="00570284">
        <w:t>резюме</w:t>
      </w:r>
      <w:r w:rsidRPr="00570284">
        <w:t xml:space="preserve"> проектов Рекомендаций </w:t>
      </w:r>
      <w:r w:rsidR="0071614B" w:rsidRPr="00570284">
        <w:t>приведен</w:t>
      </w:r>
      <w:r w:rsidR="005014D6" w:rsidRPr="00570284">
        <w:t>ы</w:t>
      </w:r>
      <w:r w:rsidRPr="00570284">
        <w:t xml:space="preserve"> в </w:t>
      </w:r>
      <w:r w:rsidR="005014D6" w:rsidRPr="00570284">
        <w:t>Приложении к настоящему письму</w:t>
      </w:r>
      <w:r w:rsidRPr="00570284">
        <w:t xml:space="preserve">. Всем </w:t>
      </w:r>
      <w:r w:rsidRPr="00570284">
        <w:rPr>
          <w:rFonts w:cstheme="majorBidi"/>
          <w:color w:val="000000"/>
        </w:rPr>
        <w:t>Государствам</w:t>
      </w:r>
      <w:r w:rsidR="00B329AC" w:rsidRPr="00570284">
        <w:rPr>
          <w:rFonts w:cstheme="majorBidi"/>
          <w:color w:val="000000"/>
        </w:rPr>
        <w:t>-</w:t>
      </w:r>
      <w:r w:rsidRPr="00570284">
        <w:rPr>
          <w:rFonts w:cstheme="majorBidi"/>
          <w:color w:val="000000"/>
        </w:rPr>
        <w:t xml:space="preserve">Членам, возражающим против </w:t>
      </w:r>
      <w:r w:rsidR="005B42B6" w:rsidRPr="00570284">
        <w:rPr>
          <w:rFonts w:cstheme="majorBidi"/>
          <w:color w:val="000000"/>
        </w:rPr>
        <w:t>утверждения</w:t>
      </w:r>
      <w:r w:rsidRPr="00570284">
        <w:rPr>
          <w:rFonts w:cstheme="majorBidi"/>
          <w:color w:val="000000"/>
        </w:rPr>
        <w:t xml:space="preserve"> какого-либо проекта Рекомендации, предлагается сообщить Директору и </w:t>
      </w:r>
      <w:r w:rsidR="005014D6" w:rsidRPr="00570284">
        <w:rPr>
          <w:rFonts w:cstheme="majorBidi"/>
          <w:color w:val="000000"/>
        </w:rPr>
        <w:t>п</w:t>
      </w:r>
      <w:r w:rsidR="00DB5EC1" w:rsidRPr="00570284">
        <w:rPr>
          <w:rFonts w:cstheme="majorBidi"/>
          <w:color w:val="000000"/>
        </w:rPr>
        <w:t xml:space="preserve">редседателю </w:t>
      </w:r>
      <w:r w:rsidRPr="00570284">
        <w:rPr>
          <w:rFonts w:cstheme="majorBidi"/>
          <w:color w:val="000000"/>
        </w:rPr>
        <w:t>Исследовательской комиссии причин</w:t>
      </w:r>
      <w:r w:rsidR="006E1C4F" w:rsidRPr="00570284">
        <w:rPr>
          <w:rFonts w:cstheme="majorBidi"/>
          <w:color w:val="000000"/>
        </w:rPr>
        <w:t>ы</w:t>
      </w:r>
      <w:r w:rsidR="008C5143" w:rsidRPr="00570284">
        <w:rPr>
          <w:rFonts w:cstheme="majorBidi"/>
          <w:color w:val="000000"/>
        </w:rPr>
        <w:t xml:space="preserve"> </w:t>
      </w:r>
      <w:r w:rsidRPr="00570284">
        <w:rPr>
          <w:rFonts w:cstheme="majorBidi"/>
          <w:color w:val="000000"/>
        </w:rPr>
        <w:t>такого несогласия</w:t>
      </w:r>
      <w:r w:rsidRPr="00570284">
        <w:rPr>
          <w:rFonts w:cstheme="majorBidi"/>
        </w:rPr>
        <w:t>.</w:t>
      </w:r>
    </w:p>
    <w:p w14:paraId="4E2699BB" w14:textId="601C05D5" w:rsidR="005B42B6" w:rsidRPr="00D333FE" w:rsidRDefault="005B42B6" w:rsidP="00B329AC">
      <w:pPr>
        <w:jc w:val="both"/>
      </w:pPr>
      <w:r w:rsidRPr="00570284">
        <w:t xml:space="preserve">Как указано в Административном циркуляре </w:t>
      </w:r>
      <w:hyperlink r:id="rId8" w:history="1">
        <w:proofErr w:type="spellStart"/>
        <w:r w:rsidR="00570284" w:rsidRPr="00570284">
          <w:rPr>
            <w:rStyle w:val="Hyperlink"/>
          </w:rPr>
          <w:t>CACE</w:t>
        </w:r>
        <w:proofErr w:type="spellEnd"/>
        <w:r w:rsidR="00570284" w:rsidRPr="00570284">
          <w:rPr>
            <w:rStyle w:val="Hyperlink"/>
          </w:rPr>
          <w:t>/1195</w:t>
        </w:r>
      </w:hyperlink>
      <w:r w:rsidRPr="00570284">
        <w:t xml:space="preserve"> от </w:t>
      </w:r>
      <w:r w:rsidR="00570284" w:rsidRPr="00570284">
        <w:t>19 июня 2026 года</w:t>
      </w:r>
      <w:r w:rsidRPr="00570284">
        <w:t xml:space="preserve">, период консультаций с целью одобрения этих Рекомендаций завершился </w:t>
      </w:r>
      <w:r w:rsidR="00570284" w:rsidRPr="00570284">
        <w:t>19 августа 2026 года</w:t>
      </w:r>
      <w:r w:rsidRPr="00570284">
        <w:t>.</w:t>
      </w:r>
    </w:p>
    <w:p w14:paraId="39E47FA3" w14:textId="4AEA809D" w:rsidR="00DA71F7" w:rsidRPr="00D333FE" w:rsidRDefault="00DA71F7" w:rsidP="00B329AC">
      <w:pPr>
        <w:jc w:val="both"/>
        <w:rPr>
          <w:spacing w:val="2"/>
        </w:rPr>
      </w:pPr>
      <w:r w:rsidRPr="00D333FE">
        <w:rPr>
          <w:spacing w:val="2"/>
        </w:rPr>
        <w:t>Учитывая положения п. </w:t>
      </w:r>
      <w:proofErr w:type="spellStart"/>
      <w:r w:rsidRPr="00D333FE">
        <w:rPr>
          <w:bCs/>
          <w:spacing w:val="2"/>
        </w:rPr>
        <w:t>A2.6.2.3</w:t>
      </w:r>
      <w:proofErr w:type="spellEnd"/>
      <w:r w:rsidRPr="00D333FE">
        <w:rPr>
          <w:bCs/>
          <w:spacing w:val="2"/>
        </w:rPr>
        <w:t xml:space="preserve"> </w:t>
      </w:r>
      <w:r w:rsidRPr="00D333FE">
        <w:rPr>
          <w:spacing w:val="2"/>
        </w:rPr>
        <w:t>Резолюции МСЭ-</w:t>
      </w:r>
      <w:r w:rsidRPr="00D333FE">
        <w:rPr>
          <w:spacing w:val="2"/>
          <w:lang w:bidi="ar-EG"/>
        </w:rPr>
        <w:t>R</w:t>
      </w:r>
      <w:r w:rsidR="005472C2" w:rsidRPr="00D333FE">
        <w:rPr>
          <w:spacing w:val="2"/>
          <w:lang w:bidi="ar-EG"/>
        </w:rPr>
        <w:t> </w:t>
      </w:r>
      <w:r w:rsidRPr="00D333FE">
        <w:rPr>
          <w:spacing w:val="2"/>
          <w:lang w:bidi="ar-EG"/>
        </w:rPr>
        <w:t>1</w:t>
      </w:r>
      <w:r w:rsidR="00CA0343" w:rsidRPr="00CA0343">
        <w:rPr>
          <w:spacing w:val="2"/>
          <w:lang w:bidi="ar-EG"/>
        </w:rPr>
        <w:t>-9</w:t>
      </w:r>
      <w:r w:rsidRPr="00D333FE">
        <w:rPr>
          <w:spacing w:val="2"/>
          <w:lang w:bidi="ar-EG"/>
        </w:rPr>
        <w:t>, Государствам-Членам предлагается информировать Секретариат (</w:t>
      </w:r>
      <w:hyperlink r:id="rId9" w:history="1">
        <w:r w:rsidRPr="00D333FE">
          <w:rPr>
            <w:rStyle w:val="Hyperlink"/>
            <w:spacing w:val="2"/>
            <w:lang w:bidi="ar-EG"/>
          </w:rPr>
          <w:t>brsgd@itu.int</w:t>
        </w:r>
      </w:hyperlink>
      <w:r w:rsidRPr="00D333FE">
        <w:rPr>
          <w:spacing w:val="2"/>
          <w:lang w:bidi="ar-EG"/>
        </w:rPr>
        <w:t xml:space="preserve">) </w:t>
      </w:r>
      <w:r w:rsidR="005014D6" w:rsidRPr="00D333FE">
        <w:rPr>
          <w:spacing w:val="2"/>
          <w:lang w:bidi="ar-EG"/>
        </w:rPr>
        <w:t xml:space="preserve">в срок </w:t>
      </w:r>
      <w:r w:rsidRPr="00D333FE">
        <w:rPr>
          <w:spacing w:val="2"/>
          <w:lang w:bidi="ar-EG"/>
        </w:rPr>
        <w:t xml:space="preserve">до </w:t>
      </w:r>
      <w:r w:rsidR="00570284" w:rsidRPr="00C84DDA">
        <w:rPr>
          <w:u w:val="single"/>
        </w:rPr>
        <w:t>26 октября 2026 года</w:t>
      </w:r>
      <w:r w:rsidRPr="00D333FE">
        <w:rPr>
          <w:spacing w:val="2"/>
          <w:lang w:bidi="ar-EG"/>
        </w:rPr>
        <w:t xml:space="preserve"> о том, </w:t>
      </w:r>
      <w:r w:rsidRPr="00D333FE">
        <w:rPr>
          <w:rFonts w:cstheme="majorBidi"/>
          <w:color w:val="000000"/>
          <w:spacing w:val="2"/>
        </w:rPr>
        <w:t>утверждают они или не утверждают изложенные выше предложения</w:t>
      </w:r>
      <w:r w:rsidRPr="00D333FE">
        <w:rPr>
          <w:spacing w:val="2"/>
        </w:rPr>
        <w:t>.</w:t>
      </w:r>
    </w:p>
    <w:p w14:paraId="0E016EDA" w14:textId="0CA86367" w:rsidR="00705F1D" w:rsidRPr="00D333FE" w:rsidRDefault="00705F1D" w:rsidP="00B329AC">
      <w:pPr>
        <w:jc w:val="both"/>
      </w:pPr>
      <w:r w:rsidRPr="00570284">
        <w:t xml:space="preserve">По истечении вышеуказанного предельного срока </w:t>
      </w:r>
      <w:r w:rsidR="006E1C4F" w:rsidRPr="00570284">
        <w:t xml:space="preserve">результаты этих консультаций будут объявлены </w:t>
      </w:r>
      <w:r w:rsidRPr="00570284">
        <w:t xml:space="preserve">в Административном циркуляре, а утвержденные Рекомендации будут в кратчайшие сроки опубликованы (см. </w:t>
      </w:r>
      <w:hyperlink r:id="rId10" w:history="1">
        <w:r w:rsidRPr="00570284">
          <w:rPr>
            <w:color w:val="0000FF"/>
            <w:u w:val="single"/>
          </w:rPr>
          <w:t>http://www.itu.int/pub/R-REC</w:t>
        </w:r>
      </w:hyperlink>
      <w:r w:rsidRPr="00570284">
        <w:t>).</w:t>
      </w:r>
    </w:p>
    <w:p w14:paraId="07EAB151" w14:textId="77777777" w:rsidR="00074065" w:rsidRPr="00074065" w:rsidRDefault="00074065" w:rsidP="00074065">
      <w:r w:rsidRPr="00074065">
        <w:br w:type="page"/>
      </w:r>
    </w:p>
    <w:p w14:paraId="6806647B" w14:textId="6035B842" w:rsidR="00705F1D" w:rsidRPr="00570284" w:rsidRDefault="00705F1D" w:rsidP="00C27AB2">
      <w:pPr>
        <w:jc w:val="both"/>
      </w:pPr>
      <w:r w:rsidRPr="00570284">
        <w:lastRenderedPageBreak/>
        <w:t>Всем организациям, являющимся членами МСЭ и осведомленным о патент</w:t>
      </w:r>
      <w:r w:rsidR="004C61E6" w:rsidRPr="00570284">
        <w:t>ах</w:t>
      </w:r>
      <w:r w:rsidRPr="00570284">
        <w:t>, которые принадлежат им либо другим сторонам и которые могут полностью или частично охватывать элементы проектов Рекомендаций, упомянутых в настоящем письме, предлагается сообщить эту информацию в Секретариат, по возможности, незамедлительно. Информация об общей патентной политике МСЭ</w:t>
      </w:r>
      <w:r w:rsidR="00D350CD" w:rsidRPr="00570284">
        <w:noBreakHyphen/>
      </w:r>
      <w:r w:rsidRPr="00570284">
        <w:t xml:space="preserve">T/МСЭ-R/ИСО/МЭК </w:t>
      </w:r>
      <w:r w:rsidR="004C61E6" w:rsidRPr="00570284">
        <w:t>доступна</w:t>
      </w:r>
      <w:r w:rsidRPr="00570284">
        <w:t xml:space="preserve"> по адресу: </w:t>
      </w:r>
      <w:hyperlink r:id="rId11" w:history="1">
        <w:r w:rsidRPr="00570284">
          <w:rPr>
            <w:rStyle w:val="Hyperlink"/>
          </w:rPr>
          <w:t>http://www.itu.int/en/ITU-T/ipr/Pages/policy.aspx</w:t>
        </w:r>
      </w:hyperlink>
      <w:r w:rsidRPr="00570284">
        <w:t>.</w:t>
      </w:r>
    </w:p>
    <w:p w14:paraId="1BAD4ADA" w14:textId="6902A13C" w:rsidR="00705F1D" w:rsidRPr="00D333FE" w:rsidRDefault="005014D6" w:rsidP="00C84DDA">
      <w:pPr>
        <w:tabs>
          <w:tab w:val="center" w:pos="7371"/>
        </w:tabs>
        <w:overflowPunct/>
        <w:autoSpaceDE/>
        <w:autoSpaceDN/>
        <w:adjustRightInd/>
        <w:spacing w:before="1200"/>
        <w:textAlignment w:val="auto"/>
        <w:rPr>
          <w:sz w:val="24"/>
          <w:szCs w:val="24"/>
        </w:rPr>
      </w:pPr>
      <w:r w:rsidRPr="00570284">
        <w:t>Марио Маневич</w:t>
      </w:r>
      <w:r w:rsidR="00BF7E77">
        <w:br/>
      </w:r>
      <w:r w:rsidR="00705F1D" w:rsidRPr="00D333FE">
        <w:t>Директор</w:t>
      </w:r>
    </w:p>
    <w:p w14:paraId="24142CD1" w14:textId="50ACE73F" w:rsidR="005E2A78" w:rsidRPr="00570284" w:rsidRDefault="005014D6" w:rsidP="00C84DDA">
      <w:pPr>
        <w:spacing w:before="2400"/>
        <w:rPr>
          <w:szCs w:val="22"/>
          <w:cs/>
        </w:rPr>
      </w:pPr>
      <w:bookmarkStart w:id="0" w:name="ddistribution"/>
      <w:bookmarkEnd w:id="0"/>
      <w:r w:rsidRPr="00970720">
        <w:rPr>
          <w:b/>
          <w:bCs/>
        </w:rPr>
        <w:t>Приложение</w:t>
      </w:r>
      <w:r w:rsidRPr="00570284">
        <w:rPr>
          <w:bCs/>
          <w:szCs w:val="22"/>
        </w:rPr>
        <w:t>:</w:t>
      </w:r>
      <w:r w:rsidRPr="00570284">
        <w:rPr>
          <w:szCs w:val="22"/>
        </w:rPr>
        <w:tab/>
        <w:t>Названия и резюме проектов Рекомендаций</w:t>
      </w:r>
      <w:r w:rsidRPr="00570284">
        <w:rPr>
          <w:szCs w:val="22"/>
          <w:cs/>
        </w:rPr>
        <w:t>‎</w:t>
      </w:r>
    </w:p>
    <w:p w14:paraId="15519A9F" w14:textId="0AFA37FC" w:rsidR="005014D6" w:rsidRPr="00570284" w:rsidRDefault="005014D6" w:rsidP="00C84DDA">
      <w:pPr>
        <w:spacing w:before="1080"/>
      </w:pPr>
      <w:r w:rsidRPr="00570284">
        <w:rPr>
          <w:b/>
          <w:bCs/>
          <w:szCs w:val="22"/>
        </w:rPr>
        <w:t>Документы</w:t>
      </w:r>
      <w:r w:rsidRPr="00570284">
        <w:rPr>
          <w:bCs/>
          <w:szCs w:val="22"/>
        </w:rPr>
        <w:t>:</w:t>
      </w:r>
      <w:r w:rsidR="00BF7E77">
        <w:rPr>
          <w:bCs/>
          <w:szCs w:val="22"/>
        </w:rPr>
        <w:tab/>
      </w:r>
      <w:r w:rsidRPr="00BF7E77">
        <w:t>Документы</w:t>
      </w:r>
      <w:r w:rsidRPr="00570284">
        <w:t xml:space="preserve"> </w:t>
      </w:r>
      <w:r w:rsidR="00AB4E26">
        <w:t>1</w:t>
      </w:r>
      <w:r w:rsidR="00570284" w:rsidRPr="00570284">
        <w:t>/77(</w:t>
      </w:r>
      <w:proofErr w:type="spellStart"/>
      <w:r w:rsidR="00570284" w:rsidRPr="00570284">
        <w:t>Rev.1</w:t>
      </w:r>
      <w:proofErr w:type="spellEnd"/>
      <w:r w:rsidR="00570284" w:rsidRPr="00570284">
        <w:t>), 1/85</w:t>
      </w:r>
    </w:p>
    <w:p w14:paraId="76A58F0A" w14:textId="284A7A35" w:rsidR="005014D6" w:rsidRPr="00D333FE" w:rsidRDefault="005014D6" w:rsidP="00970720">
      <w:pPr>
        <w:rPr>
          <w:szCs w:val="22"/>
        </w:rPr>
      </w:pPr>
      <w:r w:rsidRPr="00570284">
        <w:rPr>
          <w:szCs w:val="22"/>
        </w:rPr>
        <w:t xml:space="preserve">Эти документы </w:t>
      </w:r>
      <w:r w:rsidR="00D350CD" w:rsidRPr="00BF7E77">
        <w:t>доступ</w:t>
      </w:r>
      <w:r w:rsidRPr="00BF7E77">
        <w:t>ны</w:t>
      </w:r>
      <w:r w:rsidRPr="00570284">
        <w:rPr>
          <w:szCs w:val="22"/>
        </w:rPr>
        <w:t xml:space="preserve"> в электронном формате по адресу:</w:t>
      </w:r>
      <w:r w:rsidRPr="00570284">
        <w:t xml:space="preserve"> </w:t>
      </w:r>
      <w:hyperlink r:id="rId12" w:history="1">
        <w:r w:rsidR="00570284" w:rsidRPr="00570284">
          <w:rPr>
            <w:rStyle w:val="Hyperlink"/>
            <w:szCs w:val="24"/>
          </w:rPr>
          <w:t>https://www.itu.int/md/R23-SG01-C/en</w:t>
        </w:r>
      </w:hyperlink>
      <w:r w:rsidR="00D350CD" w:rsidRPr="00570284">
        <w:rPr>
          <w:rFonts w:cstheme="majorBidi"/>
        </w:rPr>
        <w:t>.</w:t>
      </w:r>
    </w:p>
    <w:p w14:paraId="41AD6B93" w14:textId="77777777" w:rsidR="00B329AC" w:rsidRPr="00D333FE" w:rsidRDefault="00B329AC" w:rsidP="00D37A6B">
      <w:pPr>
        <w:tabs>
          <w:tab w:val="left" w:pos="2694"/>
          <w:tab w:val="center" w:pos="7939"/>
          <w:tab w:val="right" w:pos="8505"/>
        </w:tabs>
        <w:spacing w:before="360"/>
        <w:rPr>
          <w:szCs w:val="22"/>
        </w:rPr>
      </w:pPr>
      <w:r w:rsidRPr="00D333FE">
        <w:rPr>
          <w:szCs w:val="22"/>
        </w:rPr>
        <w:br w:type="page"/>
      </w:r>
    </w:p>
    <w:p w14:paraId="3504CE54" w14:textId="28D97B18" w:rsidR="00705F1D" w:rsidRPr="00570284" w:rsidRDefault="00705F1D" w:rsidP="00B329AC">
      <w:pPr>
        <w:pStyle w:val="AnnexNo"/>
      </w:pPr>
      <w:r w:rsidRPr="00570284">
        <w:lastRenderedPageBreak/>
        <w:t>П</w:t>
      </w:r>
      <w:r w:rsidR="00545051" w:rsidRPr="00570284">
        <w:t>риложение</w:t>
      </w:r>
    </w:p>
    <w:p w14:paraId="146C43E3" w14:textId="2A78CF80" w:rsidR="00705F1D" w:rsidRPr="00570284" w:rsidRDefault="00705F1D" w:rsidP="00B329AC">
      <w:pPr>
        <w:pStyle w:val="Annextitle"/>
      </w:pPr>
      <w:r w:rsidRPr="00570284">
        <w:t xml:space="preserve">Названия и </w:t>
      </w:r>
      <w:r w:rsidR="008750C7" w:rsidRPr="00570284">
        <w:t>резюме</w:t>
      </w:r>
      <w:r w:rsidRPr="00570284">
        <w:t xml:space="preserve"> проектов Рекомендаций</w:t>
      </w:r>
      <w:r w:rsidR="00545051" w:rsidRPr="00570284">
        <w:t>,</w:t>
      </w:r>
      <w:r w:rsidR="00545051" w:rsidRPr="00570284">
        <w:br/>
        <w:t xml:space="preserve">одобренных </w:t>
      </w:r>
      <w:r w:rsidR="00570284" w:rsidRPr="00570284">
        <w:t>1</w:t>
      </w:r>
      <w:r w:rsidR="00545051" w:rsidRPr="00570284">
        <w:t>-й Исследовательской комиссией по радиосвязи</w:t>
      </w:r>
    </w:p>
    <w:p w14:paraId="18750700" w14:textId="153E8F20" w:rsidR="00705F1D" w:rsidRPr="00570284" w:rsidRDefault="00705F1D" w:rsidP="00C27AB2">
      <w:pPr>
        <w:tabs>
          <w:tab w:val="right" w:pos="9639"/>
        </w:tabs>
        <w:spacing w:before="480"/>
        <w:rPr>
          <w:rFonts w:cstheme="minorHAnsi"/>
        </w:rPr>
      </w:pPr>
      <w:r w:rsidRPr="00570284">
        <w:rPr>
          <w:rFonts w:cstheme="minorHAnsi"/>
          <w:u w:val="single"/>
        </w:rPr>
        <w:t xml:space="preserve">Проект </w:t>
      </w:r>
      <w:r w:rsidR="00D333FE" w:rsidRPr="00570284">
        <w:rPr>
          <w:rFonts w:cstheme="minorHAnsi"/>
          <w:u w:val="single"/>
        </w:rPr>
        <w:t>пересмотр</w:t>
      </w:r>
      <w:r w:rsidR="00230DE6" w:rsidRPr="00570284">
        <w:rPr>
          <w:rFonts w:cstheme="minorHAnsi"/>
          <w:u w:val="single"/>
        </w:rPr>
        <w:t>а</w:t>
      </w:r>
      <w:r w:rsidR="00545051" w:rsidRPr="00570284">
        <w:rPr>
          <w:rFonts w:cstheme="minorHAnsi"/>
          <w:u w:val="single"/>
        </w:rPr>
        <w:t xml:space="preserve"> </w:t>
      </w:r>
      <w:r w:rsidRPr="00570284">
        <w:rPr>
          <w:rFonts w:cstheme="minorHAnsi"/>
          <w:u w:val="single"/>
        </w:rPr>
        <w:t xml:space="preserve">Рекомендации МСЭ-R </w:t>
      </w:r>
      <w:proofErr w:type="spellStart"/>
      <w:r w:rsidR="00570284" w:rsidRPr="00570284">
        <w:rPr>
          <w:szCs w:val="24"/>
          <w:u w:val="single"/>
        </w:rPr>
        <w:t>SM.443</w:t>
      </w:r>
      <w:proofErr w:type="spellEnd"/>
      <w:r w:rsidR="00570284" w:rsidRPr="00570284">
        <w:rPr>
          <w:szCs w:val="24"/>
          <w:u w:val="single"/>
        </w:rPr>
        <w:t>-4</w:t>
      </w:r>
      <w:r w:rsidRPr="00570284">
        <w:rPr>
          <w:rFonts w:cstheme="minorHAnsi"/>
        </w:rPr>
        <w:tab/>
        <w:t xml:space="preserve">Док. </w:t>
      </w:r>
      <w:r w:rsidR="00570284" w:rsidRPr="00570284">
        <w:rPr>
          <w:szCs w:val="24"/>
        </w:rPr>
        <w:t>1/77(</w:t>
      </w:r>
      <w:proofErr w:type="spellStart"/>
      <w:r w:rsidR="00570284" w:rsidRPr="00570284">
        <w:rPr>
          <w:szCs w:val="24"/>
        </w:rPr>
        <w:t>Rev.1</w:t>
      </w:r>
      <w:proofErr w:type="spellEnd"/>
      <w:r w:rsidR="00570284" w:rsidRPr="00570284">
        <w:rPr>
          <w:szCs w:val="24"/>
        </w:rPr>
        <w:t>)</w:t>
      </w:r>
    </w:p>
    <w:p w14:paraId="2FEE3061" w14:textId="05AA3153" w:rsidR="00AA47E9" w:rsidRPr="00570284" w:rsidRDefault="00570284" w:rsidP="00BF7E77">
      <w:pPr>
        <w:pStyle w:val="Rectitle"/>
        <w:rPr>
          <w:szCs w:val="24"/>
        </w:rPr>
      </w:pPr>
      <w:r w:rsidRPr="00570284">
        <w:t>Измерение ширины полосы частот на станциях радиоконтроля</w:t>
      </w:r>
    </w:p>
    <w:p w14:paraId="5FC2CBEC" w14:textId="13894284" w:rsidR="00AA47E9" w:rsidRPr="00570284" w:rsidRDefault="00AB4E26" w:rsidP="00AA47E9">
      <w:pPr>
        <w:pStyle w:val="Summary"/>
        <w:rPr>
          <w:lang w:val="ru-RU"/>
        </w:rPr>
      </w:pPr>
      <w:r w:rsidRPr="00AB4E26">
        <w:rPr>
          <w:rFonts w:ascii="Calibri" w:hAnsi="Calibri" w:cs="Times New Roman"/>
          <w:szCs w:val="20"/>
          <w:lang w:val="ru-RU"/>
        </w:rPr>
        <w:t xml:space="preserve">В </w:t>
      </w:r>
      <w:r w:rsidR="00792A19">
        <w:rPr>
          <w:rFonts w:ascii="Calibri" w:hAnsi="Calibri" w:cs="Times New Roman"/>
          <w:szCs w:val="20"/>
          <w:lang w:val="ru-RU"/>
        </w:rPr>
        <w:t>данном</w:t>
      </w:r>
      <w:r w:rsidRPr="00AB4E26">
        <w:rPr>
          <w:rFonts w:ascii="Calibri" w:hAnsi="Calibri" w:cs="Times New Roman"/>
          <w:szCs w:val="20"/>
          <w:lang w:val="ru-RU"/>
        </w:rPr>
        <w:t xml:space="preserve"> пересмотре разъясняются сфера применения, разделы </w:t>
      </w:r>
      <w:r w:rsidRPr="00AB4E26">
        <w:rPr>
          <w:rFonts w:ascii="Calibri" w:hAnsi="Calibri" w:cs="Times New Roman"/>
          <w:i/>
          <w:iCs/>
          <w:szCs w:val="20"/>
          <w:lang w:val="ru-RU"/>
        </w:rPr>
        <w:t xml:space="preserve">учитывая </w:t>
      </w:r>
      <w:r w:rsidRPr="00AB4E26">
        <w:rPr>
          <w:rFonts w:ascii="Calibri" w:hAnsi="Calibri" w:cs="Times New Roman"/>
          <w:szCs w:val="20"/>
          <w:lang w:val="ru-RU"/>
        </w:rPr>
        <w:t xml:space="preserve">и </w:t>
      </w:r>
      <w:r w:rsidRPr="00AB4E26">
        <w:rPr>
          <w:rFonts w:ascii="Calibri" w:hAnsi="Calibri" w:cs="Times New Roman"/>
          <w:i/>
          <w:iCs/>
          <w:szCs w:val="20"/>
          <w:lang w:val="ru-RU"/>
        </w:rPr>
        <w:t>рекомендует</w:t>
      </w:r>
      <w:r w:rsidRPr="00AB4E26">
        <w:rPr>
          <w:rFonts w:ascii="Calibri" w:hAnsi="Calibri" w:cs="Times New Roman"/>
          <w:szCs w:val="20"/>
          <w:lang w:val="ru-RU"/>
        </w:rPr>
        <w:t xml:space="preserve">, а также добавлен раздел </w:t>
      </w:r>
      <w:r w:rsidRPr="00AB4E26">
        <w:rPr>
          <w:rFonts w:ascii="Calibri" w:hAnsi="Calibri" w:cs="Times New Roman"/>
          <w:i/>
          <w:iCs/>
          <w:szCs w:val="20"/>
          <w:lang w:val="ru-RU"/>
        </w:rPr>
        <w:t>отмечая</w:t>
      </w:r>
      <w:r w:rsidRPr="00AB4E26">
        <w:rPr>
          <w:rFonts w:ascii="Calibri" w:hAnsi="Calibri" w:cs="Times New Roman"/>
          <w:szCs w:val="20"/>
          <w:lang w:val="ru-RU"/>
        </w:rPr>
        <w:t xml:space="preserve">. Раздел "Руководящие указания по измерениям ширины полосы" был перенесен в основную часть пересмотра. Были добавлены дополнительные разделы по сокращениям/глоссарию и соответствующим текстам МСЭ-R. Были усовершенствованы процедуры измерения. Термин "помеха" был заменен выражением "спектры помех" для учета излучений, создаваемых устройствами связи и устройствами, не предназначенными для целей связи. Добавлена дополнительная информация об измерении сигналов с различной шириной полосы (т. е. </w:t>
      </w:r>
      <w:proofErr w:type="spellStart"/>
      <w:r w:rsidRPr="00AB4E26">
        <w:rPr>
          <w:rFonts w:ascii="Calibri" w:hAnsi="Calibri" w:cs="Times New Roman"/>
          <w:szCs w:val="20"/>
          <w:lang w:val="ru-RU"/>
        </w:rPr>
        <w:t>AAS</w:t>
      </w:r>
      <w:proofErr w:type="spellEnd"/>
      <w:r w:rsidRPr="00AB4E26">
        <w:rPr>
          <w:rFonts w:ascii="Calibri" w:hAnsi="Calibri" w:cs="Times New Roman"/>
          <w:szCs w:val="20"/>
          <w:lang w:val="ru-RU"/>
        </w:rPr>
        <w:t xml:space="preserve">, </w:t>
      </w:r>
      <w:proofErr w:type="spellStart"/>
      <w:r w:rsidRPr="00AB4E26">
        <w:rPr>
          <w:rFonts w:ascii="Calibri" w:hAnsi="Calibri" w:cs="Times New Roman"/>
          <w:szCs w:val="20"/>
          <w:lang w:val="ru-RU"/>
        </w:rPr>
        <w:t>IMT</w:t>
      </w:r>
      <w:proofErr w:type="spellEnd"/>
      <w:r w:rsidRPr="00AB4E26">
        <w:rPr>
          <w:rFonts w:ascii="Calibri" w:hAnsi="Calibri" w:cs="Times New Roman"/>
          <w:szCs w:val="20"/>
          <w:lang w:val="ru-RU"/>
        </w:rPr>
        <w:noBreakHyphen/>
        <w:t>2020/</w:t>
      </w:r>
      <w:proofErr w:type="spellStart"/>
      <w:r w:rsidRPr="00AB4E26">
        <w:rPr>
          <w:rFonts w:ascii="Calibri" w:hAnsi="Calibri" w:cs="Times New Roman"/>
          <w:szCs w:val="20"/>
          <w:lang w:val="ru-RU"/>
        </w:rPr>
        <w:t>5G</w:t>
      </w:r>
      <w:proofErr w:type="spellEnd"/>
      <w:r w:rsidRPr="00AB4E26">
        <w:rPr>
          <w:rFonts w:ascii="Calibri" w:hAnsi="Calibri" w:cs="Times New Roman"/>
          <w:szCs w:val="20"/>
          <w:lang w:val="ru-RU"/>
        </w:rPr>
        <w:t xml:space="preserve">). В пересмотренном варианте также содержится расширенный раздел, в котором описывается использование метода "x дБ". Структура Приложения 3 была изменена для учета трех подходов к оценке ширины занимаемой полосы с использованием метода "x дБ". Была также сделана ссылка на Отчет МСЭ-R </w:t>
      </w:r>
      <w:proofErr w:type="spellStart"/>
      <w:r w:rsidRPr="00AB4E26">
        <w:rPr>
          <w:rFonts w:ascii="Calibri" w:hAnsi="Calibri" w:cs="Times New Roman"/>
          <w:szCs w:val="20"/>
          <w:lang w:val="ru-RU"/>
        </w:rPr>
        <w:t>SM.2048</w:t>
      </w:r>
      <w:proofErr w:type="spellEnd"/>
      <w:r w:rsidRPr="00AB4E26">
        <w:rPr>
          <w:rFonts w:ascii="Calibri" w:hAnsi="Calibri" w:cs="Times New Roman"/>
          <w:szCs w:val="20"/>
          <w:lang w:val="ru-RU"/>
        </w:rPr>
        <w:t>, поскольку в нем содержится полезная информация по нахождению опорного уровня 0 дБ и коэффициентов преобразования для многих различных классов излучений</w:t>
      </w:r>
      <w:r w:rsidR="00570284" w:rsidRPr="00570284">
        <w:rPr>
          <w:lang w:val="ru-RU"/>
        </w:rPr>
        <w:t>.</w:t>
      </w:r>
    </w:p>
    <w:p w14:paraId="5FDE6467" w14:textId="0B96E7CF" w:rsidR="00570284" w:rsidRPr="00570284" w:rsidRDefault="00570284" w:rsidP="00570284">
      <w:pPr>
        <w:tabs>
          <w:tab w:val="right" w:pos="9639"/>
        </w:tabs>
        <w:spacing w:before="480"/>
        <w:rPr>
          <w:rFonts w:cstheme="minorHAnsi"/>
        </w:rPr>
      </w:pPr>
      <w:r w:rsidRPr="00570284">
        <w:rPr>
          <w:rFonts w:cstheme="minorHAnsi"/>
          <w:u w:val="single"/>
        </w:rPr>
        <w:t xml:space="preserve">Проект пересмотра Рекомендации МСЭ-R </w:t>
      </w:r>
      <w:proofErr w:type="spellStart"/>
      <w:r w:rsidRPr="00570284">
        <w:rPr>
          <w:u w:val="single"/>
        </w:rPr>
        <w:t>SM.</w:t>
      </w:r>
      <w:proofErr w:type="gramStart"/>
      <w:r w:rsidRPr="00570284">
        <w:rPr>
          <w:u w:val="single"/>
        </w:rPr>
        <w:t>2151</w:t>
      </w:r>
      <w:proofErr w:type="spellEnd"/>
      <w:r w:rsidRPr="00570284">
        <w:rPr>
          <w:u w:val="single"/>
        </w:rPr>
        <w:t>-0</w:t>
      </w:r>
      <w:proofErr w:type="gramEnd"/>
      <w:r w:rsidRPr="00570284">
        <w:rPr>
          <w:rFonts w:cstheme="minorHAnsi"/>
        </w:rPr>
        <w:tab/>
        <w:t xml:space="preserve">Док. </w:t>
      </w:r>
      <w:r w:rsidRPr="00570284">
        <w:t>1/85</w:t>
      </w:r>
    </w:p>
    <w:p w14:paraId="71BEB9CD" w14:textId="03A2414D" w:rsidR="00570284" w:rsidRPr="00D333FE" w:rsidRDefault="00570284" w:rsidP="00BF7E77">
      <w:pPr>
        <w:pStyle w:val="Rectitle"/>
        <w:rPr>
          <w:szCs w:val="24"/>
        </w:rPr>
      </w:pPr>
      <w:r w:rsidRPr="00570284">
        <w:t>Руководство по диапазонам частот для работы</w:t>
      </w:r>
      <w:r>
        <w:t xml:space="preserve"> систем беспроводной передачи энергии с использованием радиочастотного луча для мобильных/портативных устройств и </w:t>
      </w:r>
      <w:r w:rsidRPr="00BF7E77">
        <w:t>сенсорных</w:t>
      </w:r>
      <w:r>
        <w:t xml:space="preserve"> сетей</w:t>
      </w:r>
    </w:p>
    <w:p w14:paraId="380C5AD5" w14:textId="77777777" w:rsidR="00AB4E26" w:rsidRDefault="00AB4E26" w:rsidP="00C84DDA">
      <w:pPr>
        <w:pStyle w:val="enumlev1"/>
        <w:spacing w:before="360"/>
        <w:jc w:val="both"/>
      </w:pPr>
      <w:r>
        <w:t>–</w:t>
      </w:r>
      <w:r>
        <w:tab/>
        <w:t>Внесение обновлений в соответствии с обязательным форматом Рекомендаций;</w:t>
      </w:r>
    </w:p>
    <w:p w14:paraId="4D0563E3" w14:textId="77777777" w:rsidR="00AB4E26" w:rsidRDefault="00AB4E26" w:rsidP="00C84DDA">
      <w:pPr>
        <w:pStyle w:val="enumlev1"/>
        <w:jc w:val="both"/>
      </w:pPr>
      <w:r>
        <w:t>–</w:t>
      </w:r>
      <w:r>
        <w:tab/>
        <w:t>исключение сокращений "</w:t>
      </w:r>
      <w:proofErr w:type="spellStart"/>
      <w:r>
        <w:t>МКЗНИ</w:t>
      </w:r>
      <w:proofErr w:type="spellEnd"/>
      <w:r>
        <w:t xml:space="preserve">" и "ВОЗ" из раздела "Сокращения/глоссарий" в связи с исключением из пункта </w:t>
      </w:r>
      <w:r>
        <w:rPr>
          <w:i/>
          <w:iCs/>
        </w:rPr>
        <w:t>g)</w:t>
      </w:r>
      <w:r>
        <w:t xml:space="preserve"> раздела </w:t>
      </w:r>
      <w:r>
        <w:rPr>
          <w:i/>
          <w:iCs/>
        </w:rPr>
        <w:t xml:space="preserve">учитывая </w:t>
      </w:r>
      <w:r>
        <w:t>упоминаний этих названий;</w:t>
      </w:r>
    </w:p>
    <w:p w14:paraId="62D5D261" w14:textId="77777777" w:rsidR="00AB4E26" w:rsidRDefault="00AB4E26" w:rsidP="00C84DDA">
      <w:pPr>
        <w:pStyle w:val="enumlev1"/>
        <w:jc w:val="both"/>
      </w:pPr>
      <w:r>
        <w:t>–</w:t>
      </w:r>
      <w:r>
        <w:tab/>
        <w:t xml:space="preserve">исключение пункта </w:t>
      </w:r>
      <w:r>
        <w:rPr>
          <w:i/>
          <w:iCs/>
        </w:rPr>
        <w:t>h)</w:t>
      </w:r>
      <w:r>
        <w:t xml:space="preserve"> раздела </w:t>
      </w:r>
      <w:r>
        <w:rPr>
          <w:i/>
          <w:iCs/>
        </w:rPr>
        <w:t>учитывая;</w:t>
      </w:r>
    </w:p>
    <w:p w14:paraId="3FF4C80D" w14:textId="77777777" w:rsidR="00AB4E26" w:rsidRDefault="00AB4E26" w:rsidP="00C84DDA">
      <w:pPr>
        <w:pStyle w:val="enumlev1"/>
        <w:jc w:val="both"/>
      </w:pPr>
      <w:r>
        <w:t>–</w:t>
      </w:r>
      <w:r>
        <w:tab/>
        <w:t xml:space="preserve">перенос пункта </w:t>
      </w:r>
      <w:r>
        <w:rPr>
          <w:i/>
          <w:iCs/>
        </w:rPr>
        <w:t>c)</w:t>
      </w:r>
      <w:r>
        <w:t xml:space="preserve"> раздела </w:t>
      </w:r>
      <w:r>
        <w:rPr>
          <w:i/>
          <w:iCs/>
        </w:rPr>
        <w:t xml:space="preserve">признавая </w:t>
      </w:r>
      <w:r>
        <w:t xml:space="preserve">в пункт </w:t>
      </w:r>
      <w:r>
        <w:rPr>
          <w:i/>
          <w:iCs/>
        </w:rPr>
        <w:t>h)</w:t>
      </w:r>
      <w:r>
        <w:t xml:space="preserve"> раздела </w:t>
      </w:r>
      <w:r>
        <w:rPr>
          <w:i/>
          <w:iCs/>
        </w:rPr>
        <w:t xml:space="preserve">учитывая </w:t>
      </w:r>
      <w:r>
        <w:t>без изменений для согласования с руководящими указаниями в отношении Рекомендаций;</w:t>
      </w:r>
    </w:p>
    <w:p w14:paraId="2CAB7B62" w14:textId="77777777" w:rsidR="00AB4E26" w:rsidRDefault="00AB4E26" w:rsidP="00C84DDA">
      <w:pPr>
        <w:pStyle w:val="enumlev1"/>
        <w:jc w:val="both"/>
      </w:pPr>
      <w:r>
        <w:t>–</w:t>
      </w:r>
      <w:r>
        <w:tab/>
        <w:t xml:space="preserve">добавление нового пункта </w:t>
      </w:r>
      <w:r>
        <w:rPr>
          <w:i/>
          <w:iCs/>
        </w:rPr>
        <w:t xml:space="preserve">j) </w:t>
      </w:r>
      <w:r>
        <w:t xml:space="preserve">раздела </w:t>
      </w:r>
      <w:r>
        <w:rPr>
          <w:i/>
          <w:iCs/>
        </w:rPr>
        <w:t xml:space="preserve">признавая </w:t>
      </w:r>
      <w:r>
        <w:t xml:space="preserve">для признания распределения на первичной основе и п. </w:t>
      </w:r>
      <w:r>
        <w:rPr>
          <w:b/>
          <w:bCs/>
        </w:rPr>
        <w:t>5.340</w:t>
      </w:r>
      <w:r>
        <w:t xml:space="preserve"> Регламента радиосвязи (РР);</w:t>
      </w:r>
    </w:p>
    <w:p w14:paraId="49A91E37" w14:textId="77777777" w:rsidR="00AB4E26" w:rsidRDefault="00AB4E26" w:rsidP="00C84DDA">
      <w:pPr>
        <w:pStyle w:val="enumlev1"/>
        <w:jc w:val="both"/>
      </w:pPr>
      <w:r>
        <w:t>–</w:t>
      </w:r>
      <w:r>
        <w:tab/>
        <w:t xml:space="preserve">перенос пунктов </w:t>
      </w:r>
      <w:r>
        <w:rPr>
          <w:i/>
          <w:iCs/>
        </w:rPr>
        <w:t>b)</w:t>
      </w:r>
      <w:r>
        <w:t xml:space="preserve"> и </w:t>
      </w:r>
      <w:r>
        <w:rPr>
          <w:i/>
          <w:iCs/>
        </w:rPr>
        <w:t>c)</w:t>
      </w:r>
      <w:r>
        <w:t xml:space="preserve"> раздела </w:t>
      </w:r>
      <w:r>
        <w:rPr>
          <w:i/>
          <w:iCs/>
        </w:rPr>
        <w:t xml:space="preserve">отмечая </w:t>
      </w:r>
      <w:r>
        <w:t xml:space="preserve">в новые пункты </w:t>
      </w:r>
      <w:r>
        <w:rPr>
          <w:i/>
          <w:iCs/>
        </w:rPr>
        <w:t>k)</w:t>
      </w:r>
      <w:r>
        <w:t xml:space="preserve"> и </w:t>
      </w:r>
      <w:r>
        <w:rPr>
          <w:i/>
          <w:iCs/>
        </w:rPr>
        <w:t>l)</w:t>
      </w:r>
      <w:r>
        <w:t xml:space="preserve"> раздела </w:t>
      </w:r>
      <w:r>
        <w:rPr>
          <w:i/>
          <w:iCs/>
        </w:rPr>
        <w:t>признавая</w:t>
      </w:r>
      <w:r>
        <w:t xml:space="preserve"> для согласования с руководящими указаниями в отношении Рекомендаций;</w:t>
      </w:r>
    </w:p>
    <w:p w14:paraId="77F905FC" w14:textId="77777777" w:rsidR="00AB4E26" w:rsidRDefault="00AB4E26" w:rsidP="00C84DDA">
      <w:pPr>
        <w:pStyle w:val="enumlev1"/>
        <w:jc w:val="both"/>
      </w:pPr>
      <w:r>
        <w:t>–</w:t>
      </w:r>
      <w:r>
        <w:tab/>
        <w:t xml:space="preserve">добавление нового диапазона частот </w:t>
      </w:r>
      <w:proofErr w:type="gramStart"/>
      <w:r>
        <w:t>24,1−24,15</w:t>
      </w:r>
      <w:proofErr w:type="gramEnd"/>
      <w:r>
        <w:t xml:space="preserve"> ГГц в Таблицу 1 на основании завершения исследований воздействия, описанных в Отчете МСЭ-R </w:t>
      </w:r>
      <w:proofErr w:type="spellStart"/>
      <w:r>
        <w:t>SM.2505</w:t>
      </w:r>
      <w:proofErr w:type="spellEnd"/>
      <w:r>
        <w:t>;</w:t>
      </w:r>
    </w:p>
    <w:p w14:paraId="276784DE" w14:textId="77777777" w:rsidR="00AB4E26" w:rsidRDefault="00AB4E26" w:rsidP="00C84DDA">
      <w:pPr>
        <w:pStyle w:val="enumlev1"/>
        <w:jc w:val="both"/>
      </w:pPr>
      <w:r>
        <w:t>–</w:t>
      </w:r>
      <w:r>
        <w:tab/>
        <w:t>добавление нового Примечания 3 на основе результатов исследований воздействия, указанных в Таблице 1.</w:t>
      </w:r>
    </w:p>
    <w:p w14:paraId="0402D46A" w14:textId="77777777" w:rsidR="004A7970" w:rsidRPr="00D333FE" w:rsidRDefault="00705F1D" w:rsidP="00BF7E77">
      <w:pPr>
        <w:spacing w:before="720"/>
        <w:jc w:val="center"/>
      </w:pPr>
      <w:r w:rsidRPr="00D333FE">
        <w:t>______________</w:t>
      </w:r>
    </w:p>
    <w:sectPr w:rsidR="004A7970" w:rsidRPr="00D333FE" w:rsidSect="00B9396E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7" w:h="16834" w:code="9"/>
      <w:pgMar w:top="1418" w:right="1134" w:bottom="1418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3EB7" w14:textId="77777777" w:rsidR="00203DDF" w:rsidRDefault="00203DDF">
      <w:r>
        <w:separator/>
      </w:r>
    </w:p>
  </w:endnote>
  <w:endnote w:type="continuationSeparator" w:id="0">
    <w:p w14:paraId="5151874B" w14:textId="77777777" w:rsidR="00203DDF" w:rsidRDefault="0020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040B" w14:textId="77777777" w:rsidR="004B7971" w:rsidRPr="00376D76" w:rsidRDefault="004C034F" w:rsidP="00376D76">
    <w:pPr>
      <w:pStyle w:val="Footer"/>
      <w:rPr>
        <w:sz w:val="20"/>
      </w:rPr>
    </w:pPr>
    <w:r w:rsidRPr="00376D76">
      <w:rPr>
        <w:noProof w:val="0"/>
        <w:sz w:val="20"/>
      </w:rPr>
      <w:fldChar w:fldCharType="begin"/>
    </w:r>
    <w:r w:rsidRPr="00376D76">
      <w:rPr>
        <w:sz w:val="20"/>
      </w:rPr>
      <w:instrText xml:space="preserve"> FILENAME \p  \* MERGEFORMAT </w:instrText>
    </w:r>
    <w:r w:rsidRPr="00376D76">
      <w:rPr>
        <w:noProof w:val="0"/>
        <w:sz w:val="20"/>
      </w:rPr>
      <w:fldChar w:fldCharType="separate"/>
    </w:r>
    <w:r w:rsidR="00376D76">
      <w:rPr>
        <w:sz w:val="20"/>
      </w:rPr>
      <w:t>M:\RUSSIAN\BELYAEVA\ITU\ITU-R\SGD\393780R.docx</w:t>
    </w:r>
    <w:r w:rsidRPr="00376D76">
      <w:rPr>
        <w:sz w:val="20"/>
      </w:rPr>
      <w:fldChar w:fldCharType="end"/>
    </w:r>
    <w:r w:rsidR="00083BC6" w:rsidRPr="00376D76"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DC5C" w14:textId="5E878987" w:rsidR="00E915AF" w:rsidRPr="00074065" w:rsidRDefault="00D350CD" w:rsidP="00D350CD">
    <w:pPr>
      <w:pStyle w:val="FirstFooter"/>
      <w:ind w:left="-397" w:right="-397"/>
      <w:jc w:val="center"/>
      <w:rPr>
        <w:color w:val="4F81BD" w:themeColor="accent1"/>
        <w:sz w:val="18"/>
        <w:szCs w:val="18"/>
        <w:lang w:val="ru-RU"/>
      </w:rPr>
    </w:pPr>
    <w:r w:rsidRPr="00074065">
      <w:rPr>
        <w:color w:val="4F81BD" w:themeColor="accent1"/>
        <w:sz w:val="18"/>
        <w:szCs w:val="18"/>
        <w:lang w:val="fr-CH"/>
      </w:rPr>
      <w:t xml:space="preserve">International </w:t>
    </w:r>
    <w:proofErr w:type="spellStart"/>
    <w:r w:rsidRPr="00074065">
      <w:rPr>
        <w:color w:val="4F81BD" w:themeColor="accent1"/>
        <w:sz w:val="18"/>
        <w:szCs w:val="18"/>
        <w:lang w:val="fr-CH"/>
      </w:rPr>
      <w:t>Telecommunication</w:t>
    </w:r>
    <w:proofErr w:type="spellEnd"/>
    <w:r w:rsidRPr="00074065">
      <w:rPr>
        <w:color w:val="4F81BD" w:themeColor="accent1"/>
        <w:sz w:val="18"/>
        <w:szCs w:val="18"/>
        <w:lang w:val="fr-CH"/>
      </w:rPr>
      <w:t xml:space="preserve"> Union • Place des Nations, CH</w:t>
    </w:r>
    <w:r w:rsidRPr="00074065">
      <w:rPr>
        <w:color w:val="4F81BD" w:themeColor="accent1"/>
        <w:sz w:val="18"/>
        <w:szCs w:val="18"/>
        <w:lang w:val="fr-CH"/>
      </w:rPr>
      <w:noBreakHyphen/>
      <w:t xml:space="preserve">1211 Geneva 20, </w:t>
    </w:r>
    <w:proofErr w:type="spellStart"/>
    <w:r w:rsidRPr="00074065">
      <w:rPr>
        <w:color w:val="4F81BD" w:themeColor="accent1"/>
        <w:sz w:val="18"/>
        <w:szCs w:val="18"/>
        <w:lang w:val="fr-CH"/>
      </w:rPr>
      <w:t>Switzerland</w:t>
    </w:r>
    <w:proofErr w:type="spellEnd"/>
    <w:r w:rsidRPr="00074065">
      <w:rPr>
        <w:color w:val="4F81BD" w:themeColor="accent1"/>
        <w:sz w:val="18"/>
        <w:szCs w:val="18"/>
        <w:lang w:val="fr-CH"/>
      </w:rPr>
      <w:br/>
    </w:r>
    <w:r w:rsidRPr="00074065">
      <w:rPr>
        <w:color w:val="4F81BD" w:themeColor="accent1"/>
        <w:sz w:val="18"/>
        <w:szCs w:val="18"/>
        <w:lang w:val="ru-RU"/>
      </w:rPr>
      <w:t>Тел.</w:t>
    </w:r>
    <w:r w:rsidRPr="00074065">
      <w:rPr>
        <w:color w:val="4F81BD" w:themeColor="accent1"/>
        <w:sz w:val="18"/>
        <w:szCs w:val="18"/>
        <w:lang w:val="fr-CH"/>
      </w:rPr>
      <w:t xml:space="preserve">: +41 22 730 5111 • </w:t>
    </w:r>
    <w:r w:rsidRPr="00074065">
      <w:rPr>
        <w:color w:val="4F81BD" w:themeColor="accent1"/>
        <w:sz w:val="18"/>
        <w:szCs w:val="18"/>
        <w:lang w:val="ru-RU"/>
      </w:rPr>
      <w:t>Эл. почта</w:t>
    </w:r>
    <w:r w:rsidRPr="00074065">
      <w:rPr>
        <w:color w:val="4F81BD" w:themeColor="accent1"/>
        <w:sz w:val="18"/>
        <w:szCs w:val="18"/>
        <w:lang w:val="fr-CH"/>
      </w:rPr>
      <w:t xml:space="preserve">: </w:t>
    </w:r>
    <w:hyperlink r:id="rId1" w:history="1">
      <w:r w:rsidRPr="00074065">
        <w:rPr>
          <w:rStyle w:val="Hyperlink"/>
          <w:sz w:val="18"/>
          <w:szCs w:val="18"/>
          <w:lang w:val="fr-CH"/>
        </w:rPr>
        <w:t>itumail@itu.int</w:t>
      </w:r>
    </w:hyperlink>
    <w:r w:rsidRPr="00074065">
      <w:rPr>
        <w:color w:val="4F81BD" w:themeColor="accent1"/>
        <w:sz w:val="18"/>
        <w:szCs w:val="18"/>
        <w:lang w:val="fr-CH"/>
      </w:rPr>
      <w:t xml:space="preserve"> • </w:t>
    </w:r>
    <w:r w:rsidRPr="00074065">
      <w:rPr>
        <w:color w:val="4F81BD" w:themeColor="accent1"/>
        <w:sz w:val="18"/>
        <w:szCs w:val="18"/>
        <w:lang w:val="ru-RU"/>
      </w:rPr>
      <w:t>Факс</w:t>
    </w:r>
    <w:r w:rsidRPr="00074065">
      <w:rPr>
        <w:color w:val="4F81BD" w:themeColor="accent1"/>
        <w:sz w:val="18"/>
        <w:szCs w:val="18"/>
        <w:lang w:val="fr-CH"/>
      </w:rPr>
      <w:t xml:space="preserve">: +41 22 733 7256 • </w:t>
    </w:r>
    <w:hyperlink r:id="rId2" w:history="1">
      <w:r w:rsidRPr="00074065">
        <w:rPr>
          <w:rStyle w:val="Hyperlink"/>
          <w:sz w:val="18"/>
          <w:szCs w:val="18"/>
          <w:lang w:val="fr-CH"/>
        </w:rPr>
        <w:t>www.itu.int</w:t>
      </w:r>
    </w:hyperlink>
    <w:r w:rsidRPr="00074065">
      <w:rPr>
        <w:color w:val="4F81BD" w:themeColor="accent1"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36EC" w14:textId="77777777" w:rsidR="00203DDF" w:rsidRDefault="00203DDF">
      <w:r>
        <w:t>____________________</w:t>
      </w:r>
    </w:p>
  </w:footnote>
  <w:footnote w:type="continuationSeparator" w:id="0">
    <w:p w14:paraId="4E16FBF1" w14:textId="77777777" w:rsidR="00203DDF" w:rsidRDefault="0020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B334" w14:textId="77777777" w:rsidR="00E915AF" w:rsidRPr="00BF5F50" w:rsidRDefault="00BF5F50" w:rsidP="00BF5F50">
    <w:pPr>
      <w:pStyle w:val="Header"/>
    </w:pPr>
    <w:r w:rsidRPr="00BF5F50">
      <w:rPr>
        <w:szCs w:val="18"/>
      </w:rPr>
      <w:t xml:space="preserve">- </w:t>
    </w:r>
    <w:r w:rsidRPr="00BF5F50">
      <w:rPr>
        <w:rStyle w:val="PageNumber"/>
        <w:szCs w:val="18"/>
      </w:rPr>
      <w:fldChar w:fldCharType="begin"/>
    </w:r>
    <w:r w:rsidRPr="00BF5F50">
      <w:rPr>
        <w:rStyle w:val="PageNumber"/>
        <w:szCs w:val="18"/>
      </w:rPr>
      <w:instrText xml:space="preserve"> PAGE </w:instrText>
    </w:r>
    <w:r w:rsidRPr="00BF5F50">
      <w:rPr>
        <w:rStyle w:val="PageNumber"/>
        <w:szCs w:val="18"/>
      </w:rPr>
      <w:fldChar w:fldCharType="separate"/>
    </w:r>
    <w:r w:rsidR="00B329AC">
      <w:rPr>
        <w:rStyle w:val="PageNumber"/>
        <w:noProof/>
        <w:szCs w:val="18"/>
      </w:rPr>
      <w:t>2</w:t>
    </w:r>
    <w:r w:rsidRPr="00BF5F50">
      <w:rPr>
        <w:rStyle w:val="PageNumber"/>
        <w:szCs w:val="18"/>
      </w:rPr>
      <w:fldChar w:fldCharType="end"/>
    </w:r>
    <w:r w:rsidRPr="00BF5F50"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E5F1" w14:textId="6405BC78" w:rsidR="00BF5F50" w:rsidRPr="00BF5F50" w:rsidRDefault="00C84DDA" w:rsidP="00B329AC">
    <w:pPr>
      <w:pStyle w:val="Header"/>
    </w:pPr>
    <w:r>
      <w:rPr>
        <w:rStyle w:val="PageNumber"/>
        <w:szCs w:val="18"/>
      </w:rPr>
      <w:t xml:space="preserve">- </w:t>
    </w:r>
    <w:r w:rsidR="00BF5F50" w:rsidRPr="00BF5F50">
      <w:rPr>
        <w:rStyle w:val="PageNumber"/>
        <w:szCs w:val="18"/>
      </w:rPr>
      <w:fldChar w:fldCharType="begin"/>
    </w:r>
    <w:r w:rsidR="00BF5F50" w:rsidRPr="00BF5F50">
      <w:rPr>
        <w:rStyle w:val="PageNumber"/>
        <w:szCs w:val="18"/>
      </w:rPr>
      <w:instrText xml:space="preserve"> PAGE </w:instrText>
    </w:r>
    <w:r w:rsidR="00BF5F50" w:rsidRPr="00BF5F50">
      <w:rPr>
        <w:rStyle w:val="PageNumber"/>
        <w:szCs w:val="18"/>
      </w:rPr>
      <w:fldChar w:fldCharType="separate"/>
    </w:r>
    <w:r w:rsidR="00DB5EC1">
      <w:rPr>
        <w:rStyle w:val="PageNumber"/>
        <w:noProof/>
        <w:szCs w:val="18"/>
      </w:rPr>
      <w:t>3</w:t>
    </w:r>
    <w:r w:rsidR="00BF5F50" w:rsidRPr="00BF5F50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4CF8" w14:textId="6823420E" w:rsidR="00F524DD" w:rsidRPr="00D350CD" w:rsidRDefault="0011574A" w:rsidP="0011574A">
    <w:pPr>
      <w:pStyle w:val="Header"/>
      <w:tabs>
        <w:tab w:val="clear" w:pos="1134"/>
        <w:tab w:val="clear" w:pos="1871"/>
        <w:tab w:val="clear" w:pos="2268"/>
        <w:tab w:val="left" w:pos="8222"/>
      </w:tabs>
      <w:spacing w:line="360" w:lineRule="auto"/>
      <w:jc w:val="left"/>
    </w:pPr>
    <w:r w:rsidRPr="00A35CB8">
      <w:rPr>
        <w:noProof/>
      </w:rPr>
      <w:drawing>
        <wp:inline distT="0" distB="0" distL="0" distR="0" wp14:anchorId="434ABF15" wp14:editId="2591665E">
          <wp:extent cx="895350" cy="895350"/>
          <wp:effectExtent l="0" t="0" r="0" b="0"/>
          <wp:docPr id="1904891423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A35CB8">
      <w:rPr>
        <w:noProof/>
      </w:rPr>
      <w:drawing>
        <wp:inline distT="0" distB="0" distL="0" distR="0" wp14:anchorId="5610E08A" wp14:editId="6082F768">
          <wp:extent cx="847725" cy="895350"/>
          <wp:effectExtent l="0" t="0" r="9525" b="0"/>
          <wp:docPr id="13751047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6CE609ED"/>
    <w:multiLevelType w:val="hybridMultilevel"/>
    <w:tmpl w:val="2A8E02DC"/>
    <w:lvl w:ilvl="0" w:tplc="4B86A374">
      <w:start w:val="2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72126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2258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4A7970"/>
    <w:rsid w:val="00006A31"/>
    <w:rsid w:val="00006C82"/>
    <w:rsid w:val="00010E30"/>
    <w:rsid w:val="00015C76"/>
    <w:rsid w:val="00026CF8"/>
    <w:rsid w:val="00030BD7"/>
    <w:rsid w:val="00031E64"/>
    <w:rsid w:val="00034340"/>
    <w:rsid w:val="00045A8D"/>
    <w:rsid w:val="0005167A"/>
    <w:rsid w:val="00054E5D"/>
    <w:rsid w:val="0006471C"/>
    <w:rsid w:val="00065DA0"/>
    <w:rsid w:val="00070258"/>
    <w:rsid w:val="0007323C"/>
    <w:rsid w:val="00074065"/>
    <w:rsid w:val="00083BC6"/>
    <w:rsid w:val="00086D03"/>
    <w:rsid w:val="00097190"/>
    <w:rsid w:val="0009767F"/>
    <w:rsid w:val="000A096A"/>
    <w:rsid w:val="000A375E"/>
    <w:rsid w:val="000A4EDB"/>
    <w:rsid w:val="000A7051"/>
    <w:rsid w:val="000B0AF6"/>
    <w:rsid w:val="000B0E9B"/>
    <w:rsid w:val="000B2CAE"/>
    <w:rsid w:val="000C03C7"/>
    <w:rsid w:val="000C2AD0"/>
    <w:rsid w:val="000E3DEE"/>
    <w:rsid w:val="000F2CE5"/>
    <w:rsid w:val="00100B72"/>
    <w:rsid w:val="00101F7D"/>
    <w:rsid w:val="00103C76"/>
    <w:rsid w:val="0011265F"/>
    <w:rsid w:val="0011574A"/>
    <w:rsid w:val="00117282"/>
    <w:rsid w:val="00117389"/>
    <w:rsid w:val="00121C2D"/>
    <w:rsid w:val="00134404"/>
    <w:rsid w:val="00144DFB"/>
    <w:rsid w:val="00187CA3"/>
    <w:rsid w:val="00196710"/>
    <w:rsid w:val="00197324"/>
    <w:rsid w:val="001B351B"/>
    <w:rsid w:val="001C06DB"/>
    <w:rsid w:val="001C6971"/>
    <w:rsid w:val="001D1BA6"/>
    <w:rsid w:val="001D2785"/>
    <w:rsid w:val="001D7070"/>
    <w:rsid w:val="001F2170"/>
    <w:rsid w:val="001F3948"/>
    <w:rsid w:val="001F5A49"/>
    <w:rsid w:val="001F6CFE"/>
    <w:rsid w:val="00201097"/>
    <w:rsid w:val="00201B6E"/>
    <w:rsid w:val="00203DDF"/>
    <w:rsid w:val="002302B3"/>
    <w:rsid w:val="00230C66"/>
    <w:rsid w:val="00230DE6"/>
    <w:rsid w:val="00235A29"/>
    <w:rsid w:val="00241526"/>
    <w:rsid w:val="002443A2"/>
    <w:rsid w:val="002609D9"/>
    <w:rsid w:val="00266E74"/>
    <w:rsid w:val="00283C3B"/>
    <w:rsid w:val="002861E6"/>
    <w:rsid w:val="00287D18"/>
    <w:rsid w:val="002A2618"/>
    <w:rsid w:val="002A592F"/>
    <w:rsid w:val="002A5DD7"/>
    <w:rsid w:val="002B0CAC"/>
    <w:rsid w:val="002D5A15"/>
    <w:rsid w:val="002D5BDD"/>
    <w:rsid w:val="002E3D27"/>
    <w:rsid w:val="002F0890"/>
    <w:rsid w:val="002F2531"/>
    <w:rsid w:val="002F4967"/>
    <w:rsid w:val="00316935"/>
    <w:rsid w:val="003266ED"/>
    <w:rsid w:val="003370B8"/>
    <w:rsid w:val="00345D38"/>
    <w:rsid w:val="00352097"/>
    <w:rsid w:val="003666FF"/>
    <w:rsid w:val="0037309C"/>
    <w:rsid w:val="00376D76"/>
    <w:rsid w:val="00380A6E"/>
    <w:rsid w:val="003836D4"/>
    <w:rsid w:val="003A1F49"/>
    <w:rsid w:val="003A5D52"/>
    <w:rsid w:val="003B2BDA"/>
    <w:rsid w:val="003B55EC"/>
    <w:rsid w:val="003C13C0"/>
    <w:rsid w:val="003C2EA7"/>
    <w:rsid w:val="003C43CB"/>
    <w:rsid w:val="003C4471"/>
    <w:rsid w:val="003C7D41"/>
    <w:rsid w:val="003D4A69"/>
    <w:rsid w:val="003E504F"/>
    <w:rsid w:val="003E78D6"/>
    <w:rsid w:val="003F1BEB"/>
    <w:rsid w:val="00400573"/>
    <w:rsid w:val="004007A3"/>
    <w:rsid w:val="00406D71"/>
    <w:rsid w:val="00431C61"/>
    <w:rsid w:val="004326DB"/>
    <w:rsid w:val="0043682E"/>
    <w:rsid w:val="00447ECB"/>
    <w:rsid w:val="00456812"/>
    <w:rsid w:val="004623F7"/>
    <w:rsid w:val="0046720A"/>
    <w:rsid w:val="00480F51"/>
    <w:rsid w:val="00481124"/>
    <w:rsid w:val="004815EB"/>
    <w:rsid w:val="00487569"/>
    <w:rsid w:val="00496864"/>
    <w:rsid w:val="00496920"/>
    <w:rsid w:val="004A4496"/>
    <w:rsid w:val="004A7970"/>
    <w:rsid w:val="004B11AB"/>
    <w:rsid w:val="004B120D"/>
    <w:rsid w:val="004B7971"/>
    <w:rsid w:val="004B7C9A"/>
    <w:rsid w:val="004C034F"/>
    <w:rsid w:val="004C61E6"/>
    <w:rsid w:val="004C6779"/>
    <w:rsid w:val="004D733B"/>
    <w:rsid w:val="004E0DC4"/>
    <w:rsid w:val="004E0FB5"/>
    <w:rsid w:val="004E43BB"/>
    <w:rsid w:val="004E460D"/>
    <w:rsid w:val="004F0A73"/>
    <w:rsid w:val="004F178E"/>
    <w:rsid w:val="004F4543"/>
    <w:rsid w:val="004F54FC"/>
    <w:rsid w:val="004F57BB"/>
    <w:rsid w:val="005014D6"/>
    <w:rsid w:val="00505309"/>
    <w:rsid w:val="0050789B"/>
    <w:rsid w:val="005224A1"/>
    <w:rsid w:val="00534372"/>
    <w:rsid w:val="00543DF8"/>
    <w:rsid w:val="00545051"/>
    <w:rsid w:val="00546101"/>
    <w:rsid w:val="005472C2"/>
    <w:rsid w:val="00553DD7"/>
    <w:rsid w:val="005638CF"/>
    <w:rsid w:val="0056741E"/>
    <w:rsid w:val="00570284"/>
    <w:rsid w:val="0057325A"/>
    <w:rsid w:val="0057469A"/>
    <w:rsid w:val="00580814"/>
    <w:rsid w:val="00583A0B"/>
    <w:rsid w:val="005A03A3"/>
    <w:rsid w:val="005A2B92"/>
    <w:rsid w:val="005A79E9"/>
    <w:rsid w:val="005B214C"/>
    <w:rsid w:val="005B42B6"/>
    <w:rsid w:val="005C71DD"/>
    <w:rsid w:val="005C776B"/>
    <w:rsid w:val="005D3669"/>
    <w:rsid w:val="005D68AD"/>
    <w:rsid w:val="005E2A78"/>
    <w:rsid w:val="005E5EB3"/>
    <w:rsid w:val="005F3CB6"/>
    <w:rsid w:val="005F657C"/>
    <w:rsid w:val="00602D53"/>
    <w:rsid w:val="006047E5"/>
    <w:rsid w:val="0064371D"/>
    <w:rsid w:val="00650B2A"/>
    <w:rsid w:val="00651777"/>
    <w:rsid w:val="0065404F"/>
    <w:rsid w:val="006550F8"/>
    <w:rsid w:val="00656226"/>
    <w:rsid w:val="006829F3"/>
    <w:rsid w:val="006A518B"/>
    <w:rsid w:val="006B0590"/>
    <w:rsid w:val="006B49DA"/>
    <w:rsid w:val="006C53F8"/>
    <w:rsid w:val="006C7CDE"/>
    <w:rsid w:val="006D23F6"/>
    <w:rsid w:val="006D3B00"/>
    <w:rsid w:val="006E1C4F"/>
    <w:rsid w:val="006E5D67"/>
    <w:rsid w:val="00705F1D"/>
    <w:rsid w:val="00707156"/>
    <w:rsid w:val="0071614B"/>
    <w:rsid w:val="007234B1"/>
    <w:rsid w:val="00723D08"/>
    <w:rsid w:val="00725FDA"/>
    <w:rsid w:val="00727816"/>
    <w:rsid w:val="00730B9A"/>
    <w:rsid w:val="00740B4A"/>
    <w:rsid w:val="00750CFA"/>
    <w:rsid w:val="007553DA"/>
    <w:rsid w:val="0077406E"/>
    <w:rsid w:val="0077515C"/>
    <w:rsid w:val="00782354"/>
    <w:rsid w:val="007921A7"/>
    <w:rsid w:val="00792A19"/>
    <w:rsid w:val="007B3DB1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15888"/>
    <w:rsid w:val="00851FD9"/>
    <w:rsid w:val="00854131"/>
    <w:rsid w:val="0085652D"/>
    <w:rsid w:val="00861C0F"/>
    <w:rsid w:val="008750C7"/>
    <w:rsid w:val="0087694B"/>
    <w:rsid w:val="00880F4D"/>
    <w:rsid w:val="008B1CCC"/>
    <w:rsid w:val="008B35A3"/>
    <w:rsid w:val="008B37E1"/>
    <w:rsid w:val="008B45F8"/>
    <w:rsid w:val="008C2E74"/>
    <w:rsid w:val="008C5143"/>
    <w:rsid w:val="008D077B"/>
    <w:rsid w:val="008D5409"/>
    <w:rsid w:val="008E006D"/>
    <w:rsid w:val="008E38B4"/>
    <w:rsid w:val="008F2554"/>
    <w:rsid w:val="008F4F21"/>
    <w:rsid w:val="00904D4A"/>
    <w:rsid w:val="00904ECB"/>
    <w:rsid w:val="009151BA"/>
    <w:rsid w:val="00925023"/>
    <w:rsid w:val="009277BC"/>
    <w:rsid w:val="00927D57"/>
    <w:rsid w:val="00931A51"/>
    <w:rsid w:val="00944805"/>
    <w:rsid w:val="00947185"/>
    <w:rsid w:val="009518B3"/>
    <w:rsid w:val="00955A28"/>
    <w:rsid w:val="00963347"/>
    <w:rsid w:val="00963D9D"/>
    <w:rsid w:val="00970720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1D59"/>
    <w:rsid w:val="009E4AEC"/>
    <w:rsid w:val="009E5BD8"/>
    <w:rsid w:val="009E681E"/>
    <w:rsid w:val="00A119E6"/>
    <w:rsid w:val="00A20270"/>
    <w:rsid w:val="00A20FBC"/>
    <w:rsid w:val="00A31370"/>
    <w:rsid w:val="00A34D6F"/>
    <w:rsid w:val="00A40BA1"/>
    <w:rsid w:val="00A41F91"/>
    <w:rsid w:val="00A45D9A"/>
    <w:rsid w:val="00A63355"/>
    <w:rsid w:val="00A7596D"/>
    <w:rsid w:val="00A963DF"/>
    <w:rsid w:val="00AA47E9"/>
    <w:rsid w:val="00AB4E26"/>
    <w:rsid w:val="00AC0C22"/>
    <w:rsid w:val="00AC3896"/>
    <w:rsid w:val="00AD27CB"/>
    <w:rsid w:val="00AD2CF2"/>
    <w:rsid w:val="00AE2D88"/>
    <w:rsid w:val="00AE6F6F"/>
    <w:rsid w:val="00AF3325"/>
    <w:rsid w:val="00AF34D9"/>
    <w:rsid w:val="00AF70DA"/>
    <w:rsid w:val="00B019D3"/>
    <w:rsid w:val="00B329AC"/>
    <w:rsid w:val="00B34CF9"/>
    <w:rsid w:val="00B37559"/>
    <w:rsid w:val="00B4054B"/>
    <w:rsid w:val="00B500FB"/>
    <w:rsid w:val="00B579B0"/>
    <w:rsid w:val="00B57D11"/>
    <w:rsid w:val="00B57F3C"/>
    <w:rsid w:val="00B649D7"/>
    <w:rsid w:val="00B81C2F"/>
    <w:rsid w:val="00B90743"/>
    <w:rsid w:val="00B90C45"/>
    <w:rsid w:val="00B933BE"/>
    <w:rsid w:val="00B9396E"/>
    <w:rsid w:val="00BA251F"/>
    <w:rsid w:val="00BD6738"/>
    <w:rsid w:val="00BD7E5E"/>
    <w:rsid w:val="00BE63DB"/>
    <w:rsid w:val="00BE6574"/>
    <w:rsid w:val="00BF5F50"/>
    <w:rsid w:val="00BF7E77"/>
    <w:rsid w:val="00C07319"/>
    <w:rsid w:val="00C16FD2"/>
    <w:rsid w:val="00C27AB2"/>
    <w:rsid w:val="00C351FD"/>
    <w:rsid w:val="00C4395E"/>
    <w:rsid w:val="00C47FFD"/>
    <w:rsid w:val="00C51E92"/>
    <w:rsid w:val="00C57E2C"/>
    <w:rsid w:val="00C608B7"/>
    <w:rsid w:val="00C66F24"/>
    <w:rsid w:val="00C76D7F"/>
    <w:rsid w:val="00C813AA"/>
    <w:rsid w:val="00C818D7"/>
    <w:rsid w:val="00C84DDA"/>
    <w:rsid w:val="00C9291E"/>
    <w:rsid w:val="00C9704C"/>
    <w:rsid w:val="00CA0343"/>
    <w:rsid w:val="00CA3F44"/>
    <w:rsid w:val="00CA4E58"/>
    <w:rsid w:val="00CB3771"/>
    <w:rsid w:val="00CB44BF"/>
    <w:rsid w:val="00CB5153"/>
    <w:rsid w:val="00CE076A"/>
    <w:rsid w:val="00CE463D"/>
    <w:rsid w:val="00D10BA0"/>
    <w:rsid w:val="00D13C40"/>
    <w:rsid w:val="00D21694"/>
    <w:rsid w:val="00D24118"/>
    <w:rsid w:val="00D24EB5"/>
    <w:rsid w:val="00D333FE"/>
    <w:rsid w:val="00D350CD"/>
    <w:rsid w:val="00D35AB9"/>
    <w:rsid w:val="00D37A6B"/>
    <w:rsid w:val="00D41571"/>
    <w:rsid w:val="00D416A0"/>
    <w:rsid w:val="00D47672"/>
    <w:rsid w:val="00D5123C"/>
    <w:rsid w:val="00D55560"/>
    <w:rsid w:val="00D61C5A"/>
    <w:rsid w:val="00D6790C"/>
    <w:rsid w:val="00D71F34"/>
    <w:rsid w:val="00D73277"/>
    <w:rsid w:val="00D76586"/>
    <w:rsid w:val="00D80C1D"/>
    <w:rsid w:val="00D82657"/>
    <w:rsid w:val="00D87E20"/>
    <w:rsid w:val="00DA16A9"/>
    <w:rsid w:val="00DA383E"/>
    <w:rsid w:val="00DA4037"/>
    <w:rsid w:val="00DA71F7"/>
    <w:rsid w:val="00DB5EC1"/>
    <w:rsid w:val="00DE66A5"/>
    <w:rsid w:val="00DF2B50"/>
    <w:rsid w:val="00E04119"/>
    <w:rsid w:val="00E04C86"/>
    <w:rsid w:val="00E05570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5996"/>
    <w:rsid w:val="00E630E4"/>
    <w:rsid w:val="00E64254"/>
    <w:rsid w:val="00E67928"/>
    <w:rsid w:val="00E70FB5"/>
    <w:rsid w:val="00E915AF"/>
    <w:rsid w:val="00E96415"/>
    <w:rsid w:val="00EA15B3"/>
    <w:rsid w:val="00EB2358"/>
    <w:rsid w:val="00EB3EB8"/>
    <w:rsid w:val="00EB7913"/>
    <w:rsid w:val="00EC02FE"/>
    <w:rsid w:val="00EC4A96"/>
    <w:rsid w:val="00F424BF"/>
    <w:rsid w:val="00F44FC3"/>
    <w:rsid w:val="00F46107"/>
    <w:rsid w:val="00F468C5"/>
    <w:rsid w:val="00F524DD"/>
    <w:rsid w:val="00F52F39"/>
    <w:rsid w:val="00F6184F"/>
    <w:rsid w:val="00F63323"/>
    <w:rsid w:val="00F8310E"/>
    <w:rsid w:val="00F914DD"/>
    <w:rsid w:val="00FA2358"/>
    <w:rsid w:val="00FB2592"/>
    <w:rsid w:val="00FB2810"/>
    <w:rsid w:val="00FB7A2C"/>
    <w:rsid w:val="00FC2947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5A736"/>
  <w15:docId w15:val="{270F9440-2C08-4DF8-BDF3-F3CDDE74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9A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 w:cs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B329AC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B329AC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B329AC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B329AC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329AC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329AC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329AC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329AC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329AC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rsid w:val="00B329AC"/>
  </w:style>
  <w:style w:type="paragraph" w:styleId="TOC4">
    <w:name w:val="toc 4"/>
    <w:basedOn w:val="TOC3"/>
    <w:rsid w:val="00B329AC"/>
  </w:style>
  <w:style w:type="paragraph" w:styleId="TOC3">
    <w:name w:val="toc 3"/>
    <w:basedOn w:val="TOC2"/>
    <w:rsid w:val="00B329AC"/>
  </w:style>
  <w:style w:type="paragraph" w:styleId="TOC2">
    <w:name w:val="toc 2"/>
    <w:basedOn w:val="TOC1"/>
    <w:rsid w:val="00B329AC"/>
    <w:pPr>
      <w:spacing w:before="120"/>
    </w:pPr>
  </w:style>
  <w:style w:type="paragraph" w:styleId="TOC1">
    <w:name w:val="toc 1"/>
    <w:basedOn w:val="Normal"/>
    <w:rsid w:val="00B329AC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7">
    <w:name w:val="toc 7"/>
    <w:basedOn w:val="TOC4"/>
    <w:rsid w:val="00B329AC"/>
  </w:style>
  <w:style w:type="paragraph" w:styleId="TOC6">
    <w:name w:val="toc 6"/>
    <w:basedOn w:val="TOC4"/>
    <w:rsid w:val="00B329AC"/>
  </w:style>
  <w:style w:type="paragraph" w:styleId="TOC5">
    <w:name w:val="toc 5"/>
    <w:basedOn w:val="TOC4"/>
    <w:rsid w:val="00B329AC"/>
  </w:style>
  <w:style w:type="paragraph" w:styleId="Footer">
    <w:name w:val="footer"/>
    <w:basedOn w:val="Normal"/>
    <w:link w:val="FooterChar"/>
    <w:rsid w:val="00B329AC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B329AC"/>
    <w:pPr>
      <w:spacing w:before="0"/>
      <w:jc w:val="center"/>
    </w:pPr>
    <w:rPr>
      <w:sz w:val="18"/>
      <w:lang w:val="en-GB"/>
    </w:rPr>
  </w:style>
  <w:style w:type="character" w:styleId="FootnoteReference">
    <w:name w:val="footnote reference"/>
    <w:basedOn w:val="DefaultParagraphFont"/>
    <w:rsid w:val="00B329AC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B329AC"/>
    <w:pPr>
      <w:keepLines/>
      <w:tabs>
        <w:tab w:val="left" w:pos="284"/>
      </w:tabs>
      <w:spacing w:before="60"/>
    </w:pPr>
    <w:rPr>
      <w:lang w:val="en-GB"/>
    </w:rPr>
  </w:style>
  <w:style w:type="paragraph" w:customStyle="1" w:styleId="Note">
    <w:name w:val="Note"/>
    <w:basedOn w:val="Normal"/>
    <w:link w:val="NoteChar"/>
    <w:rsid w:val="00B329AC"/>
    <w:pPr>
      <w:tabs>
        <w:tab w:val="left" w:pos="284"/>
      </w:tabs>
      <w:spacing w:before="80"/>
    </w:pPr>
    <w:rPr>
      <w:lang w:val="en-GB"/>
    </w:rPr>
  </w:style>
  <w:style w:type="paragraph" w:customStyle="1" w:styleId="enumlev1">
    <w:name w:val="enumlev1"/>
    <w:basedOn w:val="Normal"/>
    <w:link w:val="enumlev1Char"/>
    <w:rsid w:val="00B329AC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B329AC"/>
    <w:pPr>
      <w:ind w:left="1871" w:hanging="737"/>
    </w:pPr>
  </w:style>
  <w:style w:type="paragraph" w:customStyle="1" w:styleId="enumlev3">
    <w:name w:val="enumlev3"/>
    <w:basedOn w:val="enumlev2"/>
    <w:rsid w:val="00B329AC"/>
    <w:pPr>
      <w:ind w:left="2268" w:hanging="397"/>
    </w:pPr>
  </w:style>
  <w:style w:type="paragraph" w:customStyle="1" w:styleId="Equation">
    <w:name w:val="Equation"/>
    <w:basedOn w:val="Normal"/>
    <w:link w:val="EquationChar"/>
    <w:rsid w:val="00B329AC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29AC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customStyle="1" w:styleId="ASN1">
    <w:name w:val="ASN.1"/>
    <w:rsid w:val="00B329A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B329AC"/>
  </w:style>
  <w:style w:type="paragraph" w:customStyle="1" w:styleId="Chaptitle">
    <w:name w:val="Chap_title"/>
    <w:basedOn w:val="Arttitle"/>
    <w:next w:val="Normal"/>
    <w:link w:val="ChaptitleChar"/>
    <w:rsid w:val="00B329AC"/>
  </w:style>
  <w:style w:type="paragraph" w:customStyle="1" w:styleId="Normalaftertitle">
    <w:name w:val="Normal_after_title"/>
    <w:basedOn w:val="Normal"/>
    <w:next w:val="Normal"/>
    <w:uiPriority w:val="99"/>
    <w:rsid w:val="00B329AC"/>
    <w:pPr>
      <w:spacing w:before="400"/>
    </w:pPr>
  </w:style>
  <w:style w:type="character" w:styleId="PageNumber">
    <w:name w:val="page number"/>
    <w:basedOn w:val="DefaultParagraphFont"/>
    <w:rsid w:val="00B329AC"/>
    <w:rPr>
      <w:rFonts w:cs="Times New Roman"/>
    </w:rPr>
  </w:style>
  <w:style w:type="paragraph" w:customStyle="1" w:styleId="Reftitle">
    <w:name w:val="Ref_title"/>
    <w:basedOn w:val="Normal"/>
    <w:next w:val="Reftext"/>
    <w:rsid w:val="00B329A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B329AC"/>
    <w:pPr>
      <w:ind w:left="1134" w:hanging="1134"/>
    </w:pPr>
  </w:style>
  <w:style w:type="paragraph" w:styleId="Index1">
    <w:name w:val="index 1"/>
    <w:basedOn w:val="Normal"/>
    <w:next w:val="Normal"/>
    <w:rsid w:val="00B329AC"/>
  </w:style>
  <w:style w:type="paragraph" w:customStyle="1" w:styleId="Formal">
    <w:name w:val="Formal"/>
    <w:basedOn w:val="Normal"/>
    <w:rsid w:val="00B329AC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nnexNoTitle">
    <w:name w:val="Annex_NoTitle"/>
    <w:basedOn w:val="Normal"/>
    <w:next w:val="Normalaftertitle"/>
    <w:rsid w:val="00B329AC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B329AC"/>
  </w:style>
  <w:style w:type="paragraph" w:customStyle="1" w:styleId="Artheading">
    <w:name w:val="Art_heading"/>
    <w:basedOn w:val="Normal"/>
    <w:next w:val="Normal"/>
    <w:rsid w:val="00B329A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B329A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link w:val="ArttitleCar"/>
    <w:rsid w:val="00B329A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link w:val="CallChar"/>
    <w:rsid w:val="00B329AC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B329AC"/>
    <w:rPr>
      <w:rFonts w:ascii="Times New Roman Bold" w:hAnsi="Times New Roman Bold"/>
      <w:b/>
    </w:rPr>
  </w:style>
  <w:style w:type="paragraph" w:customStyle="1" w:styleId="Equationlegend">
    <w:name w:val="Equation_legend"/>
    <w:basedOn w:val="NormalIndent"/>
    <w:rsid w:val="00B329AC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B329AC"/>
    <w:pPr>
      <w:keepNext/>
      <w:keepLines/>
      <w:spacing w:before="20" w:after="20"/>
    </w:pPr>
    <w:rPr>
      <w:sz w:val="18"/>
    </w:rPr>
  </w:style>
  <w:style w:type="paragraph" w:customStyle="1" w:styleId="Figure">
    <w:name w:val="Figure"/>
    <w:basedOn w:val="Normal"/>
    <w:next w:val="Normal"/>
    <w:rsid w:val="00B329AC"/>
    <w:pPr>
      <w:keepNext/>
      <w:keepLines/>
      <w:jc w:val="center"/>
    </w:pPr>
  </w:style>
  <w:style w:type="paragraph" w:customStyle="1" w:styleId="FigureNoTitle">
    <w:name w:val="Figure_NoTitle"/>
    <w:basedOn w:val="Normal"/>
    <w:next w:val="Normalaftertitle"/>
    <w:rsid w:val="00B329AC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No"/>
    <w:next w:val="Normal"/>
    <w:rsid w:val="00B329AC"/>
    <w:pPr>
      <w:keepNext w:val="0"/>
    </w:pPr>
    <w:rPr>
      <w:sz w:val="18"/>
      <w:lang w:val="en-GB"/>
    </w:rPr>
  </w:style>
  <w:style w:type="paragraph" w:customStyle="1" w:styleId="FirstFooter">
    <w:name w:val="FirstFooter"/>
    <w:basedOn w:val="Footer"/>
    <w:rsid w:val="00B329A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B329AC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Headingb">
    <w:name w:val="Heading_b"/>
    <w:basedOn w:val="Heading3"/>
    <w:next w:val="Normal"/>
    <w:link w:val="HeadingbChar"/>
    <w:rsid w:val="00B329AC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paragraph" w:customStyle="1" w:styleId="Headingi">
    <w:name w:val="Heading_i"/>
    <w:basedOn w:val="Normal"/>
    <w:next w:val="Normal"/>
    <w:rsid w:val="00B329AC"/>
    <w:pPr>
      <w:keepNext/>
      <w:spacing w:before="160"/>
    </w:pPr>
    <w:rPr>
      <w:rFonts w:ascii="Times" w:hAnsi="Times"/>
      <w:i/>
    </w:rPr>
  </w:style>
  <w:style w:type="paragraph" w:styleId="Index2">
    <w:name w:val="index 2"/>
    <w:basedOn w:val="Normal"/>
    <w:next w:val="Normal"/>
    <w:rsid w:val="00B329AC"/>
    <w:pPr>
      <w:ind w:left="283"/>
    </w:pPr>
  </w:style>
  <w:style w:type="paragraph" w:styleId="Index3">
    <w:name w:val="index 3"/>
    <w:basedOn w:val="Normal"/>
    <w:next w:val="Normal"/>
    <w:rsid w:val="00B329AC"/>
    <w:pPr>
      <w:ind w:left="566"/>
    </w:pPr>
  </w:style>
  <w:style w:type="paragraph" w:customStyle="1" w:styleId="PartNo">
    <w:name w:val="Part_No"/>
    <w:basedOn w:val="AnnexNo"/>
    <w:next w:val="Normal"/>
    <w:rsid w:val="00B329AC"/>
  </w:style>
  <w:style w:type="paragraph" w:customStyle="1" w:styleId="Partref">
    <w:name w:val="Part_ref"/>
    <w:basedOn w:val="Annexref"/>
    <w:next w:val="Normal"/>
    <w:rsid w:val="00B329AC"/>
  </w:style>
  <w:style w:type="paragraph" w:customStyle="1" w:styleId="Parttitle">
    <w:name w:val="Part_title"/>
    <w:basedOn w:val="Annextitle"/>
    <w:next w:val="Normalaftertitle0"/>
    <w:rsid w:val="00B329AC"/>
  </w:style>
  <w:style w:type="paragraph" w:customStyle="1" w:styleId="Recdate">
    <w:name w:val="Rec_date"/>
    <w:basedOn w:val="Recref"/>
    <w:next w:val="Normalaftertitle0"/>
    <w:rsid w:val="00B329A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B329AC"/>
    <w:rPr>
      <w:rFonts w:asciiTheme="minorHAnsi" w:hAnsiTheme="minorHAnsi"/>
    </w:rPr>
  </w:style>
  <w:style w:type="paragraph" w:customStyle="1" w:styleId="RecNo">
    <w:name w:val="Rec_No"/>
    <w:basedOn w:val="Normal"/>
    <w:next w:val="Normal"/>
    <w:link w:val="RecNoChar"/>
    <w:rsid w:val="00B329A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link w:val="RectitleChar"/>
    <w:rsid w:val="00B329A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Normal"/>
    <w:rsid w:val="00B329AC"/>
  </w:style>
  <w:style w:type="paragraph" w:customStyle="1" w:styleId="Questiontitle">
    <w:name w:val="Question_title"/>
    <w:basedOn w:val="Rectitle"/>
    <w:next w:val="Questionref"/>
    <w:rsid w:val="00B329AC"/>
  </w:style>
  <w:style w:type="paragraph" w:customStyle="1" w:styleId="Questionref">
    <w:name w:val="Question_ref"/>
    <w:basedOn w:val="Recref"/>
    <w:next w:val="Questiondate"/>
    <w:rsid w:val="00B329AC"/>
  </w:style>
  <w:style w:type="paragraph" w:customStyle="1" w:styleId="Recref">
    <w:name w:val="Rec_ref"/>
    <w:basedOn w:val="Rectitle"/>
    <w:next w:val="Normal"/>
    <w:rsid w:val="00B329AC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B329AC"/>
  </w:style>
  <w:style w:type="paragraph" w:customStyle="1" w:styleId="RepNo">
    <w:name w:val="Rep_No"/>
    <w:basedOn w:val="RecNo"/>
    <w:next w:val="Normal"/>
    <w:rsid w:val="00B329AC"/>
  </w:style>
  <w:style w:type="paragraph" w:customStyle="1" w:styleId="Reptitle">
    <w:name w:val="Rep_title"/>
    <w:basedOn w:val="Rectitle"/>
    <w:next w:val="Repref"/>
    <w:rsid w:val="00B329AC"/>
  </w:style>
  <w:style w:type="paragraph" w:customStyle="1" w:styleId="Repref">
    <w:name w:val="Rep_ref"/>
    <w:basedOn w:val="Recref"/>
    <w:next w:val="Repdate"/>
    <w:rsid w:val="00B329AC"/>
  </w:style>
  <w:style w:type="paragraph" w:customStyle="1" w:styleId="Resdate">
    <w:name w:val="Res_date"/>
    <w:basedOn w:val="Recdate"/>
    <w:next w:val="Normalaftertitle0"/>
    <w:rsid w:val="00B329AC"/>
  </w:style>
  <w:style w:type="paragraph" w:customStyle="1" w:styleId="ResNo">
    <w:name w:val="Res_No"/>
    <w:basedOn w:val="RecNo"/>
    <w:next w:val="Normal"/>
    <w:link w:val="ResNoChar"/>
    <w:rsid w:val="00B329AC"/>
  </w:style>
  <w:style w:type="paragraph" w:customStyle="1" w:styleId="Restitle">
    <w:name w:val="Res_title"/>
    <w:basedOn w:val="Rectitle"/>
    <w:next w:val="Resref"/>
    <w:link w:val="RestitleChar"/>
    <w:rsid w:val="00B329AC"/>
  </w:style>
  <w:style w:type="paragraph" w:customStyle="1" w:styleId="Resref">
    <w:name w:val="Res_ref"/>
    <w:basedOn w:val="Recref"/>
    <w:next w:val="Resdate"/>
    <w:rsid w:val="00B329AC"/>
  </w:style>
  <w:style w:type="paragraph" w:customStyle="1" w:styleId="SectionNo">
    <w:name w:val="Section_No"/>
    <w:basedOn w:val="AnnexNo"/>
    <w:next w:val="Normal"/>
    <w:rsid w:val="00B329AC"/>
  </w:style>
  <w:style w:type="paragraph" w:customStyle="1" w:styleId="Sectiontitle">
    <w:name w:val="Section_title"/>
    <w:basedOn w:val="Annextitle"/>
    <w:next w:val="Normalaftertitle0"/>
    <w:rsid w:val="00B329AC"/>
  </w:style>
  <w:style w:type="paragraph" w:customStyle="1" w:styleId="Source">
    <w:name w:val="Source"/>
    <w:basedOn w:val="Normal"/>
    <w:next w:val="Normal"/>
    <w:link w:val="SourceChar"/>
    <w:rsid w:val="00B329AC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329A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B329AC"/>
    <w:pPr>
      <w:keepNext/>
      <w:spacing w:before="80" w:after="80"/>
      <w:jc w:val="center"/>
    </w:pPr>
    <w:rPr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B329AC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B329AC"/>
    <w:pPr>
      <w:spacing w:before="120"/>
    </w:pPr>
  </w:style>
  <w:style w:type="paragraph" w:customStyle="1" w:styleId="TableNoTitle">
    <w:name w:val="Table_NoTitle"/>
    <w:basedOn w:val="Normal"/>
    <w:next w:val="Tablehead"/>
    <w:rsid w:val="00B329AC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link w:val="Title1Char"/>
    <w:rsid w:val="00B329AC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B329AC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329AC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B329AC"/>
    <w:rPr>
      <w:b/>
    </w:rPr>
  </w:style>
  <w:style w:type="paragraph" w:customStyle="1" w:styleId="Section1">
    <w:name w:val="Section_1"/>
    <w:basedOn w:val="Normal"/>
    <w:link w:val="Section1Char"/>
    <w:rsid w:val="00B329AC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link w:val="Section2Char"/>
    <w:rsid w:val="00B329AC"/>
    <w:rPr>
      <w:b w:val="0"/>
      <w:i/>
    </w:rPr>
  </w:style>
  <w:style w:type="character" w:styleId="Hyperlink">
    <w:name w:val="Hyperlink"/>
    <w:basedOn w:val="DefaultParagraphFont"/>
    <w:uiPriority w:val="99"/>
    <w:rsid w:val="00B329AC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B329AC"/>
    <w:rPr>
      <w:sz w:val="16"/>
      <w:szCs w:val="16"/>
    </w:rPr>
  </w:style>
  <w:style w:type="paragraph" w:styleId="CommentText">
    <w:name w:val="annotation text"/>
    <w:basedOn w:val="Normal"/>
    <w:semiHidden/>
    <w:rsid w:val="00B329AC"/>
    <w:rPr>
      <w:sz w:val="20"/>
    </w:rPr>
  </w:style>
  <w:style w:type="character" w:customStyle="1" w:styleId="href">
    <w:name w:val="href"/>
    <w:basedOn w:val="DefaultParagraphFont"/>
    <w:rsid w:val="00B329AC"/>
  </w:style>
  <w:style w:type="paragraph" w:customStyle="1" w:styleId="NormalIndent0">
    <w:name w:val="Normal_Indent"/>
    <w:basedOn w:val="Normal"/>
    <w:rsid w:val="00B329AC"/>
    <w:pPr>
      <w:tabs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B329AC"/>
    <w:pPr>
      <w:spacing w:before="600" w:line="312" w:lineRule="auto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B329A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29AC"/>
    <w:rPr>
      <w:rFonts w:ascii="Tahoma" w:hAnsi="Tahoma" w:cs="Tahoma"/>
      <w:sz w:val="16"/>
      <w:szCs w:val="16"/>
      <w:lang w:val="ru-RU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329AC"/>
    <w:pPr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329AC"/>
    <w:rPr>
      <w:rFonts w:asciiTheme="minorHAnsi" w:eastAsia="SimSun" w:hAnsiTheme="minorHAnsi" w:cs="Times New Roman"/>
      <w:sz w:val="22"/>
      <w:lang w:val="ru-RU"/>
    </w:rPr>
  </w:style>
  <w:style w:type="paragraph" w:customStyle="1" w:styleId="FromRef">
    <w:name w:val="FromRef"/>
    <w:basedOn w:val="Normal"/>
    <w:uiPriority w:val="99"/>
    <w:rsid w:val="00B329AC"/>
    <w:pPr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Normal"/>
    <w:uiPriority w:val="99"/>
    <w:rsid w:val="00B329AC"/>
    <w:pPr>
      <w:overflowPunct/>
      <w:autoSpaceDE/>
      <w:autoSpaceDN/>
      <w:adjustRightInd/>
      <w:spacing w:before="270"/>
      <w:textAlignment w:val="auto"/>
    </w:pPr>
    <w:rPr>
      <w:rFonts w:ascii="Arial" w:hAnsi="Arial"/>
      <w:sz w:val="20"/>
      <w:lang w:bidi="he-IL"/>
    </w:rPr>
  </w:style>
  <w:style w:type="character" w:styleId="Strong">
    <w:name w:val="Strong"/>
    <w:basedOn w:val="DefaultParagraphFont"/>
    <w:uiPriority w:val="22"/>
    <w:qFormat/>
    <w:rsid w:val="00B329AC"/>
    <w:rPr>
      <w:b/>
      <w:bCs/>
    </w:rPr>
  </w:style>
  <w:style w:type="paragraph" w:styleId="ListParagraph">
    <w:name w:val="List Paragraph"/>
    <w:basedOn w:val="Normal"/>
    <w:uiPriority w:val="34"/>
    <w:qFormat/>
    <w:rsid w:val="00B329AC"/>
    <w:pPr>
      <w:ind w:left="720"/>
      <w:contextualSpacing/>
    </w:pPr>
    <w:rPr>
      <w:rFonts w:ascii="Times New Roman" w:hAnsi="Times New Roman"/>
      <w:sz w:val="24"/>
      <w:lang w:val="en-GB"/>
    </w:rPr>
  </w:style>
  <w:style w:type="paragraph" w:customStyle="1" w:styleId="AnnexNotitle0">
    <w:name w:val="Annex_No &amp; title"/>
    <w:basedOn w:val="Normal"/>
    <w:next w:val="Normalaftertitle"/>
    <w:uiPriority w:val="99"/>
    <w:rsid w:val="00B329AC"/>
    <w:pPr>
      <w:keepNext/>
      <w:keepLines/>
      <w:spacing w:before="480"/>
      <w:jc w:val="center"/>
    </w:pPr>
    <w:rPr>
      <w:rFonts w:ascii="Times New Roman" w:hAnsi="Times New Roman"/>
      <w:b/>
      <w:sz w:val="28"/>
      <w:lang w:val="en-GB"/>
    </w:rPr>
  </w:style>
  <w:style w:type="paragraph" w:styleId="BodyTextIndent">
    <w:name w:val="Body Text Indent"/>
    <w:basedOn w:val="Normal"/>
    <w:link w:val="BodyTextIndentChar"/>
    <w:rsid w:val="00B329AC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rFonts w:ascii="Times New Roman" w:hAnsi="Times New Roman"/>
      <w:sz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329AC"/>
    <w:rPr>
      <w:rFonts w:ascii="Times New Roman" w:hAnsi="Times New Roman" w:cs="Times New Roman"/>
      <w:sz w:val="16"/>
      <w:lang w:val="en-GB" w:eastAsia="en-US"/>
    </w:rPr>
  </w:style>
  <w:style w:type="character" w:customStyle="1" w:styleId="RectitleChar">
    <w:name w:val="Rec_title Char"/>
    <w:link w:val="Rectitle"/>
    <w:rsid w:val="00B329AC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B329AC"/>
    <w:rPr>
      <w:rFonts w:asciiTheme="minorHAnsi" w:hAnsiTheme="minorHAnsi" w:cs="Times New Roman"/>
      <w:caps/>
      <w:noProof/>
      <w:sz w:val="16"/>
      <w:lang w:val="en-GB" w:eastAsia="en-US"/>
    </w:rPr>
  </w:style>
  <w:style w:type="table" w:styleId="TableGrid">
    <w:name w:val="Table Grid"/>
    <w:basedOn w:val="TableNormal"/>
    <w:rsid w:val="00B329A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B329AC"/>
    <w:rPr>
      <w:rFonts w:asciiTheme="minorHAnsi" w:hAnsiTheme="minorHAnsi" w:cs="Times New Roman"/>
      <w:sz w:val="18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B329A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link w:val="AnnextitleChar1"/>
    <w:rsid w:val="00B329AC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paragraph" w:customStyle="1" w:styleId="Agendaitem">
    <w:name w:val="Agenda_item"/>
    <w:basedOn w:val="Title3"/>
    <w:next w:val="Normal"/>
    <w:qFormat/>
    <w:rsid w:val="00B329AC"/>
    <w:rPr>
      <w:szCs w:val="22"/>
      <w:lang w:val="en-US"/>
    </w:rPr>
  </w:style>
  <w:style w:type="character" w:customStyle="1" w:styleId="AnnexNoChar">
    <w:name w:val="Annex_No Char"/>
    <w:basedOn w:val="DefaultParagraphFont"/>
    <w:link w:val="AnnexNo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B329AC"/>
    <w:pPr>
      <w:keepNext/>
      <w:keepLines/>
      <w:spacing w:after="280"/>
      <w:jc w:val="center"/>
    </w:pPr>
  </w:style>
  <w:style w:type="character" w:customStyle="1" w:styleId="AnnextitleChar1">
    <w:name w:val="Annex_title Char1"/>
    <w:basedOn w:val="DefaultParagraphFont"/>
    <w:link w:val="Annextitl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ArtNoChar">
    <w:name w:val="Art_No Char"/>
    <w:basedOn w:val="DefaultParagraphFont"/>
    <w:link w:val="ArtNo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B329AC"/>
  </w:style>
  <w:style w:type="character" w:customStyle="1" w:styleId="ArttitleCar">
    <w:name w:val="Art_title Car"/>
    <w:basedOn w:val="DefaultParagraphFont"/>
    <w:link w:val="Arttitl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B329AC"/>
  </w:style>
  <w:style w:type="character" w:customStyle="1" w:styleId="Appdef">
    <w:name w:val="App_def"/>
    <w:basedOn w:val="DefaultParagraphFont"/>
    <w:rsid w:val="00B329AC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B329AC"/>
    <w:rPr>
      <w:rFonts w:cs="Times New Roman"/>
    </w:rPr>
  </w:style>
  <w:style w:type="paragraph" w:customStyle="1" w:styleId="AppendixNo">
    <w:name w:val="Appendix_No"/>
    <w:basedOn w:val="AnnexNo"/>
    <w:next w:val="Annexref"/>
    <w:link w:val="AppendixNoCar"/>
    <w:rsid w:val="00B329AC"/>
  </w:style>
  <w:style w:type="character" w:customStyle="1" w:styleId="AppendixNoCar">
    <w:name w:val="Appendix_No Car"/>
    <w:basedOn w:val="DefaultParagraphFont"/>
    <w:link w:val="AppendixNo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B329AC"/>
    <w:rPr>
      <w:lang w:val="en-GB"/>
    </w:rPr>
  </w:style>
  <w:style w:type="paragraph" w:customStyle="1" w:styleId="Appendixref">
    <w:name w:val="Appendix_ref"/>
    <w:basedOn w:val="Annexref"/>
    <w:next w:val="Annextitle"/>
    <w:rsid w:val="00B329AC"/>
  </w:style>
  <w:style w:type="paragraph" w:customStyle="1" w:styleId="Appendixtitle">
    <w:name w:val="Appendix_title"/>
    <w:basedOn w:val="Annextitle"/>
    <w:next w:val="Normal"/>
    <w:link w:val="AppendixtitleChar"/>
    <w:rsid w:val="00B329AC"/>
  </w:style>
  <w:style w:type="character" w:customStyle="1" w:styleId="AppendixtitleChar">
    <w:name w:val="Appendix_title Char"/>
    <w:basedOn w:val="AnnextitleChar1"/>
    <w:link w:val="Appendixtitl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Artdef">
    <w:name w:val="Art_def"/>
    <w:basedOn w:val="DefaultParagraphFont"/>
    <w:rsid w:val="00B329AC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character" w:customStyle="1" w:styleId="Artref">
    <w:name w:val="Art_ref"/>
    <w:basedOn w:val="DefaultParagraphFont"/>
    <w:rsid w:val="00B329AC"/>
    <w:rPr>
      <w:rFonts w:cs="Times New Roman"/>
      <w:bCs/>
      <w:sz w:val="18"/>
      <w:lang w:val="en-US" w:eastAsia="x-none"/>
    </w:rPr>
  </w:style>
  <w:style w:type="paragraph" w:customStyle="1" w:styleId="Booktitle">
    <w:name w:val="Book_title"/>
    <w:basedOn w:val="Normal"/>
    <w:qFormat/>
    <w:rsid w:val="00B329AC"/>
    <w:pPr>
      <w:jc w:val="center"/>
    </w:pPr>
    <w:rPr>
      <w:b/>
      <w:bCs/>
      <w:sz w:val="26"/>
      <w:szCs w:val="28"/>
      <w:lang w:val="en-GB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B329AC"/>
    <w:rPr>
      <w:rFonts w:asciiTheme="minorHAnsi" w:hAnsiTheme="minorHAnsi" w:cs="Times New Roman"/>
      <w:lang w:val="ru-RU" w:eastAsia="en-US"/>
    </w:rPr>
  </w:style>
  <w:style w:type="paragraph" w:customStyle="1" w:styleId="Border">
    <w:name w:val="Border"/>
    <w:basedOn w:val="Tabletext"/>
    <w:rsid w:val="00B329A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character" w:customStyle="1" w:styleId="CallChar">
    <w:name w:val="Call Char"/>
    <w:basedOn w:val="DefaultParagraphFont"/>
    <w:link w:val="Call"/>
    <w:locked/>
    <w:rsid w:val="00B329AC"/>
    <w:rPr>
      <w:rFonts w:asciiTheme="minorHAnsi" w:hAnsiTheme="minorHAnsi" w:cs="Times New Roman"/>
      <w:i/>
      <w:sz w:val="22"/>
      <w:lang w:val="ru-RU" w:eastAsia="en-US"/>
    </w:rPr>
  </w:style>
  <w:style w:type="character" w:customStyle="1" w:styleId="ChaptitleChar">
    <w:name w:val="Chap_title Char"/>
    <w:basedOn w:val="DefaultParagraphFont"/>
    <w:link w:val="Chaptitl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paragraph" w:customStyle="1" w:styleId="Committee">
    <w:name w:val="Committee"/>
    <w:basedOn w:val="Normal"/>
    <w:qFormat/>
    <w:rsid w:val="00B329AC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 w:val="24"/>
      <w:szCs w:val="24"/>
      <w:lang w:val="en-GB"/>
    </w:rPr>
  </w:style>
  <w:style w:type="character" w:styleId="EndnoteReference">
    <w:name w:val="endnote reference"/>
    <w:basedOn w:val="DefaultParagraphFont"/>
    <w:rsid w:val="00B329AC"/>
    <w:rPr>
      <w:rFonts w:cs="Times New Roman"/>
      <w:vertAlign w:val="superscript"/>
    </w:rPr>
  </w:style>
  <w:style w:type="character" w:customStyle="1" w:styleId="enumlev1Char">
    <w:name w:val="enumlev1 Char"/>
    <w:basedOn w:val="DefaultParagraphFont"/>
    <w:link w:val="enumlev1"/>
    <w:locked/>
    <w:rsid w:val="00B329AC"/>
    <w:rPr>
      <w:rFonts w:asciiTheme="minorHAnsi" w:hAnsiTheme="minorHAnsi" w:cs="Times New Roman"/>
      <w:sz w:val="22"/>
      <w:lang w:val="ru-RU" w:eastAsia="en-US"/>
    </w:rPr>
  </w:style>
  <w:style w:type="character" w:customStyle="1" w:styleId="enumlev2Char">
    <w:name w:val="enumlev2 Char"/>
    <w:basedOn w:val="DefaultParagraphFont"/>
    <w:link w:val="enumlev2"/>
    <w:locked/>
    <w:rsid w:val="00B329AC"/>
    <w:rPr>
      <w:rFonts w:asciiTheme="minorHAnsi" w:hAnsiTheme="minorHAnsi" w:cs="Times New Roman"/>
      <w:sz w:val="22"/>
      <w:lang w:val="ru-RU" w:eastAsia="en-US"/>
    </w:rPr>
  </w:style>
  <w:style w:type="character" w:customStyle="1" w:styleId="EquationChar">
    <w:name w:val="Equation Char"/>
    <w:basedOn w:val="DefaultParagraphFont"/>
    <w:link w:val="Equation"/>
    <w:locked/>
    <w:rsid w:val="00B329AC"/>
    <w:rPr>
      <w:rFonts w:asciiTheme="minorHAnsi" w:hAnsiTheme="minorHAnsi" w:cs="Times New Roman"/>
      <w:sz w:val="22"/>
      <w:lang w:val="ru-RU" w:eastAsia="en-US"/>
    </w:rPr>
  </w:style>
  <w:style w:type="paragraph" w:styleId="NormalIndent">
    <w:name w:val="Normal Indent"/>
    <w:basedOn w:val="Normal"/>
    <w:rsid w:val="00B329AC"/>
    <w:pPr>
      <w:ind w:left="1134"/>
    </w:pPr>
  </w:style>
  <w:style w:type="paragraph" w:customStyle="1" w:styleId="FigureNo">
    <w:name w:val="Figure_No"/>
    <w:basedOn w:val="Normal"/>
    <w:next w:val="Normal"/>
    <w:link w:val="FigureNoChar"/>
    <w:rsid w:val="00B329AC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B329AC"/>
    <w:rPr>
      <w:rFonts w:asciiTheme="minorHAnsi" w:hAnsiTheme="minorHAnsi" w:cs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B329AC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B329AC"/>
    <w:rPr>
      <w:rFonts w:ascii="Times New Roman Bold" w:hAnsi="Times New Roman Bold" w:cs="Times New Roman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B329AC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B329AC"/>
    <w:rPr>
      <w:rFonts w:ascii="Times New Roman Bold" w:hAnsi="Times New Roman Bold" w:cs="Times New Roman"/>
      <w:b/>
      <w:sz w:val="18"/>
      <w:lang w:val="ru-RU" w:eastAsia="en-US"/>
    </w:rPr>
  </w:style>
  <w:style w:type="character" w:styleId="FollowedHyperlink">
    <w:name w:val="FollowedHyperlink"/>
    <w:basedOn w:val="DefaultParagraphFont"/>
    <w:semiHidden/>
    <w:unhideWhenUsed/>
    <w:rsid w:val="00B329AC"/>
    <w:rPr>
      <w:color w:val="800080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rsid w:val="00B329AC"/>
    <w:rPr>
      <w:rFonts w:asciiTheme="minorHAnsi" w:hAnsiTheme="minorHAnsi" w:cs="Times New Roman"/>
      <w:sz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329AC"/>
    <w:rPr>
      <w:rFonts w:ascii="Cambria" w:hAnsi="Cambria" w:cs="Times New Roman"/>
      <w:sz w:val="22"/>
      <w:szCs w:val="22"/>
      <w:lang w:val="ru-RU" w:eastAsia="x-none"/>
    </w:rPr>
  </w:style>
  <w:style w:type="character" w:customStyle="1" w:styleId="HeadingbChar">
    <w:name w:val="Heading_b Char"/>
    <w:basedOn w:val="DefaultParagraphFont"/>
    <w:link w:val="Headingb"/>
    <w:locked/>
    <w:rsid w:val="00B329AC"/>
    <w:rPr>
      <w:rFonts w:ascii="Times New Roman Bold" w:hAnsi="Times New Roman Bold" w:cs="Times New Roman"/>
      <w:b/>
      <w:sz w:val="22"/>
      <w:lang w:val="en-GB" w:eastAsia="en-US"/>
    </w:rPr>
  </w:style>
  <w:style w:type="paragraph" w:styleId="Index4">
    <w:name w:val="index 4"/>
    <w:basedOn w:val="Normal"/>
    <w:next w:val="Normal"/>
    <w:rsid w:val="00B329AC"/>
    <w:pPr>
      <w:ind w:left="849"/>
    </w:pPr>
  </w:style>
  <w:style w:type="paragraph" w:styleId="Index5">
    <w:name w:val="index 5"/>
    <w:basedOn w:val="Normal"/>
    <w:next w:val="Normal"/>
    <w:rsid w:val="00B329AC"/>
    <w:pPr>
      <w:ind w:left="1132"/>
    </w:pPr>
  </w:style>
  <w:style w:type="paragraph" w:styleId="Index6">
    <w:name w:val="index 6"/>
    <w:basedOn w:val="Normal"/>
    <w:next w:val="Normal"/>
    <w:rsid w:val="00B329AC"/>
    <w:pPr>
      <w:ind w:left="1415"/>
    </w:pPr>
  </w:style>
  <w:style w:type="paragraph" w:styleId="Index7">
    <w:name w:val="index 7"/>
    <w:basedOn w:val="Normal"/>
    <w:next w:val="Normal"/>
    <w:rsid w:val="00B329AC"/>
    <w:pPr>
      <w:ind w:left="1698"/>
    </w:pPr>
  </w:style>
  <w:style w:type="paragraph" w:styleId="IndexHeading">
    <w:name w:val="index heading"/>
    <w:basedOn w:val="Normal"/>
    <w:next w:val="Index1"/>
    <w:rsid w:val="00B329AC"/>
  </w:style>
  <w:style w:type="character" w:styleId="LineNumber">
    <w:name w:val="line number"/>
    <w:basedOn w:val="DefaultParagraphFont"/>
    <w:rsid w:val="00B329AC"/>
    <w:rPr>
      <w:rFonts w:cs="Times New Roman"/>
    </w:rPr>
  </w:style>
  <w:style w:type="paragraph" w:customStyle="1" w:styleId="Normalaftertitle0">
    <w:name w:val="Normal after title"/>
    <w:basedOn w:val="Normal"/>
    <w:next w:val="Normal"/>
    <w:link w:val="NormalaftertitleChar"/>
    <w:rsid w:val="00B329AC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0"/>
    <w:locked/>
    <w:rsid w:val="00B329AC"/>
    <w:rPr>
      <w:rFonts w:asciiTheme="minorHAnsi" w:hAnsiTheme="minorHAnsi" w:cs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B329AC"/>
    <w:rPr>
      <w:lang w:val="en-US"/>
    </w:rPr>
  </w:style>
  <w:style w:type="character" w:customStyle="1" w:styleId="NoteChar">
    <w:name w:val="Note Char"/>
    <w:basedOn w:val="DefaultParagraphFont"/>
    <w:link w:val="Note"/>
    <w:locked/>
    <w:rsid w:val="00B329AC"/>
    <w:rPr>
      <w:rFonts w:asciiTheme="minorHAnsi" w:hAnsiTheme="minorHAnsi" w:cs="Times New Roman"/>
      <w:sz w:val="22"/>
      <w:lang w:val="en-GB" w:eastAsia="en-US"/>
    </w:rPr>
  </w:style>
  <w:style w:type="character" w:customStyle="1" w:styleId="Section1Char">
    <w:name w:val="Section_1 Char"/>
    <w:basedOn w:val="DefaultParagraphFont"/>
    <w:link w:val="Section1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B329AC"/>
    <w:rPr>
      <w:lang w:val="en-GB"/>
    </w:rPr>
  </w:style>
  <w:style w:type="paragraph" w:customStyle="1" w:styleId="Part1">
    <w:name w:val="Part_1"/>
    <w:basedOn w:val="Subsection1"/>
    <w:next w:val="Section1"/>
    <w:qFormat/>
    <w:rsid w:val="00B329AC"/>
  </w:style>
  <w:style w:type="paragraph" w:customStyle="1" w:styleId="Proposal">
    <w:name w:val="Proposal"/>
    <w:basedOn w:val="Normal"/>
    <w:next w:val="Normal"/>
    <w:link w:val="ProposalChar"/>
    <w:rsid w:val="00B329AC"/>
    <w:pPr>
      <w:keepNext/>
      <w:spacing w:before="240"/>
    </w:pPr>
    <w:rPr>
      <w:b/>
    </w:rPr>
  </w:style>
  <w:style w:type="character" w:customStyle="1" w:styleId="ProposalChar">
    <w:name w:val="Proposal Char"/>
    <w:basedOn w:val="DefaultParagraphFont"/>
    <w:link w:val="Proposal"/>
    <w:locked/>
    <w:rsid w:val="00B329AC"/>
    <w:rPr>
      <w:rFonts w:asciiTheme="minorHAnsi" w:hAnsiTheme="minorHAnsi" w:cs="Times New Roman"/>
      <w:b/>
      <w:sz w:val="22"/>
      <w:lang w:val="ru-RU" w:eastAsia="en-US"/>
    </w:rPr>
  </w:style>
  <w:style w:type="character" w:customStyle="1" w:styleId="RecNoChar">
    <w:name w:val="Rec_No Char"/>
    <w:basedOn w:val="DefaultParagraphFont"/>
    <w:link w:val="RecNo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Reasons">
    <w:name w:val="Reasons"/>
    <w:basedOn w:val="Normal"/>
    <w:link w:val="ReasonsChar"/>
    <w:rsid w:val="00B329AC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B329AC"/>
    <w:rPr>
      <w:rFonts w:asciiTheme="minorHAnsi" w:hAnsiTheme="minorHAnsi" w:cs="Times New Roman"/>
      <w:sz w:val="22"/>
      <w:lang w:val="ru-RU" w:eastAsia="en-US"/>
    </w:rPr>
  </w:style>
  <w:style w:type="character" w:customStyle="1" w:styleId="Recdef">
    <w:name w:val="Rec_def"/>
    <w:basedOn w:val="DefaultParagraphFont"/>
    <w:rsid w:val="00B329AC"/>
    <w:rPr>
      <w:rFonts w:cs="Times New Roman"/>
      <w:b/>
    </w:rPr>
  </w:style>
  <w:style w:type="character" w:customStyle="1" w:styleId="Resdef">
    <w:name w:val="Res_def"/>
    <w:basedOn w:val="DefaultParagraphFont"/>
    <w:rsid w:val="00B329AC"/>
    <w:rPr>
      <w:rFonts w:ascii="Times New Roman" w:hAnsi="Times New Roman" w:cs="Times New Roman"/>
      <w:b/>
    </w:rPr>
  </w:style>
  <w:style w:type="character" w:customStyle="1" w:styleId="ResNoChar">
    <w:name w:val="Res_No Char"/>
    <w:basedOn w:val="DefaultParagraphFont"/>
    <w:link w:val="ResNo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character" w:customStyle="1" w:styleId="RestitleChar">
    <w:name w:val="Res_title Char"/>
    <w:basedOn w:val="DefaultParagraphFont"/>
    <w:link w:val="Restitle"/>
    <w:locked/>
    <w:rsid w:val="00B329AC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Section2Char">
    <w:name w:val="Section_2 Char"/>
    <w:basedOn w:val="Section1Char"/>
    <w:link w:val="Section2"/>
    <w:locked/>
    <w:rsid w:val="00B329AC"/>
    <w:rPr>
      <w:rFonts w:asciiTheme="minorHAnsi" w:hAnsiTheme="minorHAnsi" w:cs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B329AC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B329AC"/>
    <w:rPr>
      <w:rFonts w:asciiTheme="minorHAnsi" w:eastAsia="SimSun" w:hAnsiTheme="minorHAnsi" w:cs="Times New Roman"/>
      <w:b w:val="0"/>
      <w:sz w:val="22"/>
      <w:lang w:val="ru-RU" w:eastAsia="en-US"/>
    </w:rPr>
  </w:style>
  <w:style w:type="paragraph" w:customStyle="1" w:styleId="Tablefin">
    <w:name w:val="Table_fin"/>
    <w:basedOn w:val="Normal"/>
    <w:rsid w:val="00B329AC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B329AC"/>
    <w:rPr>
      <w:rFonts w:cs="Times New Roman"/>
      <w:b/>
      <w:sz w:val="18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B329AC"/>
    <w:rPr>
      <w:rFonts w:asciiTheme="minorHAnsi" w:hAnsiTheme="minorHAnsi" w:cs="Times New Roman"/>
      <w:b/>
      <w:lang w:val="en-GB" w:eastAsia="en-US"/>
    </w:rPr>
  </w:style>
  <w:style w:type="paragraph" w:customStyle="1" w:styleId="TableNo">
    <w:name w:val="Table_No"/>
    <w:basedOn w:val="Normal"/>
    <w:next w:val="Tabletitle"/>
    <w:link w:val="TableNoChar"/>
    <w:rsid w:val="00B329AC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B329AC"/>
    <w:rPr>
      <w:rFonts w:asciiTheme="minorHAnsi" w:hAnsiTheme="minorHAnsi" w:cs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B329AC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B329AC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B329AC"/>
    <w:rPr>
      <w:rFonts w:asciiTheme="minorHAnsi" w:hAnsiTheme="minorHAnsi" w:cs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B329AC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lang w:val="fr-FR"/>
    </w:rPr>
  </w:style>
  <w:style w:type="character" w:customStyle="1" w:styleId="Title1Char">
    <w:name w:val="Title 1 Char"/>
    <w:basedOn w:val="DefaultParagraphFont"/>
    <w:link w:val="Title1"/>
    <w:locked/>
    <w:rsid w:val="00B329AC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Volumetitle">
    <w:name w:val="Volume_title"/>
    <w:basedOn w:val="ArtNo"/>
    <w:qFormat/>
    <w:rsid w:val="00B329AC"/>
    <w:rPr>
      <w:lang w:val="en-US"/>
    </w:rPr>
  </w:style>
  <w:style w:type="paragraph" w:customStyle="1" w:styleId="Summary">
    <w:name w:val="Summary"/>
    <w:basedOn w:val="Normal"/>
    <w:next w:val="Normal"/>
    <w:autoRedefine/>
    <w:rsid w:val="00D350C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cstheme="minorHAnsi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5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5/en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md/R23-SG01-C/en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en/ITU-T/ipr/Pages/polic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u.int/pub/R-REC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BA7895BAB54DDAA1E02F065433B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33F8-8BAD-4A6A-81E0-84A0BC4702D6}"/>
      </w:docPartPr>
      <w:docPartBody>
        <w:p w:rsidR="0054671E" w:rsidRDefault="00134C42" w:rsidP="00134C42">
          <w:pPr>
            <w:pStyle w:val="61BA7895BAB54DDAA1E02F065433B5FD"/>
          </w:pPr>
          <w:r w:rsidRPr="00B026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42"/>
    <w:rsid w:val="00134C42"/>
    <w:rsid w:val="00265013"/>
    <w:rsid w:val="0054671E"/>
    <w:rsid w:val="006E5D67"/>
    <w:rsid w:val="00963347"/>
    <w:rsid w:val="00A40BA1"/>
    <w:rsid w:val="00A669A7"/>
    <w:rsid w:val="00BA251F"/>
    <w:rsid w:val="00C12109"/>
    <w:rsid w:val="00D143AD"/>
    <w:rsid w:val="00D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3AD"/>
    <w:rPr>
      <w:color w:val="808080"/>
    </w:rPr>
  </w:style>
  <w:style w:type="paragraph" w:customStyle="1" w:styleId="61BA7895BAB54DDAA1E02F065433B5FD">
    <w:name w:val="61BA7895BAB54DDAA1E02F065433B5FD"/>
    <w:rsid w:val="00134C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37D3-8830-46C8-AF08-0FF18B92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629</Words>
  <Characters>4581</Characters>
  <Application>Microsoft Office Word</Application>
  <DocSecurity>0</DocSecurity>
  <Lines>91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5171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mostyn</dc:creator>
  <cp:lastModifiedBy>Fernandez Jimenez, Virginia</cp:lastModifiedBy>
  <cp:revision>7</cp:revision>
  <cp:lastPrinted>2016-02-12T10:09:00Z</cp:lastPrinted>
  <dcterms:created xsi:type="dcterms:W3CDTF">2026-08-24T12:57:00Z</dcterms:created>
  <dcterms:modified xsi:type="dcterms:W3CDTF">2026-08-25T09:19:00Z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