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bidiVisual/>
        <w:tblW w:w="5000" w:type="pct"/>
        <w:tblLayout w:type="fixed"/>
        <w:tblLook w:val="04A0" w:firstRow="1" w:lastRow="0" w:firstColumn="1" w:lastColumn="0" w:noHBand="0" w:noVBand="1"/>
      </w:tblPr>
      <w:tblGrid>
        <w:gridCol w:w="1348"/>
        <w:gridCol w:w="3871"/>
        <w:gridCol w:w="4420"/>
      </w:tblGrid>
      <w:tr w:rsidR="000F7BBE" w:rsidRPr="000F7BBE" w14:paraId="21426B0F" w14:textId="77777777" w:rsidTr="00153E23">
        <w:tc>
          <w:tcPr>
            <w:tcW w:w="5000" w:type="pct"/>
            <w:gridSpan w:val="3"/>
          </w:tcPr>
          <w:p w14:paraId="1AB26E18" w14:textId="77777777" w:rsidR="000F7BBE" w:rsidRPr="000F7BBE" w:rsidRDefault="000F7BBE" w:rsidP="00F16820">
            <w:pPr>
              <w:spacing w:before="240" w:line="340" w:lineRule="exact"/>
              <w:rPr>
                <w:b/>
                <w:bCs/>
                <w:color w:val="808080" w:themeColor="background1" w:themeShade="80"/>
                <w:sz w:val="28"/>
                <w:szCs w:val="28"/>
                <w:rtl/>
                <w:lang w:bidi="ar-EG"/>
              </w:rPr>
            </w:pPr>
            <w:r w:rsidRPr="000F7BBE">
              <w:rPr>
                <w:b/>
                <w:bCs/>
                <w:color w:val="808080" w:themeColor="background1" w:themeShade="80"/>
                <w:sz w:val="28"/>
                <w:szCs w:val="28"/>
                <w:rtl/>
              </w:rPr>
              <w:t>مكتب</w:t>
            </w:r>
            <w:r w:rsidRPr="000F7BBE">
              <w:rPr>
                <w:rFonts w:hint="cs"/>
                <w:b/>
                <w:bCs/>
                <w:color w:val="808080" w:themeColor="background1" w:themeShade="80"/>
                <w:sz w:val="28"/>
                <w:szCs w:val="28"/>
                <w:rtl/>
              </w:rPr>
              <w:t xml:space="preserve"> </w:t>
            </w:r>
            <w:r w:rsidRPr="000F7BBE">
              <w:rPr>
                <w:b/>
                <w:bCs/>
                <w:color w:val="808080" w:themeColor="background1" w:themeShade="80"/>
                <w:sz w:val="28"/>
                <w:szCs w:val="28"/>
                <w:rtl/>
              </w:rPr>
              <w:t>الاتصالات</w:t>
            </w:r>
            <w:r w:rsidRPr="000F7BBE">
              <w:rPr>
                <w:rFonts w:hint="cs"/>
                <w:b/>
                <w:bCs/>
                <w:color w:val="808080" w:themeColor="background1" w:themeShade="80"/>
                <w:sz w:val="28"/>
                <w:szCs w:val="28"/>
                <w:rtl/>
              </w:rPr>
              <w:t xml:space="preserve"> </w:t>
            </w:r>
            <w:r w:rsidRPr="000F7BBE">
              <w:rPr>
                <w:b/>
                <w:bCs/>
                <w:color w:val="808080" w:themeColor="background1" w:themeShade="80"/>
                <w:sz w:val="28"/>
                <w:szCs w:val="28"/>
                <w:rtl/>
              </w:rPr>
              <w:t>الراديوية</w:t>
            </w:r>
            <w:r w:rsidRPr="000F7BBE">
              <w:rPr>
                <w:rFonts w:hint="cs"/>
                <w:b/>
                <w:bCs/>
                <w:color w:val="808080" w:themeColor="background1" w:themeShade="80"/>
                <w:sz w:val="28"/>
                <w:szCs w:val="28"/>
                <w:rtl/>
              </w:rPr>
              <w:t xml:space="preserve"> </w:t>
            </w:r>
            <w:r w:rsidRPr="000F7BBE">
              <w:rPr>
                <w:b/>
                <w:bCs/>
                <w:color w:val="808080" w:themeColor="background1" w:themeShade="80"/>
                <w:sz w:val="28"/>
                <w:szCs w:val="28"/>
                <w:lang w:bidi="ar-EG"/>
              </w:rPr>
              <w:t>(BR)</w:t>
            </w:r>
          </w:p>
          <w:p w14:paraId="4A365407" w14:textId="77777777" w:rsidR="000F7BBE" w:rsidRPr="000F7BBE" w:rsidRDefault="000F7BBE" w:rsidP="000F7BBE">
            <w:pPr>
              <w:rPr>
                <w:b/>
                <w:bCs/>
                <w:rtl/>
                <w:lang w:bidi="ar-EG"/>
              </w:rPr>
            </w:pPr>
          </w:p>
        </w:tc>
      </w:tr>
      <w:tr w:rsidR="005B002E" w:rsidRPr="000F7BBE" w14:paraId="69422906" w14:textId="77777777" w:rsidTr="00153E23">
        <w:tc>
          <w:tcPr>
            <w:tcW w:w="2707" w:type="pct"/>
            <w:gridSpan w:val="2"/>
          </w:tcPr>
          <w:p w14:paraId="0C11E21D" w14:textId="3ED1E5B1" w:rsidR="005C1AFA" w:rsidRPr="00757A6F" w:rsidRDefault="005C1AFA" w:rsidP="005C1AFA">
            <w:pPr>
              <w:spacing w:before="60" w:line="260" w:lineRule="exact"/>
              <w:jc w:val="left"/>
              <w:rPr>
                <w:lang w:bidi="ar-AE"/>
              </w:rPr>
            </w:pPr>
            <w:r w:rsidRPr="00757A6F">
              <w:rPr>
                <w:rFonts w:hint="cs"/>
                <w:rtl/>
                <w:lang w:bidi="ar-AE"/>
              </w:rPr>
              <w:t>الرسالة الإدارية المعممة</w:t>
            </w:r>
          </w:p>
          <w:p w14:paraId="251C26D6" w14:textId="1E738F66" w:rsidR="005B002E" w:rsidRPr="00757A6F" w:rsidRDefault="005C1AFA" w:rsidP="005C1AFA">
            <w:pPr>
              <w:spacing w:before="0" w:after="60" w:line="300" w:lineRule="exact"/>
              <w:rPr>
                <w:position w:val="2"/>
                <w:rtl/>
              </w:rPr>
            </w:pPr>
            <w:r w:rsidRPr="00757A6F">
              <w:rPr>
                <w:b/>
                <w:bCs/>
                <w:lang w:bidi="ar-AE"/>
              </w:rPr>
              <w:t>CACE/</w:t>
            </w:r>
            <w:r w:rsidR="00FF2138">
              <w:rPr>
                <w:b/>
                <w:bCs/>
                <w:lang w:bidi="ar-AE"/>
              </w:rPr>
              <w:t>1203</w:t>
            </w:r>
          </w:p>
        </w:tc>
        <w:tc>
          <w:tcPr>
            <w:tcW w:w="2293" w:type="pct"/>
          </w:tcPr>
          <w:p w14:paraId="440AB157" w14:textId="3F37702E" w:rsidR="005B002E" w:rsidRPr="00757A6F" w:rsidRDefault="007B00C2" w:rsidP="005B002E">
            <w:pPr>
              <w:spacing w:before="80" w:after="60" w:line="300" w:lineRule="exact"/>
              <w:jc w:val="right"/>
              <w:rPr>
                <w:position w:val="2"/>
                <w:rtl/>
                <w:lang w:bidi="ar-EG"/>
              </w:rPr>
            </w:pPr>
            <w:r w:rsidRPr="00693D22">
              <w:rPr>
                <w:lang w:val="fr-FR" w:bidi="ar-SY"/>
              </w:rPr>
              <w:t>26</w:t>
            </w:r>
            <w:r w:rsidR="005C1AFA" w:rsidRPr="00693D22">
              <w:rPr>
                <w:rFonts w:hint="cs"/>
                <w:rtl/>
                <w:lang w:val="fr-FR" w:bidi="ar-EG"/>
              </w:rPr>
              <w:t xml:space="preserve"> </w:t>
            </w:r>
            <w:r w:rsidRPr="00693D22">
              <w:rPr>
                <w:rFonts w:hint="cs"/>
                <w:rtl/>
                <w:lang w:bidi="ar-EG"/>
              </w:rPr>
              <w:t>أغسطس</w:t>
            </w:r>
            <w:r w:rsidR="00757A6F" w:rsidRPr="00693D22">
              <w:rPr>
                <w:rFonts w:hint="cs"/>
                <w:rtl/>
                <w:lang w:bidi="ar-EG"/>
              </w:rPr>
              <w:t xml:space="preserve"> </w:t>
            </w:r>
            <w:r w:rsidR="005C1AFA" w:rsidRPr="00693D22">
              <w:rPr>
                <w:lang w:bidi="ar-EG"/>
              </w:rPr>
              <w:t>2026</w:t>
            </w:r>
          </w:p>
        </w:tc>
      </w:tr>
      <w:tr w:rsidR="000F7BBE" w:rsidRPr="000F7BBE" w14:paraId="1263CD36" w14:textId="77777777" w:rsidTr="00153E23">
        <w:tc>
          <w:tcPr>
            <w:tcW w:w="5000" w:type="pct"/>
            <w:gridSpan w:val="3"/>
          </w:tcPr>
          <w:p w14:paraId="2A2CC3E4" w14:textId="77777777" w:rsidR="000F7BBE" w:rsidRPr="000F7BBE" w:rsidRDefault="000F7BBE" w:rsidP="00D62937">
            <w:pPr>
              <w:spacing w:before="0" w:line="300" w:lineRule="exact"/>
              <w:rPr>
                <w:position w:val="2"/>
                <w:rtl/>
                <w:lang w:bidi="ar-SY"/>
              </w:rPr>
            </w:pPr>
          </w:p>
        </w:tc>
      </w:tr>
      <w:tr w:rsidR="000F7BBE" w:rsidRPr="000F7BBE" w14:paraId="17E8703E" w14:textId="77777777" w:rsidTr="00153E23">
        <w:tc>
          <w:tcPr>
            <w:tcW w:w="5000" w:type="pct"/>
            <w:gridSpan w:val="3"/>
          </w:tcPr>
          <w:p w14:paraId="19C439C1" w14:textId="77777777" w:rsidR="000F7BBE" w:rsidRPr="000F7BBE" w:rsidRDefault="000F7BBE" w:rsidP="00D62937">
            <w:pPr>
              <w:spacing w:before="0" w:line="300" w:lineRule="exact"/>
              <w:rPr>
                <w:position w:val="2"/>
                <w:rtl/>
                <w:lang w:bidi="ar-SY"/>
              </w:rPr>
            </w:pPr>
          </w:p>
        </w:tc>
      </w:tr>
      <w:tr w:rsidR="000F7BBE" w:rsidRPr="000F7BBE" w14:paraId="24DA1417" w14:textId="77777777" w:rsidTr="00153E23">
        <w:tc>
          <w:tcPr>
            <w:tcW w:w="5000" w:type="pct"/>
            <w:gridSpan w:val="3"/>
          </w:tcPr>
          <w:p w14:paraId="4B26A6CE" w14:textId="57C004FC" w:rsidR="000F7BBE" w:rsidRPr="000F7BBE" w:rsidRDefault="005B002E" w:rsidP="005B002E">
            <w:pPr>
              <w:spacing w:before="80" w:after="60" w:line="300" w:lineRule="exact"/>
              <w:jc w:val="left"/>
              <w:rPr>
                <w:b/>
                <w:bCs/>
                <w:position w:val="2"/>
                <w:lang w:bidi="ar-EG"/>
              </w:rPr>
            </w:pPr>
            <w:r w:rsidRPr="005C0CE3">
              <w:rPr>
                <w:b/>
                <w:bCs/>
                <w:w w:val="115"/>
                <w:position w:val="2"/>
                <w:rtl/>
              </w:rPr>
              <w:t>إلى إدارات الدول الأعضاء في الاتحاد وأعضاء قطاع الاتصالات الراديوية</w:t>
            </w:r>
            <w:r w:rsidRPr="005C0CE3">
              <w:rPr>
                <w:rFonts w:hint="cs"/>
                <w:b/>
                <w:bCs/>
                <w:w w:val="115"/>
                <w:position w:val="2"/>
                <w:rtl/>
              </w:rPr>
              <w:t xml:space="preserve"> و</w:t>
            </w:r>
            <w:r w:rsidRPr="005C0CE3">
              <w:rPr>
                <w:b/>
                <w:bCs/>
                <w:w w:val="115"/>
                <w:position w:val="2"/>
                <w:rtl/>
              </w:rPr>
              <w:t>المنتسبين إليه</w:t>
            </w:r>
            <w:r w:rsidRPr="005B002E">
              <w:rPr>
                <w:b/>
                <w:bCs/>
                <w:position w:val="2"/>
                <w:rtl/>
              </w:rPr>
              <w:br/>
            </w:r>
            <w:r w:rsidR="00B07579" w:rsidRPr="005B002E">
              <w:rPr>
                <w:rFonts w:hint="cs"/>
                <w:b/>
                <w:bCs/>
                <w:position w:val="2"/>
                <w:rtl/>
                <w:lang w:bidi="ar-EG"/>
              </w:rPr>
              <w:t>والهيئات الأكاديمية المنضمة إلى الاتحاد</w:t>
            </w:r>
            <w:r w:rsidR="00B07579" w:rsidRPr="005B002E">
              <w:rPr>
                <w:b/>
                <w:bCs/>
                <w:position w:val="2"/>
                <w:rtl/>
                <w:lang w:bidi="ar-EG"/>
              </w:rPr>
              <w:t xml:space="preserve"> </w:t>
            </w:r>
            <w:r w:rsidRPr="005B002E">
              <w:rPr>
                <w:b/>
                <w:bCs/>
                <w:position w:val="2"/>
                <w:rtl/>
                <w:lang w:bidi="ar-EG"/>
              </w:rPr>
              <w:t xml:space="preserve">المشاركين في أعمال لجنة الدراسات </w:t>
            </w:r>
            <w:r w:rsidR="00757A6F">
              <w:rPr>
                <w:b/>
                <w:bCs/>
                <w:position w:val="2"/>
                <w:lang w:val="en-GB"/>
              </w:rPr>
              <w:t>1</w:t>
            </w:r>
            <w:r w:rsidRPr="005B002E">
              <w:rPr>
                <w:b/>
                <w:bCs/>
                <w:position w:val="2"/>
                <w:rtl/>
                <w:lang w:bidi="ar-EG"/>
              </w:rPr>
              <w:t xml:space="preserve"> للاتصالات الراديوية</w:t>
            </w:r>
            <w:r w:rsidRPr="005B002E">
              <w:rPr>
                <w:rFonts w:hint="cs"/>
                <w:b/>
                <w:bCs/>
                <w:position w:val="2"/>
                <w:rtl/>
                <w:lang w:bidi="ar-EG"/>
              </w:rPr>
              <w:t xml:space="preserve"> </w:t>
            </w:r>
          </w:p>
        </w:tc>
      </w:tr>
      <w:tr w:rsidR="000F7BBE" w:rsidRPr="000F7BBE" w14:paraId="33408E23" w14:textId="77777777" w:rsidTr="00153E23">
        <w:tc>
          <w:tcPr>
            <w:tcW w:w="5000" w:type="pct"/>
            <w:gridSpan w:val="3"/>
          </w:tcPr>
          <w:p w14:paraId="5D41755E" w14:textId="77777777" w:rsidR="000F7BBE" w:rsidRPr="000F7BBE" w:rsidRDefault="000F7BBE" w:rsidP="00D62937">
            <w:pPr>
              <w:spacing w:before="0" w:line="300" w:lineRule="exact"/>
              <w:rPr>
                <w:position w:val="2"/>
                <w:rtl/>
                <w:lang w:bidi="ar-SY"/>
              </w:rPr>
            </w:pPr>
          </w:p>
        </w:tc>
      </w:tr>
      <w:tr w:rsidR="000F7BBE" w:rsidRPr="000F7BBE" w14:paraId="7599F3FC" w14:textId="77777777" w:rsidTr="00153E23">
        <w:tc>
          <w:tcPr>
            <w:tcW w:w="5000" w:type="pct"/>
            <w:gridSpan w:val="3"/>
          </w:tcPr>
          <w:p w14:paraId="4E999946" w14:textId="77777777" w:rsidR="000F7BBE" w:rsidRPr="000F7BBE" w:rsidRDefault="000F7BBE" w:rsidP="00D62937">
            <w:pPr>
              <w:spacing w:before="0" w:line="300" w:lineRule="exact"/>
              <w:rPr>
                <w:position w:val="2"/>
                <w:rtl/>
                <w:lang w:bidi="ar-SY"/>
              </w:rPr>
            </w:pPr>
          </w:p>
        </w:tc>
      </w:tr>
      <w:tr w:rsidR="000F7BBE" w:rsidRPr="00337EE0" w14:paraId="06B59874" w14:textId="77777777" w:rsidTr="00153E23">
        <w:trPr>
          <w:trHeight w:val="452"/>
        </w:trPr>
        <w:tc>
          <w:tcPr>
            <w:tcW w:w="699" w:type="pct"/>
          </w:tcPr>
          <w:p w14:paraId="2E31F76B" w14:textId="77777777" w:rsidR="000F7BBE" w:rsidRPr="000F7BBE" w:rsidRDefault="000F7BBE" w:rsidP="00D62937">
            <w:pPr>
              <w:spacing w:before="60" w:after="60" w:line="300" w:lineRule="exact"/>
              <w:rPr>
                <w:position w:val="2"/>
                <w:lang w:val="fr-FR" w:bidi="ar-EG"/>
              </w:rPr>
            </w:pPr>
            <w:r w:rsidRPr="000F7BBE">
              <w:rPr>
                <w:position w:val="2"/>
                <w:rtl/>
              </w:rPr>
              <w:t>الموضوع</w:t>
            </w:r>
            <w:r w:rsidRPr="000F7BBE">
              <w:rPr>
                <w:position w:val="2"/>
                <w:lang w:val="en-GB" w:bidi="ar-EG"/>
              </w:rPr>
              <w:t>:</w:t>
            </w:r>
          </w:p>
        </w:tc>
        <w:tc>
          <w:tcPr>
            <w:tcW w:w="4301" w:type="pct"/>
            <w:gridSpan w:val="2"/>
          </w:tcPr>
          <w:p w14:paraId="4DED9ADD" w14:textId="60E9F87F" w:rsidR="005B002E" w:rsidRPr="00693D22" w:rsidRDefault="005B002E" w:rsidP="00D62937">
            <w:pPr>
              <w:spacing w:before="60" w:after="60" w:line="300" w:lineRule="exact"/>
              <w:rPr>
                <w:b/>
                <w:bCs/>
                <w:lang w:val="fr-FR"/>
              </w:rPr>
            </w:pPr>
            <w:r w:rsidRPr="008D3F8E">
              <w:rPr>
                <w:b/>
                <w:bCs/>
                <w:rtl/>
                <w:lang w:bidi="ar-EG"/>
              </w:rPr>
              <w:t xml:space="preserve">لجنة الدراسات </w:t>
            </w:r>
            <w:r w:rsidR="00757A6F" w:rsidRPr="00693D22">
              <w:rPr>
                <w:b/>
                <w:bCs/>
                <w:lang w:val="fr-FR" w:bidi="ar-SY"/>
              </w:rPr>
              <w:t>1</w:t>
            </w:r>
            <w:r w:rsidRPr="008D3F8E">
              <w:rPr>
                <w:b/>
                <w:bCs/>
                <w:rtl/>
                <w:lang w:bidi="ar-EG"/>
              </w:rPr>
              <w:t xml:space="preserve"> للاتصالات الراديوي</w:t>
            </w:r>
            <w:r w:rsidRPr="008D3F8E">
              <w:rPr>
                <w:rFonts w:hint="cs"/>
                <w:b/>
                <w:bCs/>
                <w:rtl/>
                <w:lang w:bidi="ar-EG"/>
              </w:rPr>
              <w:t>ة</w:t>
            </w:r>
            <w:r w:rsidR="006F51DF" w:rsidRPr="006F51DF">
              <w:rPr>
                <w:b/>
                <w:bCs/>
                <w:rtl/>
              </w:rPr>
              <w:t xml:space="preserve"> </w:t>
            </w:r>
            <w:sdt>
              <w:sdtPr>
                <w:rPr>
                  <w:b/>
                  <w:bCs/>
                  <w:rtl/>
                </w:rPr>
                <w:alias w:val="SG"/>
                <w:tag w:val="SG"/>
                <w:id w:val="-2083972692"/>
                <w:placeholder>
                  <w:docPart w:val="AB634F1B471C4FB0B419AF4725EA9CC6"/>
                </w:placeholder>
              </w:sdtPr>
              <w:sdtEndPr>
                <w:rPr>
                  <w:rFonts w:hint="cs"/>
                </w:rPr>
              </w:sdtEndPr>
              <w:sdtContent>
                <w:sdt>
                  <w:sdtPr>
                    <w:rPr>
                      <w:b/>
                      <w:bCs/>
                      <w:rtl/>
                    </w:rPr>
                    <w:id w:val="1324467921"/>
                    <w:placeholder>
                      <w:docPart w:val="6C74F49FAF524DCDB39609441F24484A"/>
                    </w:placeholder>
                    <w:comboBox>
                      <w:listItem w:displayText="1 (إدارة الطيف)" w:value="1 (إدارة الطيف)"/>
                      <w:listItem w:displayText="3 (انتشار الموجات الراديوية)" w:value="3 (انتشار الموجات الراديوية)"/>
                      <w:listItem w:displayText="4 (الخدمات الساتلية)" w:value="4 (الخدمات الساتلية)"/>
                      <w:listItem w:displayText="5 (خدمات الأرض)" w:value="5 (خدمات الأرض)"/>
                      <w:listItem w:displayText="6 (الخدمة الإذاعية)" w:value="6 (الخدمة الإذاعية)"/>
                      <w:listItem w:displayText="7 (خدمات العلوم)" w:value="7 (خدمات العلوم)"/>
                    </w:comboBox>
                  </w:sdtPr>
                  <w:sdtEndPr>
                    <w:rPr>
                      <w:rFonts w:hint="cs"/>
                    </w:rPr>
                  </w:sdtEndPr>
                  <w:sdtContent>
                    <w:r w:rsidR="00757A6F" w:rsidRPr="00757A6F">
                      <w:rPr>
                        <w:b/>
                        <w:bCs/>
                        <w:rtl/>
                      </w:rPr>
                      <w:t>(إدارة الطيف)</w:t>
                    </w:r>
                  </w:sdtContent>
                </w:sdt>
              </w:sdtContent>
            </w:sdt>
          </w:p>
          <w:p w14:paraId="4D2B06ED" w14:textId="355D52AE" w:rsidR="000F7BBE" w:rsidRPr="00693D22" w:rsidRDefault="005B002E" w:rsidP="00337EE0">
            <w:pPr>
              <w:tabs>
                <w:tab w:val="clear" w:pos="794"/>
                <w:tab w:val="left" w:pos="385"/>
              </w:tabs>
              <w:spacing w:after="60" w:line="300" w:lineRule="exact"/>
              <w:ind w:left="386" w:hanging="386"/>
              <w:rPr>
                <w:b/>
                <w:bCs/>
                <w:lang w:val="fr-FR" w:bidi="ar-EG"/>
              </w:rPr>
            </w:pPr>
            <w:r w:rsidRPr="008D3F8E">
              <w:rPr>
                <w:rFonts w:hint="cs"/>
                <w:b/>
                <w:bCs/>
                <w:rtl/>
                <w:lang w:bidi="ar-EG"/>
              </w:rPr>
              <w:t>-</w:t>
            </w:r>
            <w:r w:rsidRPr="008D3F8E">
              <w:rPr>
                <w:b/>
                <w:bCs/>
                <w:rtl/>
                <w:lang w:bidi="ar-EG"/>
              </w:rPr>
              <w:tab/>
            </w:r>
            <w:r w:rsidR="00757A6F" w:rsidRPr="00757A6F">
              <w:rPr>
                <w:rFonts w:eastAsia="Times New Roman"/>
                <w:b/>
                <w:bCs/>
                <w:color w:val="000000"/>
                <w:sz w:val="28"/>
                <w:szCs w:val="28"/>
                <w:rtl/>
                <w:lang w:val="fr-CH"/>
              </w:rPr>
              <w:t xml:space="preserve"> </w:t>
            </w:r>
            <w:r w:rsidR="00757A6F" w:rsidRPr="00757A6F">
              <w:rPr>
                <w:b/>
                <w:bCs/>
                <w:rtl/>
              </w:rPr>
              <w:t xml:space="preserve">اقتراح </w:t>
            </w:r>
            <w:r w:rsidR="00244FEB">
              <w:rPr>
                <w:rFonts w:hint="cs"/>
                <w:b/>
                <w:bCs/>
                <w:rtl/>
              </w:rPr>
              <w:t>الموافقة على</w:t>
            </w:r>
            <w:r w:rsidR="00757A6F" w:rsidRPr="00757A6F">
              <w:rPr>
                <w:b/>
                <w:bCs/>
                <w:rtl/>
              </w:rPr>
              <w:t xml:space="preserve"> مشروع</w:t>
            </w:r>
            <w:r w:rsidR="00757A6F">
              <w:rPr>
                <w:rFonts w:hint="cs"/>
                <w:b/>
                <w:bCs/>
                <w:rtl/>
              </w:rPr>
              <w:t>َ</w:t>
            </w:r>
            <w:r w:rsidR="00757A6F" w:rsidRPr="00757A6F">
              <w:rPr>
                <w:b/>
                <w:bCs/>
                <w:rtl/>
              </w:rPr>
              <w:t>ي مراجعة توصيتين لقطاع الاتصالات الراديوية</w:t>
            </w:r>
          </w:p>
        </w:tc>
      </w:tr>
    </w:tbl>
    <w:p w14:paraId="7FA65242" w14:textId="77777777" w:rsidR="005B002E" w:rsidRPr="00E32A3B" w:rsidRDefault="005B002E" w:rsidP="002F2B00">
      <w:pPr>
        <w:spacing w:before="840"/>
        <w:rPr>
          <w:rtl/>
          <w:lang w:bidi="ar-EG"/>
        </w:rPr>
      </w:pPr>
      <w:r w:rsidRPr="00E32A3B">
        <w:rPr>
          <w:rFonts w:hint="cs"/>
          <w:rtl/>
          <w:lang w:bidi="ar-EG"/>
        </w:rPr>
        <w:t>تحية طيبة وبعد،</w:t>
      </w:r>
    </w:p>
    <w:p w14:paraId="3DB19753" w14:textId="0527F60D" w:rsidR="00757A6F" w:rsidRPr="00AB0F3D" w:rsidRDefault="00757A6F" w:rsidP="00337EE0">
      <w:pPr>
        <w:spacing w:before="240"/>
        <w:rPr>
          <w:spacing w:val="-2"/>
          <w:rtl/>
        </w:rPr>
      </w:pPr>
      <w:r w:rsidRPr="00757A6F">
        <w:rPr>
          <w:rtl/>
        </w:rPr>
        <w:t xml:space="preserve">قررت لجنة الدراسات </w:t>
      </w:r>
      <w:r w:rsidR="00AB0F3D" w:rsidRPr="00693D22">
        <w:rPr>
          <w:lang w:val="fr-FR"/>
        </w:rPr>
        <w:t>1</w:t>
      </w:r>
      <w:r w:rsidRPr="00757A6F">
        <w:rPr>
          <w:rtl/>
        </w:rPr>
        <w:t xml:space="preserve"> للاتصالات الراديوية في اجتماعها الذي عُقد في </w:t>
      </w:r>
      <w:r w:rsidRPr="00693D22">
        <w:rPr>
          <w:lang w:val="fr-FR"/>
        </w:rPr>
        <w:t>11</w:t>
      </w:r>
      <w:r w:rsidRPr="00757A6F">
        <w:rPr>
          <w:rtl/>
        </w:rPr>
        <w:t xml:space="preserve"> يونيو </w:t>
      </w:r>
      <w:r w:rsidRPr="00693D22">
        <w:rPr>
          <w:lang w:val="fr-FR"/>
        </w:rPr>
        <w:t>2026</w:t>
      </w:r>
      <w:r w:rsidRPr="00757A6F">
        <w:rPr>
          <w:rtl/>
        </w:rPr>
        <w:t xml:space="preserve"> أن تلتمس اعتماد مشروع</w:t>
      </w:r>
      <w:r>
        <w:rPr>
          <w:rFonts w:hint="cs"/>
          <w:rtl/>
        </w:rPr>
        <w:t>َ</w:t>
      </w:r>
      <w:r w:rsidRPr="00757A6F">
        <w:rPr>
          <w:rtl/>
        </w:rPr>
        <w:t xml:space="preserve">ي مراجعة توصيتين لقطاع الاتصالات الراديوية </w:t>
      </w:r>
      <w:r w:rsidR="0098092B">
        <w:rPr>
          <w:rFonts w:hint="cs"/>
          <w:rtl/>
        </w:rPr>
        <w:t>عن طريق المراسلة</w:t>
      </w:r>
      <w:r w:rsidR="008049B6">
        <w:rPr>
          <w:rFonts w:hint="cs"/>
          <w:rtl/>
        </w:rPr>
        <w:t xml:space="preserve">، </w:t>
      </w:r>
      <w:r w:rsidRPr="00757A6F">
        <w:rPr>
          <w:rtl/>
        </w:rPr>
        <w:t xml:space="preserve">وفقاً للفقرة </w:t>
      </w:r>
      <w:r w:rsidRPr="00693D22">
        <w:rPr>
          <w:lang w:val="fr-FR"/>
        </w:rPr>
        <w:t>3.2.2.6.A2</w:t>
      </w:r>
      <w:r w:rsidRPr="00757A6F">
        <w:rPr>
          <w:rtl/>
        </w:rPr>
        <w:t xml:space="preserve"> من القرار </w:t>
      </w:r>
      <w:r w:rsidRPr="00693D22">
        <w:rPr>
          <w:lang w:val="fr-FR"/>
        </w:rPr>
        <w:t>ITU-R 1-9</w:t>
      </w:r>
      <w:r w:rsidR="009E0BD7">
        <w:rPr>
          <w:rFonts w:hint="cs"/>
          <w:rtl/>
        </w:rPr>
        <w:t>. و</w:t>
      </w:r>
      <w:r w:rsidR="006A2404">
        <w:rPr>
          <w:rFonts w:hint="cs"/>
          <w:rtl/>
        </w:rPr>
        <w:t>من ثم</w:t>
      </w:r>
      <w:r w:rsidR="009E0BD7">
        <w:rPr>
          <w:rFonts w:hint="cs"/>
          <w:rtl/>
        </w:rPr>
        <w:t xml:space="preserve"> اعتمدت </w:t>
      </w:r>
      <w:r w:rsidRPr="00757A6F">
        <w:rPr>
          <w:rtl/>
        </w:rPr>
        <w:t>لجنة الدراسات</w:t>
      </w:r>
      <w:r w:rsidR="009B5788">
        <w:rPr>
          <w:rFonts w:hint="cs"/>
          <w:rtl/>
        </w:rPr>
        <w:t xml:space="preserve"> </w:t>
      </w:r>
      <w:r w:rsidR="009B5788" w:rsidRPr="00693D22">
        <w:rPr>
          <w:rFonts w:hint="cs"/>
          <w:lang w:val="fr-FR"/>
        </w:rPr>
        <w:t>1</w:t>
      </w:r>
      <w:r w:rsidR="009B5788">
        <w:rPr>
          <w:rFonts w:hint="cs"/>
          <w:rtl/>
        </w:rPr>
        <w:t xml:space="preserve"> التوصيتين</w:t>
      </w:r>
      <w:r w:rsidR="006A2404">
        <w:rPr>
          <w:rFonts w:hint="cs"/>
          <w:rtl/>
        </w:rPr>
        <w:t xml:space="preserve"> المذكورتين</w:t>
      </w:r>
      <w:r w:rsidR="006C3971">
        <w:rPr>
          <w:rFonts w:hint="cs"/>
          <w:rtl/>
        </w:rPr>
        <w:t xml:space="preserve">، ويتعين تطبيق إجراء الموافقة المنصوص عليه في الفقرة </w:t>
      </w:r>
      <w:r w:rsidR="000311F5" w:rsidRPr="00693D22">
        <w:rPr>
          <w:lang w:val="fr-FR"/>
        </w:rPr>
        <w:t>3.2.6.A2</w:t>
      </w:r>
      <w:r w:rsidR="000311F5">
        <w:rPr>
          <w:rFonts w:hint="cs"/>
          <w:rtl/>
        </w:rPr>
        <w:t xml:space="preserve"> من القرار </w:t>
      </w:r>
      <w:r w:rsidR="00A722FD" w:rsidRPr="00693D22">
        <w:rPr>
          <w:lang w:val="fr-FR"/>
        </w:rPr>
        <w:t>ITU-R 1-9</w:t>
      </w:r>
      <w:r w:rsidR="00A722FD">
        <w:rPr>
          <w:rFonts w:hint="cs"/>
          <w:rtl/>
        </w:rPr>
        <w:t xml:space="preserve">. </w:t>
      </w:r>
      <w:r w:rsidRPr="00757A6F">
        <w:rPr>
          <w:rtl/>
        </w:rPr>
        <w:t>و</w:t>
      </w:r>
      <w:r w:rsidR="00A722FD">
        <w:rPr>
          <w:rFonts w:hint="cs"/>
          <w:rtl/>
        </w:rPr>
        <w:t>ي</w:t>
      </w:r>
      <w:r w:rsidRPr="00757A6F">
        <w:rPr>
          <w:rtl/>
        </w:rPr>
        <w:t>رد في الملحق بهذه الرسالة عن</w:t>
      </w:r>
      <w:r w:rsidR="00A722FD">
        <w:rPr>
          <w:rFonts w:hint="cs"/>
          <w:rtl/>
        </w:rPr>
        <w:t>وان</w:t>
      </w:r>
      <w:r w:rsidR="0052616A">
        <w:rPr>
          <w:rFonts w:hint="cs"/>
          <w:rtl/>
        </w:rPr>
        <w:t>ا</w:t>
      </w:r>
      <w:r w:rsidRPr="00757A6F">
        <w:rPr>
          <w:rtl/>
        </w:rPr>
        <w:t xml:space="preserve"> </w:t>
      </w:r>
      <w:r w:rsidR="000C4050">
        <w:rPr>
          <w:rFonts w:hint="cs"/>
          <w:rtl/>
        </w:rPr>
        <w:t>وملخص</w:t>
      </w:r>
      <w:r w:rsidR="0052616A">
        <w:rPr>
          <w:rFonts w:hint="cs"/>
          <w:rtl/>
        </w:rPr>
        <w:t>ا</w:t>
      </w:r>
      <w:r w:rsidR="000C4050">
        <w:rPr>
          <w:rFonts w:hint="cs"/>
          <w:rtl/>
        </w:rPr>
        <w:t xml:space="preserve"> </w:t>
      </w:r>
      <w:r w:rsidR="006C0625">
        <w:rPr>
          <w:rFonts w:hint="cs"/>
          <w:rtl/>
        </w:rPr>
        <w:t>مشروع</w:t>
      </w:r>
      <w:r w:rsidR="00071CFD">
        <w:rPr>
          <w:rFonts w:hint="cs"/>
          <w:rtl/>
        </w:rPr>
        <w:t>َ</w:t>
      </w:r>
      <w:r w:rsidR="006C0625">
        <w:rPr>
          <w:rFonts w:hint="cs"/>
          <w:rtl/>
        </w:rPr>
        <w:t>ي التوصيتين</w:t>
      </w:r>
      <w:r w:rsidRPr="00757A6F">
        <w:rPr>
          <w:rtl/>
        </w:rPr>
        <w:t>.</w:t>
      </w:r>
      <w:r w:rsidR="00071CFD">
        <w:rPr>
          <w:rFonts w:hint="cs"/>
          <w:rtl/>
        </w:rPr>
        <w:t xml:space="preserve"> </w:t>
      </w:r>
      <w:r w:rsidRPr="00AB0F3D">
        <w:rPr>
          <w:spacing w:val="-2"/>
          <w:rtl/>
        </w:rPr>
        <w:t xml:space="preserve">ويرجى من أي دولة عضو تبدي اعتراضاً على </w:t>
      </w:r>
      <w:r w:rsidR="00004B26" w:rsidRPr="00AB0F3D">
        <w:rPr>
          <w:rFonts w:hint="cs"/>
          <w:spacing w:val="-2"/>
          <w:rtl/>
        </w:rPr>
        <w:t>الموافقة على</w:t>
      </w:r>
      <w:r w:rsidRPr="00AB0F3D">
        <w:rPr>
          <w:spacing w:val="-2"/>
          <w:rtl/>
        </w:rPr>
        <w:t xml:space="preserve"> مشروع توصي</w:t>
      </w:r>
      <w:r w:rsidR="00004B26" w:rsidRPr="00AB0F3D">
        <w:rPr>
          <w:rFonts w:hint="cs"/>
          <w:spacing w:val="-2"/>
          <w:rtl/>
        </w:rPr>
        <w:t>ة</w:t>
      </w:r>
      <w:r w:rsidRPr="00AB0F3D">
        <w:rPr>
          <w:spacing w:val="-2"/>
          <w:rtl/>
        </w:rPr>
        <w:t xml:space="preserve"> أن تخبر المدير ورئيس لجنة الدراسات بأسباب اعتراضها.</w:t>
      </w:r>
      <w:bookmarkStart w:id="0" w:name="_Hlk116571750"/>
      <w:bookmarkEnd w:id="0"/>
    </w:p>
    <w:p w14:paraId="15FDC187" w14:textId="17EB43B9" w:rsidR="00614608" w:rsidRDefault="00530D2C" w:rsidP="00337EE0">
      <w:pPr>
        <w:spacing w:before="240"/>
        <w:rPr>
          <w:rtl/>
        </w:rPr>
      </w:pPr>
      <w:r w:rsidRPr="00AB0F3D">
        <w:rPr>
          <w:rFonts w:hint="cs"/>
          <w:rtl/>
        </w:rPr>
        <w:t xml:space="preserve">وكما ورد في الرسالة الإدارية المعممة </w:t>
      </w:r>
      <w:hyperlink r:id="rId8" w:history="1">
        <w:r w:rsidRPr="00AB0F3D">
          <w:rPr>
            <w:rStyle w:val="Hyperlink"/>
          </w:rPr>
          <w:t>CACE/1195</w:t>
        </w:r>
      </w:hyperlink>
      <w:r w:rsidRPr="00AB0F3D">
        <w:rPr>
          <w:rFonts w:hint="cs"/>
          <w:rtl/>
        </w:rPr>
        <w:t xml:space="preserve">، المؤرخة </w:t>
      </w:r>
      <w:r w:rsidR="00A272E1" w:rsidRPr="00AB0F3D">
        <w:rPr>
          <w:rFonts w:hint="cs"/>
        </w:rPr>
        <w:t>19</w:t>
      </w:r>
      <w:r w:rsidR="00A272E1" w:rsidRPr="00AB0F3D">
        <w:rPr>
          <w:rFonts w:hint="cs"/>
          <w:rtl/>
        </w:rPr>
        <w:t xml:space="preserve"> يونيو </w:t>
      </w:r>
      <w:r w:rsidR="00A272E1" w:rsidRPr="00AB0F3D">
        <w:rPr>
          <w:rFonts w:hint="cs"/>
        </w:rPr>
        <w:t>2026</w:t>
      </w:r>
      <w:r w:rsidR="00A272E1" w:rsidRPr="00AB0F3D">
        <w:rPr>
          <w:rFonts w:hint="cs"/>
          <w:rtl/>
        </w:rPr>
        <w:t xml:space="preserve">، انتهت فترة التشاور </w:t>
      </w:r>
      <w:r w:rsidR="00DA055A" w:rsidRPr="00AB0F3D">
        <w:rPr>
          <w:rFonts w:hint="cs"/>
          <w:rtl/>
        </w:rPr>
        <w:t xml:space="preserve">بشأن اعتماد هاتين التوصيتين في </w:t>
      </w:r>
      <w:r w:rsidR="00DA055A" w:rsidRPr="00AB0F3D">
        <w:rPr>
          <w:rFonts w:hint="cs"/>
        </w:rPr>
        <w:t>19</w:t>
      </w:r>
      <w:r w:rsidR="00DA055A" w:rsidRPr="00AB0F3D">
        <w:rPr>
          <w:rFonts w:hint="cs"/>
          <w:rtl/>
        </w:rPr>
        <w:t xml:space="preserve"> أغسطس </w:t>
      </w:r>
      <w:r w:rsidR="00DA055A" w:rsidRPr="00AB0F3D">
        <w:rPr>
          <w:rFonts w:hint="cs"/>
        </w:rPr>
        <w:t>2026</w:t>
      </w:r>
      <w:r w:rsidR="00DA055A" w:rsidRPr="00AB0F3D">
        <w:rPr>
          <w:rFonts w:hint="cs"/>
          <w:rtl/>
        </w:rPr>
        <w:t>.</w:t>
      </w:r>
    </w:p>
    <w:p w14:paraId="05C65921" w14:textId="7919A516" w:rsidR="00DA055A" w:rsidRDefault="004F56BA" w:rsidP="00337EE0">
      <w:pPr>
        <w:spacing w:before="240"/>
        <w:rPr>
          <w:rtl/>
        </w:rPr>
      </w:pPr>
      <w:r w:rsidRPr="004F56BA">
        <w:rPr>
          <w:rtl/>
        </w:rPr>
        <w:t xml:space="preserve">وبالنظر إلى أحكام </w:t>
      </w:r>
      <w:r w:rsidR="00E40CFD">
        <w:rPr>
          <w:rFonts w:hint="cs"/>
          <w:rtl/>
        </w:rPr>
        <w:t xml:space="preserve">الفقرة </w:t>
      </w:r>
      <w:r w:rsidR="00E40CFD">
        <w:t>3.2.6.A2</w:t>
      </w:r>
      <w:r w:rsidR="00E40CFD">
        <w:rPr>
          <w:rFonts w:hint="cs"/>
          <w:rtl/>
        </w:rPr>
        <w:t xml:space="preserve"> من القرار </w:t>
      </w:r>
      <w:r w:rsidR="00E40CFD">
        <w:t>ITU-R 1-9</w:t>
      </w:r>
      <w:r w:rsidR="00193813">
        <w:rPr>
          <w:rFonts w:hint="cs"/>
          <w:rtl/>
        </w:rPr>
        <w:t xml:space="preserve">، </w:t>
      </w:r>
      <w:r w:rsidRPr="004F56BA">
        <w:rPr>
          <w:rtl/>
        </w:rPr>
        <w:t>يرجى من الدول الأعضاء إبلاغ الأمانة (</w:t>
      </w:r>
      <w:hyperlink r:id="rId9" w:history="1">
        <w:r w:rsidR="00AB0F3D" w:rsidRPr="00095614">
          <w:rPr>
            <w:rStyle w:val="Hyperlink"/>
          </w:rPr>
          <w:t>brsgd@itu.int</w:t>
        </w:r>
      </w:hyperlink>
      <w:r w:rsidRPr="004F56BA">
        <w:rPr>
          <w:rtl/>
        </w:rPr>
        <w:t xml:space="preserve">) في موعد أقصاه </w:t>
      </w:r>
      <w:r w:rsidR="00193813" w:rsidRPr="00693D22">
        <w:rPr>
          <w:rFonts w:hint="cs"/>
          <w:u w:val="single"/>
        </w:rPr>
        <w:t>26</w:t>
      </w:r>
      <w:r w:rsidR="00193813" w:rsidRPr="00693D22">
        <w:rPr>
          <w:rFonts w:hint="cs"/>
          <w:u w:val="single"/>
          <w:rtl/>
        </w:rPr>
        <w:t xml:space="preserve"> أكتوبر </w:t>
      </w:r>
      <w:r w:rsidR="00193813" w:rsidRPr="00693D22">
        <w:rPr>
          <w:rFonts w:hint="cs"/>
          <w:u w:val="single"/>
        </w:rPr>
        <w:t>2026</w:t>
      </w:r>
      <w:r w:rsidRPr="004F56BA">
        <w:rPr>
          <w:rtl/>
        </w:rPr>
        <w:t xml:space="preserve"> بما إذا كانت توافق أم لا توافق على المقترح</w:t>
      </w:r>
      <w:r w:rsidR="00F3601A">
        <w:rPr>
          <w:rFonts w:hint="cs"/>
          <w:rtl/>
        </w:rPr>
        <w:t>ين</w:t>
      </w:r>
      <w:r w:rsidRPr="004F56BA">
        <w:rPr>
          <w:rtl/>
        </w:rPr>
        <w:t xml:space="preserve"> المذكور</w:t>
      </w:r>
      <w:r w:rsidR="007A061B">
        <w:rPr>
          <w:rFonts w:hint="cs"/>
          <w:rtl/>
        </w:rPr>
        <w:t>ين</w:t>
      </w:r>
      <w:r w:rsidRPr="004F56BA">
        <w:rPr>
          <w:rtl/>
        </w:rPr>
        <w:t xml:space="preserve"> أعلاه.</w:t>
      </w:r>
    </w:p>
    <w:p w14:paraId="1A385BC1" w14:textId="5F3611AE" w:rsidR="002F2B00" w:rsidRDefault="009C0451" w:rsidP="00337EE0">
      <w:pPr>
        <w:spacing w:before="240"/>
        <w:rPr>
          <w:rtl/>
        </w:rPr>
      </w:pPr>
      <w:r w:rsidRPr="009C0451">
        <w:rPr>
          <w:rtl/>
        </w:rPr>
        <w:t>وبعد المهلة المحددة أعلاه، ستُعلن نتائج هذا التشاور في رسالة إدارية معممة وستُنشر التوصي</w:t>
      </w:r>
      <w:r w:rsidR="008D1F03">
        <w:rPr>
          <w:rFonts w:hint="cs"/>
          <w:rtl/>
        </w:rPr>
        <w:t>تان</w:t>
      </w:r>
      <w:r w:rsidRPr="009C0451">
        <w:rPr>
          <w:rtl/>
        </w:rPr>
        <w:t xml:space="preserve"> الموافق عليه</w:t>
      </w:r>
      <w:r w:rsidR="008D1F03">
        <w:rPr>
          <w:rFonts w:hint="cs"/>
          <w:rtl/>
        </w:rPr>
        <w:t>م</w:t>
      </w:r>
      <w:r w:rsidRPr="009C0451">
        <w:rPr>
          <w:rtl/>
        </w:rPr>
        <w:t xml:space="preserve">ا بأسرع وقت </w:t>
      </w:r>
      <w:r w:rsidRPr="00AB0F3D">
        <w:rPr>
          <w:rtl/>
        </w:rPr>
        <w:t>ممكن عملياً (انظر</w:t>
      </w:r>
      <w:r w:rsidR="00944BF9" w:rsidRPr="00AB0F3D">
        <w:rPr>
          <w:rFonts w:hint="cs"/>
          <w:rtl/>
        </w:rPr>
        <w:t xml:space="preserve"> </w:t>
      </w:r>
      <w:hyperlink r:id="rId10" w:history="1">
        <w:r w:rsidR="00706A32" w:rsidRPr="00AB0F3D">
          <w:rPr>
            <w:rStyle w:val="Hyperlink"/>
            <w:lang w:val="en-GB"/>
          </w:rPr>
          <w:t>http://</w:t>
        </w:r>
        <w:proofErr w:type="spellStart"/>
        <w:r w:rsidR="00706A32" w:rsidRPr="00AB0F3D">
          <w:rPr>
            <w:rStyle w:val="Hyperlink"/>
            <w:lang w:val="en-GB"/>
          </w:rPr>
          <w:t>www.itu.int</w:t>
        </w:r>
        <w:proofErr w:type="spellEnd"/>
        <w:r w:rsidR="00706A32" w:rsidRPr="00AB0F3D">
          <w:rPr>
            <w:rStyle w:val="Hyperlink"/>
            <w:lang w:val="en-GB"/>
          </w:rPr>
          <w:t>/pub/R-REC</w:t>
        </w:r>
      </w:hyperlink>
      <w:r w:rsidR="00706A32">
        <w:rPr>
          <w:rFonts w:hint="cs"/>
          <w:rtl/>
        </w:rPr>
        <w:t>).</w:t>
      </w:r>
    </w:p>
    <w:p w14:paraId="385133AD" w14:textId="77777777" w:rsidR="002F2B00" w:rsidRDefault="002F2B00">
      <w:pPr>
        <w:tabs>
          <w:tab w:val="clear" w:pos="794"/>
        </w:tabs>
        <w:bidi w:val="0"/>
        <w:spacing w:before="0" w:after="160" w:line="259" w:lineRule="auto"/>
        <w:jc w:val="left"/>
        <w:rPr>
          <w:rtl/>
        </w:rPr>
      </w:pPr>
      <w:r>
        <w:rPr>
          <w:rtl/>
        </w:rPr>
        <w:br w:type="page"/>
      </w:r>
    </w:p>
    <w:p w14:paraId="0C8180C7" w14:textId="77777777" w:rsidR="007A061B" w:rsidRPr="00530D2C" w:rsidRDefault="007A061B" w:rsidP="00757A6F">
      <w:pPr>
        <w:rPr>
          <w:rtl/>
        </w:rPr>
      </w:pPr>
    </w:p>
    <w:p w14:paraId="2E086792" w14:textId="70FD1788" w:rsidR="005B002E" w:rsidRPr="00E32A3B" w:rsidRDefault="00757A6F" w:rsidP="00AB0F3D">
      <w:pPr>
        <w:rPr>
          <w:rtl/>
        </w:rPr>
      </w:pPr>
      <w:r w:rsidRPr="00757A6F">
        <w:rPr>
          <w:rtl/>
        </w:rPr>
        <w:t xml:space="preserve">ويرجى من أي منظمة عضو في الاتحاد تعلم بوجود براءة اختراع لديها أو لدى غيرها تغطي كلياً أو جزئياً عناصر من مشروعي التوصيتين المذكورتين في هذه الرسالة أن تبلغ الأمانة بهذه المعلومات بأسرع ما يمكن. ويمكن الاطلاع على السياسة المشتركة للبراءات </w:t>
      </w:r>
      <w:r w:rsidRPr="00757A6F">
        <w:rPr>
          <w:lang w:val="fr-CH"/>
        </w:rPr>
        <w:t>ITU-T/ITU-R/ISO/IEC</w:t>
      </w:r>
      <w:r w:rsidRPr="00757A6F">
        <w:rPr>
          <w:rtl/>
        </w:rPr>
        <w:t xml:space="preserve"> في الموقع الإلكتروني</w:t>
      </w:r>
      <w:r>
        <w:rPr>
          <w:rFonts w:hint="cs"/>
          <w:rtl/>
          <w:lang w:val="fr-CH"/>
        </w:rPr>
        <w:t xml:space="preserve">: </w:t>
      </w:r>
      <w:hyperlink r:id="rId11" w:history="1">
        <w:r w:rsidR="00AB0F3D">
          <w:rPr>
            <w:rStyle w:val="Hyperlink"/>
            <w:lang w:val="en-GB"/>
          </w:rPr>
          <w:t>http://www.itu.int/en/ITU-T/ipr/Pages/policy.aspx</w:t>
        </w:r>
      </w:hyperlink>
      <w:r>
        <w:rPr>
          <w:rFonts w:hint="cs"/>
          <w:rtl/>
          <w:lang w:val="fr-CH"/>
        </w:rPr>
        <w:t>.</w:t>
      </w:r>
    </w:p>
    <w:p w14:paraId="137A0C8E" w14:textId="77777777" w:rsidR="005B002E" w:rsidRPr="00E32A3B" w:rsidRDefault="005B002E" w:rsidP="00672F85">
      <w:pPr>
        <w:spacing w:before="240"/>
        <w:rPr>
          <w:rtl/>
          <w:lang w:bidi="ar-EG"/>
        </w:rPr>
      </w:pPr>
      <w:r w:rsidRPr="00E32A3B">
        <w:rPr>
          <w:rFonts w:hint="cs"/>
          <w:rtl/>
          <w:lang w:bidi="ar-EG"/>
        </w:rPr>
        <w:t>وتفضلوا بقبول فائق التقدير والاحترام.</w:t>
      </w:r>
    </w:p>
    <w:p w14:paraId="4C40661F" w14:textId="77777777" w:rsidR="005B002E" w:rsidRDefault="005B002E" w:rsidP="002F2B00">
      <w:pPr>
        <w:spacing w:before="1200"/>
        <w:jc w:val="left"/>
        <w:rPr>
          <w:rtl/>
        </w:rPr>
      </w:pPr>
      <w:r w:rsidRPr="00F16820">
        <w:rPr>
          <w:rtl/>
        </w:rPr>
        <w:t>ماريو مانيفيتش</w:t>
      </w:r>
      <w:r w:rsidRPr="00F16820">
        <w:rPr>
          <w:rtl/>
        </w:rPr>
        <w:br/>
      </w:r>
      <w:r w:rsidRPr="00F16820">
        <w:rPr>
          <w:rFonts w:hint="cs"/>
          <w:rtl/>
        </w:rPr>
        <w:t>المدير</w:t>
      </w:r>
    </w:p>
    <w:p w14:paraId="5D9A987D" w14:textId="691701A6" w:rsidR="005B002E" w:rsidRDefault="00507559" w:rsidP="002F2B00">
      <w:pPr>
        <w:spacing w:before="2400"/>
        <w:rPr>
          <w:rtl/>
        </w:rPr>
      </w:pPr>
      <w:r w:rsidRPr="00507559">
        <w:rPr>
          <w:rFonts w:hint="cs"/>
          <w:b/>
          <w:bCs/>
          <w:rtl/>
          <w:lang w:bidi="ar-EG"/>
        </w:rPr>
        <w:t>الملحق</w:t>
      </w:r>
      <w:r w:rsidR="005B002E" w:rsidRPr="00E32A3B">
        <w:rPr>
          <w:rtl/>
          <w:lang w:bidi="ar-EG"/>
        </w:rPr>
        <w:t>:</w:t>
      </w:r>
      <w:r w:rsidR="0057366E">
        <w:rPr>
          <w:rFonts w:hint="cs"/>
          <w:rtl/>
          <w:lang w:bidi="ar-EG"/>
        </w:rPr>
        <w:t xml:space="preserve"> </w:t>
      </w:r>
      <w:r w:rsidR="00757A6F" w:rsidRPr="00757A6F">
        <w:rPr>
          <w:rtl/>
        </w:rPr>
        <w:t>عن</w:t>
      </w:r>
      <w:r w:rsidR="0052616A">
        <w:rPr>
          <w:rFonts w:hint="cs"/>
          <w:rtl/>
        </w:rPr>
        <w:t>وانا</w:t>
      </w:r>
      <w:r w:rsidR="00757A6F" w:rsidRPr="00757A6F">
        <w:rPr>
          <w:rtl/>
        </w:rPr>
        <w:t xml:space="preserve"> وملخصا</w:t>
      </w:r>
      <w:r w:rsidR="0052616A">
        <w:rPr>
          <w:rFonts w:hint="cs"/>
          <w:rtl/>
        </w:rPr>
        <w:t xml:space="preserve"> </w:t>
      </w:r>
      <w:r w:rsidR="00757A6F" w:rsidRPr="00757A6F">
        <w:rPr>
          <w:rtl/>
        </w:rPr>
        <w:t>مش</w:t>
      </w:r>
      <w:r w:rsidR="0052616A">
        <w:rPr>
          <w:rFonts w:hint="cs"/>
          <w:rtl/>
        </w:rPr>
        <w:t>روع</w:t>
      </w:r>
      <w:r w:rsidR="00071CFD">
        <w:rPr>
          <w:rFonts w:hint="cs"/>
          <w:rtl/>
        </w:rPr>
        <w:t>َ</w:t>
      </w:r>
      <w:r w:rsidR="0052616A">
        <w:rPr>
          <w:rFonts w:hint="cs"/>
          <w:rtl/>
        </w:rPr>
        <w:t xml:space="preserve">ي </w:t>
      </w:r>
      <w:r w:rsidR="00757A6F" w:rsidRPr="00757A6F">
        <w:rPr>
          <w:rtl/>
        </w:rPr>
        <w:t>التوصي</w:t>
      </w:r>
      <w:r w:rsidR="0052616A">
        <w:rPr>
          <w:rFonts w:hint="cs"/>
          <w:rtl/>
        </w:rPr>
        <w:t>تين</w:t>
      </w:r>
    </w:p>
    <w:p w14:paraId="3FC6E0AE" w14:textId="426376B0" w:rsidR="00757A6F" w:rsidRPr="00757A6F" w:rsidRDefault="00757A6F" w:rsidP="002F2B00">
      <w:pPr>
        <w:spacing w:before="1080"/>
        <w:rPr>
          <w:lang w:val="ar-SA" w:bidi="ar-EG"/>
        </w:rPr>
      </w:pPr>
      <w:r w:rsidRPr="00757A6F">
        <w:rPr>
          <w:b/>
          <w:bCs/>
          <w:rtl/>
        </w:rPr>
        <w:t>الوثائق:</w:t>
      </w:r>
      <w:r w:rsidRPr="00757A6F">
        <w:rPr>
          <w:rtl/>
        </w:rPr>
        <w:tab/>
        <w:t xml:space="preserve">الوثيقتان </w:t>
      </w:r>
      <w:r>
        <w:t>1/77(Rev.1)</w:t>
      </w:r>
      <w:r w:rsidRPr="00757A6F">
        <w:rPr>
          <w:rtl/>
        </w:rPr>
        <w:t xml:space="preserve"> و</w:t>
      </w:r>
      <w:r w:rsidR="00AB0F3D">
        <w:t>1/85</w:t>
      </w:r>
      <w:r w:rsidRPr="00757A6F">
        <w:rPr>
          <w:rtl/>
        </w:rPr>
        <w:t>.</w:t>
      </w:r>
    </w:p>
    <w:p w14:paraId="308E67AC" w14:textId="5F57D658" w:rsidR="00FC09E8" w:rsidRDefault="00757A6F" w:rsidP="00AB0F3D">
      <w:pPr>
        <w:rPr>
          <w:rtl/>
          <w:lang w:bidi="ar-EG"/>
        </w:rPr>
      </w:pPr>
      <w:r w:rsidRPr="00757A6F">
        <w:rPr>
          <w:rtl/>
        </w:rPr>
        <w:t xml:space="preserve">تتاح هاتان الوثيقتان </w:t>
      </w:r>
      <w:r w:rsidR="00FE3D5E">
        <w:rPr>
          <w:rFonts w:hint="cs"/>
          <w:rtl/>
        </w:rPr>
        <w:t>ب</w:t>
      </w:r>
      <w:r w:rsidRPr="00757A6F">
        <w:rPr>
          <w:rtl/>
        </w:rPr>
        <w:t>نسق إلكتروني في العنوان التالي</w:t>
      </w:r>
      <w:r>
        <w:rPr>
          <w:rFonts w:hint="cs"/>
          <w:rtl/>
        </w:rPr>
        <w:t xml:space="preserve">: </w:t>
      </w:r>
      <w:hyperlink r:id="rId12" w:history="1">
        <w:r w:rsidRPr="00757A6F">
          <w:rPr>
            <w:rStyle w:val="Hyperlink"/>
            <w:lang w:val="en-GB"/>
          </w:rPr>
          <w:t>https://www.itu.int/md/R23-SG01-C/en</w:t>
        </w:r>
      </w:hyperlink>
      <w:r w:rsidR="00FC09E8">
        <w:rPr>
          <w:rtl/>
        </w:rPr>
        <w:br w:type="page"/>
      </w:r>
    </w:p>
    <w:p w14:paraId="1D2C4EF2" w14:textId="1A9246CB" w:rsidR="00B07579" w:rsidRPr="00AB0F3D" w:rsidRDefault="005B002E" w:rsidP="00AB0F3D">
      <w:pPr>
        <w:pStyle w:val="AnnexNotitle"/>
        <w:rPr>
          <w:rtl/>
        </w:rPr>
      </w:pPr>
      <w:r w:rsidRPr="00AB0F3D">
        <w:rPr>
          <w:rFonts w:hint="eastAsia"/>
          <w:rtl/>
        </w:rPr>
        <w:lastRenderedPageBreak/>
        <w:t>الملحق</w:t>
      </w:r>
      <w:r w:rsidR="00AB0F3D" w:rsidRPr="00AB0F3D">
        <w:br/>
      </w:r>
      <w:r w:rsidR="00AB0F3D" w:rsidRPr="00AB0F3D">
        <w:br/>
      </w:r>
      <w:r w:rsidR="00757A6F" w:rsidRPr="00AB0F3D">
        <w:rPr>
          <w:rtl/>
        </w:rPr>
        <w:t>عن</w:t>
      </w:r>
      <w:r w:rsidR="00365337" w:rsidRPr="00AB0F3D">
        <w:rPr>
          <w:rFonts w:hint="cs"/>
          <w:rtl/>
        </w:rPr>
        <w:t>وانا</w:t>
      </w:r>
      <w:r w:rsidR="00757A6F" w:rsidRPr="00AB0F3D">
        <w:rPr>
          <w:rtl/>
        </w:rPr>
        <w:t xml:space="preserve"> وملخصا مش</w:t>
      </w:r>
      <w:r w:rsidR="00365337" w:rsidRPr="00AB0F3D">
        <w:rPr>
          <w:rFonts w:hint="cs"/>
          <w:rtl/>
        </w:rPr>
        <w:t>روع</w:t>
      </w:r>
      <w:r w:rsidR="005254AC">
        <w:rPr>
          <w:rFonts w:hint="cs"/>
          <w:rtl/>
        </w:rPr>
        <w:t>َ</w:t>
      </w:r>
      <w:r w:rsidR="00365337" w:rsidRPr="00AB0F3D">
        <w:rPr>
          <w:rFonts w:hint="cs"/>
          <w:rtl/>
        </w:rPr>
        <w:t>ي</w:t>
      </w:r>
      <w:r w:rsidR="00757A6F" w:rsidRPr="00AB0F3D">
        <w:rPr>
          <w:rtl/>
        </w:rPr>
        <w:t xml:space="preserve"> التوصي</w:t>
      </w:r>
      <w:r w:rsidR="00365337" w:rsidRPr="00AB0F3D">
        <w:rPr>
          <w:rFonts w:hint="cs"/>
          <w:rtl/>
        </w:rPr>
        <w:t>تين</w:t>
      </w:r>
      <w:r w:rsidR="00AB0F3D">
        <w:br/>
      </w:r>
      <w:r w:rsidR="0053180A" w:rsidRPr="00AB0F3D">
        <w:rPr>
          <w:rFonts w:hint="cs"/>
          <w:rtl/>
        </w:rPr>
        <w:t xml:space="preserve">اللذين </w:t>
      </w:r>
      <w:r w:rsidR="008D77BA" w:rsidRPr="00AB0F3D">
        <w:rPr>
          <w:rFonts w:hint="cs"/>
          <w:rtl/>
        </w:rPr>
        <w:t xml:space="preserve">اعتمدتهما لجنة الدراسات </w:t>
      </w:r>
      <w:r w:rsidR="00AB0F3D">
        <w:t>1</w:t>
      </w:r>
      <w:r w:rsidR="008D77BA" w:rsidRPr="00AB0F3D">
        <w:rPr>
          <w:rFonts w:hint="cs"/>
          <w:rtl/>
        </w:rPr>
        <w:t xml:space="preserve"> للاتصالات الراديوية</w:t>
      </w:r>
    </w:p>
    <w:p w14:paraId="5F88C669" w14:textId="77777777" w:rsidR="00757A6F" w:rsidRPr="00757A6F" w:rsidRDefault="00757A6F" w:rsidP="00757A6F">
      <w:pPr>
        <w:tabs>
          <w:tab w:val="right" w:pos="9639"/>
        </w:tabs>
        <w:spacing w:before="360"/>
      </w:pPr>
      <w:r w:rsidRPr="00757A6F">
        <w:rPr>
          <w:u w:val="single"/>
          <w:rtl/>
        </w:rPr>
        <w:t xml:space="preserve">مشروع مراجعة التوصية </w:t>
      </w:r>
      <w:r w:rsidRPr="00757A6F">
        <w:rPr>
          <w:u w:val="single"/>
        </w:rPr>
        <w:t>ITU-R SM.443-4</w:t>
      </w:r>
      <w:r w:rsidRPr="00757A6F">
        <w:rPr>
          <w:rtl/>
        </w:rPr>
        <w:tab/>
        <w:t xml:space="preserve">الوثيقة </w:t>
      </w:r>
      <w:r w:rsidRPr="00757A6F">
        <w:t>‎1/77(Rev.1)</w:t>
      </w:r>
    </w:p>
    <w:p w14:paraId="1D308FF9" w14:textId="77777777" w:rsidR="00757A6F" w:rsidRPr="00757A6F" w:rsidRDefault="00757A6F" w:rsidP="00757A6F">
      <w:pPr>
        <w:pStyle w:val="Rectitle"/>
        <w:spacing w:before="240" w:after="240"/>
      </w:pPr>
      <w:r w:rsidRPr="00757A6F">
        <w:rPr>
          <w:rtl/>
        </w:rPr>
        <w:t>قياس عرض النطاق في محطات المراقبة</w:t>
      </w:r>
    </w:p>
    <w:p w14:paraId="6B101786" w14:textId="43139A5B" w:rsidR="00757A6F" w:rsidRPr="00757A6F" w:rsidRDefault="00757A6F" w:rsidP="00757A6F">
      <w:r w:rsidRPr="00757A6F">
        <w:rPr>
          <w:rtl/>
        </w:rPr>
        <w:t xml:space="preserve">تقدم هذه المراجعة توضيحات بشأن مجال التطبيق، والفقرتين "إذ تضع في اعتبارها" و"توصي" وأضافت قسم "إذ تحيط علماً". ونُقلت فقرة "المبادئ التوجيهية لقياسات عرض النطاق" إلى متن المراجعة. وأُضيفت أقسام إضافية للاختصارات/مسرد المصطلحات ونصوص قطاع الاتصالات الراديوية ذات الصلة. وأُدخلت تحسينات على إجراءات القياس. وتم تغيير مصطلح "التداخل" إلى عبارة "الأطياف المسببة للتداخل" بغية شمل الإرسالات الناتجة عن أجهزة الاتصالات والأجهزة غير المخصصة لأغراض الاتصالات. وأُضيف المزيد من المعلومات عن قياس الإشارات ذات عروض النطاق المتفاوتة (مثل </w:t>
      </w:r>
      <w:r w:rsidRPr="00693D22">
        <w:t>AAS</w:t>
      </w:r>
      <w:r w:rsidRPr="00757A6F">
        <w:rPr>
          <w:rtl/>
        </w:rPr>
        <w:t xml:space="preserve"> و</w:t>
      </w:r>
      <w:r>
        <w:t>IMT</w:t>
      </w:r>
      <w:r>
        <w:noBreakHyphen/>
        <w:t>2020/5G</w:t>
      </w:r>
      <w:r>
        <w:rPr>
          <w:rFonts w:hint="cs"/>
          <w:rtl/>
        </w:rPr>
        <w:t>)</w:t>
      </w:r>
      <w:r w:rsidRPr="00757A6F">
        <w:rPr>
          <w:rtl/>
        </w:rPr>
        <w:t xml:space="preserve">. وتتضمن المراجعة أيضاً قسماً موسعاً لوصف استخدام أسلوب </w:t>
      </w:r>
      <w:proofErr w:type="spellStart"/>
      <w:r w:rsidRPr="00757A6F">
        <w:rPr>
          <w:rtl/>
        </w:rPr>
        <w:t>dB</w:t>
      </w:r>
      <w:proofErr w:type="spellEnd"/>
      <w:r w:rsidRPr="00757A6F">
        <w:rPr>
          <w:rtl/>
        </w:rPr>
        <w:t xml:space="preserve"> x. وأُعيد تنظيم الملحق </w:t>
      </w:r>
      <w:r w:rsidRPr="00757A6F">
        <w:t>3</w:t>
      </w:r>
      <w:r w:rsidRPr="00757A6F">
        <w:rPr>
          <w:rtl/>
        </w:rPr>
        <w:t xml:space="preserve"> ليشمل ثلاثة نهج بغية تقدير عرض النطاق المشغول باستخدام أسلوب </w:t>
      </w:r>
      <w:proofErr w:type="spellStart"/>
      <w:r w:rsidRPr="00757A6F">
        <w:rPr>
          <w:rtl/>
        </w:rPr>
        <w:t>dB</w:t>
      </w:r>
      <w:proofErr w:type="spellEnd"/>
      <w:r w:rsidRPr="00757A6F">
        <w:rPr>
          <w:rtl/>
        </w:rPr>
        <w:t xml:space="preserve"> x. وأشير أيضاً إلى التقرير </w:t>
      </w:r>
      <w:r w:rsidRPr="00757A6F">
        <w:t>ITU-R SM.2048</w:t>
      </w:r>
      <w:r w:rsidRPr="00757A6F">
        <w:rPr>
          <w:rtl/>
        </w:rPr>
        <w:t xml:space="preserve"> لأنه يحتوي على</w:t>
      </w:r>
      <w:r w:rsidR="00AB0F3D">
        <w:rPr>
          <w:rFonts w:hint="cs"/>
          <w:rtl/>
        </w:rPr>
        <w:t> </w:t>
      </w:r>
      <w:r w:rsidRPr="00757A6F">
        <w:rPr>
          <w:rtl/>
        </w:rPr>
        <w:t xml:space="preserve">معلومات مفيدة عن إيجاد العوامل المرجعية </w:t>
      </w:r>
      <w:proofErr w:type="spellStart"/>
      <w:r w:rsidRPr="00757A6F">
        <w:rPr>
          <w:rtl/>
        </w:rPr>
        <w:t>dB</w:t>
      </w:r>
      <w:proofErr w:type="spellEnd"/>
      <w:r w:rsidRPr="00757A6F">
        <w:rPr>
          <w:rtl/>
        </w:rPr>
        <w:t xml:space="preserve"> 0 وعوامل التحويل لكثير من أصناف بث مختلفة.</w:t>
      </w:r>
    </w:p>
    <w:p w14:paraId="6363683D" w14:textId="21C66947" w:rsidR="00757A6F" w:rsidRPr="00757A6F" w:rsidRDefault="00757A6F" w:rsidP="00757A6F">
      <w:pPr>
        <w:tabs>
          <w:tab w:val="right" w:pos="9639"/>
        </w:tabs>
        <w:spacing w:before="360"/>
      </w:pPr>
      <w:r w:rsidRPr="00757A6F">
        <w:rPr>
          <w:u w:val="single"/>
          <w:rtl/>
        </w:rPr>
        <w:t xml:space="preserve">مشروع مراجعة التوصية </w:t>
      </w:r>
      <w:r w:rsidRPr="00757A6F">
        <w:rPr>
          <w:u w:val="single"/>
        </w:rPr>
        <w:t>ITU-R SM.2151-0</w:t>
      </w:r>
      <w:r w:rsidRPr="00757A6F">
        <w:rPr>
          <w:rtl/>
        </w:rPr>
        <w:tab/>
        <w:t xml:space="preserve">الوثيقة </w:t>
      </w:r>
      <w:r w:rsidR="00AB0F3D">
        <w:t>1/85</w:t>
      </w:r>
    </w:p>
    <w:p w14:paraId="77A2D009" w14:textId="38E31835" w:rsidR="00757A6F" w:rsidRPr="00757A6F" w:rsidRDefault="00757A6F" w:rsidP="00757A6F">
      <w:pPr>
        <w:pStyle w:val="Rectitle"/>
        <w:spacing w:before="240" w:after="240"/>
      </w:pPr>
      <w:r w:rsidRPr="00757A6F">
        <w:rPr>
          <w:rtl/>
        </w:rPr>
        <w:t xml:space="preserve">توجيهات بشأن مديات التردد من أجل تشغيل أنظمة إرسال الطاقة لاسلكياً </w:t>
      </w:r>
      <w:r>
        <w:rPr>
          <w:rtl/>
        </w:rPr>
        <w:br/>
      </w:r>
      <w:r w:rsidRPr="00757A6F">
        <w:rPr>
          <w:rtl/>
        </w:rPr>
        <w:t>عبر حزم التردد الراديوي للأجهزة المتنقلة/المحمولة وشبكات الاستشعار</w:t>
      </w:r>
    </w:p>
    <w:p w14:paraId="3C13EE58" w14:textId="77777777" w:rsidR="00757A6F" w:rsidRPr="00757A6F" w:rsidRDefault="00757A6F" w:rsidP="00757A6F">
      <w:pPr>
        <w:pStyle w:val="enumlev1"/>
        <w:spacing w:after="80"/>
        <w:rPr>
          <w:lang w:bidi="ar-SA"/>
        </w:rPr>
      </w:pPr>
      <w:r w:rsidRPr="00693D22">
        <w:t>–</w:t>
      </w:r>
      <w:r w:rsidRPr="00757A6F">
        <w:rPr>
          <w:rtl/>
        </w:rPr>
        <w:tab/>
        <w:t>معلومات محدَّثة من أجل اتباع النسق الإلزامي للتوصيات؛</w:t>
      </w:r>
    </w:p>
    <w:p w14:paraId="63AB7039" w14:textId="33E121D2" w:rsidR="00757A6F" w:rsidRPr="00AB0F3D" w:rsidRDefault="00757A6F" w:rsidP="00757A6F">
      <w:pPr>
        <w:pStyle w:val="enumlev1"/>
        <w:spacing w:after="80"/>
        <w:rPr>
          <w:spacing w:val="-2"/>
          <w:lang w:bidi="ar-SA"/>
        </w:rPr>
      </w:pPr>
      <w:r w:rsidRPr="00693D22">
        <w:rPr>
          <w:spacing w:val="-2"/>
        </w:rPr>
        <w:t>–</w:t>
      </w:r>
      <w:r w:rsidRPr="00AB0F3D">
        <w:rPr>
          <w:spacing w:val="-2"/>
          <w:rtl/>
        </w:rPr>
        <w:tab/>
        <w:t xml:space="preserve">حذف اللجنة الدولية المعنية بالحماية من الإشعاع غير المؤين </w:t>
      </w:r>
      <w:r w:rsidRPr="00693D22">
        <w:rPr>
          <w:spacing w:val="-2"/>
        </w:rPr>
        <w:t>(ICNIRP)</w:t>
      </w:r>
      <w:r w:rsidRPr="00AB0F3D">
        <w:rPr>
          <w:spacing w:val="-2"/>
          <w:rtl/>
        </w:rPr>
        <w:t xml:space="preserve"> ومنظمة الصحة العالمية </w:t>
      </w:r>
      <w:r w:rsidRPr="00693D22">
        <w:rPr>
          <w:spacing w:val="-2"/>
        </w:rPr>
        <w:t>(WHO)</w:t>
      </w:r>
      <w:r w:rsidRPr="00AB0F3D">
        <w:rPr>
          <w:spacing w:val="-2"/>
          <w:rtl/>
        </w:rPr>
        <w:t xml:space="preserve"> من قسم الاختصارات ومسرد المصطلحات بسبب حذف الاختصارين </w:t>
      </w:r>
      <w:r w:rsidR="00AB0F3D">
        <w:rPr>
          <w:spacing w:val="-2"/>
        </w:rPr>
        <w:t>"</w:t>
      </w:r>
      <w:r w:rsidRPr="00AB0F3D">
        <w:rPr>
          <w:spacing w:val="-2"/>
        </w:rPr>
        <w:t>ICNIRP</w:t>
      </w:r>
      <w:r w:rsidR="00AB0F3D">
        <w:rPr>
          <w:spacing w:val="-2"/>
        </w:rPr>
        <w:t>"</w:t>
      </w:r>
      <w:r w:rsidRPr="00AB0F3D">
        <w:rPr>
          <w:spacing w:val="-2"/>
          <w:rtl/>
        </w:rPr>
        <w:t xml:space="preserve"> و</w:t>
      </w:r>
      <w:r w:rsidR="00AB0F3D">
        <w:rPr>
          <w:spacing w:val="-2"/>
        </w:rPr>
        <w:t>"</w:t>
      </w:r>
      <w:r w:rsidRPr="00AB0F3D">
        <w:rPr>
          <w:spacing w:val="-2"/>
        </w:rPr>
        <w:t>WHO</w:t>
      </w:r>
      <w:r w:rsidR="00AB0F3D">
        <w:rPr>
          <w:spacing w:val="-2"/>
        </w:rPr>
        <w:t>"</w:t>
      </w:r>
      <w:r w:rsidRPr="00AB0F3D">
        <w:rPr>
          <w:spacing w:val="-2"/>
          <w:rtl/>
        </w:rPr>
        <w:t xml:space="preserve"> من الفقرة </w:t>
      </w:r>
      <w:r w:rsidRPr="00AB0F3D">
        <w:rPr>
          <w:i/>
          <w:iCs/>
          <w:spacing w:val="-2"/>
          <w:rtl/>
        </w:rPr>
        <w:t>ز</w:t>
      </w:r>
      <w:r w:rsidRPr="00AB0F3D">
        <w:rPr>
          <w:rFonts w:hint="cs"/>
          <w:i/>
          <w:iCs/>
          <w:spacing w:val="-2"/>
          <w:rtl/>
        </w:rPr>
        <w:t xml:space="preserve"> </w:t>
      </w:r>
      <w:r w:rsidRPr="00AB0F3D">
        <w:rPr>
          <w:i/>
          <w:iCs/>
          <w:spacing w:val="-2"/>
          <w:rtl/>
        </w:rPr>
        <w:t>)</w:t>
      </w:r>
      <w:r w:rsidRPr="00AB0F3D">
        <w:rPr>
          <w:spacing w:val="-2"/>
          <w:rtl/>
        </w:rPr>
        <w:t xml:space="preserve"> من </w:t>
      </w:r>
      <w:r w:rsidRPr="00AB0F3D">
        <w:rPr>
          <w:i/>
          <w:iCs/>
          <w:spacing w:val="-2"/>
          <w:rtl/>
        </w:rPr>
        <w:t>إذ تضع في اعتبارها</w:t>
      </w:r>
      <w:r w:rsidRPr="00AB0F3D">
        <w:rPr>
          <w:spacing w:val="-2"/>
          <w:rtl/>
        </w:rPr>
        <w:t>؛</w:t>
      </w:r>
    </w:p>
    <w:p w14:paraId="42FD14C5" w14:textId="77777777" w:rsidR="00757A6F" w:rsidRPr="00757A6F" w:rsidRDefault="00757A6F" w:rsidP="00757A6F">
      <w:pPr>
        <w:pStyle w:val="enumlev1"/>
        <w:spacing w:after="80"/>
        <w:rPr>
          <w:lang w:bidi="ar-SA"/>
        </w:rPr>
      </w:pPr>
      <w:r w:rsidRPr="00693D22">
        <w:t>–</w:t>
      </w:r>
      <w:r w:rsidRPr="00757A6F">
        <w:rPr>
          <w:rtl/>
        </w:rPr>
        <w:tab/>
        <w:t xml:space="preserve">حذف الفقرة </w:t>
      </w:r>
      <w:r w:rsidRPr="00757A6F">
        <w:rPr>
          <w:i/>
          <w:iCs/>
          <w:rtl/>
        </w:rPr>
        <w:t>ح)</w:t>
      </w:r>
      <w:r w:rsidRPr="00757A6F">
        <w:rPr>
          <w:rtl/>
        </w:rPr>
        <w:t xml:space="preserve"> من </w:t>
      </w:r>
      <w:r w:rsidRPr="00757A6F">
        <w:rPr>
          <w:i/>
          <w:iCs/>
          <w:rtl/>
        </w:rPr>
        <w:t>إذ تضع في اعتبارها</w:t>
      </w:r>
      <w:r w:rsidRPr="00757A6F">
        <w:rPr>
          <w:rtl/>
        </w:rPr>
        <w:t>؛</w:t>
      </w:r>
    </w:p>
    <w:p w14:paraId="0212B026" w14:textId="77777777" w:rsidR="00757A6F" w:rsidRPr="00757A6F" w:rsidRDefault="00757A6F" w:rsidP="00757A6F">
      <w:pPr>
        <w:pStyle w:val="enumlev1"/>
        <w:spacing w:after="80"/>
        <w:rPr>
          <w:lang w:bidi="ar-SA"/>
        </w:rPr>
      </w:pPr>
      <w:r w:rsidRPr="00693D22">
        <w:t>–</w:t>
      </w:r>
      <w:r w:rsidRPr="00757A6F">
        <w:rPr>
          <w:rtl/>
        </w:rPr>
        <w:tab/>
        <w:t xml:space="preserve">نقل الفقرة </w:t>
      </w:r>
      <w:r w:rsidRPr="00757A6F">
        <w:rPr>
          <w:i/>
          <w:iCs/>
          <w:rtl/>
        </w:rPr>
        <w:t>ج)</w:t>
      </w:r>
      <w:r w:rsidRPr="00757A6F">
        <w:rPr>
          <w:rtl/>
        </w:rPr>
        <w:t xml:space="preserve"> من </w:t>
      </w:r>
      <w:r w:rsidRPr="00757A6F">
        <w:rPr>
          <w:i/>
          <w:iCs/>
          <w:rtl/>
        </w:rPr>
        <w:t>وإذ تدرك</w:t>
      </w:r>
      <w:r w:rsidRPr="00757A6F">
        <w:rPr>
          <w:rtl/>
        </w:rPr>
        <w:t xml:space="preserve"> إلى الفقرة </w:t>
      </w:r>
      <w:r w:rsidRPr="00757A6F">
        <w:rPr>
          <w:i/>
          <w:iCs/>
          <w:rtl/>
        </w:rPr>
        <w:t>ح)</w:t>
      </w:r>
      <w:r w:rsidRPr="00757A6F">
        <w:rPr>
          <w:rtl/>
        </w:rPr>
        <w:t xml:space="preserve"> من </w:t>
      </w:r>
      <w:r w:rsidRPr="00757A6F">
        <w:rPr>
          <w:i/>
          <w:iCs/>
          <w:rtl/>
        </w:rPr>
        <w:t>إذ تضع في اعتبارها</w:t>
      </w:r>
      <w:r w:rsidRPr="00757A6F">
        <w:rPr>
          <w:rtl/>
        </w:rPr>
        <w:t> دون تعديلات تماشياً مع المبادئ التوجيهية للتوصيات؛</w:t>
      </w:r>
    </w:p>
    <w:p w14:paraId="21FC4878" w14:textId="4547E5AF" w:rsidR="00757A6F" w:rsidRPr="00757A6F" w:rsidRDefault="00757A6F" w:rsidP="00757A6F">
      <w:pPr>
        <w:pStyle w:val="enumlev1"/>
        <w:spacing w:after="80"/>
        <w:rPr>
          <w:lang w:bidi="ar-SA"/>
        </w:rPr>
      </w:pPr>
      <w:r w:rsidRPr="00693D22">
        <w:t>–</w:t>
      </w:r>
      <w:r w:rsidRPr="00757A6F">
        <w:rPr>
          <w:rtl/>
        </w:rPr>
        <w:tab/>
        <w:t xml:space="preserve">إضافة فقرة جديدة </w:t>
      </w:r>
      <w:r w:rsidRPr="00757A6F">
        <w:rPr>
          <w:i/>
          <w:iCs/>
          <w:rtl/>
        </w:rPr>
        <w:t>ي)</w:t>
      </w:r>
      <w:r w:rsidRPr="00757A6F">
        <w:rPr>
          <w:rtl/>
        </w:rPr>
        <w:t xml:space="preserve"> في </w:t>
      </w:r>
      <w:r w:rsidRPr="00757A6F">
        <w:rPr>
          <w:i/>
          <w:iCs/>
          <w:rtl/>
        </w:rPr>
        <w:t>إذ تدرك</w:t>
      </w:r>
      <w:r w:rsidRPr="00757A6F">
        <w:rPr>
          <w:rtl/>
        </w:rPr>
        <w:t xml:space="preserve"> من أجل الإقرار بتوزيع الخدمة الأولية والرقم </w:t>
      </w:r>
      <w:r w:rsidRPr="00757A6F">
        <w:rPr>
          <w:b/>
          <w:bCs/>
        </w:rPr>
        <w:t>340.5</w:t>
      </w:r>
      <w:r w:rsidRPr="00757A6F">
        <w:rPr>
          <w:rtl/>
        </w:rPr>
        <w:t xml:space="preserve"> من لوائح الراديو</w:t>
      </w:r>
      <w:r w:rsidR="003B7CB0">
        <w:rPr>
          <w:rFonts w:hint="cs"/>
          <w:rtl/>
        </w:rPr>
        <w:t xml:space="preserve"> </w:t>
      </w:r>
      <w:r w:rsidR="003B7CB0">
        <w:t>(RR)</w:t>
      </w:r>
      <w:r w:rsidRPr="00757A6F">
        <w:rPr>
          <w:rtl/>
        </w:rPr>
        <w:t>؛</w:t>
      </w:r>
    </w:p>
    <w:p w14:paraId="6674F2F1" w14:textId="77777777" w:rsidR="00757A6F" w:rsidRPr="00757A6F" w:rsidRDefault="00757A6F" w:rsidP="00757A6F">
      <w:pPr>
        <w:pStyle w:val="enumlev1"/>
        <w:spacing w:after="80"/>
        <w:rPr>
          <w:lang w:bidi="ar-SA"/>
        </w:rPr>
      </w:pPr>
      <w:r w:rsidRPr="00693D22">
        <w:t>–</w:t>
      </w:r>
      <w:r w:rsidRPr="00757A6F">
        <w:rPr>
          <w:rtl/>
        </w:rPr>
        <w:tab/>
        <w:t xml:space="preserve">نقل الفقرتين </w:t>
      </w:r>
      <w:r w:rsidRPr="00757A6F">
        <w:rPr>
          <w:i/>
          <w:iCs/>
          <w:rtl/>
        </w:rPr>
        <w:t>ب)</w:t>
      </w:r>
      <w:r w:rsidRPr="00757A6F">
        <w:rPr>
          <w:rtl/>
        </w:rPr>
        <w:t xml:space="preserve"> </w:t>
      </w:r>
      <w:proofErr w:type="spellStart"/>
      <w:r w:rsidRPr="00757A6F">
        <w:rPr>
          <w:rtl/>
        </w:rPr>
        <w:t>و</w:t>
      </w:r>
      <w:r w:rsidRPr="00757A6F">
        <w:rPr>
          <w:i/>
          <w:iCs/>
          <w:rtl/>
        </w:rPr>
        <w:t>ج</w:t>
      </w:r>
      <w:proofErr w:type="spellEnd"/>
      <w:r w:rsidRPr="00757A6F">
        <w:rPr>
          <w:i/>
          <w:iCs/>
          <w:rtl/>
        </w:rPr>
        <w:t>)</w:t>
      </w:r>
      <w:r w:rsidRPr="00757A6F">
        <w:rPr>
          <w:rtl/>
        </w:rPr>
        <w:t xml:space="preserve"> من </w:t>
      </w:r>
      <w:r w:rsidRPr="00757A6F">
        <w:rPr>
          <w:i/>
          <w:iCs/>
          <w:rtl/>
        </w:rPr>
        <w:t>إذ تحيط علماً</w:t>
      </w:r>
      <w:r w:rsidRPr="00757A6F">
        <w:rPr>
          <w:rtl/>
        </w:rPr>
        <w:t xml:space="preserve"> كي تصبحا الفقرتين الجديدتين </w:t>
      </w:r>
      <w:r w:rsidRPr="00757A6F">
        <w:rPr>
          <w:i/>
          <w:iCs/>
          <w:rtl/>
        </w:rPr>
        <w:t>ك)</w:t>
      </w:r>
      <w:r w:rsidRPr="00757A6F">
        <w:rPr>
          <w:rtl/>
        </w:rPr>
        <w:t xml:space="preserve"> و</w:t>
      </w:r>
      <w:r w:rsidRPr="00757A6F">
        <w:rPr>
          <w:i/>
          <w:iCs/>
          <w:rtl/>
        </w:rPr>
        <w:t>ل)</w:t>
      </w:r>
      <w:r w:rsidRPr="00757A6F">
        <w:rPr>
          <w:rtl/>
        </w:rPr>
        <w:t xml:space="preserve"> من </w:t>
      </w:r>
      <w:r w:rsidRPr="00757A6F">
        <w:rPr>
          <w:i/>
          <w:iCs/>
          <w:rtl/>
        </w:rPr>
        <w:t>وإذ تقر</w:t>
      </w:r>
      <w:r w:rsidRPr="00757A6F">
        <w:rPr>
          <w:rtl/>
        </w:rPr>
        <w:t> بما يتماشى مع المبادئ التوجيهية للتوصية؛</w:t>
      </w:r>
    </w:p>
    <w:p w14:paraId="2F99061B" w14:textId="1B398FB9" w:rsidR="00757A6F" w:rsidRPr="00757A6F" w:rsidRDefault="00757A6F" w:rsidP="00757A6F">
      <w:pPr>
        <w:pStyle w:val="enumlev1"/>
        <w:spacing w:after="80"/>
        <w:rPr>
          <w:lang w:bidi="ar-SA"/>
        </w:rPr>
      </w:pPr>
      <w:r w:rsidRPr="00693D22">
        <w:t>–</w:t>
      </w:r>
      <w:r w:rsidRPr="00757A6F">
        <w:rPr>
          <w:rtl/>
        </w:rPr>
        <w:tab/>
        <w:t xml:space="preserve">إضافة مدى تردد جديد، </w:t>
      </w:r>
      <w:r w:rsidR="00B82CBF">
        <w:t>GHz 24,15</w:t>
      </w:r>
      <w:r w:rsidR="00B82CBF">
        <w:noBreakHyphen/>
        <w:t>24,1</w:t>
      </w:r>
      <w:r w:rsidRPr="00757A6F">
        <w:rPr>
          <w:rtl/>
        </w:rPr>
        <w:t xml:space="preserve">، إلى الجدول </w:t>
      </w:r>
      <w:r w:rsidRPr="00757A6F">
        <w:t>1</w:t>
      </w:r>
      <w:r w:rsidRPr="00757A6F">
        <w:rPr>
          <w:rtl/>
        </w:rPr>
        <w:t xml:space="preserve"> استناداً إلى استكمال دراسات التأثير الواردة في التقرير </w:t>
      </w:r>
      <w:r w:rsidRPr="00757A6F">
        <w:t>ITU-R SM.2505</w:t>
      </w:r>
      <w:r w:rsidRPr="00757A6F">
        <w:rPr>
          <w:rtl/>
        </w:rPr>
        <w:t>؛</w:t>
      </w:r>
    </w:p>
    <w:p w14:paraId="1A966DFC" w14:textId="1C8C0BA2" w:rsidR="005B002E" w:rsidRPr="005B002E" w:rsidRDefault="00757A6F" w:rsidP="00757A6F">
      <w:pPr>
        <w:pStyle w:val="enumlev1"/>
        <w:spacing w:after="80"/>
        <w:rPr>
          <w:rtl/>
        </w:rPr>
      </w:pPr>
      <w:r w:rsidRPr="00693D22">
        <w:t>–</w:t>
      </w:r>
      <w:r w:rsidRPr="00757A6F">
        <w:rPr>
          <w:rtl/>
        </w:rPr>
        <w:tab/>
        <w:t xml:space="preserve">إضافة ملاحظة </w:t>
      </w:r>
      <w:r w:rsidRPr="00757A6F">
        <w:t>3</w:t>
      </w:r>
      <w:r w:rsidRPr="00757A6F">
        <w:rPr>
          <w:rtl/>
        </w:rPr>
        <w:t xml:space="preserve"> جديدة على أساس نتائج دراسات التأثير ضمن الجدول </w:t>
      </w:r>
      <w:r w:rsidRPr="00757A6F">
        <w:t>1</w:t>
      </w:r>
      <w:r w:rsidRPr="00757A6F">
        <w:rPr>
          <w:rtl/>
        </w:rPr>
        <w:t>.</w:t>
      </w:r>
    </w:p>
    <w:p w14:paraId="4C7D2D46" w14:textId="77777777" w:rsidR="00FC09E8" w:rsidRPr="00F16820" w:rsidRDefault="00DF0EBB" w:rsidP="00672F85">
      <w:pPr>
        <w:spacing w:before="480"/>
        <w:jc w:val="center"/>
        <w:rPr>
          <w:rtl/>
        </w:rPr>
      </w:pPr>
      <w:r>
        <w:rPr>
          <w:rFonts w:hint="cs"/>
          <w:rtl/>
        </w:rPr>
        <w:t>ـــــــــــــــــــــــــــــــــــــــــــــــــــــــــــــــــــــــــــــــــــــــــــــــــــــــ</w:t>
      </w:r>
    </w:p>
    <w:sectPr w:rsidR="00FC09E8" w:rsidRPr="00F16820" w:rsidSect="006C3242">
      <w:headerReference w:type="default" r:id="rId13"/>
      <w:headerReference w:type="first" r:id="rId14"/>
      <w:footerReference w:type="first" r:id="rId15"/>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E619D" w14:textId="77777777" w:rsidR="00887536" w:rsidRDefault="00887536" w:rsidP="006C3242">
      <w:pPr>
        <w:spacing w:before="0" w:line="240" w:lineRule="auto"/>
      </w:pPr>
      <w:r>
        <w:separator/>
      </w:r>
    </w:p>
  </w:endnote>
  <w:endnote w:type="continuationSeparator" w:id="0">
    <w:p w14:paraId="0C18531B" w14:textId="77777777" w:rsidR="00887536" w:rsidRDefault="00887536"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3018" w14:textId="7AA83A2A" w:rsidR="00FC09E8" w:rsidRPr="005C1AFA" w:rsidRDefault="005C1AFA" w:rsidP="005C1AFA">
    <w:pPr>
      <w:pStyle w:val="FirstFooter"/>
      <w:ind w:left="-397" w:right="-397"/>
      <w:jc w:val="center"/>
      <w:rPr>
        <w:color w:val="5B9BD5" w:themeColor="accent1"/>
        <w:sz w:val="19"/>
        <w:szCs w:val="19"/>
      </w:rPr>
    </w:pPr>
    <w:r w:rsidRPr="007528A6">
      <w:rPr>
        <w:color w:val="5B9BD5" w:themeColor="accent1"/>
        <w:sz w:val="19"/>
        <w:szCs w:val="19"/>
      </w:rPr>
      <w:t>International Telecommunication Union • Place des Nations, CH</w:t>
    </w:r>
    <w:r w:rsidRPr="007528A6">
      <w:rPr>
        <w:color w:val="5B9BD5" w:themeColor="accent1"/>
        <w:sz w:val="19"/>
        <w:szCs w:val="19"/>
      </w:rPr>
      <w:noBreakHyphen/>
      <w:t>1211 Geneva 20, Switzerland</w:t>
    </w:r>
    <w:r w:rsidRPr="007528A6">
      <w:rPr>
        <w:color w:val="5B9BD5" w:themeColor="accent1"/>
        <w:sz w:val="19"/>
        <w:szCs w:val="19"/>
      </w:rPr>
      <w:br/>
    </w:r>
    <w:r w:rsidRPr="00757A6F">
      <w:rPr>
        <w:color w:val="5B9BD5" w:themeColor="accent1"/>
        <w:sz w:val="19"/>
        <w:szCs w:val="19"/>
      </w:rPr>
      <w:t xml:space="preserve">Tel.: +41 22 730 5111 • E-mail: </w:t>
    </w:r>
    <w:hyperlink r:id="rId1" w:history="1">
      <w:proofErr w:type="spellStart"/>
      <w:r w:rsidR="00757A6F" w:rsidRPr="00757A6F">
        <w:rPr>
          <w:rStyle w:val="Hyperlink"/>
          <w:sz w:val="19"/>
          <w:szCs w:val="19"/>
        </w:rPr>
        <w:t>itumail@itu.int</w:t>
      </w:r>
      <w:proofErr w:type="spellEnd"/>
    </w:hyperlink>
    <w:r w:rsidRPr="00757A6F">
      <w:rPr>
        <w:color w:val="5B9BD5" w:themeColor="accent1"/>
        <w:sz w:val="19"/>
        <w:szCs w:val="19"/>
      </w:rPr>
      <w:t xml:space="preserve"> </w:t>
    </w:r>
    <w:r w:rsidRPr="00757A6F">
      <w:rPr>
        <w:color w:val="4F81BD"/>
        <w:sz w:val="19"/>
        <w:szCs w:val="19"/>
      </w:rPr>
      <w:t xml:space="preserve">• Fax: +41 22 733 7256 • </w:t>
    </w:r>
    <w:hyperlink r:id="rId2" w:history="1">
      <w:proofErr w:type="spellStart"/>
      <w:r w:rsidRPr="00757A6F">
        <w:rPr>
          <w:rStyle w:val="Hyperlink"/>
          <w:sz w:val="19"/>
          <w:szCs w:val="19"/>
        </w:rPr>
        <w:t>www.itu.int</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EE856" w14:textId="77777777" w:rsidR="00887536" w:rsidRDefault="00887536" w:rsidP="006C3242">
      <w:pPr>
        <w:spacing w:before="0" w:line="240" w:lineRule="auto"/>
      </w:pPr>
      <w:r>
        <w:separator/>
      </w:r>
    </w:p>
  </w:footnote>
  <w:footnote w:type="continuationSeparator" w:id="0">
    <w:p w14:paraId="416B8E70" w14:textId="77777777" w:rsidR="00887536" w:rsidRDefault="00887536"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17EB" w14:textId="77777777" w:rsidR="00447F32" w:rsidRPr="00447F32" w:rsidRDefault="00F16820" w:rsidP="0026373E">
    <w:pPr>
      <w:pStyle w:val="Header"/>
      <w:bidi w:val="0"/>
      <w:spacing w:before="120" w:after="240" w:line="192" w:lineRule="auto"/>
      <w:jc w:val="center"/>
      <w:rPr>
        <w:rFonts w:cs="Calibri"/>
        <w:sz w:val="20"/>
        <w:szCs w:val="20"/>
      </w:rPr>
    </w:pPr>
    <w:r>
      <w:t xml:space="preserve">- </w:t>
    </w:r>
    <w:sdt>
      <w:sdtPr>
        <w:id w:val="-1375531529"/>
        <w:docPartObj>
          <w:docPartGallery w:val="Page Numbers (Top of Page)"/>
          <w:docPartUnique/>
        </w:docPartObj>
      </w:sdtPr>
      <w:sdtEndPr>
        <w:rPr>
          <w:rFonts w:cs="Calibri"/>
          <w:noProof/>
          <w:sz w:val="20"/>
          <w:szCs w:val="20"/>
        </w:rPr>
      </w:sdtEndPr>
      <w:sdtContent>
        <w:r w:rsidR="00447F32" w:rsidRPr="00447F32">
          <w:rPr>
            <w:rFonts w:cs="Calibri"/>
            <w:sz w:val="20"/>
            <w:szCs w:val="20"/>
          </w:rPr>
          <w:fldChar w:fldCharType="begin"/>
        </w:r>
        <w:r w:rsidR="00447F32" w:rsidRPr="00447F32">
          <w:rPr>
            <w:rFonts w:cs="Calibri"/>
            <w:sz w:val="20"/>
            <w:szCs w:val="20"/>
          </w:rPr>
          <w:instrText xml:space="preserve"> PAGE   \* MERGEFORMAT </w:instrText>
        </w:r>
        <w:r w:rsidR="00447F32" w:rsidRPr="00447F32">
          <w:rPr>
            <w:rFonts w:cs="Calibri"/>
            <w:sz w:val="20"/>
            <w:szCs w:val="20"/>
          </w:rPr>
          <w:fldChar w:fldCharType="separate"/>
        </w:r>
        <w:r w:rsidR="00DC5FB0">
          <w:rPr>
            <w:rFonts w:cs="Calibri"/>
            <w:noProof/>
            <w:sz w:val="20"/>
            <w:szCs w:val="20"/>
          </w:rPr>
          <w:t>2</w:t>
        </w:r>
        <w:r w:rsidR="00447F32" w:rsidRPr="00447F32">
          <w:rPr>
            <w:rFonts w:cs="Calibri"/>
            <w:noProof/>
            <w:sz w:val="20"/>
            <w:szCs w:val="20"/>
          </w:rPr>
          <w:fldChar w:fldCharType="end"/>
        </w:r>
      </w:sdtContent>
    </w:sdt>
    <w:r>
      <w:rPr>
        <w:rFonts w:cs="Calibri"/>
        <w:noProof/>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F82C" w14:textId="77777777" w:rsidR="000F7BBE" w:rsidRPr="005C1AFA" w:rsidRDefault="005C1AFA" w:rsidP="005C1AFA">
    <w:pPr>
      <w:spacing w:before="100" w:beforeAutospacing="1" w:after="100" w:afterAutospacing="1" w:line="240" w:lineRule="auto"/>
      <w:jc w:val="center"/>
      <w:rPr>
        <w:lang w:bidi="ar-EG"/>
      </w:rPr>
    </w:pPr>
    <w:r>
      <w:rPr>
        <w:lang w:bidi="ar-EG"/>
      </w:rPr>
      <w:t xml:space="preserve">  </w:t>
    </w:r>
    <w:r w:rsidRPr="00FE6874">
      <w:rPr>
        <w:noProof/>
      </w:rPr>
      <w:drawing>
        <wp:inline distT="0" distB="0" distL="0" distR="0" wp14:anchorId="74AE9393" wp14:editId="686067B6">
          <wp:extent cx="851340" cy="899160"/>
          <wp:effectExtent l="0" t="0" r="6350" b="0"/>
          <wp:docPr id="389132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819" cy="923958"/>
                  </a:xfrm>
                  <a:prstGeom prst="rect">
                    <a:avLst/>
                  </a:prstGeom>
                  <a:noFill/>
                  <a:ln>
                    <a:noFill/>
                  </a:ln>
                </pic:spPr>
              </pic:pic>
            </a:graphicData>
          </a:graphic>
        </wp:inline>
      </w:drawing>
    </w:r>
    <w:r>
      <w:rPr>
        <w:noProof/>
      </w:rPr>
      <w:t xml:space="preserve">                                                                                                                               </w:t>
    </w:r>
    <w:r>
      <w:rPr>
        <w:noProof/>
      </w:rPr>
      <w:drawing>
        <wp:inline distT="0" distB="0" distL="0" distR="0" wp14:anchorId="55778DF4" wp14:editId="668DA580">
          <wp:extent cx="895350" cy="895350"/>
          <wp:effectExtent l="0" t="0" r="0" b="0"/>
          <wp:docPr id="843090180" name="Picture 843090180"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02386" cy="9023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46598429">
    <w:abstractNumId w:val="9"/>
  </w:num>
  <w:num w:numId="2" w16cid:durableId="197545740">
    <w:abstractNumId w:val="7"/>
  </w:num>
  <w:num w:numId="3" w16cid:durableId="960648722">
    <w:abstractNumId w:val="6"/>
  </w:num>
  <w:num w:numId="4" w16cid:durableId="654451261">
    <w:abstractNumId w:val="5"/>
  </w:num>
  <w:num w:numId="5" w16cid:durableId="806825242">
    <w:abstractNumId w:val="4"/>
  </w:num>
  <w:num w:numId="6" w16cid:durableId="302738296">
    <w:abstractNumId w:val="8"/>
  </w:num>
  <w:num w:numId="7" w16cid:durableId="1756902208">
    <w:abstractNumId w:val="3"/>
  </w:num>
  <w:num w:numId="8" w16cid:durableId="863175378">
    <w:abstractNumId w:val="2"/>
  </w:num>
  <w:num w:numId="9" w16cid:durableId="1704594421">
    <w:abstractNumId w:val="1"/>
  </w:num>
  <w:num w:numId="10" w16cid:durableId="663093412">
    <w:abstractNumId w:val="0"/>
  </w:num>
  <w:num w:numId="11" w16cid:durableId="1507480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E60"/>
    <w:rsid w:val="00004B26"/>
    <w:rsid w:val="000311F5"/>
    <w:rsid w:val="0006468A"/>
    <w:rsid w:val="00071CFD"/>
    <w:rsid w:val="00087179"/>
    <w:rsid w:val="00090574"/>
    <w:rsid w:val="000B4233"/>
    <w:rsid w:val="000C1C0E"/>
    <w:rsid w:val="000C4050"/>
    <w:rsid w:val="000C548A"/>
    <w:rsid w:val="000D73D1"/>
    <w:rsid w:val="000F7BBE"/>
    <w:rsid w:val="00111515"/>
    <w:rsid w:val="00150DB9"/>
    <w:rsid w:val="00193813"/>
    <w:rsid w:val="001C0169"/>
    <w:rsid w:val="001D1D50"/>
    <w:rsid w:val="001D3062"/>
    <w:rsid w:val="001D6745"/>
    <w:rsid w:val="001E446E"/>
    <w:rsid w:val="002154EE"/>
    <w:rsid w:val="002276D2"/>
    <w:rsid w:val="0023283D"/>
    <w:rsid w:val="00244FEB"/>
    <w:rsid w:val="0026373E"/>
    <w:rsid w:val="00271C43"/>
    <w:rsid w:val="00290728"/>
    <w:rsid w:val="002962B0"/>
    <w:rsid w:val="002978F4"/>
    <w:rsid w:val="002B028D"/>
    <w:rsid w:val="002B2C30"/>
    <w:rsid w:val="002D0BBF"/>
    <w:rsid w:val="002E6541"/>
    <w:rsid w:val="002F2B00"/>
    <w:rsid w:val="00326151"/>
    <w:rsid w:val="00334924"/>
    <w:rsid w:val="00337EE0"/>
    <w:rsid w:val="003406F1"/>
    <w:rsid w:val="003409BC"/>
    <w:rsid w:val="00353969"/>
    <w:rsid w:val="00357185"/>
    <w:rsid w:val="00361374"/>
    <w:rsid w:val="00365337"/>
    <w:rsid w:val="00383829"/>
    <w:rsid w:val="0039205E"/>
    <w:rsid w:val="00395C7C"/>
    <w:rsid w:val="003A1B4F"/>
    <w:rsid w:val="003B7CB0"/>
    <w:rsid w:val="003F4B29"/>
    <w:rsid w:val="00411A81"/>
    <w:rsid w:val="0042686F"/>
    <w:rsid w:val="004317D8"/>
    <w:rsid w:val="00434183"/>
    <w:rsid w:val="00443869"/>
    <w:rsid w:val="00447F32"/>
    <w:rsid w:val="004B35EE"/>
    <w:rsid w:val="004D17BD"/>
    <w:rsid w:val="004E11DC"/>
    <w:rsid w:val="004F56BA"/>
    <w:rsid w:val="004F6A42"/>
    <w:rsid w:val="00507559"/>
    <w:rsid w:val="005241ED"/>
    <w:rsid w:val="00524DC4"/>
    <w:rsid w:val="005254AC"/>
    <w:rsid w:val="00525DDD"/>
    <w:rsid w:val="0052616A"/>
    <w:rsid w:val="00530D2C"/>
    <w:rsid w:val="0053180A"/>
    <w:rsid w:val="005409AC"/>
    <w:rsid w:val="0055516A"/>
    <w:rsid w:val="00566AEC"/>
    <w:rsid w:val="0057366E"/>
    <w:rsid w:val="00575CB5"/>
    <w:rsid w:val="0058491B"/>
    <w:rsid w:val="00592EA5"/>
    <w:rsid w:val="005A3170"/>
    <w:rsid w:val="005B002E"/>
    <w:rsid w:val="005C0CE3"/>
    <w:rsid w:val="005C1AFA"/>
    <w:rsid w:val="00614608"/>
    <w:rsid w:val="00630DD6"/>
    <w:rsid w:val="0063203E"/>
    <w:rsid w:val="00637576"/>
    <w:rsid w:val="00640F88"/>
    <w:rsid w:val="00672F85"/>
    <w:rsid w:val="00677396"/>
    <w:rsid w:val="0069200F"/>
    <w:rsid w:val="00693D22"/>
    <w:rsid w:val="006A2404"/>
    <w:rsid w:val="006A65CB"/>
    <w:rsid w:val="006C0625"/>
    <w:rsid w:val="006C3242"/>
    <w:rsid w:val="006C3971"/>
    <w:rsid w:val="006C7CC0"/>
    <w:rsid w:val="006E5F73"/>
    <w:rsid w:val="006F51DF"/>
    <w:rsid w:val="006F63F7"/>
    <w:rsid w:val="00702399"/>
    <w:rsid w:val="007025C7"/>
    <w:rsid w:val="00706A32"/>
    <w:rsid w:val="00706D7A"/>
    <w:rsid w:val="00722F0D"/>
    <w:rsid w:val="0074420E"/>
    <w:rsid w:val="00757A6F"/>
    <w:rsid w:val="00773844"/>
    <w:rsid w:val="00783E26"/>
    <w:rsid w:val="007A061B"/>
    <w:rsid w:val="007B00C2"/>
    <w:rsid w:val="007B303D"/>
    <w:rsid w:val="007C3BC7"/>
    <w:rsid w:val="007C3BCD"/>
    <w:rsid w:val="007D4ACF"/>
    <w:rsid w:val="007F0787"/>
    <w:rsid w:val="008049B6"/>
    <w:rsid w:val="00810B7B"/>
    <w:rsid w:val="0082358A"/>
    <w:rsid w:val="008235CD"/>
    <w:rsid w:val="008247DE"/>
    <w:rsid w:val="00835F29"/>
    <w:rsid w:val="00840B10"/>
    <w:rsid w:val="008513CB"/>
    <w:rsid w:val="00866995"/>
    <w:rsid w:val="00887536"/>
    <w:rsid w:val="008A3A8C"/>
    <w:rsid w:val="008A7F84"/>
    <w:rsid w:val="008D1F03"/>
    <w:rsid w:val="008D77BA"/>
    <w:rsid w:val="0091702E"/>
    <w:rsid w:val="00923B0C"/>
    <w:rsid w:val="0094021C"/>
    <w:rsid w:val="00944BF9"/>
    <w:rsid w:val="00945681"/>
    <w:rsid w:val="00952F86"/>
    <w:rsid w:val="009659A4"/>
    <w:rsid w:val="0098092B"/>
    <w:rsid w:val="00982B28"/>
    <w:rsid w:val="009B5788"/>
    <w:rsid w:val="009C0451"/>
    <w:rsid w:val="009D313F"/>
    <w:rsid w:val="009E0BD7"/>
    <w:rsid w:val="009E603E"/>
    <w:rsid w:val="00A272E1"/>
    <w:rsid w:val="00A40BA1"/>
    <w:rsid w:val="00A4788A"/>
    <w:rsid w:val="00A47A5A"/>
    <w:rsid w:val="00A5097D"/>
    <w:rsid w:val="00A60C76"/>
    <w:rsid w:val="00A6683B"/>
    <w:rsid w:val="00A722FD"/>
    <w:rsid w:val="00A96FCD"/>
    <w:rsid w:val="00A97F94"/>
    <w:rsid w:val="00AA7EA2"/>
    <w:rsid w:val="00AB0F3D"/>
    <w:rsid w:val="00AB1FB4"/>
    <w:rsid w:val="00AE2CBC"/>
    <w:rsid w:val="00B03099"/>
    <w:rsid w:val="00B05BC8"/>
    <w:rsid w:val="00B07579"/>
    <w:rsid w:val="00B64B47"/>
    <w:rsid w:val="00B81513"/>
    <w:rsid w:val="00B82CBF"/>
    <w:rsid w:val="00C002DE"/>
    <w:rsid w:val="00C21C55"/>
    <w:rsid w:val="00C53BF8"/>
    <w:rsid w:val="00C5657A"/>
    <w:rsid w:val="00C66157"/>
    <w:rsid w:val="00C674FE"/>
    <w:rsid w:val="00C67501"/>
    <w:rsid w:val="00C75633"/>
    <w:rsid w:val="00C8110F"/>
    <w:rsid w:val="00CB1989"/>
    <w:rsid w:val="00CE2EE1"/>
    <w:rsid w:val="00CE3349"/>
    <w:rsid w:val="00CE36E5"/>
    <w:rsid w:val="00CE73E2"/>
    <w:rsid w:val="00CF27F5"/>
    <w:rsid w:val="00CF3FFD"/>
    <w:rsid w:val="00D052E4"/>
    <w:rsid w:val="00D10CCF"/>
    <w:rsid w:val="00D33588"/>
    <w:rsid w:val="00D40506"/>
    <w:rsid w:val="00D62937"/>
    <w:rsid w:val="00D77D0F"/>
    <w:rsid w:val="00D965EF"/>
    <w:rsid w:val="00DA055A"/>
    <w:rsid w:val="00DA1CF0"/>
    <w:rsid w:val="00DA74C4"/>
    <w:rsid w:val="00DC1E02"/>
    <w:rsid w:val="00DC24B4"/>
    <w:rsid w:val="00DC5FB0"/>
    <w:rsid w:val="00DF0EBB"/>
    <w:rsid w:val="00DF16DC"/>
    <w:rsid w:val="00E3324F"/>
    <w:rsid w:val="00E40CFD"/>
    <w:rsid w:val="00E45211"/>
    <w:rsid w:val="00E473C5"/>
    <w:rsid w:val="00E92863"/>
    <w:rsid w:val="00EB796D"/>
    <w:rsid w:val="00F058DC"/>
    <w:rsid w:val="00F16820"/>
    <w:rsid w:val="00F24FC4"/>
    <w:rsid w:val="00F2676C"/>
    <w:rsid w:val="00F3601A"/>
    <w:rsid w:val="00F84366"/>
    <w:rsid w:val="00F85089"/>
    <w:rsid w:val="00F974C5"/>
    <w:rsid w:val="00FA6F46"/>
    <w:rsid w:val="00FA7E60"/>
    <w:rsid w:val="00FC09E8"/>
    <w:rsid w:val="00FC48E9"/>
    <w:rsid w:val="00FE3D5E"/>
    <w:rsid w:val="00FE5872"/>
    <w:rsid w:val="00FE7FCA"/>
    <w:rsid w:val="00FF21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DE27E"/>
  <w15:chartTrackingRefBased/>
  <w15:docId w15:val="{E77FB900-9A0E-4B51-9D28-ABA42FE33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qFormat/>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after="12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after="12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after="12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 No"/>
    <w:basedOn w:val="Normal"/>
    <w:qFormat/>
    <w:rsid w:val="00F974C5"/>
    <w:pPr>
      <w:keepNext/>
      <w:spacing w:before="240" w:after="12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after="12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16820"/>
    <w:pPr>
      <w:keepNext/>
      <w:spacing w:before="80" w:after="60" w:line="260" w:lineRule="exact"/>
      <w:jc w:val="center"/>
    </w:pPr>
    <w:rPr>
      <w:b/>
      <w:bCs/>
      <w:position w:val="2"/>
      <w:sz w:val="20"/>
      <w:szCs w:val="20"/>
    </w:rPr>
  </w:style>
  <w:style w:type="paragraph" w:customStyle="1" w:styleId="Tabletexte">
    <w:name w:val="Table texte"/>
    <w:basedOn w:val="Normal"/>
    <w:qFormat/>
    <w:rsid w:val="00F16820"/>
    <w:pPr>
      <w:spacing w:before="80" w:after="60" w:line="260" w:lineRule="exact"/>
    </w:pPr>
    <w:rPr>
      <w:position w:val="2"/>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after="12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after="12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after="12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paragraph" w:customStyle="1" w:styleId="enumlev10">
    <w:name w:val="enumlev1"/>
    <w:basedOn w:val="Normal"/>
    <w:uiPriority w:val="99"/>
    <w:rsid w:val="005B002E"/>
    <w:pPr>
      <w:tabs>
        <w:tab w:val="left" w:pos="1191"/>
        <w:tab w:val="left" w:pos="1588"/>
        <w:tab w:val="left" w:pos="1985"/>
      </w:tabs>
      <w:overflowPunct w:val="0"/>
      <w:autoSpaceDE w:val="0"/>
      <w:autoSpaceDN w:val="0"/>
      <w:adjustRightInd w:val="0"/>
      <w:spacing w:before="80"/>
      <w:ind w:left="794" w:hanging="794"/>
      <w:textAlignment w:val="baseline"/>
    </w:pPr>
    <w:rPr>
      <w:rFonts w:ascii="Times New Roman" w:eastAsia="Times New Roman" w:hAnsi="Times New Roman" w:cs="Traditional Arabic"/>
      <w:szCs w:val="30"/>
      <w:lang w:val="en-GB" w:eastAsia="en-US"/>
    </w:rPr>
  </w:style>
  <w:style w:type="paragraph" w:customStyle="1" w:styleId="ResolutionNo">
    <w:name w:val="Resolution No"/>
    <w:basedOn w:val="Normal"/>
    <w:qFormat/>
    <w:rsid w:val="005B002E"/>
    <w:pPr>
      <w:keepNext/>
      <w:keepLines/>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before="360" w:after="120"/>
      <w:jc w:val="center"/>
    </w:pPr>
    <w:rPr>
      <w:rFonts w:ascii="Calibri" w:hAnsi="Calibri" w:cs="Traditional Arabic"/>
      <w:sz w:val="26"/>
      <w:szCs w:val="36"/>
    </w:rPr>
  </w:style>
  <w:style w:type="paragraph" w:customStyle="1" w:styleId="Resolutiontitle">
    <w:name w:val="Resolution title"/>
    <w:basedOn w:val="Normal"/>
    <w:qFormat/>
    <w:rsid w:val="005B002E"/>
    <w:pPr>
      <w:keepNext/>
      <w:keepLines/>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after="360"/>
      <w:jc w:val="center"/>
    </w:pPr>
    <w:rPr>
      <w:rFonts w:ascii="Calibri" w:hAnsi="Calibri" w:cs="Traditional Arabic"/>
      <w:b/>
      <w:bCs/>
      <w:sz w:val="28"/>
      <w:szCs w:val="40"/>
      <w:lang w:bidi="ar-SY"/>
    </w:rPr>
  </w:style>
  <w:style w:type="paragraph" w:customStyle="1" w:styleId="AnnexNotitle">
    <w:name w:val="Annex_No &amp; title"/>
    <w:basedOn w:val="Annextitle"/>
    <w:qFormat/>
    <w:rsid w:val="00575CB5"/>
    <w:pPr>
      <w:spacing w:before="480"/>
    </w:pPr>
  </w:style>
  <w:style w:type="paragraph" w:customStyle="1" w:styleId="Questiontitle">
    <w:name w:val="Question_title"/>
    <w:basedOn w:val="Resolutiontitle"/>
    <w:qFormat/>
    <w:rsid w:val="00FC48E9"/>
    <w:pPr>
      <w:spacing w:before="360"/>
    </w:pPr>
    <w:rPr>
      <w:rFonts w:ascii="Dubai" w:hAnsi="Dubai" w:cs="Dubai"/>
      <w:szCs w:val="28"/>
      <w:lang w:bidi="ar-EG"/>
    </w:rPr>
  </w:style>
  <w:style w:type="paragraph" w:customStyle="1" w:styleId="QuestionNoBR">
    <w:name w:val="Question_No_BR"/>
    <w:basedOn w:val="ResolutionNo"/>
    <w:qFormat/>
    <w:rsid w:val="00FC48E9"/>
    <w:rPr>
      <w:rFonts w:ascii="Dubai" w:hAnsi="Dubai" w:cs="Dubai"/>
      <w:sz w:val="24"/>
      <w:szCs w:val="24"/>
    </w:rPr>
  </w:style>
  <w:style w:type="paragraph" w:customStyle="1" w:styleId="Questiondate">
    <w:name w:val="Question_date"/>
    <w:basedOn w:val="Date"/>
    <w:qFormat/>
    <w:rsid w:val="00DF0EBB"/>
  </w:style>
  <w:style w:type="paragraph" w:customStyle="1" w:styleId="FirstFooter">
    <w:name w:val="FirstFooter"/>
    <w:basedOn w:val="Normal"/>
    <w:rsid w:val="00353969"/>
    <w:pPr>
      <w:tabs>
        <w:tab w:val="clear" w:pos="794"/>
      </w:tabs>
      <w:bidi w:val="0"/>
      <w:spacing w:before="40" w:line="280" w:lineRule="exact"/>
      <w:jc w:val="left"/>
    </w:pPr>
    <w:rPr>
      <w:rFonts w:ascii="Calibri" w:eastAsia="Times New Roman" w:hAnsi="Calibri" w:cs="Calibri"/>
      <w:sz w:val="16"/>
      <w:lang w:eastAsia="en-US"/>
    </w:rPr>
  </w:style>
  <w:style w:type="character" w:styleId="UnresolvedMention">
    <w:name w:val="Unresolved Mention"/>
    <w:basedOn w:val="DefaultParagraphFont"/>
    <w:uiPriority w:val="99"/>
    <w:semiHidden/>
    <w:unhideWhenUsed/>
    <w:rsid w:val="00757A6F"/>
    <w:rPr>
      <w:color w:val="605E5C"/>
      <w:shd w:val="clear" w:color="auto" w:fill="E1DFDD"/>
    </w:rPr>
  </w:style>
  <w:style w:type="character" w:styleId="FollowedHyperlink">
    <w:name w:val="FollowedHyperlink"/>
    <w:basedOn w:val="DefaultParagraphFont"/>
    <w:uiPriority w:val="99"/>
    <w:semiHidden/>
    <w:unhideWhenUsed/>
    <w:rsid w:val="00757A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E-CIR-1195/e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md/R23-SG01-C/en"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ar/ITU-T/ipr/Pages/policy.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tu.int/pub/R-REC/ar" TargetMode="External"/><Relationship Id="rId4" Type="http://schemas.openxmlformats.org/officeDocument/2006/relationships/settings" Target="settings.xml"/><Relationship Id="rId9" Type="http://schemas.openxmlformats.org/officeDocument/2006/relationships/hyperlink" Target="mailto:brsgd@itu.int"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634F1B471C4FB0B419AF4725EA9CC6"/>
        <w:category>
          <w:name w:val="General"/>
          <w:gallery w:val="placeholder"/>
        </w:category>
        <w:types>
          <w:type w:val="bbPlcHdr"/>
        </w:types>
        <w:behaviors>
          <w:behavior w:val="content"/>
        </w:behaviors>
        <w:guid w:val="{0D84C5F4-7AB3-48C7-AFA6-D457661733D5}"/>
      </w:docPartPr>
      <w:docPartBody>
        <w:p w:rsidR="0081136D" w:rsidRDefault="00F9595F">
          <w:pPr>
            <w:pStyle w:val="AB634F1B471C4FB0B419AF4725EA9CC6"/>
          </w:pPr>
          <w:r w:rsidRPr="002033DC">
            <w:rPr>
              <w:rStyle w:val="PlaceholderText"/>
            </w:rPr>
            <w:t>Click or tap here to enter text.</w:t>
          </w:r>
        </w:p>
      </w:docPartBody>
    </w:docPart>
    <w:docPart>
      <w:docPartPr>
        <w:name w:val="6C74F49FAF524DCDB39609441F24484A"/>
        <w:category>
          <w:name w:val="General"/>
          <w:gallery w:val="placeholder"/>
        </w:category>
        <w:types>
          <w:type w:val="bbPlcHdr"/>
        </w:types>
        <w:behaviors>
          <w:behavior w:val="content"/>
        </w:behaviors>
        <w:guid w:val="{7BA61AFB-A6E8-471F-B77B-41D2FDCEA025}"/>
      </w:docPartPr>
      <w:docPartBody>
        <w:p w:rsidR="0081136D" w:rsidRDefault="00F9595F">
          <w:pPr>
            <w:pStyle w:val="6C74F49FAF524DCDB39609441F24484A"/>
          </w:pPr>
          <w:r w:rsidRPr="006B56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36D"/>
    <w:rsid w:val="001277B0"/>
    <w:rsid w:val="003406F1"/>
    <w:rsid w:val="003866AF"/>
    <w:rsid w:val="005A15A0"/>
    <w:rsid w:val="0081136D"/>
    <w:rsid w:val="00A40BA1"/>
    <w:rsid w:val="00A641B0"/>
    <w:rsid w:val="00B94337"/>
    <w:rsid w:val="00CB1989"/>
    <w:rsid w:val="00F959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B634F1B471C4FB0B419AF4725EA9CC6">
    <w:name w:val="AB634F1B471C4FB0B419AF4725EA9CC6"/>
  </w:style>
  <w:style w:type="paragraph" w:customStyle="1" w:styleId="6C74F49FAF524DCDB39609441F24484A">
    <w:name w:val="6C74F49FAF524DCDB39609441F2448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2174E-449F-49E2-8957-072DD7F5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657</Words>
  <Characters>3753</Characters>
  <Application>Microsoft Office Word</Application>
  <DocSecurity>0</DocSecurity>
  <Lines>72</Lines>
  <Paragraphs>42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Arabic_I.R</dc:creator>
  <cp:keywords/>
  <dc:description/>
  <cp:lastModifiedBy>Fernandez Jimenez, Virginia</cp:lastModifiedBy>
  <cp:revision>5</cp:revision>
  <dcterms:created xsi:type="dcterms:W3CDTF">2026-08-24T08:07:00Z</dcterms:created>
  <dcterms:modified xsi:type="dcterms:W3CDTF">2026-08-24T08:16:00Z</dcterms:modified>
</cp:coreProperties>
</file>