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D6764C" w14:paraId="00A95BAC" w14:textId="77777777" w:rsidTr="006A1921">
        <w:trPr>
          <w:jc w:val="center"/>
        </w:trPr>
        <w:tc>
          <w:tcPr>
            <w:tcW w:w="9889" w:type="dxa"/>
            <w:gridSpan w:val="3"/>
          </w:tcPr>
          <w:p w14:paraId="12026354" w14:textId="77777777" w:rsidR="008E38B4" w:rsidRPr="00D6764C" w:rsidRDefault="008E38B4" w:rsidP="00123917">
            <w:pPr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D6764C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D6764C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</w:tc>
      </w:tr>
      <w:tr w:rsidR="00123917" w:rsidRPr="00D6764C" w14:paraId="1D215B62" w14:textId="77777777" w:rsidTr="006A1921">
        <w:trPr>
          <w:jc w:val="center"/>
        </w:trPr>
        <w:tc>
          <w:tcPr>
            <w:tcW w:w="9889" w:type="dxa"/>
            <w:gridSpan w:val="3"/>
          </w:tcPr>
          <w:p w14:paraId="7C2E73E7" w14:textId="77777777" w:rsidR="00123917" w:rsidRPr="00D6764C" w:rsidRDefault="00123917" w:rsidP="00123917">
            <w:pPr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D6764C" w14:paraId="152E878B" w14:textId="77777777" w:rsidTr="006A1921">
        <w:trPr>
          <w:jc w:val="center"/>
        </w:trPr>
        <w:tc>
          <w:tcPr>
            <w:tcW w:w="7054" w:type="dxa"/>
            <w:gridSpan w:val="2"/>
          </w:tcPr>
          <w:p w14:paraId="23BB845D" w14:textId="77777777" w:rsidR="00A52F57" w:rsidRPr="00D6764C" w:rsidRDefault="00A52F57" w:rsidP="00D74BDE">
            <w:pPr>
              <w:spacing w:before="0"/>
              <w:jc w:val="left"/>
              <w:rPr>
                <w:sz w:val="28"/>
                <w:szCs w:val="28"/>
                <w:lang w:val="en-GB"/>
              </w:rPr>
            </w:pPr>
            <w:r w:rsidRPr="00D6764C">
              <w:rPr>
                <w:szCs w:val="24"/>
                <w:lang w:val="en-GB"/>
              </w:rPr>
              <w:t>Administrative Circular</w:t>
            </w:r>
          </w:p>
          <w:p w14:paraId="6BD19B61" w14:textId="10A3A990" w:rsidR="00651777" w:rsidRPr="00D6764C" w:rsidRDefault="00A52F57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D6764C">
              <w:rPr>
                <w:b/>
                <w:bCs/>
                <w:szCs w:val="24"/>
                <w:lang w:val="en-GB"/>
              </w:rPr>
              <w:t>CACE</w:t>
            </w:r>
            <w:r w:rsidR="00D74BDE" w:rsidRPr="00D6764C">
              <w:rPr>
                <w:b/>
                <w:bCs/>
                <w:szCs w:val="24"/>
                <w:lang w:val="en-GB"/>
              </w:rPr>
              <w:t>/</w:t>
            </w:r>
            <w:r w:rsidR="00871041" w:rsidRPr="00D6764C">
              <w:rPr>
                <w:b/>
                <w:bCs/>
                <w:szCs w:val="24"/>
                <w:lang w:val="en-GB"/>
              </w:rPr>
              <w:t>11</w:t>
            </w:r>
            <w:r w:rsidR="00280FE4" w:rsidRPr="00D6764C">
              <w:rPr>
                <w:b/>
                <w:bCs/>
                <w:szCs w:val="24"/>
                <w:lang w:val="en-GB"/>
              </w:rPr>
              <w:t>96</w:t>
            </w:r>
          </w:p>
        </w:tc>
        <w:tc>
          <w:tcPr>
            <w:tcW w:w="2835" w:type="dxa"/>
          </w:tcPr>
          <w:p w14:paraId="6342CFE6" w14:textId="70D324B9" w:rsidR="00651777" w:rsidRPr="00D6764C" w:rsidRDefault="00871041" w:rsidP="00034340">
            <w:pPr>
              <w:spacing w:before="0"/>
              <w:jc w:val="right"/>
              <w:rPr>
                <w:szCs w:val="24"/>
                <w:highlight w:val="yellow"/>
                <w:lang w:val="en-GB"/>
              </w:rPr>
            </w:pPr>
            <w:r w:rsidRPr="00D6764C">
              <w:rPr>
                <w:rFonts w:cs="Arial"/>
                <w:szCs w:val="24"/>
                <w:lang w:val="en-GB"/>
              </w:rPr>
              <w:t>29 June 2026</w:t>
            </w:r>
          </w:p>
        </w:tc>
      </w:tr>
      <w:tr w:rsidR="0037309C" w:rsidRPr="00D6764C" w14:paraId="27017096" w14:textId="77777777" w:rsidTr="006A1921">
        <w:trPr>
          <w:jc w:val="center"/>
        </w:trPr>
        <w:tc>
          <w:tcPr>
            <w:tcW w:w="9889" w:type="dxa"/>
            <w:gridSpan w:val="3"/>
          </w:tcPr>
          <w:p w14:paraId="3512A2EF" w14:textId="77777777" w:rsidR="0037309C" w:rsidRPr="00D6764C" w:rsidRDefault="0037309C" w:rsidP="006047E5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D6764C" w14:paraId="70165DA6" w14:textId="77777777" w:rsidTr="006A1921">
        <w:trPr>
          <w:jc w:val="center"/>
        </w:trPr>
        <w:tc>
          <w:tcPr>
            <w:tcW w:w="9889" w:type="dxa"/>
            <w:gridSpan w:val="3"/>
          </w:tcPr>
          <w:p w14:paraId="7D48E216" w14:textId="77777777" w:rsidR="0037309C" w:rsidRPr="00D6764C" w:rsidRDefault="0037309C" w:rsidP="00D374CD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D6764C" w14:paraId="7ED36C8A" w14:textId="77777777" w:rsidTr="006A1921">
        <w:trPr>
          <w:jc w:val="center"/>
        </w:trPr>
        <w:tc>
          <w:tcPr>
            <w:tcW w:w="9889" w:type="dxa"/>
            <w:gridSpan w:val="3"/>
          </w:tcPr>
          <w:p w14:paraId="2513ACA8" w14:textId="4378D70C" w:rsidR="00D21694" w:rsidRPr="00D6764C" w:rsidRDefault="008500E6" w:rsidP="000D3017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D6764C">
              <w:rPr>
                <w:b/>
                <w:bCs/>
                <w:szCs w:val="24"/>
                <w:lang w:val="en-GB"/>
              </w:rPr>
              <w:t xml:space="preserve">To Administrations of Member States of the ITU, </w:t>
            </w:r>
            <w:r w:rsidRPr="00D6764C">
              <w:rPr>
                <w:rFonts w:asciiTheme="minorHAnsi" w:hAnsiTheme="minorHAnsi" w:cstheme="minorHAnsi"/>
                <w:b/>
                <w:lang w:val="en-GB"/>
              </w:rPr>
              <w:t>Radiocommunication Sector Members, ITU</w:t>
            </w:r>
            <w:r w:rsidR="00A36829" w:rsidRPr="00D6764C">
              <w:rPr>
                <w:rFonts w:asciiTheme="minorHAnsi" w:hAnsiTheme="minorHAnsi" w:cstheme="minorHAnsi"/>
                <w:b/>
                <w:lang w:val="en-GB"/>
              </w:rPr>
              <w:noBreakHyphen/>
            </w:r>
            <w:r w:rsidRPr="00D6764C">
              <w:rPr>
                <w:rFonts w:asciiTheme="minorHAnsi" w:hAnsiTheme="minorHAnsi" w:cstheme="minorHAnsi"/>
                <w:b/>
                <w:lang w:val="en-GB"/>
              </w:rPr>
              <w:t>R</w:t>
            </w:r>
            <w:r w:rsidR="00A36829" w:rsidRPr="00D6764C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D6764C">
              <w:rPr>
                <w:rFonts w:asciiTheme="minorHAnsi" w:hAnsiTheme="minorHAnsi" w:cstheme="minorHAnsi"/>
                <w:b/>
                <w:lang w:val="en-GB"/>
              </w:rPr>
              <w:t xml:space="preserve">Associates </w:t>
            </w:r>
            <w:r w:rsidR="009932A3" w:rsidRPr="00D6764C">
              <w:rPr>
                <w:rFonts w:asciiTheme="minorHAnsi" w:hAnsiTheme="minorHAnsi" w:cstheme="minorHAnsi"/>
                <w:b/>
                <w:lang w:val="en-GB"/>
              </w:rPr>
              <w:t xml:space="preserve">and ITU Academia </w:t>
            </w:r>
            <w:r w:rsidRPr="00D6764C">
              <w:rPr>
                <w:rFonts w:asciiTheme="minorHAnsi" w:hAnsiTheme="minorHAnsi" w:cstheme="minorHAnsi"/>
                <w:b/>
                <w:lang w:val="en-GB"/>
              </w:rPr>
              <w:t>participating in the work of the Radiocommunication Study</w:t>
            </w:r>
            <w:r w:rsidR="00A36829" w:rsidRPr="00D6764C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D6764C">
              <w:rPr>
                <w:rFonts w:asciiTheme="minorHAnsi" w:hAnsiTheme="minorHAnsi" w:cstheme="minorHAnsi"/>
                <w:b/>
                <w:lang w:val="en-GB"/>
              </w:rPr>
              <w:t xml:space="preserve">Group </w:t>
            </w:r>
            <w:r w:rsidR="00871041" w:rsidRPr="00D6764C">
              <w:rPr>
                <w:rFonts w:asciiTheme="minorHAnsi" w:hAnsiTheme="minorHAnsi" w:cstheme="minorHAnsi"/>
                <w:b/>
                <w:lang w:val="en-GB"/>
              </w:rPr>
              <w:t>6</w:t>
            </w:r>
          </w:p>
        </w:tc>
      </w:tr>
      <w:tr w:rsidR="00123917" w:rsidRPr="00D6764C" w14:paraId="32EEAD8C" w14:textId="77777777" w:rsidTr="006A1921">
        <w:trPr>
          <w:jc w:val="center"/>
        </w:trPr>
        <w:tc>
          <w:tcPr>
            <w:tcW w:w="9889" w:type="dxa"/>
            <w:gridSpan w:val="3"/>
          </w:tcPr>
          <w:p w14:paraId="0FF7DD3A" w14:textId="77777777" w:rsidR="00123917" w:rsidRPr="00D6764C" w:rsidRDefault="00123917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D6764C" w14:paraId="40CF2BCC" w14:textId="77777777" w:rsidTr="006A1921">
        <w:trPr>
          <w:jc w:val="center"/>
        </w:trPr>
        <w:tc>
          <w:tcPr>
            <w:tcW w:w="9889" w:type="dxa"/>
            <w:gridSpan w:val="3"/>
          </w:tcPr>
          <w:p w14:paraId="0984A589" w14:textId="77777777" w:rsidR="0037309C" w:rsidRPr="00D6764C" w:rsidRDefault="003730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D74BDE" w:rsidRPr="00D6764C" w14:paraId="61129DE3" w14:textId="77777777" w:rsidTr="006A1921">
        <w:trPr>
          <w:jc w:val="center"/>
        </w:trPr>
        <w:tc>
          <w:tcPr>
            <w:tcW w:w="1526" w:type="dxa"/>
          </w:tcPr>
          <w:p w14:paraId="66CFFF55" w14:textId="77777777" w:rsidR="00D74BDE" w:rsidRPr="00D6764C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D6764C">
              <w:rPr>
                <w:szCs w:val="24"/>
                <w:lang w:val="en-GB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548351FE" w14:textId="682DE971" w:rsidR="008500E6" w:rsidRPr="00D6764C" w:rsidRDefault="008500E6" w:rsidP="008500E6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34"/>
              </w:tabs>
              <w:spacing w:before="0" w:after="120"/>
              <w:rPr>
                <w:b/>
                <w:bCs/>
                <w:lang w:val="en-GB"/>
              </w:rPr>
            </w:pPr>
            <w:r w:rsidRPr="00D6764C">
              <w:rPr>
                <w:b/>
                <w:bCs/>
                <w:lang w:val="en-GB"/>
              </w:rPr>
              <w:t xml:space="preserve">Radiocommunication Study Group </w:t>
            </w:r>
            <w:r w:rsidR="00871041" w:rsidRPr="00D6764C">
              <w:rPr>
                <w:b/>
                <w:bCs/>
                <w:lang w:val="en-GB" w:eastAsia="zh-CN"/>
              </w:rPr>
              <w:t>6 (Broadcasting Service)</w:t>
            </w:r>
          </w:p>
          <w:p w14:paraId="4BDFBAEB" w14:textId="54C1667E" w:rsidR="00D74BDE" w:rsidRPr="00D6764C" w:rsidRDefault="008500E6" w:rsidP="00871041">
            <w:pPr>
              <w:pStyle w:val="BodyTextIndent2"/>
              <w:tabs>
                <w:tab w:val="left" w:pos="1843"/>
              </w:tabs>
              <w:spacing w:line="280" w:lineRule="exact"/>
              <w:ind w:left="794" w:hanging="794"/>
              <w:rPr>
                <w:rFonts w:asciiTheme="minorHAnsi" w:hAnsiTheme="minorHAnsi"/>
              </w:rPr>
            </w:pPr>
            <w:r w:rsidRPr="00D6764C">
              <w:rPr>
                <w:rFonts w:asciiTheme="minorHAnsi" w:hAnsiTheme="minorHAnsi"/>
                <w:b/>
                <w:bCs/>
              </w:rPr>
              <w:t>–</w:t>
            </w:r>
            <w:r w:rsidRPr="00D6764C">
              <w:rPr>
                <w:b/>
              </w:rPr>
              <w:tab/>
            </w:r>
            <w:r w:rsidRPr="00D6764C">
              <w:rPr>
                <w:rFonts w:asciiTheme="minorHAnsi" w:hAnsiTheme="minorHAnsi"/>
                <w:b/>
                <w:bCs/>
              </w:rPr>
              <w:t xml:space="preserve">Approval of </w:t>
            </w:r>
            <w:r w:rsidR="00871041" w:rsidRPr="00D6764C">
              <w:rPr>
                <w:rFonts w:asciiTheme="minorHAnsi" w:hAnsiTheme="minorHAnsi"/>
                <w:b/>
                <w:bCs/>
              </w:rPr>
              <w:t>1</w:t>
            </w:r>
            <w:r w:rsidRPr="00D6764C">
              <w:rPr>
                <w:rFonts w:asciiTheme="minorHAnsi" w:hAnsiTheme="minorHAnsi"/>
                <w:b/>
                <w:bCs/>
              </w:rPr>
              <w:t xml:space="preserve"> revised ITU-R Question</w:t>
            </w:r>
          </w:p>
        </w:tc>
      </w:tr>
      <w:tr w:rsidR="00D74BDE" w:rsidRPr="00D6764C" w14:paraId="6E645D42" w14:textId="77777777" w:rsidTr="006A1921">
        <w:trPr>
          <w:jc w:val="center"/>
        </w:trPr>
        <w:tc>
          <w:tcPr>
            <w:tcW w:w="1526" w:type="dxa"/>
          </w:tcPr>
          <w:p w14:paraId="22400979" w14:textId="77777777" w:rsidR="00D74BDE" w:rsidRPr="00D6764C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0DB8320A" w14:textId="77777777" w:rsidR="00D74BDE" w:rsidRPr="00D6764C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D6764C" w14:paraId="7B8D8D8D" w14:textId="77777777" w:rsidTr="006A1921">
        <w:trPr>
          <w:jc w:val="center"/>
        </w:trPr>
        <w:tc>
          <w:tcPr>
            <w:tcW w:w="1526" w:type="dxa"/>
          </w:tcPr>
          <w:p w14:paraId="1B5A8C96" w14:textId="77777777" w:rsidR="00D74BDE" w:rsidRPr="00D6764C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7BD027A3" w14:textId="77777777" w:rsidR="00D74BDE" w:rsidRPr="00D6764C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D6764C" w14:paraId="3A80FD8E" w14:textId="77777777" w:rsidTr="006A1921">
        <w:trPr>
          <w:jc w:val="center"/>
        </w:trPr>
        <w:tc>
          <w:tcPr>
            <w:tcW w:w="9889" w:type="dxa"/>
            <w:gridSpan w:val="3"/>
          </w:tcPr>
          <w:p w14:paraId="007C4573" w14:textId="77777777" w:rsidR="00D74BDE" w:rsidRPr="00D6764C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</w:tr>
    </w:tbl>
    <w:p w14:paraId="018C13F2" w14:textId="412E2390" w:rsidR="008500E6" w:rsidRPr="00D6764C" w:rsidRDefault="008500E6" w:rsidP="00E21397">
      <w:pPr>
        <w:pStyle w:val="Normalaftertitle0"/>
        <w:spacing w:before="360" w:line="280" w:lineRule="exact"/>
        <w:jc w:val="both"/>
        <w:rPr>
          <w:rFonts w:asciiTheme="minorHAnsi" w:hAnsiTheme="minorHAnsi" w:cstheme="minorHAnsi"/>
        </w:rPr>
      </w:pPr>
      <w:r w:rsidRPr="00D6764C">
        <w:rPr>
          <w:rFonts w:asciiTheme="minorHAnsi" w:hAnsiTheme="minorHAnsi" w:cstheme="minorHAnsi"/>
        </w:rPr>
        <w:t xml:space="preserve">By Administrative Circular </w:t>
      </w:r>
      <w:hyperlink r:id="rId8" w:history="1">
        <w:r w:rsidRPr="00D6764C">
          <w:rPr>
            <w:rStyle w:val="Hyperlink"/>
            <w:rFonts w:asciiTheme="minorHAnsi" w:hAnsiTheme="minorHAnsi" w:cstheme="minorHAnsi"/>
          </w:rPr>
          <w:t>CACE/</w:t>
        </w:r>
        <w:r w:rsidR="00871041" w:rsidRPr="00D6764C">
          <w:rPr>
            <w:rStyle w:val="Hyperlink"/>
            <w:rFonts w:asciiTheme="minorHAnsi" w:hAnsiTheme="minorHAnsi" w:cstheme="minorHAnsi"/>
          </w:rPr>
          <w:t>1183</w:t>
        </w:r>
      </w:hyperlink>
      <w:r w:rsidRPr="00D6764C">
        <w:rPr>
          <w:rFonts w:asciiTheme="minorHAnsi" w:hAnsiTheme="minorHAnsi" w:cstheme="minorHAnsi"/>
        </w:rPr>
        <w:t xml:space="preserve"> </w:t>
      </w:r>
      <w:r w:rsidR="00F97382" w:rsidRPr="00D6764C">
        <w:rPr>
          <w:rFonts w:asciiTheme="minorHAnsi" w:hAnsiTheme="minorHAnsi" w:cstheme="minorHAnsi"/>
        </w:rPr>
        <w:t xml:space="preserve">dated </w:t>
      </w:r>
      <w:r w:rsidR="00871041" w:rsidRPr="00D6764C">
        <w:rPr>
          <w:rFonts w:asciiTheme="minorHAnsi" w:hAnsiTheme="minorHAnsi" w:cstheme="minorHAnsi"/>
        </w:rPr>
        <w:t>23</w:t>
      </w:r>
      <w:r w:rsidR="00892EE6" w:rsidRPr="00D6764C">
        <w:rPr>
          <w:rFonts w:asciiTheme="minorHAnsi" w:hAnsiTheme="minorHAnsi" w:cstheme="minorHAnsi"/>
        </w:rPr>
        <w:t xml:space="preserve"> </w:t>
      </w:r>
      <w:r w:rsidR="00871041" w:rsidRPr="00D6764C">
        <w:rPr>
          <w:rFonts w:asciiTheme="minorHAnsi" w:hAnsiTheme="minorHAnsi" w:cstheme="minorHAnsi"/>
        </w:rPr>
        <w:t>April</w:t>
      </w:r>
      <w:r w:rsidR="00DE0ECB" w:rsidRPr="00D6764C">
        <w:rPr>
          <w:rFonts w:asciiTheme="minorHAnsi" w:hAnsiTheme="minorHAnsi" w:cstheme="minorHAnsi"/>
        </w:rPr>
        <w:t xml:space="preserve"> </w:t>
      </w:r>
      <w:r w:rsidRPr="00D6764C">
        <w:rPr>
          <w:rFonts w:asciiTheme="minorHAnsi" w:hAnsiTheme="minorHAnsi" w:cstheme="minorHAnsi"/>
        </w:rPr>
        <w:t>20</w:t>
      </w:r>
      <w:r w:rsidR="00871041" w:rsidRPr="00D6764C">
        <w:rPr>
          <w:rFonts w:asciiTheme="minorHAnsi" w:hAnsiTheme="minorHAnsi" w:cstheme="minorHAnsi"/>
        </w:rPr>
        <w:t>26</w:t>
      </w:r>
      <w:r w:rsidRPr="00D6764C">
        <w:rPr>
          <w:rFonts w:asciiTheme="minorHAnsi" w:hAnsiTheme="minorHAnsi" w:cstheme="minorHAnsi"/>
        </w:rPr>
        <w:t xml:space="preserve">, </w:t>
      </w:r>
      <w:r w:rsidR="00871041" w:rsidRPr="00D6764C">
        <w:rPr>
          <w:rFonts w:asciiTheme="minorHAnsi" w:hAnsiTheme="minorHAnsi" w:cstheme="minorHAnsi"/>
        </w:rPr>
        <w:t>1</w:t>
      </w:r>
      <w:r w:rsidRPr="00D6764C">
        <w:rPr>
          <w:rFonts w:asciiTheme="minorHAnsi" w:hAnsiTheme="minorHAnsi" w:cstheme="minorHAnsi"/>
        </w:rPr>
        <w:t> </w:t>
      </w:r>
      <w:r w:rsidR="00892EE6" w:rsidRPr="00D6764C">
        <w:rPr>
          <w:rFonts w:asciiTheme="minorHAnsi" w:hAnsiTheme="minorHAnsi" w:cstheme="minorHAnsi"/>
        </w:rPr>
        <w:t>draft revised ITU</w:t>
      </w:r>
      <w:r w:rsidR="00892EE6" w:rsidRPr="00D6764C">
        <w:rPr>
          <w:rFonts w:asciiTheme="minorHAnsi" w:hAnsiTheme="minorHAnsi" w:cstheme="minorHAnsi"/>
        </w:rPr>
        <w:noBreakHyphen/>
      </w:r>
      <w:r w:rsidRPr="00D6764C">
        <w:rPr>
          <w:rFonts w:asciiTheme="minorHAnsi" w:hAnsiTheme="minorHAnsi" w:cstheme="minorHAnsi"/>
        </w:rPr>
        <w:t xml:space="preserve">R Question </w:t>
      </w:r>
      <w:r w:rsidR="00DE0ECB" w:rsidRPr="00D6764C">
        <w:rPr>
          <w:rFonts w:asciiTheme="minorHAnsi" w:hAnsiTheme="minorHAnsi" w:cstheme="minorHAnsi"/>
        </w:rPr>
        <w:t>was</w:t>
      </w:r>
      <w:r w:rsidRPr="00D6764C">
        <w:rPr>
          <w:rFonts w:asciiTheme="minorHAnsi" w:hAnsiTheme="minorHAnsi" w:cstheme="minorHAnsi"/>
        </w:rPr>
        <w:t xml:space="preserve"> submitted for approval by correspondence in accordance</w:t>
      </w:r>
      <w:r w:rsidR="00E21397" w:rsidRPr="00D6764C">
        <w:rPr>
          <w:rFonts w:asciiTheme="minorHAnsi" w:hAnsiTheme="minorHAnsi" w:cstheme="minorHAnsi"/>
        </w:rPr>
        <w:t xml:space="preserve"> </w:t>
      </w:r>
      <w:r w:rsidRPr="00D6764C">
        <w:rPr>
          <w:rFonts w:asciiTheme="minorHAnsi" w:hAnsiTheme="minorHAnsi" w:cstheme="minorHAnsi"/>
        </w:rPr>
        <w:t>with</w:t>
      </w:r>
      <w:r w:rsidR="00892EE6" w:rsidRPr="00D6764C">
        <w:rPr>
          <w:rFonts w:asciiTheme="minorHAnsi" w:hAnsiTheme="minorHAnsi" w:cstheme="minorHAnsi"/>
        </w:rPr>
        <w:t xml:space="preserve"> Resolution </w:t>
      </w:r>
      <w:r w:rsidRPr="00D6764C">
        <w:rPr>
          <w:rFonts w:asciiTheme="minorHAnsi" w:hAnsiTheme="minorHAnsi" w:cstheme="minorHAnsi"/>
        </w:rPr>
        <w:t>ITU</w:t>
      </w:r>
      <w:r w:rsidRPr="00D6764C">
        <w:rPr>
          <w:rFonts w:asciiTheme="minorHAnsi" w:hAnsiTheme="minorHAnsi" w:cstheme="minorHAnsi"/>
        </w:rPr>
        <w:noBreakHyphen/>
        <w:t>R </w:t>
      </w:r>
      <w:r w:rsidR="00225CB2" w:rsidRPr="00D6764C">
        <w:rPr>
          <w:rFonts w:asciiTheme="minorHAnsi" w:hAnsiTheme="minorHAnsi" w:cstheme="minorHAnsi"/>
        </w:rPr>
        <w:t>1-</w:t>
      </w:r>
      <w:r w:rsidR="00E149EF" w:rsidRPr="00D6764C">
        <w:rPr>
          <w:rFonts w:asciiTheme="minorHAnsi" w:hAnsiTheme="minorHAnsi" w:cstheme="minorHAnsi"/>
        </w:rPr>
        <w:t>9</w:t>
      </w:r>
      <w:r w:rsidRPr="00D6764C">
        <w:rPr>
          <w:rFonts w:asciiTheme="minorHAnsi" w:hAnsiTheme="minorHAnsi" w:cstheme="minorHAnsi"/>
        </w:rPr>
        <w:t xml:space="preserve"> (§</w:t>
      </w:r>
      <w:r w:rsidR="00892EE6" w:rsidRPr="00D6764C">
        <w:rPr>
          <w:rFonts w:asciiTheme="minorHAnsi" w:hAnsiTheme="minorHAnsi" w:cstheme="minorHAnsi"/>
        </w:rPr>
        <w:t> </w:t>
      </w:r>
      <w:r w:rsidRPr="00D6764C">
        <w:rPr>
          <w:rFonts w:asciiTheme="minorHAnsi" w:hAnsiTheme="minorHAnsi" w:cstheme="minorHAnsi"/>
        </w:rPr>
        <w:t xml:space="preserve">A2.5.2.3). </w:t>
      </w:r>
    </w:p>
    <w:p w14:paraId="75E5E44E" w14:textId="4B89A030" w:rsidR="008500E6" w:rsidRPr="00D6764C" w:rsidRDefault="008500E6" w:rsidP="008500E6">
      <w:pPr>
        <w:rPr>
          <w:rFonts w:asciiTheme="minorHAnsi" w:hAnsiTheme="minorHAnsi" w:cstheme="minorHAnsi"/>
          <w:lang w:val="en-GB"/>
        </w:rPr>
      </w:pPr>
      <w:r w:rsidRPr="00D6764C">
        <w:rPr>
          <w:rFonts w:asciiTheme="minorHAnsi" w:hAnsiTheme="minorHAnsi" w:cstheme="minorHAnsi"/>
          <w:lang w:val="en-GB"/>
        </w:rPr>
        <w:t xml:space="preserve">The conditions governing this procedure were met on </w:t>
      </w:r>
      <w:r w:rsidR="00871041" w:rsidRPr="00D6764C">
        <w:rPr>
          <w:rFonts w:asciiTheme="minorHAnsi" w:hAnsiTheme="minorHAnsi" w:cstheme="minorHAnsi"/>
          <w:lang w:val="en-GB"/>
        </w:rPr>
        <w:t>23</w:t>
      </w:r>
      <w:r w:rsidRPr="00D6764C">
        <w:rPr>
          <w:rFonts w:asciiTheme="minorHAnsi" w:hAnsiTheme="minorHAnsi" w:cstheme="minorHAnsi"/>
          <w:lang w:val="en-GB"/>
        </w:rPr>
        <w:t xml:space="preserve"> </w:t>
      </w:r>
      <w:r w:rsidR="00871041" w:rsidRPr="00D6764C">
        <w:rPr>
          <w:rFonts w:asciiTheme="minorHAnsi" w:hAnsiTheme="minorHAnsi" w:cstheme="minorHAnsi"/>
          <w:lang w:val="en-GB"/>
        </w:rPr>
        <w:t>June</w:t>
      </w:r>
      <w:r w:rsidRPr="00D6764C">
        <w:rPr>
          <w:rFonts w:asciiTheme="minorHAnsi" w:hAnsiTheme="minorHAnsi" w:cstheme="minorHAnsi"/>
          <w:lang w:val="en-GB"/>
        </w:rPr>
        <w:t xml:space="preserve"> 20</w:t>
      </w:r>
      <w:r w:rsidR="00871041" w:rsidRPr="00D6764C">
        <w:rPr>
          <w:rFonts w:asciiTheme="minorHAnsi" w:hAnsiTheme="minorHAnsi" w:cstheme="minorHAnsi"/>
          <w:lang w:val="en-GB"/>
        </w:rPr>
        <w:t>26</w:t>
      </w:r>
      <w:r w:rsidRPr="00D6764C">
        <w:rPr>
          <w:rFonts w:asciiTheme="minorHAnsi" w:hAnsiTheme="minorHAnsi" w:cstheme="minorHAnsi"/>
          <w:lang w:val="en-GB"/>
        </w:rPr>
        <w:t>.</w:t>
      </w:r>
    </w:p>
    <w:p w14:paraId="0F7489CA" w14:textId="30CD0DAE" w:rsidR="008500E6" w:rsidRPr="00D6764C" w:rsidRDefault="008500E6" w:rsidP="001F162C">
      <w:pPr>
        <w:rPr>
          <w:rFonts w:asciiTheme="minorHAnsi" w:hAnsiTheme="minorHAnsi" w:cstheme="minorHAnsi"/>
          <w:lang w:val="en-GB"/>
        </w:rPr>
      </w:pPr>
      <w:r w:rsidRPr="00D6764C">
        <w:rPr>
          <w:rFonts w:asciiTheme="minorHAnsi" w:hAnsiTheme="minorHAnsi" w:cstheme="minorHAnsi"/>
          <w:lang w:val="en-GB"/>
        </w:rPr>
        <w:t>The text of the approved Question is</w:t>
      </w:r>
      <w:r w:rsidR="00892EE6" w:rsidRPr="00D6764C">
        <w:rPr>
          <w:rFonts w:asciiTheme="minorHAnsi" w:hAnsiTheme="minorHAnsi" w:cstheme="minorHAnsi"/>
          <w:lang w:val="en-GB"/>
        </w:rPr>
        <w:t xml:space="preserve"> </w:t>
      </w:r>
      <w:r w:rsidRPr="00D6764C">
        <w:rPr>
          <w:rFonts w:asciiTheme="minorHAnsi" w:hAnsiTheme="minorHAnsi" w:cstheme="minorHAnsi"/>
          <w:lang w:val="en-GB"/>
        </w:rPr>
        <w:t xml:space="preserve">attached for your reference in the </w:t>
      </w:r>
      <w:r w:rsidR="0099069A" w:rsidRPr="00D6764C">
        <w:rPr>
          <w:rFonts w:asciiTheme="minorHAnsi" w:hAnsiTheme="minorHAnsi" w:cstheme="minorHAnsi"/>
          <w:lang w:val="en-GB"/>
        </w:rPr>
        <w:t>Annex to this letter</w:t>
      </w:r>
      <w:r w:rsidRPr="00D6764C">
        <w:rPr>
          <w:rFonts w:asciiTheme="minorHAnsi" w:hAnsiTheme="minorHAnsi" w:cstheme="minorHAnsi"/>
          <w:lang w:val="en-GB"/>
        </w:rPr>
        <w:t xml:space="preserve"> and will</w:t>
      </w:r>
      <w:r w:rsidR="002E6D7A" w:rsidRPr="00D6764C">
        <w:rPr>
          <w:rFonts w:asciiTheme="minorHAnsi" w:hAnsiTheme="minorHAnsi" w:cstheme="minorHAnsi"/>
          <w:lang w:val="en-GB"/>
        </w:rPr>
        <w:t xml:space="preserve"> </w:t>
      </w:r>
      <w:r w:rsidRPr="00D6764C">
        <w:rPr>
          <w:rFonts w:asciiTheme="minorHAnsi" w:hAnsiTheme="minorHAnsi" w:cstheme="minorHAnsi"/>
          <w:lang w:val="en-GB"/>
        </w:rPr>
        <w:t>be</w:t>
      </w:r>
      <w:r w:rsidR="002E6D7A" w:rsidRPr="00D6764C">
        <w:rPr>
          <w:rFonts w:asciiTheme="minorHAnsi" w:hAnsiTheme="minorHAnsi" w:cstheme="minorHAnsi"/>
          <w:lang w:val="en-GB"/>
        </w:rPr>
        <w:t xml:space="preserve"> </w:t>
      </w:r>
      <w:r w:rsidRPr="00D6764C">
        <w:rPr>
          <w:rFonts w:asciiTheme="minorHAnsi" w:hAnsiTheme="minorHAnsi" w:cstheme="minorHAnsi"/>
          <w:lang w:val="en-GB"/>
        </w:rPr>
        <w:t>published by the ITU.</w:t>
      </w:r>
      <w:bookmarkStart w:id="0" w:name="StartTyping_E"/>
      <w:bookmarkEnd w:id="0"/>
    </w:p>
    <w:p w14:paraId="04D6B65F" w14:textId="77777777" w:rsidR="008500E6" w:rsidRPr="00D6764C" w:rsidRDefault="008500E6" w:rsidP="0074409E">
      <w:pPr>
        <w:spacing w:before="1200" w:line="240" w:lineRule="auto"/>
        <w:jc w:val="left"/>
        <w:rPr>
          <w:rFonts w:asciiTheme="minorHAnsi" w:hAnsiTheme="minorHAnsi" w:cstheme="minorHAnsi"/>
          <w:szCs w:val="24"/>
          <w:lang w:val="en-GB"/>
        </w:rPr>
      </w:pPr>
      <w:r w:rsidRPr="00D6764C">
        <w:rPr>
          <w:rFonts w:asciiTheme="minorHAnsi" w:hAnsiTheme="minorHAnsi" w:cstheme="minorHAnsi"/>
          <w:szCs w:val="24"/>
          <w:lang w:val="en-GB"/>
        </w:rPr>
        <w:t>Mario Maniewicz</w:t>
      </w:r>
      <w:r w:rsidR="00AF3EEA" w:rsidRPr="00D6764C">
        <w:rPr>
          <w:rFonts w:asciiTheme="minorHAnsi" w:hAnsiTheme="minorHAnsi" w:cstheme="minorHAnsi"/>
          <w:szCs w:val="24"/>
          <w:lang w:val="en-GB"/>
        </w:rPr>
        <w:br/>
      </w:r>
      <w:r w:rsidRPr="00D6764C">
        <w:rPr>
          <w:rFonts w:asciiTheme="minorHAnsi" w:hAnsiTheme="minorHAnsi" w:cstheme="minorHAnsi"/>
          <w:szCs w:val="24"/>
          <w:lang w:val="en-GB"/>
        </w:rPr>
        <w:t>Director</w:t>
      </w:r>
    </w:p>
    <w:p w14:paraId="3C1EFF87" w14:textId="724DEB4A" w:rsidR="008500E6" w:rsidRPr="00D6764C" w:rsidRDefault="008500E6" w:rsidP="0074409E">
      <w:pPr>
        <w:tabs>
          <w:tab w:val="left" w:pos="851"/>
          <w:tab w:val="left" w:pos="1134"/>
          <w:tab w:val="left" w:pos="1418"/>
          <w:tab w:val="center" w:pos="7939"/>
          <w:tab w:val="right" w:pos="8505"/>
        </w:tabs>
        <w:spacing w:before="2400"/>
        <w:ind w:left="1140" w:hanging="1140"/>
        <w:rPr>
          <w:bCs/>
          <w:lang w:val="en-GB"/>
        </w:rPr>
      </w:pPr>
      <w:r w:rsidRPr="00D6764C">
        <w:rPr>
          <w:b/>
          <w:lang w:val="en-GB"/>
        </w:rPr>
        <w:t>Annex:</w:t>
      </w:r>
      <w:r w:rsidRPr="00D6764C">
        <w:rPr>
          <w:bCs/>
          <w:lang w:val="en-GB"/>
        </w:rPr>
        <w:tab/>
      </w:r>
      <w:r w:rsidR="00871041" w:rsidRPr="00D6764C">
        <w:rPr>
          <w:bCs/>
          <w:lang w:val="en-GB"/>
        </w:rPr>
        <w:t>1</w:t>
      </w:r>
    </w:p>
    <w:p w14:paraId="0C3DAD8C" w14:textId="77777777" w:rsidR="008500E6" w:rsidRPr="00D6764C" w:rsidRDefault="008500E6" w:rsidP="008500E6">
      <w:pPr>
        <w:numPr>
          <w:ilvl w:val="0"/>
          <w:numId w:val="2"/>
        </w:numPr>
        <w:tabs>
          <w:tab w:val="clear" w:pos="720"/>
          <w:tab w:val="clear" w:pos="794"/>
          <w:tab w:val="left" w:pos="284"/>
        </w:tabs>
        <w:overflowPunct/>
        <w:autoSpaceDE/>
        <w:autoSpaceDN/>
        <w:adjustRightInd/>
        <w:spacing w:before="0" w:line="240" w:lineRule="auto"/>
        <w:ind w:left="284" w:hanging="284"/>
        <w:jc w:val="left"/>
        <w:textAlignment w:val="auto"/>
        <w:rPr>
          <w:sz w:val="18"/>
          <w:szCs w:val="18"/>
          <w:lang w:val="en-GB"/>
        </w:rPr>
      </w:pPr>
      <w:r w:rsidRPr="00D6764C">
        <w:rPr>
          <w:sz w:val="18"/>
          <w:szCs w:val="18"/>
          <w:lang w:val="en-GB"/>
        </w:rPr>
        <w:br w:type="page"/>
      </w:r>
    </w:p>
    <w:p w14:paraId="35377C9F" w14:textId="1609FCCD" w:rsidR="008500E6" w:rsidRPr="00D6764C" w:rsidRDefault="008500E6" w:rsidP="008500E6">
      <w:pPr>
        <w:pStyle w:val="AnnexNotitle0"/>
        <w:spacing w:before="120"/>
        <w:rPr>
          <w:rFonts w:asciiTheme="minorHAnsi" w:hAnsiTheme="minorHAnsi" w:cstheme="minorHAnsi"/>
        </w:rPr>
      </w:pPr>
      <w:bookmarkStart w:id="1" w:name="recibido"/>
      <w:bookmarkEnd w:id="1"/>
      <w:r w:rsidRPr="00D6764C">
        <w:rPr>
          <w:rFonts w:asciiTheme="minorHAnsi" w:hAnsiTheme="minorHAnsi" w:cstheme="minorHAnsi"/>
        </w:rPr>
        <w:lastRenderedPageBreak/>
        <w:t>Annex</w:t>
      </w:r>
    </w:p>
    <w:p w14:paraId="2CB4B269" w14:textId="57BE7868" w:rsidR="008500E6" w:rsidRPr="00D6764C" w:rsidRDefault="008500E6" w:rsidP="008500E6">
      <w:pPr>
        <w:pStyle w:val="QuestionNoBR"/>
        <w:rPr>
          <w:lang w:eastAsia="ja-JP"/>
        </w:rPr>
      </w:pPr>
      <w:r w:rsidRPr="00D6764C">
        <w:t xml:space="preserve">QUESTION ITU-R </w:t>
      </w:r>
      <w:r w:rsidR="00871041" w:rsidRPr="00D6764C">
        <w:t>147-1</w:t>
      </w:r>
      <w:r w:rsidRPr="00D6764C">
        <w:t>/</w:t>
      </w:r>
      <w:r w:rsidR="00871041" w:rsidRPr="00D6764C">
        <w:t>6</w:t>
      </w:r>
    </w:p>
    <w:p w14:paraId="536FFFB8" w14:textId="7D845A02" w:rsidR="00871041" w:rsidRPr="00D6764C" w:rsidRDefault="00871041" w:rsidP="00871041">
      <w:pPr>
        <w:pStyle w:val="Questiontitle"/>
        <w:rPr>
          <w:rFonts w:asciiTheme="majorBidi" w:hAnsiTheme="majorBidi" w:cstheme="majorBidi"/>
          <w:lang w:val="en-GB"/>
        </w:rPr>
      </w:pPr>
      <w:bookmarkStart w:id="2" w:name="dtitle2" w:colFirst="0" w:colLast="0"/>
      <w:r w:rsidRPr="00D6764C">
        <w:rPr>
          <w:rFonts w:ascii="Times New Roman Bold" w:hAnsi="Times New Roman Bold" w:cs="Times New Roman"/>
          <w:szCs w:val="20"/>
          <w:lang w:val="en-GB"/>
        </w:rPr>
        <w:t>Energy usage optimization for broadcasting systems</w:t>
      </w:r>
    </w:p>
    <w:bookmarkEnd w:id="2"/>
    <w:p w14:paraId="0AB211C9" w14:textId="4F50FD50" w:rsidR="00871041" w:rsidRPr="00D6764C" w:rsidRDefault="00871041" w:rsidP="00871041">
      <w:pPr>
        <w:pStyle w:val="Questiondate"/>
        <w:rPr>
          <w:rFonts w:ascii="Times New Roman" w:hAnsi="Times New Roman" w:cs="Times New Roman"/>
          <w:i w:val="0"/>
          <w:iCs/>
          <w:sz w:val="22"/>
          <w:lang w:val="en-GB"/>
        </w:rPr>
      </w:pPr>
      <w:r w:rsidRPr="00D6764C">
        <w:rPr>
          <w:rFonts w:ascii="Times New Roman" w:hAnsi="Times New Roman" w:cs="Times New Roman"/>
          <w:i w:val="0"/>
          <w:iCs/>
          <w:sz w:val="22"/>
          <w:lang w:val="en-GB"/>
        </w:rPr>
        <w:t>(2022-202</w:t>
      </w:r>
      <w:r w:rsidR="00CD2364" w:rsidRPr="00D6764C">
        <w:rPr>
          <w:rFonts w:ascii="Times New Roman" w:hAnsi="Times New Roman" w:cs="Times New Roman"/>
          <w:i w:val="0"/>
          <w:iCs/>
          <w:sz w:val="22"/>
          <w:lang w:val="en-GB"/>
        </w:rPr>
        <w:t>6</w:t>
      </w:r>
      <w:r w:rsidRPr="00D6764C">
        <w:rPr>
          <w:rFonts w:ascii="Times New Roman" w:hAnsi="Times New Roman" w:cs="Times New Roman"/>
          <w:i w:val="0"/>
          <w:iCs/>
          <w:sz w:val="22"/>
          <w:lang w:val="en-GB"/>
        </w:rPr>
        <w:t>)</w:t>
      </w:r>
    </w:p>
    <w:p w14:paraId="6C60FA9F" w14:textId="77777777" w:rsidR="00871041" w:rsidRPr="00D6764C" w:rsidRDefault="00871041" w:rsidP="00871041">
      <w:pPr>
        <w:pStyle w:val="Normalaftertitle"/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The ITU Radiocommunication Assembly,</w:t>
      </w:r>
    </w:p>
    <w:p w14:paraId="5F7BA537" w14:textId="77777777" w:rsidR="00871041" w:rsidRPr="00D6764C" w:rsidRDefault="00871041" w:rsidP="00871041">
      <w:pPr>
        <w:pStyle w:val="Call"/>
        <w:rPr>
          <w:rFonts w:ascii="Times New Roman" w:hAnsi="Times New Roman" w:cs="Times New Roman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considering</w:t>
      </w:r>
      <w:bookmarkStart w:id="3" w:name="_Hlk98768505"/>
    </w:p>
    <w:p w14:paraId="7920B949" w14:textId="77777777" w:rsidR="00871041" w:rsidRPr="00D6764C" w:rsidRDefault="00871041" w:rsidP="00871041">
      <w:pPr>
        <w:rPr>
          <w:rFonts w:ascii="Times New Roman" w:hAnsi="Times New Roman" w:cs="Times New Roman"/>
          <w:lang w:val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a)</w:t>
      </w:r>
      <w:r w:rsidRPr="00D6764C">
        <w:rPr>
          <w:rFonts w:ascii="Times New Roman" w:hAnsi="Times New Roman" w:cs="Times New Roman"/>
          <w:lang w:val="en-GB"/>
        </w:rPr>
        <w:tab/>
        <w:t>that it is important to optimize energy usage and use energy efficiently throughout all stages of broadcasting;</w:t>
      </w:r>
    </w:p>
    <w:p w14:paraId="777114EF" w14:textId="77777777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b)</w:t>
      </w:r>
      <w:r w:rsidRPr="00D6764C">
        <w:rPr>
          <w:rFonts w:ascii="Times New Roman" w:hAnsi="Times New Roman" w:cs="Times New Roman"/>
          <w:i/>
          <w:iCs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ITU-R provides an opportunity to share technical information about the evolution of new methods and technologies to optimize energy usage within a broadcasting system;</w:t>
      </w:r>
    </w:p>
    <w:p w14:paraId="483D18EC" w14:textId="04657A32" w:rsidR="00871041" w:rsidRPr="00D6764C" w:rsidRDefault="00871041" w:rsidP="00871041">
      <w:pPr>
        <w:rPr>
          <w:rFonts w:ascii="Times New Roman" w:hAnsi="Times New Roman" w:cs="Times New Roman"/>
          <w:lang w:val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c)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there is a proliferation of broadcasting technologies, which may increase the need for energy usage optimization;</w:t>
      </w:r>
    </w:p>
    <w:p w14:paraId="6AF1F890" w14:textId="20DCA1F8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d)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studies on energy consumption in broadcasting and methods for its usage optimization are important;</w:t>
      </w:r>
    </w:p>
    <w:p w14:paraId="5FD99C8E" w14:textId="77777777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e)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broadcasters wish to maintain a high-quality level of content creation, and end-user satisfaction,</w:t>
      </w:r>
    </w:p>
    <w:p w14:paraId="3A57D152" w14:textId="77777777" w:rsidR="00871041" w:rsidRPr="00D6764C" w:rsidRDefault="00871041" w:rsidP="00871041">
      <w:pPr>
        <w:pStyle w:val="Call"/>
        <w:rPr>
          <w:rFonts w:ascii="Times New Roman" w:hAnsi="Times New Roman" w:cs="Times New Roman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recognizing</w:t>
      </w:r>
    </w:p>
    <w:p w14:paraId="430ED2C5" w14:textId="77777777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a)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Resolution ITU-R 60-3, resolves that ITU-R Study Groups, when developing new ITU</w:t>
      </w:r>
      <w:r w:rsidRPr="00D6764C">
        <w:rPr>
          <w:rFonts w:ascii="Times New Roman" w:hAnsi="Times New Roman" w:cs="Times New Roman"/>
          <w:lang w:val="en-GB"/>
        </w:rPr>
        <w:noBreakHyphen/>
        <w:t>R Recommendations, Handbooks, or Reports or reviewing existing Recommendations or Reports, take into account, as appropriate, energy consumption as well as best practices to conserve energy;</w:t>
      </w:r>
    </w:p>
    <w:p w14:paraId="2AB8B146" w14:textId="77777777" w:rsidR="00871041" w:rsidRPr="00D6764C" w:rsidRDefault="00871041" w:rsidP="00871041">
      <w:pPr>
        <w:rPr>
          <w:rFonts w:ascii="Times New Roman" w:hAnsi="Times New Roman" w:cs="Times New Roman"/>
          <w:lang w:val="en-GB" w:eastAsia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b)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 xml:space="preserve">that Resolution ITU-R 70, </w:t>
      </w:r>
      <w:r w:rsidRPr="00D6764C">
        <w:rPr>
          <w:rFonts w:ascii="Times New Roman" w:hAnsi="Times New Roman" w:cs="Times New Roman"/>
          <w:i/>
          <w:iCs/>
          <w:lang w:val="en-GB"/>
        </w:rPr>
        <w:t>Principles for the future development of broadcasting</w:t>
      </w:r>
      <w:r w:rsidRPr="00D6764C">
        <w:rPr>
          <w:rFonts w:ascii="Times New Roman" w:hAnsi="Times New Roman" w:cs="Times New Roman"/>
          <w:lang w:val="en-GB"/>
        </w:rPr>
        <w:t xml:space="preserve">, </w:t>
      </w:r>
      <w:r w:rsidRPr="00D6764C">
        <w:rPr>
          <w:rFonts w:ascii="Times New Roman" w:hAnsi="Times New Roman" w:cs="Times New Roman"/>
          <w:lang w:val="en-GB" w:eastAsia="en-GB"/>
        </w:rPr>
        <w:t>notes that the transition to future broadcasting systems, technologies and applications potentially presents energy saving opportunities;</w:t>
      </w:r>
    </w:p>
    <w:p w14:paraId="5D5CC60C" w14:textId="77777777" w:rsidR="00871041" w:rsidRPr="00D6764C" w:rsidRDefault="00871041" w:rsidP="00871041">
      <w:pPr>
        <w:rPr>
          <w:rFonts w:ascii="Times New Roman" w:hAnsi="Times New Roman" w:cs="Times New Roman"/>
          <w:szCs w:val="24"/>
          <w:lang w:val="en-GB" w:eastAsia="en-GB"/>
        </w:rPr>
      </w:pPr>
      <w:r w:rsidRPr="00D6764C">
        <w:rPr>
          <w:rFonts w:ascii="Times New Roman" w:hAnsi="Times New Roman" w:cs="Times New Roman"/>
          <w:i/>
          <w:iCs/>
          <w:szCs w:val="24"/>
          <w:lang w:val="en-GB" w:eastAsia="en-GB"/>
        </w:rPr>
        <w:t>c)</w:t>
      </w:r>
      <w:r w:rsidRPr="00D6764C">
        <w:rPr>
          <w:rFonts w:ascii="Times New Roman" w:hAnsi="Times New Roman" w:cs="Times New Roman"/>
          <w:szCs w:val="24"/>
          <w:lang w:val="en-GB" w:eastAsia="en-GB"/>
        </w:rPr>
        <w:tab/>
        <w:t>that the work done under Question ITU-R 147-0/6 to analyse technical aspects of energy consumption and energy usage optimization can provide background information;</w:t>
      </w:r>
    </w:p>
    <w:p w14:paraId="4B26AFEC" w14:textId="7899C24E" w:rsidR="00871041" w:rsidRPr="00D6764C" w:rsidRDefault="00871041" w:rsidP="00871041">
      <w:pPr>
        <w:rPr>
          <w:rFonts w:ascii="Times New Roman" w:hAnsi="Times New Roman" w:cs="Times New Roman"/>
          <w:lang w:val="en-GB"/>
        </w:rPr>
      </w:pPr>
      <w:r w:rsidRPr="00D6764C">
        <w:rPr>
          <w:rFonts w:ascii="Times New Roman" w:hAnsi="Times New Roman" w:cs="Times New Roman"/>
          <w:i/>
          <w:iCs/>
          <w:lang w:val="en-GB"/>
        </w:rPr>
        <w:t>d)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 xml:space="preserve">that ISO/IEC 23001-11, </w:t>
      </w:r>
      <w:r w:rsidRPr="00D6764C">
        <w:rPr>
          <w:rFonts w:ascii="Times New Roman" w:hAnsi="Times New Roman" w:cs="Times New Roman"/>
          <w:i/>
          <w:iCs/>
          <w:lang w:val="en-GB"/>
        </w:rPr>
        <w:t>Information Technology – MPEG systems technologies – Part 11: Energy-efficient media consumption</w:t>
      </w:r>
      <w:r w:rsidRPr="00D6764C">
        <w:rPr>
          <w:rFonts w:ascii="Times New Roman" w:hAnsi="Times New Roman" w:cs="Times New Roman"/>
          <w:lang w:val="en-GB"/>
        </w:rPr>
        <w:t>, specifies metadata for decoding, encoding, presentation and selection of media,</w:t>
      </w:r>
    </w:p>
    <w:p w14:paraId="455A9B76" w14:textId="77777777" w:rsidR="00871041" w:rsidRPr="00D6764C" w:rsidRDefault="00871041" w:rsidP="00871041">
      <w:pPr>
        <w:pStyle w:val="Call"/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lang w:val="en-GB"/>
        </w:rPr>
        <w:t xml:space="preserve">decides </w:t>
      </w:r>
      <w:r w:rsidRPr="00D6764C">
        <w:rPr>
          <w:rFonts w:ascii="Times New Roman" w:hAnsi="Times New Roman" w:cs="Times New Roman"/>
          <w:i w:val="0"/>
          <w:iCs/>
          <w:lang w:val="en-GB"/>
        </w:rPr>
        <w:t>that the following Questions should be studied</w:t>
      </w:r>
    </w:p>
    <w:p w14:paraId="400AE39F" w14:textId="5686694F" w:rsidR="00871041" w:rsidRPr="00D6764C" w:rsidRDefault="00871041" w:rsidP="00871041">
      <w:pPr>
        <w:rPr>
          <w:rFonts w:ascii="Times New Roman" w:eastAsia="SimSun" w:hAnsi="Times New Roman" w:cs="Times New Roman"/>
          <w:lang w:val="en-GB" w:eastAsia="zh-CN"/>
        </w:rPr>
      </w:pPr>
      <w:r w:rsidRPr="00D6764C">
        <w:rPr>
          <w:rFonts w:ascii="Times New Roman" w:eastAsia="SimSun" w:hAnsi="Times New Roman" w:cs="Times New Roman"/>
          <w:lang w:val="en-GB" w:eastAsia="zh-CN"/>
        </w:rPr>
        <w:t>1</w:t>
      </w:r>
      <w:r w:rsidRPr="00D6764C">
        <w:rPr>
          <w:rFonts w:ascii="Times New Roman" w:eastAsia="SimSun" w:hAnsi="Times New Roman" w:cs="Times New Roman"/>
          <w:szCs w:val="24"/>
          <w:lang w:val="en-GB" w:eastAsia="zh-CN"/>
        </w:rPr>
        <w:tab/>
      </w:r>
      <w:r w:rsidRPr="00D6764C">
        <w:rPr>
          <w:rFonts w:ascii="Times New Roman" w:eastAsia="SimSun" w:hAnsi="Times New Roman" w:cs="Times New Roman"/>
          <w:lang w:val="en-GB" w:eastAsia="zh-CN"/>
        </w:rPr>
        <w:t xml:space="preserve">What </w:t>
      </w:r>
      <w:r w:rsidRPr="00D6764C">
        <w:rPr>
          <w:rFonts w:ascii="Times New Roman" w:eastAsia="SimSun" w:hAnsi="Times New Roman" w:cs="Times New Roman"/>
          <w:i/>
          <w:iCs/>
          <w:lang w:val="en-GB" w:eastAsia="zh-CN"/>
        </w:rPr>
        <w:t>direct</w:t>
      </w:r>
      <w:r w:rsidRPr="00D6764C">
        <w:rPr>
          <w:rFonts w:ascii="Times New Roman" w:eastAsia="SimSun" w:hAnsi="Times New Roman" w:cs="Times New Roman"/>
          <w:lang w:val="en-GB" w:eastAsia="zh-CN"/>
        </w:rPr>
        <w:t xml:space="preserve"> impact do the technologies and features used for </w:t>
      </w:r>
      <w:bookmarkStart w:id="4" w:name="_Hlk76552624"/>
      <w:r w:rsidRPr="00D6764C">
        <w:rPr>
          <w:rFonts w:ascii="Times New Roman" w:eastAsia="SimSun" w:hAnsi="Times New Roman" w:cs="Times New Roman"/>
          <w:lang w:val="en-GB" w:eastAsia="zh-CN"/>
        </w:rPr>
        <w:t xml:space="preserve">broadcasting </w:t>
      </w:r>
      <w:bookmarkEnd w:id="4"/>
      <w:r w:rsidRPr="00D6764C">
        <w:rPr>
          <w:rFonts w:ascii="Times New Roman" w:eastAsia="SimSun" w:hAnsi="Times New Roman" w:cs="Times New Roman"/>
          <w:lang w:val="en-GB" w:eastAsia="zh-CN"/>
        </w:rPr>
        <w:t>have on energy usage optimization?</w:t>
      </w:r>
    </w:p>
    <w:p w14:paraId="7CCB17DC" w14:textId="753230B9" w:rsidR="00871041" w:rsidRPr="00D6764C" w:rsidRDefault="00871041" w:rsidP="00871041">
      <w:pPr>
        <w:rPr>
          <w:rFonts w:ascii="Times New Roman" w:eastAsia="SimSun" w:hAnsi="Times New Roman" w:cs="Times New Roman"/>
          <w:lang w:val="en-GB" w:eastAsia="zh-CN"/>
        </w:rPr>
      </w:pPr>
      <w:r w:rsidRPr="00D6764C">
        <w:rPr>
          <w:rFonts w:ascii="Times New Roman" w:eastAsia="SimSun" w:hAnsi="Times New Roman" w:cs="Times New Roman"/>
          <w:lang w:val="en-GB" w:eastAsia="zh-CN"/>
        </w:rPr>
        <w:t>2</w:t>
      </w:r>
      <w:r w:rsidRPr="00D6764C">
        <w:rPr>
          <w:rFonts w:ascii="Times New Roman" w:eastAsia="SimSun" w:hAnsi="Times New Roman" w:cs="Times New Roman"/>
          <w:szCs w:val="24"/>
          <w:lang w:val="en-GB" w:eastAsia="zh-CN"/>
        </w:rPr>
        <w:tab/>
      </w:r>
      <w:r w:rsidRPr="00D6764C">
        <w:rPr>
          <w:rFonts w:ascii="Times New Roman" w:eastAsia="SimSun" w:hAnsi="Times New Roman" w:cs="Times New Roman"/>
          <w:lang w:val="en-GB" w:eastAsia="zh-CN"/>
        </w:rPr>
        <w:t xml:space="preserve">What </w:t>
      </w:r>
      <w:r w:rsidRPr="00D6764C">
        <w:rPr>
          <w:rFonts w:ascii="Times New Roman" w:eastAsia="SimSun" w:hAnsi="Times New Roman" w:cs="Times New Roman"/>
          <w:i/>
          <w:iCs/>
          <w:lang w:val="en-GB" w:eastAsia="zh-CN"/>
        </w:rPr>
        <w:t>indirect</w:t>
      </w:r>
      <w:r w:rsidRPr="00D6764C">
        <w:rPr>
          <w:rFonts w:ascii="Times New Roman" w:eastAsia="SimSun" w:hAnsi="Times New Roman" w:cs="Times New Roman"/>
          <w:lang w:val="en-GB" w:eastAsia="zh-CN"/>
        </w:rPr>
        <w:t xml:space="preserve"> impact does the use of external services such as cloud computing for broadcasting have on overall energy usage optimization?</w:t>
      </w:r>
    </w:p>
    <w:p w14:paraId="165F4F9B" w14:textId="21841182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3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What metrics and methods should be used to quantify and report both the direct and indirect impact on energy usage optimization?</w:t>
      </w:r>
    </w:p>
    <w:p w14:paraId="617DAA60" w14:textId="62A07C12" w:rsidR="00871041" w:rsidRPr="00D6764C" w:rsidRDefault="00871041" w:rsidP="00871041">
      <w:pPr>
        <w:rPr>
          <w:rFonts w:ascii="Times New Roman" w:hAnsi="Times New Roman" w:cs="Times New Roman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4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How can the energy usage of a broadcasting chain and its individual components be optimized?</w:t>
      </w:r>
    </w:p>
    <w:p w14:paraId="2CFE0024" w14:textId="77777777" w:rsidR="00871041" w:rsidRPr="00D6764C" w:rsidRDefault="00871041" w:rsidP="00871041">
      <w:pPr>
        <w:pStyle w:val="Call"/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lang w:val="en-GB"/>
        </w:rPr>
        <w:lastRenderedPageBreak/>
        <w:t>further decides</w:t>
      </w:r>
    </w:p>
    <w:p w14:paraId="275821B2" w14:textId="41C4A232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1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cooperation with other bodies may be desirable for the development of energy- optimized formats, standards and operating practices;</w:t>
      </w:r>
    </w:p>
    <w:p w14:paraId="7B11817A" w14:textId="77777777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2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the results of the above studies should be included in one or more Recommendations or/and Reports;</w:t>
      </w:r>
    </w:p>
    <w:p w14:paraId="69A12106" w14:textId="2116FDB7" w:rsidR="00871041" w:rsidRPr="00D6764C" w:rsidRDefault="00871041" w:rsidP="00871041">
      <w:pPr>
        <w:rPr>
          <w:rFonts w:ascii="Times New Roman" w:hAnsi="Times New Roman" w:cs="Times New Roman"/>
          <w:szCs w:val="24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3</w:t>
      </w:r>
      <w:r w:rsidRPr="00D6764C">
        <w:rPr>
          <w:rFonts w:ascii="Times New Roman" w:hAnsi="Times New Roman" w:cs="Times New Roman"/>
          <w:szCs w:val="24"/>
          <w:lang w:val="en-GB"/>
        </w:rPr>
        <w:tab/>
      </w:r>
      <w:r w:rsidRPr="00D6764C">
        <w:rPr>
          <w:rFonts w:ascii="Times New Roman" w:hAnsi="Times New Roman" w:cs="Times New Roman"/>
          <w:lang w:val="en-GB"/>
        </w:rPr>
        <w:t>that the above studies should be completed by 2031.</w:t>
      </w:r>
    </w:p>
    <w:p w14:paraId="657CDF2F" w14:textId="77777777" w:rsidR="00871041" w:rsidRPr="00D6764C" w:rsidRDefault="00871041" w:rsidP="00871041">
      <w:pPr>
        <w:pStyle w:val="Normalaftertitle"/>
        <w:rPr>
          <w:rFonts w:ascii="Times New Roman" w:hAnsi="Times New Roman" w:cs="Times New Roman"/>
          <w:lang w:val="en-GB"/>
        </w:rPr>
      </w:pPr>
      <w:r w:rsidRPr="00D6764C">
        <w:rPr>
          <w:rFonts w:ascii="Times New Roman" w:hAnsi="Times New Roman" w:cs="Times New Roman"/>
          <w:lang w:val="en-GB"/>
        </w:rPr>
        <w:t>Category: S2</w:t>
      </w:r>
      <w:bookmarkEnd w:id="3"/>
    </w:p>
    <w:p w14:paraId="171FE7A0" w14:textId="77777777" w:rsidR="008500E6" w:rsidRPr="00D6764C" w:rsidRDefault="008500E6" w:rsidP="005145C7">
      <w:pPr>
        <w:rPr>
          <w:lang w:val="en-GB"/>
        </w:rPr>
      </w:pPr>
    </w:p>
    <w:p w14:paraId="3E05B0A7" w14:textId="77777777" w:rsidR="008500E6" w:rsidRPr="00D6764C" w:rsidRDefault="008500E6" w:rsidP="005145C7">
      <w:pPr>
        <w:jc w:val="center"/>
        <w:rPr>
          <w:lang w:val="en-GB"/>
        </w:rPr>
      </w:pPr>
      <w:r w:rsidRPr="00D6764C">
        <w:rPr>
          <w:lang w:val="en-GB"/>
        </w:rPr>
        <w:t>_______________</w:t>
      </w:r>
    </w:p>
    <w:sectPr w:rsidR="008500E6" w:rsidRPr="00D6764C" w:rsidSect="00031E64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14962" w14:textId="77777777" w:rsidR="008E3A02" w:rsidRDefault="008E3A02">
      <w:r>
        <w:separator/>
      </w:r>
    </w:p>
  </w:endnote>
  <w:endnote w:type="continuationSeparator" w:id="0">
    <w:p w14:paraId="74D6DFFA" w14:textId="77777777" w:rsidR="008E3A02" w:rsidRDefault="008E3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8242F" w14:textId="1115B8BF" w:rsidR="00AD4554" w:rsidRPr="00481A83" w:rsidRDefault="00941E6E" w:rsidP="007F68E1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481A83">
      <w:rPr>
        <w:color w:val="4F81BD" w:themeColor="accent1"/>
        <w:sz w:val="19"/>
        <w:szCs w:val="19"/>
        <w:lang w:val="en-GB"/>
      </w:rPr>
      <w:t xml:space="preserve">International </w:t>
    </w:r>
    <w:r w:rsidRPr="00481A83">
      <w:rPr>
        <w:color w:val="4F81BD"/>
        <w:sz w:val="19"/>
        <w:szCs w:val="19"/>
        <w:lang w:val="en-GB"/>
      </w:rPr>
      <w:t>Telecommunication</w:t>
    </w:r>
    <w:r w:rsidRPr="00481A83">
      <w:rPr>
        <w:color w:val="4F81BD" w:themeColor="accent1"/>
        <w:sz w:val="19"/>
        <w:szCs w:val="19"/>
        <w:lang w:val="en-GB"/>
      </w:rPr>
      <w:t xml:space="preserve"> Union • Place des Nations, CH</w:t>
    </w:r>
    <w:r w:rsidRPr="00481A83">
      <w:rPr>
        <w:color w:val="4F81BD" w:themeColor="accent1"/>
        <w:sz w:val="19"/>
        <w:szCs w:val="19"/>
        <w:lang w:val="en-GB"/>
      </w:rPr>
      <w:noBreakHyphen/>
      <w:t xml:space="preserve">1211 Geneva 20, Switzerland • </w:t>
    </w:r>
    <w:r w:rsidRPr="00481A83">
      <w:rPr>
        <w:color w:val="4F81BD" w:themeColor="accent1"/>
        <w:sz w:val="19"/>
        <w:szCs w:val="19"/>
        <w:lang w:val="en-GB"/>
      </w:rPr>
      <w:br/>
      <w:t>Tel</w:t>
    </w:r>
    <w:r w:rsidR="0074409E">
      <w:rPr>
        <w:color w:val="4F81BD" w:themeColor="accent1"/>
        <w:sz w:val="19"/>
        <w:szCs w:val="19"/>
        <w:lang w:val="en-GB"/>
      </w:rPr>
      <w:t>.</w:t>
    </w:r>
    <w:r w:rsidRPr="00481A83">
      <w:rPr>
        <w:color w:val="4F81BD" w:themeColor="accent1"/>
        <w:sz w:val="19"/>
        <w:szCs w:val="19"/>
        <w:lang w:val="en-GB"/>
      </w:rPr>
      <w:t xml:space="preserve">: +41 22 730 5111 • </w:t>
    </w:r>
    <w:r w:rsidR="007F68E1" w:rsidRPr="00481A83">
      <w:rPr>
        <w:color w:val="4F81BD" w:themeColor="accent1"/>
        <w:sz w:val="19"/>
        <w:szCs w:val="19"/>
        <w:lang w:val="en-GB"/>
      </w:rPr>
      <w:t xml:space="preserve">E-mail: </w:t>
    </w:r>
    <w:hyperlink r:id="rId1" w:history="1">
      <w:r w:rsidR="007F68E1" w:rsidRPr="00481A83">
        <w:rPr>
          <w:rStyle w:val="Hyperlink"/>
          <w:sz w:val="19"/>
          <w:szCs w:val="19"/>
          <w:lang w:val="en-GB"/>
        </w:rPr>
        <w:t>itumail@itu.int</w:t>
      </w:r>
    </w:hyperlink>
    <w:r w:rsidR="007F68E1" w:rsidRPr="00481A83">
      <w:rPr>
        <w:color w:val="4F81BD" w:themeColor="accent1"/>
        <w:sz w:val="19"/>
        <w:szCs w:val="19"/>
        <w:lang w:val="en-GB"/>
      </w:rPr>
      <w:t xml:space="preserve"> </w:t>
    </w:r>
    <w:r w:rsidR="007F68E1" w:rsidRPr="00481A83">
      <w:rPr>
        <w:color w:val="4F81BD"/>
        <w:sz w:val="19"/>
        <w:szCs w:val="19"/>
        <w:lang w:val="en-GB"/>
      </w:rPr>
      <w:t xml:space="preserve">• </w:t>
    </w:r>
    <w:r w:rsidR="00B8085F" w:rsidRPr="00481A83">
      <w:rPr>
        <w:color w:val="4F81BD"/>
        <w:sz w:val="19"/>
        <w:szCs w:val="19"/>
        <w:lang w:val="en-GB"/>
      </w:rPr>
      <w:t xml:space="preserve">Fax: +41 22 733 7256 • </w:t>
    </w:r>
    <w:hyperlink r:id="rId2" w:history="1">
      <w:r w:rsidR="00AF3EEA" w:rsidRPr="00481A83">
        <w:rPr>
          <w:rStyle w:val="Hyperlink"/>
          <w:sz w:val="19"/>
          <w:szCs w:val="19"/>
          <w:lang w:val="en-GB"/>
        </w:rPr>
        <w:t>www.itu.int</w:t>
      </w:r>
    </w:hyperlink>
    <w:r w:rsidR="00AF3EEA" w:rsidRPr="00481A83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67C40" w14:textId="77777777" w:rsidR="008E3A02" w:rsidRDefault="008E3A02">
      <w:r>
        <w:t>____________________</w:t>
      </w:r>
    </w:p>
  </w:footnote>
  <w:footnote w:type="continuationSeparator" w:id="0">
    <w:p w14:paraId="666A51B3" w14:textId="77777777" w:rsidR="008E3A02" w:rsidRDefault="008E3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2CCA" w14:textId="77777777" w:rsidR="00FC6F6B" w:rsidRPr="00FC6F6B" w:rsidRDefault="006231F4" w:rsidP="00AF3EEA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7C63C3">
      <w:rPr>
        <w:rStyle w:val="PageNumber"/>
        <w:noProof/>
        <w:sz w:val="18"/>
        <w:szCs w:val="16"/>
      </w:rPr>
      <w:t>2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91EC" w14:textId="25E37F74" w:rsidR="00E915AF" w:rsidRPr="00CD2364" w:rsidRDefault="00CD2364" w:rsidP="00CD2364">
    <w:pPr>
      <w:pStyle w:val="Header"/>
      <w:jc w:val="center"/>
      <w:rPr>
        <w:iCs/>
        <w:sz w:val="18"/>
        <w:szCs w:val="18"/>
      </w:rPr>
    </w:pPr>
    <w:r w:rsidRPr="00CD2364">
      <w:rPr>
        <w:iCs/>
        <w:sz w:val="18"/>
        <w:szCs w:val="18"/>
      </w:rPr>
      <w:t xml:space="preserve">- </w:t>
    </w:r>
    <w:r w:rsidR="00E915AF" w:rsidRPr="00CD2364">
      <w:rPr>
        <w:iCs/>
        <w:sz w:val="18"/>
        <w:szCs w:val="18"/>
      </w:rPr>
      <w:fldChar w:fldCharType="begin"/>
    </w:r>
    <w:r w:rsidR="00E915AF" w:rsidRPr="00CD2364">
      <w:rPr>
        <w:iCs/>
        <w:sz w:val="18"/>
        <w:szCs w:val="18"/>
      </w:rPr>
      <w:instrText xml:space="preserve"> PAGE  \* MERGEFORMAT </w:instrText>
    </w:r>
    <w:r w:rsidR="00E915AF" w:rsidRPr="00CD2364">
      <w:rPr>
        <w:iCs/>
        <w:sz w:val="18"/>
        <w:szCs w:val="18"/>
      </w:rPr>
      <w:fldChar w:fldCharType="separate"/>
    </w:r>
    <w:r w:rsidR="0026463D" w:rsidRPr="00CD2364">
      <w:rPr>
        <w:iCs/>
        <w:noProof/>
        <w:sz w:val="18"/>
        <w:szCs w:val="18"/>
      </w:rPr>
      <w:t>3</w:t>
    </w:r>
    <w:r w:rsidR="00E915AF" w:rsidRPr="00CD2364">
      <w:rPr>
        <w:iCs/>
        <w:sz w:val="18"/>
        <w:szCs w:val="18"/>
      </w:rPr>
      <w:fldChar w:fldCharType="end"/>
    </w:r>
    <w:r w:rsidRPr="00CD2364">
      <w:rPr>
        <w:iCs/>
        <w:sz w:val="18"/>
        <w:szCs w:val="18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DD49AC" w:rsidRPr="00DD49AC" w14:paraId="242ABDD3" w14:textId="77777777" w:rsidTr="00E7416E">
      <w:trPr>
        <w:trHeight w:val="1696"/>
        <w:jc w:val="center"/>
      </w:trPr>
      <w:tc>
        <w:tcPr>
          <w:tcW w:w="9923" w:type="dxa"/>
        </w:tcPr>
        <w:p w14:paraId="66C1641E" w14:textId="77777777" w:rsidR="00DD49AC" w:rsidRPr="00DD49AC" w:rsidRDefault="00DD49AC" w:rsidP="00DD49AC">
          <w:pPr>
            <w:pStyle w:val="Header"/>
            <w:rPr>
              <w:noProof/>
              <w:lang w:eastAsia="en-GB"/>
            </w:rPr>
          </w:pPr>
          <w:r w:rsidRPr="00DD49AC">
            <w:rPr>
              <w:noProof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16C102D9" wp14:editId="05970558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D49AC">
            <w:rPr>
              <w:noProof/>
              <w:lang w:eastAsia="en-GB"/>
            </w:rPr>
            <w:drawing>
              <wp:anchor distT="0" distB="0" distL="114300" distR="114300" simplePos="0" relativeHeight="251660288" behindDoc="0" locked="0" layoutInCell="1" allowOverlap="1" wp14:anchorId="0DB4B187" wp14:editId="680B3021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3768F3C" w14:textId="26C4CB8B" w:rsidR="004C0C30" w:rsidRPr="00DD49AC" w:rsidRDefault="004C0C30" w:rsidP="00DD49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11908793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1508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6A31"/>
    <w:rsid w:val="00006C82"/>
    <w:rsid w:val="00010E30"/>
    <w:rsid w:val="00015C76"/>
    <w:rsid w:val="00026CF8"/>
    <w:rsid w:val="00030BD7"/>
    <w:rsid w:val="00031E64"/>
    <w:rsid w:val="00034340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512"/>
    <w:rsid w:val="000C2AD0"/>
    <w:rsid w:val="000D3017"/>
    <w:rsid w:val="000E3DEE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23917"/>
    <w:rsid w:val="00134404"/>
    <w:rsid w:val="00144DFB"/>
    <w:rsid w:val="00187CA3"/>
    <w:rsid w:val="00196710"/>
    <w:rsid w:val="00197324"/>
    <w:rsid w:val="001B351B"/>
    <w:rsid w:val="001C06DB"/>
    <w:rsid w:val="001C6971"/>
    <w:rsid w:val="001D2785"/>
    <w:rsid w:val="001D7070"/>
    <w:rsid w:val="001F162C"/>
    <w:rsid w:val="001F2170"/>
    <w:rsid w:val="001F3948"/>
    <w:rsid w:val="001F5A49"/>
    <w:rsid w:val="00201097"/>
    <w:rsid w:val="00201B6E"/>
    <w:rsid w:val="00217875"/>
    <w:rsid w:val="00220F10"/>
    <w:rsid w:val="00225CB2"/>
    <w:rsid w:val="002302B3"/>
    <w:rsid w:val="00230C66"/>
    <w:rsid w:val="00235A29"/>
    <w:rsid w:val="00241526"/>
    <w:rsid w:val="002422E6"/>
    <w:rsid w:val="002443A2"/>
    <w:rsid w:val="0026463D"/>
    <w:rsid w:val="00264650"/>
    <w:rsid w:val="00266E74"/>
    <w:rsid w:val="00280FE4"/>
    <w:rsid w:val="002835C3"/>
    <w:rsid w:val="0028377F"/>
    <w:rsid w:val="00283C3B"/>
    <w:rsid w:val="002861E6"/>
    <w:rsid w:val="00287D18"/>
    <w:rsid w:val="00293753"/>
    <w:rsid w:val="002A2618"/>
    <w:rsid w:val="002A5DD7"/>
    <w:rsid w:val="002B0CAC"/>
    <w:rsid w:val="002D1F74"/>
    <w:rsid w:val="002D5A15"/>
    <w:rsid w:val="002D5BDD"/>
    <w:rsid w:val="002E3D27"/>
    <w:rsid w:val="002E6D7A"/>
    <w:rsid w:val="002F0890"/>
    <w:rsid w:val="002F2531"/>
    <w:rsid w:val="002F4967"/>
    <w:rsid w:val="00316935"/>
    <w:rsid w:val="003266ED"/>
    <w:rsid w:val="003370B8"/>
    <w:rsid w:val="003443EB"/>
    <w:rsid w:val="00345D38"/>
    <w:rsid w:val="00352097"/>
    <w:rsid w:val="003666FF"/>
    <w:rsid w:val="0037309C"/>
    <w:rsid w:val="00380A6E"/>
    <w:rsid w:val="003836D4"/>
    <w:rsid w:val="003A1F49"/>
    <w:rsid w:val="003A5D52"/>
    <w:rsid w:val="003B2BDA"/>
    <w:rsid w:val="003B55EC"/>
    <w:rsid w:val="003C2EA7"/>
    <w:rsid w:val="003C4471"/>
    <w:rsid w:val="003C7D41"/>
    <w:rsid w:val="003D10ED"/>
    <w:rsid w:val="003D4A69"/>
    <w:rsid w:val="003E504F"/>
    <w:rsid w:val="003E78D6"/>
    <w:rsid w:val="00400573"/>
    <w:rsid w:val="004007A3"/>
    <w:rsid w:val="00406D71"/>
    <w:rsid w:val="00425C82"/>
    <w:rsid w:val="004269E0"/>
    <w:rsid w:val="004326DB"/>
    <w:rsid w:val="0043682E"/>
    <w:rsid w:val="00436CD1"/>
    <w:rsid w:val="00447ECB"/>
    <w:rsid w:val="004623F7"/>
    <w:rsid w:val="00480F51"/>
    <w:rsid w:val="00481124"/>
    <w:rsid w:val="004815EB"/>
    <w:rsid w:val="00481A83"/>
    <w:rsid w:val="00481B11"/>
    <w:rsid w:val="0048741B"/>
    <w:rsid w:val="00487569"/>
    <w:rsid w:val="00496864"/>
    <w:rsid w:val="00496920"/>
    <w:rsid w:val="004A2435"/>
    <w:rsid w:val="004A4496"/>
    <w:rsid w:val="004B11AB"/>
    <w:rsid w:val="004B7C9A"/>
    <w:rsid w:val="004C0C30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145C7"/>
    <w:rsid w:val="0051612A"/>
    <w:rsid w:val="00516AFF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97216"/>
    <w:rsid w:val="005A03A3"/>
    <w:rsid w:val="005A2B92"/>
    <w:rsid w:val="005A79E9"/>
    <w:rsid w:val="005B214C"/>
    <w:rsid w:val="005D3669"/>
    <w:rsid w:val="005E5EB3"/>
    <w:rsid w:val="005F3CB6"/>
    <w:rsid w:val="005F657C"/>
    <w:rsid w:val="00602A84"/>
    <w:rsid w:val="00602D53"/>
    <w:rsid w:val="006047E5"/>
    <w:rsid w:val="00621914"/>
    <w:rsid w:val="006231F4"/>
    <w:rsid w:val="006239CD"/>
    <w:rsid w:val="006266A3"/>
    <w:rsid w:val="00641DBF"/>
    <w:rsid w:val="0064371D"/>
    <w:rsid w:val="00650B2A"/>
    <w:rsid w:val="00651777"/>
    <w:rsid w:val="006550F8"/>
    <w:rsid w:val="00656226"/>
    <w:rsid w:val="00657FBA"/>
    <w:rsid w:val="006829F3"/>
    <w:rsid w:val="006A1921"/>
    <w:rsid w:val="006A518B"/>
    <w:rsid w:val="006B0590"/>
    <w:rsid w:val="006B49DA"/>
    <w:rsid w:val="006B4C75"/>
    <w:rsid w:val="006C53F8"/>
    <w:rsid w:val="006C7BBA"/>
    <w:rsid w:val="006C7CDE"/>
    <w:rsid w:val="00714B22"/>
    <w:rsid w:val="007234B1"/>
    <w:rsid w:val="00723D08"/>
    <w:rsid w:val="00725FDA"/>
    <w:rsid w:val="00727816"/>
    <w:rsid w:val="00730B9A"/>
    <w:rsid w:val="007326D9"/>
    <w:rsid w:val="0074409E"/>
    <w:rsid w:val="00750CFA"/>
    <w:rsid w:val="007553DA"/>
    <w:rsid w:val="00775565"/>
    <w:rsid w:val="00780F9A"/>
    <w:rsid w:val="00782354"/>
    <w:rsid w:val="007921A7"/>
    <w:rsid w:val="007B3DB1"/>
    <w:rsid w:val="007C4AB2"/>
    <w:rsid w:val="007C63C3"/>
    <w:rsid w:val="007D183E"/>
    <w:rsid w:val="007D43D0"/>
    <w:rsid w:val="007E15CA"/>
    <w:rsid w:val="007E1833"/>
    <w:rsid w:val="007E3F13"/>
    <w:rsid w:val="007F68E1"/>
    <w:rsid w:val="007F751A"/>
    <w:rsid w:val="00800012"/>
    <w:rsid w:val="0080261F"/>
    <w:rsid w:val="00806160"/>
    <w:rsid w:val="008143A4"/>
    <w:rsid w:val="0081513E"/>
    <w:rsid w:val="00817EE3"/>
    <w:rsid w:val="008500E6"/>
    <w:rsid w:val="00854131"/>
    <w:rsid w:val="0085652D"/>
    <w:rsid w:val="00871041"/>
    <w:rsid w:val="0087694B"/>
    <w:rsid w:val="00880F4D"/>
    <w:rsid w:val="00892EE6"/>
    <w:rsid w:val="008B35A3"/>
    <w:rsid w:val="008B37E1"/>
    <w:rsid w:val="008B45F8"/>
    <w:rsid w:val="008C2E74"/>
    <w:rsid w:val="008D5409"/>
    <w:rsid w:val="008E006D"/>
    <w:rsid w:val="008E38B4"/>
    <w:rsid w:val="008E3A02"/>
    <w:rsid w:val="008F4F21"/>
    <w:rsid w:val="00904D4A"/>
    <w:rsid w:val="009151BA"/>
    <w:rsid w:val="00925023"/>
    <w:rsid w:val="009277BC"/>
    <w:rsid w:val="00927D57"/>
    <w:rsid w:val="00931A51"/>
    <w:rsid w:val="00937DD3"/>
    <w:rsid w:val="00941E6E"/>
    <w:rsid w:val="00947185"/>
    <w:rsid w:val="009518B3"/>
    <w:rsid w:val="009578C8"/>
    <w:rsid w:val="00963D9D"/>
    <w:rsid w:val="0098013E"/>
    <w:rsid w:val="00981B54"/>
    <w:rsid w:val="009842C3"/>
    <w:rsid w:val="0099069A"/>
    <w:rsid w:val="009932A3"/>
    <w:rsid w:val="0099655A"/>
    <w:rsid w:val="009A009A"/>
    <w:rsid w:val="009A6BB6"/>
    <w:rsid w:val="009B3F43"/>
    <w:rsid w:val="009B5CFA"/>
    <w:rsid w:val="009C023F"/>
    <w:rsid w:val="009C161F"/>
    <w:rsid w:val="009C4F5A"/>
    <w:rsid w:val="009C56B4"/>
    <w:rsid w:val="009D51A2"/>
    <w:rsid w:val="009E04A8"/>
    <w:rsid w:val="009E4AEC"/>
    <w:rsid w:val="009E50C2"/>
    <w:rsid w:val="009E5BD8"/>
    <w:rsid w:val="009E681E"/>
    <w:rsid w:val="00A119E6"/>
    <w:rsid w:val="00A20FBC"/>
    <w:rsid w:val="00A31370"/>
    <w:rsid w:val="00A34D6F"/>
    <w:rsid w:val="00A36829"/>
    <w:rsid w:val="00A41F91"/>
    <w:rsid w:val="00A52F57"/>
    <w:rsid w:val="00A63355"/>
    <w:rsid w:val="00A7596D"/>
    <w:rsid w:val="00A963DF"/>
    <w:rsid w:val="00AB0A4D"/>
    <w:rsid w:val="00AC0C22"/>
    <w:rsid w:val="00AC3896"/>
    <w:rsid w:val="00AD2CF2"/>
    <w:rsid w:val="00AD4554"/>
    <w:rsid w:val="00AE2D88"/>
    <w:rsid w:val="00AE6F6F"/>
    <w:rsid w:val="00AF3325"/>
    <w:rsid w:val="00AF34D9"/>
    <w:rsid w:val="00AF3EEA"/>
    <w:rsid w:val="00AF70DA"/>
    <w:rsid w:val="00B019D3"/>
    <w:rsid w:val="00B34CF9"/>
    <w:rsid w:val="00B37559"/>
    <w:rsid w:val="00B4054B"/>
    <w:rsid w:val="00B579B0"/>
    <w:rsid w:val="00B57D11"/>
    <w:rsid w:val="00B649D7"/>
    <w:rsid w:val="00B8085F"/>
    <w:rsid w:val="00B81C2F"/>
    <w:rsid w:val="00B90743"/>
    <w:rsid w:val="00B90C45"/>
    <w:rsid w:val="00B933BE"/>
    <w:rsid w:val="00B940C2"/>
    <w:rsid w:val="00BA072F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818D7"/>
    <w:rsid w:val="00C9291E"/>
    <w:rsid w:val="00CA3F44"/>
    <w:rsid w:val="00CA4E58"/>
    <w:rsid w:val="00CB3771"/>
    <w:rsid w:val="00CB44BF"/>
    <w:rsid w:val="00CB5153"/>
    <w:rsid w:val="00CB55EA"/>
    <w:rsid w:val="00CB6317"/>
    <w:rsid w:val="00CD2364"/>
    <w:rsid w:val="00CD4E44"/>
    <w:rsid w:val="00CE076A"/>
    <w:rsid w:val="00CE463D"/>
    <w:rsid w:val="00D10BA0"/>
    <w:rsid w:val="00D1456A"/>
    <w:rsid w:val="00D21694"/>
    <w:rsid w:val="00D22603"/>
    <w:rsid w:val="00D24EB5"/>
    <w:rsid w:val="00D35AB9"/>
    <w:rsid w:val="00D41571"/>
    <w:rsid w:val="00D416A0"/>
    <w:rsid w:val="00D47672"/>
    <w:rsid w:val="00D5123C"/>
    <w:rsid w:val="00D55560"/>
    <w:rsid w:val="00D61C5A"/>
    <w:rsid w:val="00D6764C"/>
    <w:rsid w:val="00D6790C"/>
    <w:rsid w:val="00D73277"/>
    <w:rsid w:val="00D74BDE"/>
    <w:rsid w:val="00D76586"/>
    <w:rsid w:val="00D82657"/>
    <w:rsid w:val="00D87E20"/>
    <w:rsid w:val="00DA195D"/>
    <w:rsid w:val="00DA4037"/>
    <w:rsid w:val="00DD49AC"/>
    <w:rsid w:val="00DE0ECB"/>
    <w:rsid w:val="00DE66A5"/>
    <w:rsid w:val="00DF2B50"/>
    <w:rsid w:val="00E04C86"/>
    <w:rsid w:val="00E149EF"/>
    <w:rsid w:val="00E17344"/>
    <w:rsid w:val="00E20F30"/>
    <w:rsid w:val="00E21397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243D"/>
    <w:rsid w:val="00E530C4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2FE"/>
    <w:rsid w:val="00EC4A96"/>
    <w:rsid w:val="00F131AB"/>
    <w:rsid w:val="00F17E91"/>
    <w:rsid w:val="00F424BF"/>
    <w:rsid w:val="00F44FC3"/>
    <w:rsid w:val="00F46107"/>
    <w:rsid w:val="00F468C5"/>
    <w:rsid w:val="00F52F39"/>
    <w:rsid w:val="00F6184F"/>
    <w:rsid w:val="00F8310E"/>
    <w:rsid w:val="00F914DD"/>
    <w:rsid w:val="00F97382"/>
    <w:rsid w:val="00FA2358"/>
    <w:rsid w:val="00FA64C3"/>
    <w:rsid w:val="00FB2592"/>
    <w:rsid w:val="00FB2810"/>
    <w:rsid w:val="00FB7A2C"/>
    <w:rsid w:val="00FC2947"/>
    <w:rsid w:val="00FC6F6B"/>
    <w:rsid w:val="00FE0818"/>
    <w:rsid w:val="00FE6FB1"/>
    <w:rsid w:val="00FE70CF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CC7B3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4BDE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qFormat/>
    <w:rsid w:val="00D74BDE"/>
    <w:rPr>
      <w:position w:val="6"/>
      <w:sz w:val="18"/>
    </w:rPr>
  </w:style>
  <w:style w:type="paragraph" w:styleId="FootnoteText">
    <w:name w:val="footnote text"/>
    <w:aliases w:val="ALTS FOOTNOTE,footnote text,Footnote Text Char Char1,Footnote Text Char4 Char Char,Footnote Text Char1 Char1 Char1 Char,Footnote Text Char Char1 Char1 Char Char,Footnote Text Char1 Char1 Char1 Char Char Char1,DNV-,DNV,Footnote Text Char1,D"/>
    <w:basedOn w:val="Note"/>
    <w:link w:val="FootnoteTextChar"/>
    <w:qFormat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qFormat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qFormat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uiPriority w:val="99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link w:val="Header"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uiPriority w:val="99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qFormat/>
    <w:rsid w:val="00D74BDE"/>
    <w:rPr>
      <w:sz w:val="24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0D301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2260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149EF"/>
    <w:rPr>
      <w:sz w:val="24"/>
      <w:szCs w:val="22"/>
      <w:lang w:val="en-US" w:eastAsia="en-US"/>
    </w:rPr>
  </w:style>
  <w:style w:type="character" w:customStyle="1" w:styleId="CallChar">
    <w:name w:val="Call Char"/>
    <w:basedOn w:val="DefaultParagraphFont"/>
    <w:link w:val="Call"/>
    <w:rsid w:val="00E5243D"/>
    <w:rPr>
      <w:i/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871041"/>
    <w:rPr>
      <w:color w:val="800080" w:themeColor="followedHyperlink"/>
      <w:u w:val="single"/>
    </w:rPr>
  </w:style>
  <w:style w:type="character" w:customStyle="1" w:styleId="FootnoteTextChar">
    <w:name w:val="Footnote Text Char"/>
    <w:aliases w:val="ALTS FOOTNOTE Char,footnote text Char,Footnote Text Char Char1 Char,Footnote Text Char4 Char Char Char,Footnote Text Char1 Char1 Char1 Char Char,Footnote Text Char Char1 Char1 Char Char Char,DNV- Char,DNV Char,Footnote Text Char1 Char"/>
    <w:basedOn w:val="DefaultParagraphFont"/>
    <w:link w:val="FootnoteText"/>
    <w:qFormat/>
    <w:rsid w:val="00871041"/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3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290DC-53EA-48E8-A91E-F2203F6A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75</TotalTime>
  <Pages>3</Pages>
  <Words>490</Words>
  <Characters>2907</Characters>
  <Application>Microsoft Office Word</Application>
  <DocSecurity>0</DocSecurity>
  <Lines>85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3350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Garcia Borrego Julieth</cp:lastModifiedBy>
  <cp:revision>31</cp:revision>
  <cp:lastPrinted>2020-01-30T15:39:00Z</cp:lastPrinted>
  <dcterms:created xsi:type="dcterms:W3CDTF">2020-01-31T13:25:00Z</dcterms:created>
  <dcterms:modified xsi:type="dcterms:W3CDTF">2026-06-24T08:33:00Z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