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44BB1776" w14:textId="77777777" w:rsidTr="00DA4711">
        <w:trPr>
          <w:jc w:val="center"/>
        </w:trPr>
        <w:tc>
          <w:tcPr>
            <w:tcW w:w="9889" w:type="dxa"/>
            <w:gridSpan w:val="3"/>
          </w:tcPr>
          <w:p w14:paraId="2A182EE5" w14:textId="77777777" w:rsidR="00E53DCE" w:rsidRPr="009C6A12" w:rsidRDefault="009C6A12" w:rsidP="00BA539B">
            <w:pPr>
              <w:spacing w:before="120"/>
              <w:jc w:val="left"/>
              <w:rPr>
                <w:rFonts w:asciiTheme="majorEastAsia" w:eastAsiaTheme="majorEastAsia" w:hAnsiTheme="majorEastAsia" w:cstheme="minorHAnsi"/>
                <w:b/>
                <w:bCs/>
                <w:color w:val="808080"/>
                <w:sz w:val="28"/>
                <w:szCs w:val="28"/>
                <w:lang w:val="en-GB"/>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7CCBD7F6" w14:textId="77777777" w:rsidR="00E53DCE" w:rsidRDefault="00E53DCE" w:rsidP="006160CB">
            <w:pPr>
              <w:spacing w:before="0"/>
              <w:jc w:val="left"/>
              <w:rPr>
                <w:rFonts w:cstheme="minorHAnsi"/>
                <w:b/>
                <w:bCs/>
                <w:color w:val="808080"/>
                <w:sz w:val="28"/>
                <w:szCs w:val="28"/>
                <w:lang w:val="en-GB"/>
              </w:rPr>
            </w:pPr>
          </w:p>
          <w:p w14:paraId="3328F13A" w14:textId="77777777" w:rsidR="00E53DCE" w:rsidRPr="00AF70DA" w:rsidRDefault="00E53DCE" w:rsidP="006160CB">
            <w:pPr>
              <w:spacing w:before="0"/>
              <w:jc w:val="left"/>
              <w:rPr>
                <w:rFonts w:cs="Times New Roman Bold"/>
                <w:b/>
                <w:bCs/>
                <w:color w:val="808080"/>
                <w:sz w:val="28"/>
                <w:szCs w:val="28"/>
                <w:lang w:val="en-GB"/>
              </w:rPr>
            </w:pPr>
          </w:p>
        </w:tc>
      </w:tr>
      <w:tr w:rsidR="00E53DCE" w:rsidRPr="00334544" w14:paraId="258C86B5" w14:textId="77777777" w:rsidTr="00DA4711">
        <w:trPr>
          <w:jc w:val="center"/>
        </w:trPr>
        <w:tc>
          <w:tcPr>
            <w:tcW w:w="7054" w:type="dxa"/>
            <w:gridSpan w:val="2"/>
          </w:tcPr>
          <w:p w14:paraId="587FD817" w14:textId="1F11C81E" w:rsidR="00E53DCE" w:rsidRPr="00334544" w:rsidRDefault="009C6A12" w:rsidP="006160CB">
            <w:pPr>
              <w:spacing w:before="0"/>
              <w:jc w:val="left"/>
              <w:rPr>
                <w:szCs w:val="24"/>
                <w:lang w:val="fr-CH" w:eastAsia="zh-CN"/>
              </w:rPr>
            </w:pPr>
            <w:r w:rsidRPr="00334544">
              <w:rPr>
                <w:rFonts w:ascii="SimSun" w:hAnsi="SimSun" w:hint="eastAsia"/>
                <w:szCs w:val="24"/>
                <w:lang w:eastAsia="zh-CN"/>
              </w:rPr>
              <w:t>行政通函</w:t>
            </w:r>
          </w:p>
          <w:p w14:paraId="3B91DC79" w14:textId="695E8869" w:rsidR="00E53DCE" w:rsidRPr="00334544" w:rsidRDefault="00BA539B" w:rsidP="006160CB">
            <w:pPr>
              <w:spacing w:before="0"/>
              <w:jc w:val="left"/>
              <w:rPr>
                <w:b/>
                <w:bCs/>
                <w:szCs w:val="24"/>
                <w:lang w:val="fr-CH"/>
              </w:rPr>
            </w:pPr>
            <w:r w:rsidRPr="00BA539B">
              <w:rPr>
                <w:b/>
                <w:bCs/>
                <w:szCs w:val="24"/>
                <w:lang w:val="fr-CH"/>
              </w:rPr>
              <w:t>CACE/</w:t>
            </w:r>
            <w:r w:rsidR="001F4C5E">
              <w:rPr>
                <w:rFonts w:hint="eastAsia"/>
                <w:b/>
                <w:bCs/>
                <w:szCs w:val="24"/>
                <w:lang w:val="fr-CH" w:eastAsia="zh-CN"/>
              </w:rPr>
              <w:t>119</w:t>
            </w:r>
            <w:r w:rsidR="00804A18">
              <w:rPr>
                <w:rFonts w:hint="eastAsia"/>
                <w:b/>
                <w:bCs/>
                <w:szCs w:val="24"/>
                <w:lang w:val="fr-CH" w:eastAsia="zh-CN"/>
              </w:rPr>
              <w:t>4</w:t>
            </w:r>
          </w:p>
        </w:tc>
        <w:tc>
          <w:tcPr>
            <w:tcW w:w="2835" w:type="dxa"/>
          </w:tcPr>
          <w:p w14:paraId="65C3D9EF" w14:textId="0F307E2C" w:rsidR="00E53DCE" w:rsidRPr="00334544" w:rsidRDefault="001F4C5E" w:rsidP="006160CB">
            <w:pPr>
              <w:spacing w:before="0"/>
              <w:jc w:val="right"/>
              <w:rPr>
                <w:szCs w:val="24"/>
                <w:lang w:val="en-GB" w:eastAsia="zh-CN"/>
              </w:rPr>
            </w:pPr>
            <w:r>
              <w:rPr>
                <w:rFonts w:cs="Arial"/>
                <w:szCs w:val="24"/>
                <w:lang w:val="en-GB"/>
              </w:rPr>
              <w:t>2026</w:t>
            </w:r>
            <w:r>
              <w:rPr>
                <w:rFonts w:cs="Arial" w:hint="eastAsia"/>
                <w:szCs w:val="24"/>
                <w:lang w:val="en-GB" w:eastAsia="zh-CN"/>
              </w:rPr>
              <w:t>年</w:t>
            </w:r>
            <w:r>
              <w:rPr>
                <w:rFonts w:cs="Arial" w:hint="eastAsia"/>
                <w:szCs w:val="24"/>
                <w:lang w:val="en-GB" w:eastAsia="zh-CN"/>
              </w:rPr>
              <w:t>6</w:t>
            </w:r>
            <w:r>
              <w:rPr>
                <w:rFonts w:cs="Arial" w:hint="eastAsia"/>
                <w:szCs w:val="24"/>
                <w:lang w:val="en-GB" w:eastAsia="zh-CN"/>
              </w:rPr>
              <w:t>月</w:t>
            </w:r>
            <w:r w:rsidR="00804A18">
              <w:rPr>
                <w:rFonts w:cs="Arial" w:hint="eastAsia"/>
                <w:szCs w:val="24"/>
                <w:lang w:val="en-GB" w:eastAsia="zh-CN"/>
              </w:rPr>
              <w:t>23</w:t>
            </w:r>
            <w:r>
              <w:rPr>
                <w:rFonts w:cs="Arial" w:hint="eastAsia"/>
                <w:szCs w:val="24"/>
                <w:lang w:val="en-GB" w:eastAsia="zh-CN"/>
              </w:rPr>
              <w:t>日</w:t>
            </w:r>
          </w:p>
        </w:tc>
      </w:tr>
      <w:tr w:rsidR="00E53DCE" w:rsidRPr="00334544" w14:paraId="1B162D13" w14:textId="77777777" w:rsidTr="00DA4711">
        <w:trPr>
          <w:jc w:val="center"/>
        </w:trPr>
        <w:tc>
          <w:tcPr>
            <w:tcW w:w="9889" w:type="dxa"/>
            <w:gridSpan w:val="3"/>
          </w:tcPr>
          <w:p w14:paraId="1B18A247" w14:textId="77777777" w:rsidR="00E53DCE" w:rsidRPr="00334544" w:rsidRDefault="00E53DCE" w:rsidP="006160CB">
            <w:pPr>
              <w:spacing w:before="0"/>
              <w:jc w:val="left"/>
              <w:rPr>
                <w:rFonts w:cs="Arial"/>
                <w:szCs w:val="24"/>
                <w:lang w:val="en-GB"/>
              </w:rPr>
            </w:pPr>
          </w:p>
        </w:tc>
      </w:tr>
      <w:tr w:rsidR="00E53DCE" w:rsidRPr="00334544" w14:paraId="78B5032B" w14:textId="77777777" w:rsidTr="00DA4711">
        <w:trPr>
          <w:jc w:val="center"/>
        </w:trPr>
        <w:tc>
          <w:tcPr>
            <w:tcW w:w="9889" w:type="dxa"/>
            <w:gridSpan w:val="3"/>
          </w:tcPr>
          <w:p w14:paraId="3CCBFCFB" w14:textId="77777777" w:rsidR="00E53DCE" w:rsidRPr="00334544" w:rsidRDefault="00E53DCE" w:rsidP="006160CB">
            <w:pPr>
              <w:spacing w:before="0"/>
              <w:jc w:val="left"/>
              <w:rPr>
                <w:szCs w:val="24"/>
              </w:rPr>
            </w:pPr>
          </w:p>
        </w:tc>
      </w:tr>
      <w:tr w:rsidR="00E53DCE" w:rsidRPr="00334544" w14:paraId="689D9B1F" w14:textId="77777777" w:rsidTr="00DA4711">
        <w:trPr>
          <w:jc w:val="center"/>
        </w:trPr>
        <w:tc>
          <w:tcPr>
            <w:tcW w:w="9889" w:type="dxa"/>
            <w:gridSpan w:val="3"/>
          </w:tcPr>
          <w:p w14:paraId="7B362E5D" w14:textId="09F9F1F1" w:rsidR="00E53DCE" w:rsidRPr="00334544" w:rsidRDefault="00BA539B" w:rsidP="00DF2B0B">
            <w:pPr>
              <w:spacing w:before="120" w:after="120"/>
              <w:jc w:val="left"/>
              <w:rPr>
                <w:b/>
                <w:bCs/>
                <w:szCs w:val="24"/>
                <w:lang w:eastAsia="zh-CN"/>
              </w:rPr>
            </w:pPr>
            <w:r w:rsidRPr="005D3DBC">
              <w:rPr>
                <w:rFonts w:asciiTheme="minorHAnsi" w:eastAsia="SimSun" w:hAnsiTheme="minorHAnsi" w:cstheme="minorHAnsi"/>
                <w:b/>
                <w:bCs/>
                <w:szCs w:val="24"/>
                <w:lang w:eastAsia="zh-CN"/>
              </w:rPr>
              <w:t>致国际电联各成员国主管部门、无线电通信部门成员、参加无线电通信第</w:t>
            </w:r>
            <w:r w:rsidR="00804A18">
              <w:rPr>
                <w:rFonts w:asciiTheme="minorHAnsi" w:eastAsia="SimSun" w:hAnsiTheme="minorHAnsi" w:cstheme="minorHAnsi" w:hint="eastAsia"/>
                <w:b/>
                <w:bCs/>
                <w:szCs w:val="24"/>
                <w:lang w:eastAsia="zh-CN"/>
              </w:rPr>
              <w:t>1</w:t>
            </w:r>
            <w:r w:rsidRPr="005D3DBC">
              <w:rPr>
                <w:rFonts w:asciiTheme="minorHAnsi" w:eastAsia="SimSun" w:hAnsiTheme="minorHAnsi" w:cstheme="minorHAnsi"/>
                <w:b/>
                <w:bCs/>
                <w:szCs w:val="24"/>
                <w:lang w:eastAsia="zh-CN"/>
              </w:rPr>
              <w:t>研究组工作的</w:t>
            </w:r>
            <w:r w:rsidRPr="005D3DBC">
              <w:rPr>
                <w:rFonts w:asciiTheme="minorHAnsi" w:eastAsia="SimSun" w:hAnsiTheme="minorHAnsi" w:cstheme="minorHAnsi"/>
                <w:b/>
                <w:bCs/>
                <w:szCs w:val="24"/>
                <w:lang w:eastAsia="zh-CN"/>
              </w:rPr>
              <w:t>ITU-R</w:t>
            </w:r>
            <w:r w:rsidRPr="005D3DBC">
              <w:rPr>
                <w:rFonts w:asciiTheme="minorHAnsi" w:eastAsia="SimSun" w:hAnsiTheme="minorHAnsi" w:cstheme="minorHAnsi"/>
                <w:b/>
                <w:bCs/>
                <w:szCs w:val="24"/>
                <w:lang w:eastAsia="zh-CN"/>
              </w:rPr>
              <w:t>部门准成员以及国际电联学术成</w:t>
            </w:r>
            <w:r w:rsidRPr="00BA539B">
              <w:rPr>
                <w:rFonts w:ascii="SimSun" w:eastAsia="SimSun" w:hAnsi="SimSun" w:hint="eastAsia"/>
                <w:b/>
                <w:bCs/>
                <w:szCs w:val="24"/>
                <w:lang w:eastAsia="zh-CN"/>
              </w:rPr>
              <w:t>员</w:t>
            </w:r>
          </w:p>
        </w:tc>
      </w:tr>
      <w:tr w:rsidR="00E53DCE" w:rsidRPr="00334544" w14:paraId="300E6F1D" w14:textId="77777777" w:rsidTr="00DA4711">
        <w:trPr>
          <w:jc w:val="center"/>
        </w:trPr>
        <w:tc>
          <w:tcPr>
            <w:tcW w:w="9889" w:type="dxa"/>
            <w:gridSpan w:val="3"/>
          </w:tcPr>
          <w:p w14:paraId="0154DF7D" w14:textId="77777777" w:rsidR="00E53DCE" w:rsidRPr="00334544" w:rsidRDefault="00E53DCE" w:rsidP="006160CB">
            <w:pPr>
              <w:spacing w:before="0"/>
              <w:jc w:val="left"/>
              <w:rPr>
                <w:szCs w:val="24"/>
                <w:lang w:eastAsia="zh-CN"/>
              </w:rPr>
            </w:pPr>
          </w:p>
        </w:tc>
      </w:tr>
      <w:tr w:rsidR="00E53DCE" w:rsidRPr="00334544" w14:paraId="32704CA7" w14:textId="77777777" w:rsidTr="00DA4711">
        <w:trPr>
          <w:jc w:val="center"/>
        </w:trPr>
        <w:tc>
          <w:tcPr>
            <w:tcW w:w="9889" w:type="dxa"/>
            <w:gridSpan w:val="3"/>
          </w:tcPr>
          <w:p w14:paraId="34C987ED" w14:textId="77777777" w:rsidR="00E53DCE" w:rsidRPr="00334544" w:rsidRDefault="00E53DCE" w:rsidP="006160CB">
            <w:pPr>
              <w:spacing w:before="0"/>
              <w:jc w:val="left"/>
              <w:rPr>
                <w:szCs w:val="24"/>
                <w:lang w:eastAsia="zh-CN"/>
              </w:rPr>
            </w:pPr>
          </w:p>
        </w:tc>
      </w:tr>
      <w:tr w:rsidR="00E53DCE" w:rsidRPr="00334544" w14:paraId="452283BE" w14:textId="77777777" w:rsidTr="00DA4711">
        <w:trPr>
          <w:jc w:val="center"/>
        </w:trPr>
        <w:tc>
          <w:tcPr>
            <w:tcW w:w="1526" w:type="dxa"/>
          </w:tcPr>
          <w:p w14:paraId="193971AF"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5F4DDC37" w14:textId="4C161EB0" w:rsidR="00BA539B" w:rsidRPr="00BA539B" w:rsidRDefault="00BA539B" w:rsidP="005D3DBC">
            <w:pPr>
              <w:tabs>
                <w:tab w:val="clear" w:pos="1588"/>
                <w:tab w:val="left" w:pos="1560"/>
              </w:tabs>
              <w:spacing w:before="0" w:after="120"/>
              <w:rPr>
                <w:b/>
                <w:bCs/>
                <w:szCs w:val="24"/>
                <w:lang w:eastAsia="zh-CN"/>
              </w:rPr>
            </w:pPr>
            <w:r w:rsidRPr="00BA539B">
              <w:rPr>
                <w:b/>
                <w:bCs/>
                <w:szCs w:val="24"/>
                <w:lang w:eastAsia="zh-CN"/>
              </w:rPr>
              <w:t>无线电通信第</w:t>
            </w:r>
            <w:r w:rsidR="00804A18">
              <w:rPr>
                <w:rFonts w:hint="eastAsia"/>
                <w:b/>
                <w:bCs/>
                <w:szCs w:val="24"/>
                <w:lang w:eastAsia="zh-CN"/>
              </w:rPr>
              <w:t>1</w:t>
            </w:r>
            <w:r w:rsidRPr="00BA539B">
              <w:rPr>
                <w:b/>
                <w:bCs/>
                <w:szCs w:val="24"/>
                <w:lang w:eastAsia="zh-CN"/>
              </w:rPr>
              <w:t>研究组</w:t>
            </w:r>
            <w:r w:rsidR="00A424FE">
              <w:rPr>
                <w:rFonts w:hint="eastAsia"/>
                <w:b/>
                <w:bCs/>
                <w:szCs w:val="24"/>
                <w:lang w:eastAsia="zh-CN"/>
              </w:rPr>
              <w:t>（</w:t>
            </w:r>
            <w:r w:rsidR="00804A18">
              <w:rPr>
                <w:rFonts w:hint="eastAsia"/>
                <w:b/>
                <w:bCs/>
                <w:szCs w:val="24"/>
                <w:lang w:eastAsia="zh-CN"/>
              </w:rPr>
              <w:t>频谱管理</w:t>
            </w:r>
            <w:r w:rsidR="00A424FE">
              <w:rPr>
                <w:rFonts w:hint="eastAsia"/>
                <w:b/>
                <w:bCs/>
                <w:szCs w:val="24"/>
                <w:lang w:eastAsia="zh-CN"/>
              </w:rPr>
              <w:t>）</w:t>
            </w:r>
          </w:p>
          <w:p w14:paraId="4BCAFB96" w14:textId="7246FE2E" w:rsidR="00E53DCE" w:rsidRPr="00334544" w:rsidRDefault="00BA539B" w:rsidP="004D3375">
            <w:pPr>
              <w:tabs>
                <w:tab w:val="clear" w:pos="1588"/>
                <w:tab w:val="left" w:pos="1560"/>
              </w:tabs>
              <w:spacing w:before="0" w:after="120"/>
              <w:ind w:left="780" w:hanging="780"/>
              <w:rPr>
                <w:b/>
                <w:bCs/>
                <w:szCs w:val="24"/>
                <w:lang w:eastAsia="zh-CN"/>
              </w:rPr>
            </w:pPr>
            <w:r w:rsidRPr="00BA539B">
              <w:rPr>
                <w:b/>
                <w:bCs/>
                <w:szCs w:val="24"/>
                <w:lang w:eastAsia="zh-CN"/>
              </w:rPr>
              <w:t>–</w:t>
            </w:r>
            <w:r w:rsidRPr="00BA539B">
              <w:rPr>
                <w:b/>
                <w:bCs/>
                <w:szCs w:val="24"/>
                <w:lang w:eastAsia="zh-CN"/>
              </w:rPr>
              <w:tab/>
            </w:r>
            <w:r w:rsidR="00804A18" w:rsidRPr="00CA4B55">
              <w:rPr>
                <w:rFonts w:eastAsia="SimSun" w:hint="eastAsia"/>
                <w:b/>
                <w:bCs/>
                <w:szCs w:val="24"/>
                <w:lang w:eastAsia="zh-CN"/>
              </w:rPr>
              <w:t>建议按照</w:t>
            </w:r>
            <w:r w:rsidR="00804A18" w:rsidRPr="00CA4B55">
              <w:rPr>
                <w:rFonts w:eastAsia="SimSun" w:hint="eastAsia"/>
                <w:b/>
                <w:bCs/>
                <w:szCs w:val="24"/>
                <w:lang w:eastAsia="zh-CN"/>
              </w:rPr>
              <w:t>ITU-R</w:t>
            </w:r>
            <w:r w:rsidR="00804A18" w:rsidRPr="00CA4B55">
              <w:rPr>
                <w:rFonts w:eastAsia="SimSun" w:hint="eastAsia"/>
                <w:b/>
                <w:bCs/>
                <w:szCs w:val="24"/>
                <w:lang w:eastAsia="zh-CN"/>
              </w:rPr>
              <w:t>第</w:t>
            </w:r>
            <w:r w:rsidR="00804A18" w:rsidRPr="00CA4B55">
              <w:rPr>
                <w:rFonts w:eastAsia="SimSun" w:hint="eastAsia"/>
                <w:b/>
                <w:bCs/>
                <w:szCs w:val="24"/>
                <w:lang w:eastAsia="zh-CN"/>
              </w:rPr>
              <w:t>1-</w:t>
            </w:r>
            <w:r w:rsidR="00804A18">
              <w:rPr>
                <w:rFonts w:eastAsia="SimSun"/>
                <w:b/>
                <w:bCs/>
                <w:szCs w:val="24"/>
                <w:lang w:eastAsia="zh-CN"/>
              </w:rPr>
              <w:t>9</w:t>
            </w:r>
            <w:r w:rsidR="00804A18" w:rsidRPr="00CA4B55">
              <w:rPr>
                <w:rFonts w:eastAsia="SimSun" w:hint="eastAsia"/>
                <w:b/>
                <w:bCs/>
                <w:szCs w:val="24"/>
                <w:lang w:eastAsia="zh-CN"/>
              </w:rPr>
              <w:t>号决议第</w:t>
            </w:r>
            <w:r w:rsidR="00804A18" w:rsidRPr="00CA4B55">
              <w:rPr>
                <w:rFonts w:eastAsia="SimSun" w:hint="eastAsia"/>
                <w:b/>
                <w:bCs/>
                <w:szCs w:val="24"/>
                <w:lang w:eastAsia="zh-CN"/>
              </w:rPr>
              <w:t>A2.6.2.4</w:t>
            </w:r>
            <w:r w:rsidR="00804A18" w:rsidRPr="00CA4B55">
              <w:rPr>
                <w:rFonts w:eastAsia="SimSun" w:hint="eastAsia"/>
                <w:b/>
                <w:bCs/>
                <w:szCs w:val="24"/>
                <w:lang w:eastAsia="zh-CN"/>
              </w:rPr>
              <w:t>段的规定（以信函方式同时通过和批准的程序），以信函方式通过并同时批准</w:t>
            </w:r>
            <w:r w:rsidR="00804A18">
              <w:rPr>
                <w:rFonts w:eastAsia="SimSun" w:hint="eastAsia"/>
                <w:b/>
                <w:bCs/>
                <w:szCs w:val="24"/>
                <w:lang w:eastAsia="zh-CN"/>
              </w:rPr>
              <w:t>2</w:t>
            </w:r>
            <w:r w:rsidR="00804A18" w:rsidRPr="00CA4B55">
              <w:rPr>
                <w:rFonts w:eastAsia="SimSun" w:hint="eastAsia"/>
                <w:b/>
                <w:bCs/>
                <w:szCs w:val="24"/>
                <w:lang w:eastAsia="zh-CN"/>
              </w:rPr>
              <w:t>项经修订的</w:t>
            </w:r>
            <w:r w:rsidR="00804A18" w:rsidRPr="00CA4B55">
              <w:rPr>
                <w:rFonts w:eastAsia="SimSun" w:hint="eastAsia"/>
                <w:b/>
                <w:bCs/>
                <w:szCs w:val="24"/>
                <w:lang w:eastAsia="zh-CN"/>
              </w:rPr>
              <w:t>ITU-R</w:t>
            </w:r>
            <w:r w:rsidR="00804A18" w:rsidRPr="00CA4B55">
              <w:rPr>
                <w:rFonts w:eastAsia="SimSun" w:hint="eastAsia"/>
                <w:b/>
                <w:bCs/>
                <w:szCs w:val="24"/>
                <w:lang w:eastAsia="zh-CN"/>
              </w:rPr>
              <w:t>建议书草案</w:t>
            </w:r>
          </w:p>
        </w:tc>
      </w:tr>
      <w:tr w:rsidR="00E53DCE" w:rsidRPr="00334544" w14:paraId="6ACA2252" w14:textId="77777777" w:rsidTr="00DA4711">
        <w:trPr>
          <w:jc w:val="center"/>
        </w:trPr>
        <w:tc>
          <w:tcPr>
            <w:tcW w:w="1526" w:type="dxa"/>
          </w:tcPr>
          <w:p w14:paraId="5824F4E0"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1CD321F3"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37380DB8" w14:textId="77777777" w:rsidTr="00DA4711">
        <w:trPr>
          <w:jc w:val="center"/>
        </w:trPr>
        <w:tc>
          <w:tcPr>
            <w:tcW w:w="1526" w:type="dxa"/>
          </w:tcPr>
          <w:p w14:paraId="679382B9"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210AD271"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29DB6A61" w14:textId="77777777" w:rsidTr="00DA4711">
        <w:trPr>
          <w:jc w:val="center"/>
        </w:trPr>
        <w:tc>
          <w:tcPr>
            <w:tcW w:w="9889" w:type="dxa"/>
            <w:gridSpan w:val="3"/>
          </w:tcPr>
          <w:p w14:paraId="17621C11" w14:textId="77777777" w:rsidR="00E53DCE" w:rsidRPr="00334544" w:rsidRDefault="00E53DCE" w:rsidP="006160CB">
            <w:pPr>
              <w:spacing w:before="0"/>
              <w:jc w:val="left"/>
              <w:rPr>
                <w:b/>
                <w:bCs/>
                <w:szCs w:val="24"/>
                <w:lang w:eastAsia="zh-CN"/>
              </w:rPr>
            </w:pPr>
          </w:p>
        </w:tc>
      </w:tr>
    </w:tbl>
    <w:p w14:paraId="7B5C7D3B" w14:textId="698AFF1E" w:rsidR="00804A18" w:rsidRPr="00241A05" w:rsidRDefault="00804A18" w:rsidP="00335201">
      <w:pPr>
        <w:tabs>
          <w:tab w:val="clear" w:pos="794"/>
          <w:tab w:val="left" w:pos="518"/>
        </w:tabs>
        <w:spacing w:before="600" w:line="240" w:lineRule="auto"/>
        <w:ind w:firstLineChars="200" w:firstLine="480"/>
        <w:rPr>
          <w:lang w:eastAsia="zh-CN"/>
        </w:rPr>
      </w:pPr>
      <w:r w:rsidRPr="00241A05">
        <w:rPr>
          <w:rFonts w:hint="eastAsia"/>
          <w:lang w:eastAsia="zh-CN"/>
        </w:rPr>
        <w:t>在</w:t>
      </w:r>
      <w:r w:rsidRPr="00241A05">
        <w:rPr>
          <w:lang w:eastAsia="zh-CN"/>
        </w:rPr>
        <w:t>20</w:t>
      </w:r>
      <w:r w:rsidRPr="00241A05">
        <w:rPr>
          <w:rFonts w:hint="eastAsia"/>
          <w:lang w:eastAsia="zh-CN"/>
        </w:rPr>
        <w:t>26</w:t>
      </w:r>
      <w:r w:rsidRPr="00241A05">
        <w:rPr>
          <w:rFonts w:hint="eastAsia"/>
          <w:lang w:eastAsia="zh-CN"/>
        </w:rPr>
        <w:t>年</w:t>
      </w:r>
      <w:r w:rsidRPr="00241A05">
        <w:rPr>
          <w:rFonts w:hint="eastAsia"/>
          <w:lang w:eastAsia="zh-CN"/>
        </w:rPr>
        <w:t>6</w:t>
      </w:r>
      <w:r w:rsidRPr="00241A05">
        <w:rPr>
          <w:rFonts w:hint="eastAsia"/>
          <w:lang w:eastAsia="zh-CN"/>
        </w:rPr>
        <w:t>月</w:t>
      </w:r>
      <w:r w:rsidRPr="00241A05">
        <w:rPr>
          <w:rFonts w:hint="eastAsia"/>
          <w:lang w:eastAsia="zh-CN"/>
        </w:rPr>
        <w:t>11</w:t>
      </w:r>
      <w:r w:rsidRPr="00241A05">
        <w:rPr>
          <w:rFonts w:hint="eastAsia"/>
          <w:lang w:eastAsia="zh-CN"/>
        </w:rPr>
        <w:t>日召开的无线电通信第</w:t>
      </w:r>
      <w:r w:rsidRPr="00241A05">
        <w:rPr>
          <w:rFonts w:hint="eastAsia"/>
          <w:lang w:eastAsia="zh-CN"/>
        </w:rPr>
        <w:t>1</w:t>
      </w:r>
      <w:r w:rsidRPr="00241A05">
        <w:rPr>
          <w:rFonts w:hint="eastAsia"/>
          <w:lang w:eastAsia="zh-CN"/>
        </w:rPr>
        <w:t>研究组会议上，研究</w:t>
      </w:r>
      <w:proofErr w:type="gramStart"/>
      <w:r w:rsidRPr="00241A05">
        <w:rPr>
          <w:rFonts w:hint="eastAsia"/>
          <w:lang w:eastAsia="zh-CN"/>
        </w:rPr>
        <w:t>组做出</w:t>
      </w:r>
      <w:proofErr w:type="gramEnd"/>
      <w:r w:rsidRPr="00241A05">
        <w:rPr>
          <w:rFonts w:hint="eastAsia"/>
          <w:lang w:eastAsia="zh-CN"/>
        </w:rPr>
        <w:t>决定，寻求</w:t>
      </w:r>
      <w:r w:rsidRPr="00241A05">
        <w:rPr>
          <w:lang w:eastAsia="zh-CN"/>
        </w:rPr>
        <w:t>以信函方式通过</w:t>
      </w:r>
      <w:r w:rsidRPr="00241A05">
        <w:rPr>
          <w:rFonts w:hint="eastAsia"/>
          <w:lang w:eastAsia="zh-CN"/>
        </w:rPr>
        <w:t>2</w:t>
      </w:r>
      <w:r w:rsidRPr="00241A05">
        <w:rPr>
          <w:rFonts w:hint="eastAsia"/>
          <w:lang w:eastAsia="zh-CN"/>
        </w:rPr>
        <w:t>项经修订的</w:t>
      </w:r>
      <w:r w:rsidRPr="00241A05">
        <w:rPr>
          <w:lang w:eastAsia="zh-CN"/>
        </w:rPr>
        <w:t>ITU-R</w:t>
      </w:r>
      <w:r w:rsidRPr="00241A05">
        <w:rPr>
          <w:rFonts w:hint="eastAsia"/>
          <w:lang w:eastAsia="zh-CN"/>
        </w:rPr>
        <w:t>建议书草案</w:t>
      </w:r>
      <w:r w:rsidRPr="00241A05">
        <w:rPr>
          <w:lang w:eastAsia="zh-CN"/>
        </w:rPr>
        <w:t>（</w:t>
      </w:r>
      <w:hyperlink r:id="rId8" w:history="1">
        <w:r w:rsidRPr="00241A05">
          <w:rPr>
            <w:rStyle w:val="Hyperlink"/>
            <w:szCs w:val="24"/>
            <w:lang w:val="en-GB" w:eastAsia="zh-CN"/>
          </w:rPr>
          <w:t>ITU-R 1-9</w:t>
        </w:r>
      </w:hyperlink>
      <w:r w:rsidRPr="00241A05">
        <w:rPr>
          <w:lang w:eastAsia="zh-CN"/>
        </w:rPr>
        <w:t>号</w:t>
      </w:r>
      <w:proofErr w:type="gramStart"/>
      <w:r w:rsidRPr="00241A05">
        <w:rPr>
          <w:lang w:eastAsia="zh-CN"/>
        </w:rPr>
        <w:t>决议第</w:t>
      </w:r>
      <w:proofErr w:type="gramEnd"/>
      <w:r w:rsidRPr="00241A05">
        <w:rPr>
          <w:rFonts w:hint="eastAsia"/>
          <w:lang w:eastAsia="zh-CN"/>
        </w:rPr>
        <w:t>A2.6.2</w:t>
      </w:r>
      <w:r w:rsidRPr="00241A05">
        <w:rPr>
          <w:lang w:eastAsia="zh-CN"/>
        </w:rPr>
        <w:t>段）</w:t>
      </w:r>
      <w:r w:rsidRPr="00241A05">
        <w:rPr>
          <w:rFonts w:hint="eastAsia"/>
          <w:lang w:eastAsia="zh-CN"/>
        </w:rPr>
        <w:t>，并进一步做出决定，</w:t>
      </w:r>
      <w:r w:rsidRPr="00241A05">
        <w:rPr>
          <w:lang w:eastAsia="zh-CN"/>
        </w:rPr>
        <w:t>采用</w:t>
      </w:r>
      <w:r w:rsidRPr="00241A05">
        <w:rPr>
          <w:rFonts w:hint="eastAsia"/>
          <w:lang w:eastAsia="zh-CN"/>
        </w:rPr>
        <w:t>同时通过和批准的（</w:t>
      </w:r>
      <w:r w:rsidRPr="00241A05">
        <w:rPr>
          <w:lang w:eastAsia="zh-CN"/>
        </w:rPr>
        <w:t>PSAA</w:t>
      </w:r>
      <w:r w:rsidRPr="00241A05">
        <w:rPr>
          <w:rFonts w:hint="eastAsia"/>
          <w:lang w:eastAsia="zh-CN"/>
        </w:rPr>
        <w:t>）</w:t>
      </w:r>
      <w:r w:rsidRPr="00241A05">
        <w:rPr>
          <w:lang w:eastAsia="zh-CN"/>
        </w:rPr>
        <w:t>程序（</w:t>
      </w:r>
      <w:r w:rsidRPr="00241A05">
        <w:rPr>
          <w:lang w:eastAsia="zh-CN"/>
        </w:rPr>
        <w:t>ITU-R</w:t>
      </w:r>
      <w:r w:rsidRPr="00241A05">
        <w:rPr>
          <w:lang w:eastAsia="zh-CN"/>
        </w:rPr>
        <w:t>第</w:t>
      </w:r>
      <w:r w:rsidRPr="00241A05">
        <w:rPr>
          <w:lang w:eastAsia="zh-CN"/>
        </w:rPr>
        <w:t>1-9</w:t>
      </w:r>
      <w:r w:rsidRPr="00241A05">
        <w:rPr>
          <w:lang w:eastAsia="zh-CN"/>
        </w:rPr>
        <w:t>号</w:t>
      </w:r>
      <w:proofErr w:type="gramStart"/>
      <w:r w:rsidRPr="00241A05">
        <w:rPr>
          <w:lang w:eastAsia="zh-CN"/>
        </w:rPr>
        <w:t>决议第</w:t>
      </w:r>
      <w:proofErr w:type="gramEnd"/>
      <w:r w:rsidRPr="00241A05">
        <w:rPr>
          <w:rFonts w:cs="SimSun" w:hint="eastAsia"/>
          <w:lang w:eastAsia="zh-CN"/>
        </w:rPr>
        <w:t>A2.6.2.4</w:t>
      </w:r>
      <w:r w:rsidRPr="00241A05">
        <w:rPr>
          <w:lang w:eastAsia="zh-CN"/>
        </w:rPr>
        <w:t>段）。建议书</w:t>
      </w:r>
      <w:r w:rsidRPr="00241A05">
        <w:rPr>
          <w:rFonts w:hint="eastAsia"/>
          <w:lang w:eastAsia="zh-CN"/>
        </w:rPr>
        <w:t>草案的标题和摘要见本函附件</w:t>
      </w:r>
      <w:r w:rsidRPr="00241A05">
        <w:rPr>
          <w:lang w:eastAsia="zh-CN"/>
        </w:rPr>
        <w:t>。</w:t>
      </w:r>
      <w:proofErr w:type="gramStart"/>
      <w:r w:rsidRPr="00241A05">
        <w:rPr>
          <w:rFonts w:hint="eastAsia"/>
          <w:lang w:eastAsia="zh-CN"/>
        </w:rPr>
        <w:t>请反对</w:t>
      </w:r>
      <w:proofErr w:type="gramEnd"/>
      <w:r w:rsidRPr="00241A05">
        <w:rPr>
          <w:rFonts w:hint="eastAsia"/>
          <w:lang w:eastAsia="zh-CN"/>
        </w:rPr>
        <w:t>批准某建议书草案的成员国向主任和研究组主席阐明反对原因。</w:t>
      </w:r>
    </w:p>
    <w:p w14:paraId="3ABC4399" w14:textId="31F518F1" w:rsidR="002B155B" w:rsidRPr="00241A05" w:rsidRDefault="00804A18" w:rsidP="002B155B">
      <w:pPr>
        <w:spacing w:before="120" w:line="240" w:lineRule="auto"/>
        <w:ind w:firstLineChars="200" w:firstLine="480"/>
        <w:rPr>
          <w:lang w:eastAsia="zh-CN"/>
        </w:rPr>
      </w:pPr>
      <w:r w:rsidRPr="00241A05">
        <w:rPr>
          <w:lang w:eastAsia="zh-CN"/>
        </w:rPr>
        <w:t>审议期将持续</w:t>
      </w:r>
      <w:r w:rsidRPr="00241A05">
        <w:rPr>
          <w:rFonts w:hint="eastAsia"/>
          <w:lang w:eastAsia="zh-CN"/>
        </w:rPr>
        <w:t>2</w:t>
      </w:r>
      <w:r w:rsidRPr="00241A05">
        <w:rPr>
          <w:lang w:eastAsia="zh-CN"/>
        </w:rPr>
        <w:t>个月，于</w:t>
      </w:r>
      <w:r w:rsidRPr="00241A05">
        <w:rPr>
          <w:u w:val="single"/>
          <w:lang w:eastAsia="zh-CN"/>
        </w:rPr>
        <w:t>20</w:t>
      </w:r>
      <w:r w:rsidRPr="00241A05">
        <w:rPr>
          <w:rFonts w:hint="eastAsia"/>
          <w:u w:val="single"/>
          <w:lang w:eastAsia="zh-CN"/>
        </w:rPr>
        <w:t>26</w:t>
      </w:r>
      <w:r w:rsidRPr="00241A05">
        <w:rPr>
          <w:u w:val="single"/>
          <w:lang w:eastAsia="zh-CN"/>
        </w:rPr>
        <w:t>年</w:t>
      </w:r>
      <w:r w:rsidRPr="00241A05">
        <w:rPr>
          <w:rFonts w:hint="eastAsia"/>
          <w:u w:val="single"/>
          <w:lang w:eastAsia="zh-CN"/>
        </w:rPr>
        <w:t>8</w:t>
      </w:r>
      <w:r w:rsidRPr="00241A05">
        <w:rPr>
          <w:u w:val="single"/>
          <w:lang w:eastAsia="zh-CN"/>
        </w:rPr>
        <w:t>月</w:t>
      </w:r>
      <w:r w:rsidRPr="00241A05">
        <w:rPr>
          <w:rFonts w:hint="eastAsia"/>
          <w:u w:val="single"/>
          <w:lang w:eastAsia="zh-CN"/>
        </w:rPr>
        <w:t>2</w:t>
      </w:r>
      <w:r w:rsidR="003D4DF3">
        <w:rPr>
          <w:rFonts w:hint="eastAsia"/>
          <w:u w:val="single"/>
          <w:lang w:eastAsia="zh-CN"/>
        </w:rPr>
        <w:t>3</w:t>
      </w:r>
      <w:r w:rsidRPr="00241A05">
        <w:rPr>
          <w:u w:val="single"/>
          <w:lang w:eastAsia="zh-CN"/>
        </w:rPr>
        <w:t>日</w:t>
      </w:r>
      <w:r w:rsidRPr="00241A05">
        <w:rPr>
          <w:lang w:eastAsia="zh-CN"/>
        </w:rPr>
        <w:t>结束。如在此期间未收到成员国的反对意见，则</w:t>
      </w:r>
      <w:proofErr w:type="gramStart"/>
      <w:r w:rsidRPr="00241A05">
        <w:rPr>
          <w:rFonts w:hint="eastAsia"/>
          <w:lang w:eastAsia="zh-CN"/>
        </w:rPr>
        <w:t>须</w:t>
      </w:r>
      <w:r w:rsidRPr="00241A05">
        <w:rPr>
          <w:lang w:eastAsia="zh-CN"/>
        </w:rPr>
        <w:t>认为</w:t>
      </w:r>
      <w:proofErr w:type="gramEnd"/>
      <w:r w:rsidRPr="00241A05">
        <w:rPr>
          <w:lang w:eastAsia="zh-CN"/>
        </w:rPr>
        <w:t>第</w:t>
      </w:r>
      <w:r w:rsidRPr="00241A05">
        <w:rPr>
          <w:rFonts w:hint="eastAsia"/>
          <w:lang w:eastAsia="zh-CN"/>
        </w:rPr>
        <w:t>1</w:t>
      </w:r>
      <w:r w:rsidRPr="00241A05">
        <w:rPr>
          <w:lang w:eastAsia="zh-CN"/>
        </w:rPr>
        <w:t>研究组已通过建议书草案。此外，由于采用了</w:t>
      </w:r>
      <w:r w:rsidRPr="00241A05">
        <w:rPr>
          <w:lang w:eastAsia="zh-CN"/>
        </w:rPr>
        <w:t>PSAA</w:t>
      </w:r>
      <w:r w:rsidRPr="00241A05">
        <w:rPr>
          <w:lang w:eastAsia="zh-CN"/>
        </w:rPr>
        <w:t>程序，亦将认为上述建议书草案已获得批准。</w:t>
      </w:r>
    </w:p>
    <w:p w14:paraId="5E52ADE3" w14:textId="77777777" w:rsidR="002B155B" w:rsidRDefault="00804A18" w:rsidP="002B155B">
      <w:pPr>
        <w:spacing w:before="120" w:line="240" w:lineRule="auto"/>
        <w:ind w:firstLineChars="200" w:firstLine="480"/>
      </w:pPr>
      <w:proofErr w:type="spellStart"/>
      <w:r w:rsidRPr="00241A05">
        <w:rPr>
          <w:rFonts w:hint="eastAsia"/>
        </w:rPr>
        <w:t>在上述截止期限之后，将</w:t>
      </w:r>
      <w:proofErr w:type="spellEnd"/>
      <w:r w:rsidRPr="00241A05">
        <w:rPr>
          <w:rFonts w:hint="eastAsia"/>
          <w:lang w:eastAsia="zh-CN"/>
        </w:rPr>
        <w:t>在一</w:t>
      </w:r>
      <w:proofErr w:type="spellStart"/>
      <w:r w:rsidRPr="00241A05">
        <w:rPr>
          <w:rFonts w:hint="eastAsia"/>
        </w:rPr>
        <w:t>行政通函</w:t>
      </w:r>
      <w:proofErr w:type="spellEnd"/>
      <w:r w:rsidRPr="00241A05">
        <w:rPr>
          <w:rFonts w:hint="eastAsia"/>
          <w:lang w:eastAsia="zh-CN"/>
        </w:rPr>
        <w:t>中宣布上述程序</w:t>
      </w:r>
      <w:proofErr w:type="spellStart"/>
      <w:r w:rsidRPr="00241A05">
        <w:rPr>
          <w:rFonts w:hint="eastAsia"/>
        </w:rPr>
        <w:t>的结果，并尽可能快地出版已经批准的建议书（见</w:t>
      </w:r>
      <w:hyperlink r:id="rId9" w:history="1">
        <w:r w:rsidRPr="00241A05">
          <w:rPr>
            <w:color w:val="0000FF"/>
            <w:u w:val="single"/>
          </w:rPr>
          <w:t>http</w:t>
        </w:r>
        <w:proofErr w:type="spellEnd"/>
        <w:r w:rsidRPr="00241A05">
          <w:rPr>
            <w:color w:val="0000FF"/>
            <w:u w:val="single"/>
          </w:rPr>
          <w:t>://</w:t>
        </w:r>
        <w:proofErr w:type="spellStart"/>
        <w:r w:rsidRPr="00241A05">
          <w:rPr>
            <w:color w:val="0000FF"/>
            <w:u w:val="single"/>
          </w:rPr>
          <w:t>www.itu.int</w:t>
        </w:r>
        <w:proofErr w:type="spellEnd"/>
        <w:r w:rsidRPr="00241A05">
          <w:rPr>
            <w:color w:val="0000FF"/>
            <w:u w:val="single"/>
          </w:rPr>
          <w:t>/pub/R-REC</w:t>
        </w:r>
      </w:hyperlink>
      <w:r w:rsidRPr="00241A05">
        <w:rPr>
          <w:rFonts w:hint="eastAsia"/>
        </w:rPr>
        <w:t>）。</w:t>
      </w:r>
    </w:p>
    <w:p w14:paraId="70C35F94" w14:textId="77777777" w:rsidR="0086608F" w:rsidRPr="00241A05" w:rsidRDefault="0086608F" w:rsidP="002B155B">
      <w:pPr>
        <w:spacing w:before="120" w:line="240" w:lineRule="auto"/>
        <w:ind w:firstLineChars="200" w:firstLine="480"/>
        <w:rPr>
          <w:lang w:eastAsia="zh-CN"/>
        </w:rPr>
      </w:pPr>
    </w:p>
    <w:p w14:paraId="36D72AF2" w14:textId="77777777" w:rsidR="002B155B" w:rsidRPr="00241A05" w:rsidRDefault="002B155B" w:rsidP="002B155B">
      <w:pPr>
        <w:tabs>
          <w:tab w:val="clear" w:pos="794"/>
          <w:tab w:val="clear" w:pos="1191"/>
          <w:tab w:val="clear" w:pos="1588"/>
          <w:tab w:val="clear" w:pos="1985"/>
        </w:tabs>
        <w:overflowPunct/>
        <w:autoSpaceDE/>
        <w:autoSpaceDN/>
        <w:adjustRightInd/>
        <w:spacing w:before="0" w:line="240" w:lineRule="auto"/>
        <w:jc w:val="left"/>
        <w:textAlignment w:val="auto"/>
        <w:rPr>
          <w:szCs w:val="24"/>
          <w:lang w:val="en-GB"/>
        </w:rPr>
      </w:pPr>
      <w:r w:rsidRPr="00241A05">
        <w:rPr>
          <w:szCs w:val="24"/>
          <w:lang w:val="en-GB"/>
        </w:rPr>
        <w:br w:type="page"/>
      </w:r>
    </w:p>
    <w:p w14:paraId="56350FB4" w14:textId="6CC85E15" w:rsidR="00BA539B" w:rsidRPr="00241A05" w:rsidRDefault="00804A18" w:rsidP="004D3375">
      <w:pPr>
        <w:spacing w:before="120" w:line="240" w:lineRule="auto"/>
        <w:ind w:firstLineChars="200" w:firstLine="480"/>
        <w:rPr>
          <w:rFonts w:asciiTheme="minorHAnsi" w:hAnsiTheme="minorHAnsi" w:cstheme="minorHAnsi"/>
          <w:lang w:eastAsia="zh-CN"/>
        </w:rPr>
      </w:pPr>
      <w:r w:rsidRPr="00241A05">
        <w:rPr>
          <w:rFonts w:hint="eastAsia"/>
          <w:lang w:eastAsia="zh-CN"/>
        </w:rPr>
        <w:lastRenderedPageBreak/>
        <w:t>如有国际电联成员组织了解自身或其他组织拥有涉及本函所提及的建议书草案的全部或部分内容的专利，请务必尽快向秘书处通报这一信息。</w:t>
      </w:r>
      <w:r w:rsidRPr="00241A05">
        <w:rPr>
          <w:lang w:eastAsia="zh-CN"/>
        </w:rPr>
        <w:t>ITU-T/ITU-R/ISO/IEC</w:t>
      </w:r>
      <w:r w:rsidRPr="00241A05">
        <w:rPr>
          <w:rFonts w:hint="eastAsia"/>
          <w:lang w:eastAsia="zh-CN"/>
        </w:rPr>
        <w:t>通用专利政策见：</w:t>
      </w:r>
      <w:r w:rsidR="00335201">
        <w:fldChar w:fldCharType="begin"/>
      </w:r>
      <w:r w:rsidR="00335201">
        <w:rPr>
          <w:lang w:eastAsia="zh-CN"/>
        </w:rPr>
        <w:instrText>HYPERLINK "http://www.itu.int/zh/ITU-T/ipr/Pages/policy.aspx"</w:instrText>
      </w:r>
      <w:r w:rsidR="00335201">
        <w:fldChar w:fldCharType="separate"/>
      </w:r>
      <w:r w:rsidR="00335201" w:rsidRPr="00854C2C">
        <w:rPr>
          <w:rStyle w:val="Hyperlink"/>
          <w:szCs w:val="24"/>
          <w:lang w:val="fr-FR" w:eastAsia="zh-CN"/>
        </w:rPr>
        <w:t>http://</w:t>
      </w:r>
      <w:proofErr w:type="spellStart"/>
      <w:r w:rsidR="00335201" w:rsidRPr="00854C2C">
        <w:rPr>
          <w:rStyle w:val="Hyperlink"/>
          <w:szCs w:val="24"/>
          <w:lang w:val="fr-FR" w:eastAsia="zh-CN"/>
        </w:rPr>
        <w:t>www.itu.int</w:t>
      </w:r>
      <w:proofErr w:type="spellEnd"/>
      <w:r w:rsidR="00335201" w:rsidRPr="00854C2C">
        <w:rPr>
          <w:rStyle w:val="Hyperlink"/>
          <w:szCs w:val="24"/>
          <w:lang w:val="fr-FR" w:eastAsia="zh-CN"/>
        </w:rPr>
        <w:t>/</w:t>
      </w:r>
      <w:proofErr w:type="spellStart"/>
      <w:r w:rsidR="00335201" w:rsidRPr="00854C2C">
        <w:rPr>
          <w:rStyle w:val="Hyperlink"/>
          <w:szCs w:val="24"/>
          <w:lang w:val="fr-FR" w:eastAsia="zh-CN"/>
        </w:rPr>
        <w:t>zh</w:t>
      </w:r>
      <w:proofErr w:type="spellEnd"/>
      <w:r w:rsidR="00335201" w:rsidRPr="00854C2C">
        <w:rPr>
          <w:rStyle w:val="Hyperlink"/>
          <w:szCs w:val="24"/>
          <w:lang w:val="fr-FR" w:eastAsia="zh-CN"/>
        </w:rPr>
        <w:t>/</w:t>
      </w:r>
      <w:proofErr w:type="spellStart"/>
      <w:r w:rsidR="00335201" w:rsidRPr="00854C2C">
        <w:rPr>
          <w:rStyle w:val="Hyperlink"/>
          <w:szCs w:val="24"/>
          <w:lang w:val="fr-FR" w:eastAsia="zh-CN"/>
        </w:rPr>
        <w:t>ITU-T</w:t>
      </w:r>
      <w:proofErr w:type="spellEnd"/>
      <w:r w:rsidR="00335201" w:rsidRPr="00854C2C">
        <w:rPr>
          <w:rStyle w:val="Hyperlink"/>
          <w:szCs w:val="24"/>
          <w:lang w:val="fr-FR" w:eastAsia="zh-CN"/>
        </w:rPr>
        <w:t>/</w:t>
      </w:r>
      <w:proofErr w:type="spellStart"/>
      <w:r w:rsidR="00335201" w:rsidRPr="00854C2C">
        <w:rPr>
          <w:rStyle w:val="Hyperlink"/>
          <w:szCs w:val="24"/>
          <w:lang w:val="fr-FR" w:eastAsia="zh-CN"/>
        </w:rPr>
        <w:t>ipr</w:t>
      </w:r>
      <w:proofErr w:type="spellEnd"/>
      <w:r w:rsidR="00335201" w:rsidRPr="00854C2C">
        <w:rPr>
          <w:rStyle w:val="Hyperlink"/>
          <w:szCs w:val="24"/>
          <w:lang w:val="fr-FR" w:eastAsia="zh-CN"/>
        </w:rPr>
        <w:t>/Pages/</w:t>
      </w:r>
      <w:proofErr w:type="spellStart"/>
      <w:r w:rsidR="00335201" w:rsidRPr="00854C2C">
        <w:rPr>
          <w:rStyle w:val="Hyperlink"/>
          <w:szCs w:val="24"/>
          <w:lang w:val="fr-FR" w:eastAsia="zh-CN"/>
        </w:rPr>
        <w:t>policy.aspx</w:t>
      </w:r>
      <w:proofErr w:type="spellEnd"/>
      <w:r w:rsidR="00335201">
        <w:fldChar w:fldCharType="end"/>
      </w:r>
      <w:r w:rsidRPr="00241A05">
        <w:rPr>
          <w:rFonts w:hint="eastAsia"/>
          <w:lang w:eastAsia="zh-CN"/>
        </w:rPr>
        <w:t>。</w:t>
      </w:r>
    </w:p>
    <w:p w14:paraId="15A643FE" w14:textId="455F5D6C" w:rsidR="00BA539B" w:rsidRPr="00241A05" w:rsidRDefault="00BA539B" w:rsidP="007741AE">
      <w:pPr>
        <w:spacing w:before="1200"/>
        <w:jc w:val="left"/>
        <w:rPr>
          <w:lang w:eastAsia="zh-CN"/>
        </w:rPr>
      </w:pPr>
      <w:r w:rsidRPr="00241A05">
        <w:rPr>
          <w:rFonts w:hint="eastAsia"/>
          <w:lang w:eastAsia="zh-CN"/>
        </w:rPr>
        <w:t>主任</w:t>
      </w:r>
      <w:r w:rsidRPr="00241A05">
        <w:rPr>
          <w:lang w:eastAsia="zh-CN"/>
        </w:rPr>
        <w:br/>
      </w:r>
      <w:r w:rsidRPr="00241A05">
        <w:rPr>
          <w:lang w:eastAsia="zh-CN"/>
        </w:rPr>
        <w:t>马里奥</w:t>
      </w:r>
      <w:r w:rsidR="00B850AE" w:rsidRPr="004D3375">
        <w:rPr>
          <w:rFonts w:asciiTheme="minorHAnsi" w:hAnsiTheme="minorHAnsi" w:cstheme="minorHAnsi"/>
          <w:lang w:eastAsia="zh-CN"/>
        </w:rPr>
        <w:t>·</w:t>
      </w:r>
      <w:r w:rsidRPr="00241A05">
        <w:rPr>
          <w:lang w:eastAsia="zh-CN"/>
        </w:rPr>
        <w:t>马尼维</w:t>
      </w:r>
      <w:r w:rsidRPr="00241A05">
        <w:rPr>
          <w:rFonts w:hint="eastAsia"/>
          <w:lang w:eastAsia="zh-CN"/>
        </w:rPr>
        <w:t>奇</w:t>
      </w:r>
    </w:p>
    <w:p w14:paraId="4E972461" w14:textId="199D1C3C" w:rsidR="00804A18" w:rsidRPr="00241A05" w:rsidRDefault="00804A18" w:rsidP="007741AE">
      <w:pPr>
        <w:spacing w:before="2400" w:after="480" w:line="240" w:lineRule="auto"/>
        <w:rPr>
          <w:lang w:eastAsia="zh-CN"/>
        </w:rPr>
      </w:pPr>
      <w:r w:rsidRPr="00241A05">
        <w:rPr>
          <w:rFonts w:hint="eastAsia"/>
          <w:b/>
          <w:lang w:eastAsia="zh-CN"/>
        </w:rPr>
        <w:t>附件：</w:t>
      </w:r>
      <w:r w:rsidRPr="00241A05">
        <w:rPr>
          <w:rFonts w:hint="eastAsia"/>
          <w:lang w:eastAsia="zh-CN"/>
        </w:rPr>
        <w:t>建议书草案的标题和摘要</w:t>
      </w:r>
    </w:p>
    <w:p w14:paraId="2E38864E" w14:textId="2D55A5B6" w:rsidR="00804A18" w:rsidRPr="00241A05" w:rsidRDefault="00804A18" w:rsidP="00804A18">
      <w:pPr>
        <w:spacing w:before="120" w:line="240" w:lineRule="auto"/>
        <w:rPr>
          <w:lang w:eastAsia="zh-CN"/>
        </w:rPr>
      </w:pPr>
      <w:r w:rsidRPr="00241A05">
        <w:rPr>
          <w:rFonts w:hint="eastAsia"/>
          <w:b/>
          <w:bCs/>
          <w:lang w:eastAsia="zh-CN"/>
        </w:rPr>
        <w:t>文件：</w:t>
      </w:r>
      <w:hyperlink r:id="rId10" w:history="1">
        <w:r w:rsidR="002B155B" w:rsidRPr="00241A05">
          <w:rPr>
            <w:rStyle w:val="Hyperlink"/>
            <w:szCs w:val="24"/>
            <w:lang w:val="en-GB"/>
          </w:rPr>
          <w:t>1/72(Rev.1)</w:t>
        </w:r>
      </w:hyperlink>
      <w:r w:rsidR="002B155B" w:rsidRPr="00241A05">
        <w:rPr>
          <w:rFonts w:hint="eastAsia"/>
          <w:lang w:eastAsia="zh-CN"/>
        </w:rPr>
        <w:t>、</w:t>
      </w:r>
      <w:hyperlink r:id="rId11" w:history="1">
        <w:r w:rsidR="002B155B" w:rsidRPr="00241A05">
          <w:rPr>
            <w:rStyle w:val="Hyperlink"/>
            <w:szCs w:val="24"/>
            <w:lang w:val="en-GB"/>
          </w:rPr>
          <w:t>1/76(Rev.1)</w:t>
        </w:r>
      </w:hyperlink>
      <w:r w:rsidRPr="00241A05">
        <w:rPr>
          <w:rFonts w:hint="eastAsia"/>
          <w:lang w:eastAsia="zh-CN"/>
        </w:rPr>
        <w:t>号文件</w:t>
      </w:r>
    </w:p>
    <w:p w14:paraId="49852DC2" w14:textId="6A5ED1A9" w:rsidR="00804A18" w:rsidRPr="00241A05" w:rsidRDefault="00804A18" w:rsidP="00335201">
      <w:pPr>
        <w:spacing w:before="240" w:line="240" w:lineRule="auto"/>
        <w:jc w:val="left"/>
        <w:rPr>
          <w:lang w:eastAsia="zh-CN"/>
        </w:rPr>
      </w:pPr>
      <w:r w:rsidRPr="00241A05">
        <w:rPr>
          <w:rFonts w:hint="eastAsia"/>
          <w:lang w:eastAsia="zh-CN"/>
        </w:rPr>
        <w:t>以下网站提供这些文件的电子版：</w:t>
      </w:r>
      <w:r w:rsidR="00335201">
        <w:rPr>
          <w:lang w:eastAsia="zh-CN"/>
        </w:rPr>
        <w:br/>
      </w:r>
      <w:hyperlink r:id="rId12" w:history="1">
        <w:r w:rsidR="00335201" w:rsidRPr="00854C2C">
          <w:rPr>
            <w:rStyle w:val="Hyperlink"/>
          </w:rPr>
          <w:t>https://www.itu.int/md/R23-SG01-C/en</w:t>
        </w:r>
      </w:hyperlink>
    </w:p>
    <w:p w14:paraId="3D9665FE" w14:textId="77777777" w:rsidR="00BA539B" w:rsidRPr="00241A05" w:rsidRDefault="00BA539B" w:rsidP="00BA539B">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 w:val="18"/>
          <w:szCs w:val="18"/>
          <w:u w:val="single"/>
          <w:lang w:eastAsia="zh-CN"/>
        </w:rPr>
      </w:pPr>
      <w:r w:rsidRPr="00241A05">
        <w:rPr>
          <w:rFonts w:eastAsia="SimSun"/>
          <w:sz w:val="18"/>
          <w:szCs w:val="18"/>
          <w:u w:val="single"/>
          <w:lang w:eastAsia="zh-CN"/>
        </w:rPr>
        <w:br w:type="page"/>
      </w:r>
    </w:p>
    <w:p w14:paraId="721EF8FE" w14:textId="10853C49" w:rsidR="00804A18" w:rsidRPr="00241A05" w:rsidRDefault="00804A18" w:rsidP="004D3375">
      <w:pPr>
        <w:pStyle w:val="AnnexNoTitle"/>
        <w:spacing w:line="240" w:lineRule="auto"/>
        <w:rPr>
          <w:sz w:val="28"/>
          <w:szCs w:val="28"/>
          <w:lang w:eastAsia="zh-CN"/>
        </w:rPr>
      </w:pPr>
      <w:r w:rsidRPr="00241A05">
        <w:rPr>
          <w:sz w:val="28"/>
          <w:szCs w:val="28"/>
          <w:lang w:eastAsia="zh-CN"/>
        </w:rPr>
        <w:lastRenderedPageBreak/>
        <w:t>附件</w:t>
      </w:r>
      <w:r w:rsidRPr="00241A05">
        <w:rPr>
          <w:sz w:val="28"/>
          <w:szCs w:val="28"/>
          <w:lang w:eastAsia="zh-CN"/>
        </w:rPr>
        <w:br/>
      </w:r>
      <w:r w:rsidRPr="00241A05">
        <w:rPr>
          <w:sz w:val="28"/>
          <w:szCs w:val="28"/>
          <w:lang w:eastAsia="zh-CN"/>
        </w:rPr>
        <w:br/>
      </w:r>
      <w:r w:rsidRPr="00241A05">
        <w:rPr>
          <w:rFonts w:hint="eastAsia"/>
          <w:sz w:val="28"/>
          <w:szCs w:val="28"/>
          <w:lang w:eastAsia="zh-CN"/>
        </w:rPr>
        <w:t>I</w:t>
      </w:r>
      <w:r w:rsidRPr="00241A05">
        <w:rPr>
          <w:sz w:val="28"/>
          <w:szCs w:val="28"/>
          <w:lang w:eastAsia="zh-CN"/>
        </w:rPr>
        <w:t>TU-R</w:t>
      </w:r>
      <w:r w:rsidRPr="00241A05">
        <w:rPr>
          <w:rFonts w:hint="eastAsia"/>
          <w:sz w:val="28"/>
          <w:szCs w:val="28"/>
          <w:lang w:eastAsia="zh-CN"/>
        </w:rPr>
        <w:t>建议书草案的标题和摘要</w:t>
      </w:r>
    </w:p>
    <w:p w14:paraId="29432CC0" w14:textId="465EE811" w:rsidR="00804A18" w:rsidRPr="00241A05" w:rsidRDefault="00804A18" w:rsidP="004D3375">
      <w:pPr>
        <w:tabs>
          <w:tab w:val="left" w:pos="7513"/>
        </w:tabs>
        <w:spacing w:before="480" w:line="240" w:lineRule="auto"/>
        <w:rPr>
          <w:rFonts w:asciiTheme="minorHAnsi" w:hAnsiTheme="minorHAnsi" w:cstheme="minorHAnsi"/>
          <w:szCs w:val="24"/>
          <w:lang w:eastAsia="zh-CN"/>
        </w:rPr>
      </w:pPr>
      <w:r w:rsidRPr="00241A05">
        <w:rPr>
          <w:rFonts w:asciiTheme="minorHAnsi" w:hAnsiTheme="minorHAnsi" w:cstheme="minorHAnsi"/>
          <w:szCs w:val="24"/>
          <w:u w:val="single"/>
          <w:lang w:val="en-GB" w:eastAsia="zh-CN"/>
        </w:rPr>
        <w:t xml:space="preserve">ITU-R </w:t>
      </w:r>
      <w:r w:rsidRPr="00241A05">
        <w:rPr>
          <w:rStyle w:val="href"/>
          <w:u w:val="single"/>
          <w:lang w:eastAsia="zh-CN"/>
        </w:rPr>
        <w:t>SM.1896-1</w:t>
      </w:r>
      <w:r w:rsidRPr="00241A05">
        <w:rPr>
          <w:rFonts w:hint="eastAsia"/>
          <w:u w:val="single"/>
          <w:lang w:eastAsia="zh-CN"/>
        </w:rPr>
        <w:t>建议书修订草案</w:t>
      </w:r>
      <w:r w:rsidRPr="00241A05">
        <w:rPr>
          <w:rFonts w:cstheme="minorHAnsi"/>
          <w:szCs w:val="24"/>
          <w:lang w:eastAsia="zh-CN"/>
        </w:rPr>
        <w:tab/>
      </w:r>
      <w:r w:rsidR="002B155B" w:rsidRPr="00241A05">
        <w:rPr>
          <w:rFonts w:asciiTheme="minorHAnsi" w:hAnsiTheme="minorHAnsi" w:cstheme="minorHAnsi"/>
          <w:szCs w:val="24"/>
          <w:lang w:val="en-GB" w:eastAsia="zh-CN"/>
        </w:rPr>
        <w:t>1/72(Rev.1)</w:t>
      </w:r>
      <w:r w:rsidRPr="00241A05">
        <w:rPr>
          <w:rFonts w:asciiTheme="minorHAnsi" w:hAnsiTheme="minorHAnsi" w:cstheme="minorHAnsi" w:hint="eastAsia"/>
          <w:szCs w:val="24"/>
          <w:lang w:eastAsia="zh-CN"/>
        </w:rPr>
        <w:t>号文件</w:t>
      </w:r>
    </w:p>
    <w:p w14:paraId="11187AA0" w14:textId="75BAE767" w:rsidR="00804A18" w:rsidRPr="00241A05" w:rsidRDefault="002B155B" w:rsidP="00804A18">
      <w:pPr>
        <w:pStyle w:val="Rectitle"/>
        <w:rPr>
          <w:rFonts w:eastAsia="MS Mincho" w:cstheme="minorHAnsi"/>
          <w:b w:val="0"/>
          <w:szCs w:val="28"/>
          <w:lang w:eastAsia="zh-CN"/>
        </w:rPr>
      </w:pPr>
      <w:r w:rsidRPr="00241A05">
        <w:rPr>
          <w:rFonts w:hint="eastAsia"/>
          <w:bCs/>
          <w:szCs w:val="28"/>
          <w:lang w:eastAsia="zh-CN"/>
        </w:rPr>
        <w:t>短距离装置全球协调或区域性协调的频率范围</w:t>
      </w:r>
    </w:p>
    <w:p w14:paraId="232FC1AA" w14:textId="050E473F" w:rsidR="002B155B" w:rsidRPr="004D3375" w:rsidRDefault="002B155B" w:rsidP="004D3375">
      <w:pPr>
        <w:spacing w:before="320" w:line="240" w:lineRule="auto"/>
        <w:ind w:firstLineChars="200" w:firstLine="480"/>
        <w:rPr>
          <w:rFonts w:asciiTheme="minorHAnsi" w:hAnsiTheme="minorHAnsi" w:cstheme="minorBidi"/>
          <w:noProof/>
          <w:szCs w:val="24"/>
          <w:lang w:val="en-GB" w:eastAsia="zh-CN"/>
        </w:rPr>
      </w:pPr>
      <w:r w:rsidRPr="004D3375">
        <w:rPr>
          <w:rFonts w:asciiTheme="minorHAnsi" w:hAnsiTheme="minorHAnsi" w:cstheme="minorBidi" w:hint="eastAsia"/>
          <w:noProof/>
          <w:szCs w:val="24"/>
          <w:lang w:val="en-GB" w:eastAsia="zh-CN"/>
        </w:rPr>
        <w:t>本修订案在附件</w:t>
      </w:r>
      <w:r w:rsidRPr="004D3375">
        <w:rPr>
          <w:rFonts w:asciiTheme="minorHAnsi" w:hAnsiTheme="minorHAnsi" w:cstheme="minorBidi" w:hint="eastAsia"/>
          <w:noProof/>
          <w:szCs w:val="24"/>
          <w:lang w:val="en-GB" w:eastAsia="zh-CN"/>
        </w:rPr>
        <w:t>2</w:t>
      </w:r>
      <w:r w:rsidRPr="004D3375">
        <w:rPr>
          <w:rFonts w:asciiTheme="minorHAnsi" w:hAnsiTheme="minorHAnsi" w:cstheme="minorBidi" w:hint="eastAsia"/>
          <w:noProof/>
          <w:szCs w:val="24"/>
          <w:lang w:val="en-GB" w:eastAsia="zh-CN"/>
        </w:rPr>
        <w:t>表格（</w:t>
      </w:r>
      <w:r w:rsidRPr="004D3375">
        <w:rPr>
          <w:szCs w:val="24"/>
          <w:lang w:eastAsia="zh-CN"/>
        </w:rPr>
        <w:t>SRD</w:t>
      </w:r>
      <w:r w:rsidRPr="004D3375">
        <w:rPr>
          <w:rFonts w:hint="eastAsia"/>
          <w:szCs w:val="24"/>
          <w:lang w:eastAsia="zh-CN"/>
        </w:rPr>
        <w:t>频率范围的区域性协调</w:t>
      </w:r>
      <w:r w:rsidRPr="004D3375">
        <w:rPr>
          <w:rFonts w:asciiTheme="minorHAnsi" w:hAnsiTheme="minorHAnsi" w:cstheme="minorBidi" w:hint="eastAsia"/>
          <w:noProof/>
          <w:szCs w:val="24"/>
          <w:lang w:val="en-GB" w:eastAsia="zh-CN"/>
        </w:rPr>
        <w:t>）中新增了两个频段，</w:t>
      </w:r>
      <w:r w:rsidRPr="004D3375">
        <w:rPr>
          <w:rFonts w:asciiTheme="minorHAnsi" w:hAnsiTheme="minorHAnsi" w:cstheme="minorBidi" w:hint="eastAsia"/>
          <w:noProof/>
          <w:szCs w:val="24"/>
          <w:lang w:val="en-GB" w:eastAsia="zh-CN"/>
        </w:rPr>
        <w:t>122.25-130</w:t>
      </w:r>
      <w:r w:rsidR="004D3375">
        <w:rPr>
          <w:rFonts w:asciiTheme="minorHAnsi" w:hAnsiTheme="minorHAnsi" w:cstheme="minorBidi"/>
          <w:noProof/>
          <w:szCs w:val="24"/>
          <w:lang w:val="en-GB" w:eastAsia="zh-CN"/>
        </w:rPr>
        <w:t> </w:t>
      </w:r>
      <w:r w:rsidRPr="004D3375">
        <w:rPr>
          <w:rFonts w:asciiTheme="minorHAnsi" w:hAnsiTheme="minorHAnsi" w:cstheme="minorBidi" w:hint="eastAsia"/>
          <w:noProof/>
          <w:szCs w:val="24"/>
          <w:lang w:val="en-GB" w:eastAsia="zh-CN"/>
        </w:rPr>
        <w:t>GHz</w:t>
      </w:r>
      <w:r w:rsidRPr="004D3375">
        <w:rPr>
          <w:rFonts w:asciiTheme="minorHAnsi" w:hAnsiTheme="minorHAnsi" w:cstheme="minorBidi" w:hint="eastAsia"/>
          <w:noProof/>
          <w:szCs w:val="24"/>
          <w:lang w:val="en-GB" w:eastAsia="zh-CN"/>
        </w:rPr>
        <w:t>和</w:t>
      </w:r>
      <w:r w:rsidRPr="004D3375">
        <w:rPr>
          <w:rFonts w:asciiTheme="minorHAnsi" w:hAnsiTheme="minorHAnsi" w:cstheme="minorBidi" w:hint="eastAsia"/>
          <w:noProof/>
          <w:szCs w:val="24"/>
          <w:lang w:val="en-GB" w:eastAsia="zh-CN"/>
        </w:rPr>
        <w:t>134-136</w:t>
      </w:r>
      <w:r w:rsidR="004D3375">
        <w:rPr>
          <w:rFonts w:asciiTheme="minorHAnsi" w:hAnsiTheme="minorHAnsi" w:cstheme="minorBidi"/>
          <w:noProof/>
          <w:szCs w:val="24"/>
          <w:lang w:val="en-GB" w:eastAsia="zh-CN"/>
        </w:rPr>
        <w:t> </w:t>
      </w:r>
      <w:r w:rsidRPr="004D3375">
        <w:rPr>
          <w:rFonts w:asciiTheme="minorHAnsi" w:hAnsiTheme="minorHAnsi" w:cstheme="minorBidi" w:hint="eastAsia"/>
          <w:noProof/>
          <w:szCs w:val="24"/>
          <w:lang w:val="en-GB" w:eastAsia="zh-CN"/>
        </w:rPr>
        <w:t>GHz</w:t>
      </w:r>
      <w:r w:rsidRPr="004D3375">
        <w:rPr>
          <w:rFonts w:asciiTheme="minorHAnsi" w:hAnsiTheme="minorHAnsi" w:cstheme="minorBidi" w:hint="eastAsia"/>
          <w:noProof/>
          <w:szCs w:val="24"/>
          <w:lang w:val="en-GB" w:eastAsia="zh-CN"/>
        </w:rPr>
        <w:t>，用于车外和车内雷达。</w:t>
      </w:r>
    </w:p>
    <w:p w14:paraId="7324FA6E" w14:textId="2C8B53CA" w:rsidR="00804A18" w:rsidRPr="004D3375" w:rsidRDefault="002B155B" w:rsidP="004D3375">
      <w:pPr>
        <w:spacing w:before="240" w:line="240" w:lineRule="auto"/>
        <w:ind w:firstLineChars="200" w:firstLine="480"/>
        <w:rPr>
          <w:rFonts w:cstheme="minorHAnsi"/>
          <w:bCs/>
          <w:szCs w:val="24"/>
          <w:lang w:eastAsia="zh-CN"/>
        </w:rPr>
      </w:pPr>
      <w:r w:rsidRPr="004D3375">
        <w:rPr>
          <w:rFonts w:asciiTheme="minorHAnsi" w:hAnsiTheme="minorHAnsi" w:cstheme="minorBidi" w:hint="eastAsia"/>
          <w:noProof/>
          <w:szCs w:val="24"/>
          <w:lang w:val="en-GB" w:eastAsia="zh-CN"/>
        </w:rPr>
        <w:t>此外，</w:t>
      </w:r>
      <w:r w:rsidRPr="004D3375">
        <w:rPr>
          <w:rFonts w:eastAsia="STKaiti"/>
          <w:noProof/>
          <w:szCs w:val="24"/>
          <w:lang w:val="en-GB" w:eastAsia="zh-CN"/>
        </w:rPr>
        <w:t>考虑到</w:t>
      </w:r>
      <w:r w:rsidRPr="004D3375">
        <w:rPr>
          <w:rFonts w:eastAsia="STKaiti"/>
          <w:i/>
          <w:iCs/>
          <w:noProof/>
          <w:szCs w:val="24"/>
          <w:lang w:val="en-GB" w:eastAsia="zh-CN"/>
        </w:rPr>
        <w:t>a</w:t>
      </w:r>
      <w:r w:rsidRPr="004D3375">
        <w:rPr>
          <w:rFonts w:eastAsia="STKaiti"/>
          <w:i/>
          <w:iCs/>
          <w:szCs w:val="24"/>
          <w:lang w:val="en-GB" w:eastAsia="zh-CN"/>
        </w:rPr>
        <w:t>)</w:t>
      </w:r>
      <w:r w:rsidRPr="004D3375">
        <w:rPr>
          <w:noProof/>
          <w:szCs w:val="24"/>
          <w:lang w:val="en-GB" w:eastAsia="zh-CN"/>
        </w:rPr>
        <w:t>已移至</w:t>
      </w:r>
      <w:r w:rsidRPr="004D3375">
        <w:rPr>
          <w:rFonts w:eastAsia="STKaiti"/>
          <w:noProof/>
          <w:szCs w:val="24"/>
          <w:lang w:val="en-GB" w:eastAsia="zh-CN"/>
        </w:rPr>
        <w:t>认识到</w:t>
      </w:r>
      <w:r w:rsidRPr="004D3375">
        <w:rPr>
          <w:rFonts w:eastAsia="STKaiti"/>
          <w:i/>
          <w:iCs/>
          <w:noProof/>
          <w:szCs w:val="24"/>
          <w:lang w:val="en-GB" w:eastAsia="zh-CN"/>
        </w:rPr>
        <w:t>a)</w:t>
      </w:r>
      <w:r w:rsidRPr="004D3375">
        <w:rPr>
          <w:noProof/>
          <w:szCs w:val="24"/>
          <w:lang w:val="en-GB" w:eastAsia="zh-CN"/>
        </w:rPr>
        <w:t>，并增加了新的</w:t>
      </w:r>
      <w:r w:rsidRPr="004D3375">
        <w:rPr>
          <w:rFonts w:eastAsia="STKaiti"/>
          <w:noProof/>
          <w:szCs w:val="24"/>
          <w:lang w:val="en-GB" w:eastAsia="zh-CN"/>
        </w:rPr>
        <w:t>注意到</w:t>
      </w:r>
      <w:r w:rsidRPr="004D3375">
        <w:rPr>
          <w:rFonts w:eastAsia="STKaiti"/>
          <w:i/>
          <w:iCs/>
          <w:noProof/>
          <w:szCs w:val="24"/>
          <w:lang w:val="en-GB" w:eastAsia="zh-CN"/>
        </w:rPr>
        <w:t>c)</w:t>
      </w:r>
      <w:r w:rsidRPr="004D3375">
        <w:rPr>
          <w:noProof/>
          <w:szCs w:val="24"/>
          <w:lang w:val="en-GB" w:eastAsia="zh-CN"/>
        </w:rPr>
        <w:t>。</w:t>
      </w:r>
    </w:p>
    <w:p w14:paraId="5F9BBAD9" w14:textId="3BD05C65" w:rsidR="00804A18" w:rsidRPr="00241A05" w:rsidRDefault="00804A18" w:rsidP="004D3375">
      <w:pPr>
        <w:tabs>
          <w:tab w:val="left" w:pos="7513"/>
        </w:tabs>
        <w:spacing w:before="480" w:line="240" w:lineRule="auto"/>
        <w:rPr>
          <w:rFonts w:asciiTheme="minorHAnsi" w:hAnsiTheme="minorHAnsi" w:cstheme="minorHAnsi"/>
          <w:szCs w:val="24"/>
          <w:lang w:eastAsia="zh-CN"/>
        </w:rPr>
      </w:pPr>
      <w:r w:rsidRPr="00335201">
        <w:rPr>
          <w:rFonts w:asciiTheme="minorHAnsi" w:hAnsiTheme="minorHAnsi" w:cstheme="minorHAnsi"/>
          <w:szCs w:val="24"/>
          <w:u w:val="single"/>
          <w:lang w:val="en-GB" w:eastAsia="zh-CN"/>
        </w:rPr>
        <w:t xml:space="preserve">ITU-R </w:t>
      </w:r>
      <w:r w:rsidRPr="00335201">
        <w:rPr>
          <w:rStyle w:val="href"/>
          <w:u w:val="single"/>
          <w:lang w:eastAsia="zh-CN"/>
        </w:rPr>
        <w:t>SM.1880-2</w:t>
      </w:r>
      <w:r w:rsidRPr="00335201">
        <w:rPr>
          <w:rStyle w:val="href"/>
          <w:u w:val="single"/>
          <w:lang w:eastAsia="zh-CN"/>
        </w:rPr>
        <w:t>建议书</w:t>
      </w:r>
      <w:r w:rsidRPr="00335201">
        <w:rPr>
          <w:rFonts w:hint="eastAsia"/>
          <w:u w:val="single"/>
          <w:lang w:eastAsia="zh-CN"/>
        </w:rPr>
        <w:t>修订草案</w:t>
      </w:r>
      <w:r w:rsidR="003D4DF3">
        <w:rPr>
          <w:rFonts w:cstheme="minorHAnsi"/>
          <w:szCs w:val="24"/>
          <w:lang w:eastAsia="zh-CN"/>
        </w:rPr>
        <w:tab/>
      </w:r>
      <w:r w:rsidR="002B155B" w:rsidRPr="00241A05">
        <w:rPr>
          <w:rFonts w:asciiTheme="minorHAnsi" w:hAnsiTheme="minorHAnsi" w:cstheme="minorHAnsi"/>
          <w:szCs w:val="24"/>
          <w:lang w:val="en-GB" w:eastAsia="zh-CN"/>
        </w:rPr>
        <w:t>1/76(Rev.1)</w:t>
      </w:r>
      <w:r w:rsidRPr="00241A05">
        <w:rPr>
          <w:rFonts w:asciiTheme="minorHAnsi" w:hAnsiTheme="minorHAnsi" w:cstheme="minorHAnsi" w:hint="eastAsia"/>
          <w:szCs w:val="24"/>
          <w:lang w:eastAsia="zh-CN"/>
        </w:rPr>
        <w:t>号文件</w:t>
      </w:r>
    </w:p>
    <w:p w14:paraId="6CBBC8FE" w14:textId="4860C98C" w:rsidR="00804A18" w:rsidRPr="00241A05" w:rsidRDefault="00804A18" w:rsidP="00804A18">
      <w:pPr>
        <w:pStyle w:val="Rectitle"/>
        <w:rPr>
          <w:bCs/>
          <w:lang w:eastAsia="zh-CN"/>
        </w:rPr>
      </w:pPr>
      <w:r w:rsidRPr="00241A05">
        <w:rPr>
          <w:rFonts w:hint="eastAsia"/>
          <w:bCs/>
          <w:lang w:eastAsia="zh-CN"/>
        </w:rPr>
        <w:t>频谱占用</w:t>
      </w:r>
      <w:r w:rsidR="003D4DF3">
        <w:rPr>
          <w:rFonts w:hint="eastAsia"/>
          <w:bCs/>
          <w:lang w:eastAsia="zh-CN"/>
        </w:rPr>
        <w:t>度</w:t>
      </w:r>
      <w:r w:rsidRPr="00241A05">
        <w:rPr>
          <w:rFonts w:hint="eastAsia"/>
          <w:bCs/>
          <w:lang w:eastAsia="zh-CN"/>
        </w:rPr>
        <w:t>测量</w:t>
      </w:r>
      <w:r w:rsidR="002B155B" w:rsidRPr="00241A05">
        <w:rPr>
          <w:rFonts w:hint="eastAsia"/>
          <w:bCs/>
          <w:lang w:eastAsia="zh-CN"/>
        </w:rPr>
        <w:t>和</w:t>
      </w:r>
      <w:r w:rsidRPr="00241A05">
        <w:rPr>
          <w:rFonts w:hint="eastAsia"/>
          <w:bCs/>
          <w:lang w:eastAsia="zh-CN"/>
        </w:rPr>
        <w:t>评估</w:t>
      </w:r>
    </w:p>
    <w:p w14:paraId="4A9FCEF2" w14:textId="6C281A24" w:rsidR="00804A18" w:rsidRPr="004D3375" w:rsidRDefault="002B155B" w:rsidP="004D3375">
      <w:pPr>
        <w:spacing w:before="320" w:line="240" w:lineRule="auto"/>
        <w:ind w:firstLineChars="200" w:firstLine="480"/>
        <w:rPr>
          <w:rFonts w:asciiTheme="minorHAnsi" w:hAnsiTheme="minorHAnsi" w:cstheme="minorBidi"/>
          <w:noProof/>
          <w:szCs w:val="24"/>
          <w:lang w:val="en-GB" w:eastAsia="zh-CN"/>
        </w:rPr>
      </w:pPr>
      <w:r w:rsidRPr="004D3375">
        <w:rPr>
          <w:rFonts w:asciiTheme="minorHAnsi" w:hAnsiTheme="minorHAnsi" w:cstheme="minorBidi"/>
          <w:noProof/>
          <w:szCs w:val="24"/>
          <w:lang w:val="en-GB" w:eastAsia="zh-CN"/>
        </w:rPr>
        <w:t>需要进行许多</w:t>
      </w:r>
      <w:r w:rsidRPr="004D3375">
        <w:rPr>
          <w:szCs w:val="24"/>
          <w:lang w:eastAsia="zh-CN"/>
        </w:rPr>
        <w:t>修改</w:t>
      </w:r>
      <w:r w:rsidRPr="004D3375">
        <w:rPr>
          <w:rFonts w:asciiTheme="minorHAnsi" w:hAnsiTheme="minorHAnsi" w:cstheme="minorBidi"/>
          <w:noProof/>
          <w:szCs w:val="24"/>
          <w:lang w:val="en-GB" w:eastAsia="zh-CN"/>
        </w:rPr>
        <w:t>，以改进语言并使整个文件中使用的术语保持一致。例如，传输长度、积分时间和重访时间的使用。此外，观测时间被定义为对一个信道进行测量所需的时间，包括处理时间，但观测时间的公式中增加了一个单独的术语，称为处理时间</w:t>
      </w:r>
      <w:r w:rsidRPr="004D3375">
        <w:rPr>
          <w:rFonts w:asciiTheme="minorHAnsi" w:hAnsiTheme="minorHAnsi" w:cstheme="minorBidi"/>
          <w:noProof/>
          <w:szCs w:val="24"/>
          <w:lang w:val="en-GB" w:eastAsia="zh-CN"/>
        </w:rPr>
        <w:t xml:space="preserve"> – </w:t>
      </w:r>
      <w:r w:rsidRPr="004D3375">
        <w:rPr>
          <w:rFonts w:asciiTheme="minorHAnsi" w:hAnsiTheme="minorHAnsi" w:cstheme="minorBidi"/>
          <w:noProof/>
          <w:szCs w:val="24"/>
          <w:lang w:val="en-GB" w:eastAsia="zh-CN"/>
        </w:rPr>
        <w:t>这一点已得到纠正。第</w:t>
      </w:r>
      <w:r w:rsidRPr="004D3375">
        <w:rPr>
          <w:rFonts w:asciiTheme="minorHAnsi" w:hAnsiTheme="minorHAnsi" w:cstheme="minorBidi"/>
          <w:noProof/>
          <w:szCs w:val="24"/>
          <w:lang w:val="en-GB" w:eastAsia="zh-CN"/>
        </w:rPr>
        <w:t>3.6.1</w:t>
      </w:r>
      <w:r w:rsidRPr="004D3375">
        <w:rPr>
          <w:rFonts w:asciiTheme="minorHAnsi" w:hAnsiTheme="minorHAnsi" w:cstheme="minorBidi"/>
          <w:noProof/>
          <w:szCs w:val="24"/>
          <w:lang w:val="en-GB" w:eastAsia="zh-CN"/>
        </w:rPr>
        <w:t>节发现并更正了与该图相关的错误。在第</w:t>
      </w:r>
      <w:r w:rsidRPr="004D3375">
        <w:rPr>
          <w:rFonts w:asciiTheme="minorHAnsi" w:hAnsiTheme="minorHAnsi" w:cstheme="minorBidi"/>
          <w:noProof/>
          <w:szCs w:val="24"/>
          <w:lang w:val="en-GB" w:eastAsia="zh-CN"/>
        </w:rPr>
        <w:t>3.6.3</w:t>
      </w:r>
      <w:r w:rsidRPr="004D3375">
        <w:rPr>
          <w:rFonts w:asciiTheme="minorHAnsi" w:hAnsiTheme="minorHAnsi" w:cstheme="minorBidi"/>
          <w:noProof/>
          <w:szCs w:val="24"/>
          <w:lang w:val="en-GB" w:eastAsia="zh-CN"/>
        </w:rPr>
        <w:t>节的一些新案文中对信道占用和频段占用进行了区分。在对附文稍作修改后，在附件</w:t>
      </w:r>
      <w:r w:rsidRPr="004D3375">
        <w:rPr>
          <w:rFonts w:asciiTheme="minorHAnsi" w:hAnsiTheme="minorHAnsi" w:cstheme="minorBidi"/>
          <w:noProof/>
          <w:szCs w:val="24"/>
          <w:lang w:val="en-GB" w:eastAsia="zh-CN"/>
        </w:rPr>
        <w:t>2</w:t>
      </w:r>
      <w:r w:rsidRPr="004D3375">
        <w:rPr>
          <w:rFonts w:asciiTheme="minorHAnsi" w:hAnsiTheme="minorHAnsi" w:cstheme="minorBidi"/>
          <w:noProof/>
          <w:szCs w:val="24"/>
          <w:lang w:val="en-GB" w:eastAsia="zh-CN"/>
        </w:rPr>
        <w:t>中增加了新的图</w:t>
      </w:r>
      <w:r w:rsidRPr="004D3375">
        <w:rPr>
          <w:rFonts w:asciiTheme="minorHAnsi" w:hAnsiTheme="minorHAnsi" w:cstheme="minorBidi"/>
          <w:noProof/>
          <w:szCs w:val="24"/>
          <w:lang w:val="en-GB" w:eastAsia="zh-CN"/>
        </w:rPr>
        <w:t>6</w:t>
      </w:r>
      <w:r w:rsidRPr="004D3375">
        <w:rPr>
          <w:rFonts w:asciiTheme="minorHAnsi" w:hAnsiTheme="minorHAnsi" w:cstheme="minorBidi"/>
          <w:noProof/>
          <w:szCs w:val="24"/>
          <w:lang w:val="en-GB" w:eastAsia="zh-CN"/>
        </w:rPr>
        <w:t>。</w:t>
      </w:r>
    </w:p>
    <w:p w14:paraId="1EE21B18" w14:textId="77777777" w:rsidR="00804A18" w:rsidRPr="00CA4B55" w:rsidRDefault="00804A18" w:rsidP="00804A18">
      <w:pPr>
        <w:spacing w:before="120" w:line="240" w:lineRule="auto"/>
        <w:rPr>
          <w:rFonts w:asciiTheme="minorHAnsi" w:hAnsiTheme="minorHAnsi"/>
          <w:sz w:val="22"/>
          <w:lang w:val="en-GB" w:eastAsia="zh-CN"/>
        </w:rPr>
      </w:pPr>
    </w:p>
    <w:p w14:paraId="7871C701" w14:textId="768FD5AB" w:rsidR="00AF051D" w:rsidRDefault="00BA539B" w:rsidP="00B850AE">
      <w:pPr>
        <w:spacing w:before="0" w:line="240" w:lineRule="auto"/>
        <w:jc w:val="center"/>
        <w:rPr>
          <w:rFonts w:asciiTheme="majorEastAsia" w:eastAsiaTheme="majorEastAsia" w:hAnsiTheme="majorEastAsia"/>
          <w:szCs w:val="24"/>
          <w:lang w:eastAsia="zh-CN"/>
        </w:rPr>
      </w:pPr>
      <w:r w:rsidRPr="00BA539B">
        <w:rPr>
          <w:lang w:val="en-GB" w:eastAsia="zh-CN"/>
        </w:rPr>
        <w:t>______________</w:t>
      </w:r>
    </w:p>
    <w:sectPr w:rsidR="00AF051D" w:rsidSect="00031E64">
      <w:headerReference w:type="even" r:id="rId13"/>
      <w:headerReference w:type="default" r:id="rId14"/>
      <w:footerReference w:type="even" r:id="rId15"/>
      <w:footerReference w:type="default" r:id="rId16"/>
      <w:headerReference w:type="first" r:id="rId17"/>
      <w:footerReference w:type="first" r:id="rId18"/>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B2A7" w14:textId="77777777" w:rsidR="00BE5AFB" w:rsidRDefault="00BE5AFB">
      <w:r>
        <w:separator/>
      </w:r>
    </w:p>
  </w:endnote>
  <w:endnote w:type="continuationSeparator" w:id="0">
    <w:p w14:paraId="713CE753" w14:textId="77777777" w:rsidR="00BE5AFB" w:rsidRDefault="00BE5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panose1 w:val="02020609040205080304"/>
    <w:charset w:val="80"/>
    <w:family w:val="modern"/>
    <w:pitch w:val="fixed"/>
    <w:sig w:usb0="E00002FF" w:usb1="6AC7FDFB" w:usb2="08000012" w:usb3="00000000" w:csb0="0002009F" w:csb1="00000000"/>
  </w:font>
  <w:font w:name="STKaiti">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E413" w14:textId="77777777" w:rsidR="007741AE" w:rsidRDefault="00774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050E" w14:textId="77777777" w:rsidR="007741AE" w:rsidRDefault="00774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9545" w14:textId="65248FF8" w:rsidR="00ED20E1" w:rsidRPr="00335201" w:rsidRDefault="00335201" w:rsidP="00335201">
    <w:pPr>
      <w:pStyle w:val="FirstFooter"/>
      <w:spacing w:line="240" w:lineRule="auto"/>
      <w:ind w:left="-397" w:right="-397"/>
      <w:jc w:val="center"/>
      <w:rPr>
        <w:color w:val="4F81BD" w:themeColor="accent1"/>
        <w:sz w:val="19"/>
        <w:szCs w:val="19"/>
        <w:lang w:val="en-GB"/>
      </w:rPr>
    </w:pPr>
    <w:r w:rsidRPr="007268BA">
      <w:rPr>
        <w:color w:val="4F81BD"/>
        <w:sz w:val="19"/>
        <w:szCs w:val="19"/>
        <w:lang w:val="en-GB"/>
      </w:rPr>
      <w:t>International Telecommunication Union • Place des Nations, CH</w:t>
    </w:r>
    <w:r w:rsidRPr="007268BA">
      <w:rPr>
        <w:color w:val="4F81BD"/>
        <w:sz w:val="19"/>
        <w:szCs w:val="19"/>
        <w:lang w:val="en-GB"/>
      </w:rPr>
      <w:noBreakHyphen/>
      <w:t xml:space="preserve">1211 Geneva 20, Switzerland • </w:t>
    </w:r>
    <w:r w:rsidRPr="007268BA">
      <w:rPr>
        <w:color w:val="4F81BD"/>
        <w:sz w:val="19"/>
        <w:szCs w:val="19"/>
        <w:lang w:val="en-GB"/>
      </w:rPr>
      <w:br/>
    </w:r>
    <w:r w:rsidRPr="007527C9">
      <w:rPr>
        <w:color w:val="4F81BD" w:themeColor="accent1"/>
        <w:sz w:val="19"/>
        <w:szCs w:val="19"/>
        <w:lang w:val="en-GB"/>
      </w:rPr>
      <w:t>Tel</w:t>
    </w:r>
    <w:r>
      <w:rPr>
        <w:color w:val="4F81BD" w:themeColor="accent1"/>
        <w:sz w:val="19"/>
        <w:szCs w:val="19"/>
        <w:lang w:val="en-GB"/>
      </w:rPr>
      <w:t>.</w:t>
    </w:r>
    <w:r w:rsidRPr="007527C9">
      <w:rPr>
        <w:color w:val="4F81BD" w:themeColor="accent1"/>
        <w:sz w:val="19"/>
        <w:szCs w:val="19"/>
        <w:lang w:val="en-GB"/>
      </w:rPr>
      <w:t xml:space="preserve">: +41 22 730 5111 • E-mail: </w:t>
    </w:r>
    <w:hyperlink r:id="rId1" w:history="1">
      <w:proofErr w:type="spellStart"/>
      <w:r w:rsidRPr="007527C9">
        <w:rPr>
          <w:rStyle w:val="Hyperlink"/>
          <w:sz w:val="19"/>
          <w:szCs w:val="19"/>
          <w:lang w:val="en-GB"/>
        </w:rPr>
        <w:t>itumail@itu.in</w:t>
      </w:r>
      <w:proofErr w:type="spellEnd"/>
      <w:r w:rsidRPr="007527C9">
        <w:rPr>
          <w:rStyle w:val="Hyperlink"/>
          <w:sz w:val="19"/>
          <w:szCs w:val="19"/>
          <w:lang w:val="en-GB"/>
        </w:rPr>
        <w:t>t</w:t>
      </w:r>
    </w:hyperlink>
    <w:r w:rsidRPr="007527C9">
      <w:rPr>
        <w:color w:val="4F81BD" w:themeColor="accent1"/>
        <w:sz w:val="19"/>
        <w:szCs w:val="19"/>
        <w:lang w:val="en-GB"/>
      </w:rPr>
      <w:t xml:space="preserve"> • Fax: +41 22 733 7256 • </w:t>
    </w:r>
    <w:hyperlink r:id="rId2" w:history="1">
      <w:proofErr w:type="spellStart"/>
      <w:r w:rsidRPr="007527C9">
        <w:rPr>
          <w:rStyle w:val="Hyperlink"/>
          <w:sz w:val="19"/>
          <w:szCs w:val="19"/>
          <w:lang w:val="en-GB"/>
        </w:rPr>
        <w:t>www.itu.int</w:t>
      </w:r>
      <w:proofErr w:type="spellEnd"/>
    </w:hyperlink>
    <w:r w:rsidRPr="007527C9">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D9F65" w14:textId="77777777" w:rsidR="00BE5AFB" w:rsidRDefault="00BE5AFB">
      <w:r>
        <w:t>____________________</w:t>
      </w:r>
    </w:p>
  </w:footnote>
  <w:footnote w:type="continuationSeparator" w:id="0">
    <w:p w14:paraId="3ECA1784" w14:textId="77777777" w:rsidR="00BE5AFB" w:rsidRDefault="00BE5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3711B" w14:textId="4FF9D2AB" w:rsidR="00E915AF" w:rsidRPr="00AC1F2B" w:rsidRDefault="00AF051D" w:rsidP="00FC7055">
    <w:pPr>
      <w:pStyle w:val="Header"/>
      <w:jc w:val="center"/>
      <w:rPr>
        <w:sz w:val="20"/>
        <w:szCs w:val="18"/>
      </w:rPr>
    </w:pPr>
    <w:r>
      <w:rPr>
        <w:sz w:val="20"/>
        <w:szCs w:val="18"/>
      </w:rPr>
      <w:t xml:space="preserve">- </w:t>
    </w:r>
    <w:r w:rsidR="001B42C9" w:rsidRPr="00AC1F2B">
      <w:rPr>
        <w:rStyle w:val="PageNumber"/>
        <w:sz w:val="20"/>
        <w:szCs w:val="18"/>
      </w:rPr>
      <w:fldChar w:fldCharType="begin"/>
    </w:r>
    <w:r w:rsidR="00E915AF" w:rsidRPr="00AC1F2B">
      <w:rPr>
        <w:rStyle w:val="PageNumber"/>
        <w:sz w:val="20"/>
        <w:szCs w:val="18"/>
      </w:rPr>
      <w:instrText xml:space="preserve"> PAGE </w:instrText>
    </w:r>
    <w:r w:rsidR="001B42C9" w:rsidRPr="00AC1F2B">
      <w:rPr>
        <w:rStyle w:val="PageNumber"/>
        <w:sz w:val="20"/>
        <w:szCs w:val="18"/>
      </w:rPr>
      <w:fldChar w:fldCharType="separate"/>
    </w:r>
    <w:r>
      <w:rPr>
        <w:rStyle w:val="PageNumber"/>
        <w:noProof/>
        <w:sz w:val="20"/>
        <w:szCs w:val="18"/>
      </w:rPr>
      <w:t>2</w:t>
    </w:r>
    <w:r w:rsidR="001B42C9" w:rsidRPr="00AC1F2B">
      <w:rPr>
        <w:rStyle w:val="PageNumber"/>
        <w:sz w:val="20"/>
        <w:szCs w:val="18"/>
      </w:rPr>
      <w:fldChar w:fldCharType="end"/>
    </w:r>
    <w:r>
      <w:rPr>
        <w:rStyle w:val="PageNumber"/>
        <w:sz w:val="20"/>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D3A9D" w14:textId="5268CD20" w:rsidR="00E915AF" w:rsidRPr="004D3375" w:rsidRDefault="004D3375" w:rsidP="004D3375">
    <w:pPr>
      <w:pStyle w:val="Header"/>
      <w:jc w:val="center"/>
      <w:rPr>
        <w:iCs/>
        <w:sz w:val="18"/>
        <w:szCs w:val="18"/>
      </w:rPr>
    </w:pPr>
    <w:r>
      <w:rPr>
        <w:iCs/>
        <w:sz w:val="18"/>
        <w:szCs w:val="18"/>
      </w:rPr>
      <w:t xml:space="preserve">- </w:t>
    </w:r>
    <w:r w:rsidR="001B42C9" w:rsidRPr="004D3375">
      <w:rPr>
        <w:iCs/>
        <w:sz w:val="18"/>
        <w:szCs w:val="18"/>
      </w:rPr>
      <w:fldChar w:fldCharType="begin"/>
    </w:r>
    <w:r w:rsidR="00E915AF" w:rsidRPr="004D3375">
      <w:rPr>
        <w:iCs/>
        <w:sz w:val="18"/>
        <w:szCs w:val="18"/>
      </w:rPr>
      <w:instrText xml:space="preserve"> PAGE  \* MERGEFORMAT </w:instrText>
    </w:r>
    <w:r w:rsidR="001B42C9" w:rsidRPr="004D3375">
      <w:rPr>
        <w:iCs/>
        <w:sz w:val="18"/>
        <w:szCs w:val="18"/>
      </w:rPr>
      <w:fldChar w:fldCharType="separate"/>
    </w:r>
    <w:r w:rsidR="00EE03A0" w:rsidRPr="004D3375">
      <w:rPr>
        <w:iCs/>
        <w:noProof/>
        <w:sz w:val="18"/>
        <w:szCs w:val="18"/>
      </w:rPr>
      <w:t>3</w:t>
    </w:r>
    <w:r w:rsidR="001B42C9" w:rsidRPr="004D3375">
      <w:rPr>
        <w:iCs/>
        <w:sz w:val="18"/>
        <w:szCs w:val="18"/>
      </w:rPr>
      <w:fldChar w:fldCharType="end"/>
    </w:r>
    <w:r>
      <w:rPr>
        <w:iCs/>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741AE" w:rsidRPr="007741AE" w14:paraId="4EFE419F" w14:textId="77777777" w:rsidTr="006B6999">
      <w:trPr>
        <w:trHeight w:val="1696"/>
        <w:jc w:val="center"/>
      </w:trPr>
      <w:tc>
        <w:tcPr>
          <w:tcW w:w="9923" w:type="dxa"/>
        </w:tcPr>
        <w:p w14:paraId="1A8081BF" w14:textId="77777777" w:rsidR="007741AE" w:rsidRPr="007741AE" w:rsidRDefault="007741AE" w:rsidP="007741AE">
          <w:pPr>
            <w:tabs>
              <w:tab w:val="clear" w:pos="1191"/>
              <w:tab w:val="clear" w:pos="1588"/>
              <w:tab w:val="clear" w:pos="1985"/>
              <w:tab w:val="center" w:pos="4820"/>
              <w:tab w:val="center" w:pos="9639"/>
            </w:tabs>
            <w:spacing w:before="0" w:line="360" w:lineRule="auto"/>
            <w:jc w:val="left"/>
          </w:pPr>
          <w:r w:rsidRPr="007741AE">
            <w:rPr>
              <w:noProof/>
            </w:rPr>
            <w:drawing>
              <wp:anchor distT="0" distB="0" distL="114300" distR="114300" simplePos="0" relativeHeight="251659264" behindDoc="0" locked="0" layoutInCell="1" allowOverlap="1" wp14:anchorId="22D1527C" wp14:editId="535612F9">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7741AE">
            <w:rPr>
              <w:noProof/>
            </w:rPr>
            <w:drawing>
              <wp:anchor distT="0" distB="0" distL="114300" distR="114300" simplePos="0" relativeHeight="251660288" behindDoc="0" locked="0" layoutInCell="1" allowOverlap="1" wp14:anchorId="2822AF94" wp14:editId="55B6816E">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0B28444F" w14:textId="77777777" w:rsidR="007741AE" w:rsidRPr="007741AE" w:rsidRDefault="007741AE" w:rsidP="007741AE">
    <w:pPr>
      <w:tabs>
        <w:tab w:val="clear" w:pos="794"/>
        <w:tab w:val="clear" w:pos="1191"/>
        <w:tab w:val="clear" w:pos="1588"/>
        <w:tab w:val="clear" w:pos="1985"/>
        <w:tab w:val="left" w:pos="4922"/>
      </w:tabs>
      <w:spacing w:before="0" w:line="360" w:lineRule="auto"/>
      <w:ind w:left="108"/>
      <w:jc w:val="left"/>
      <w:rPr>
        <w:rFonts w:eastAsia="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332347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30259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uildingBlockITU" w:val="Building Blocks ITU.dotx"/>
  </w:docVars>
  <w:rsids>
    <w:rsidRoot w:val="00BA539B"/>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10DC"/>
    <w:rsid w:val="00086D03"/>
    <w:rsid w:val="00091DF4"/>
    <w:rsid w:val="000A042B"/>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264A6"/>
    <w:rsid w:val="00134404"/>
    <w:rsid w:val="00144DFB"/>
    <w:rsid w:val="00164B62"/>
    <w:rsid w:val="00165C1E"/>
    <w:rsid w:val="00187CA3"/>
    <w:rsid w:val="00196710"/>
    <w:rsid w:val="00196770"/>
    <w:rsid w:val="00197324"/>
    <w:rsid w:val="001B351B"/>
    <w:rsid w:val="001B42C9"/>
    <w:rsid w:val="001C06DB"/>
    <w:rsid w:val="001C6971"/>
    <w:rsid w:val="001D2785"/>
    <w:rsid w:val="001D7070"/>
    <w:rsid w:val="001F2170"/>
    <w:rsid w:val="001F3948"/>
    <w:rsid w:val="001F4C5E"/>
    <w:rsid w:val="001F5A49"/>
    <w:rsid w:val="00201097"/>
    <w:rsid w:val="00201B6E"/>
    <w:rsid w:val="002302B3"/>
    <w:rsid w:val="00230C66"/>
    <w:rsid w:val="002326BB"/>
    <w:rsid w:val="00235A29"/>
    <w:rsid w:val="00241526"/>
    <w:rsid w:val="00241A05"/>
    <w:rsid w:val="002443A2"/>
    <w:rsid w:val="00266E74"/>
    <w:rsid w:val="00283C3B"/>
    <w:rsid w:val="002861E6"/>
    <w:rsid w:val="00287D18"/>
    <w:rsid w:val="00295CFA"/>
    <w:rsid w:val="002A2618"/>
    <w:rsid w:val="002A3FBE"/>
    <w:rsid w:val="002A5DD7"/>
    <w:rsid w:val="002B0CAC"/>
    <w:rsid w:val="002B155B"/>
    <w:rsid w:val="002D5A15"/>
    <w:rsid w:val="002D5BDD"/>
    <w:rsid w:val="002E0DC8"/>
    <w:rsid w:val="002E3D27"/>
    <w:rsid w:val="002F0890"/>
    <w:rsid w:val="002F2531"/>
    <w:rsid w:val="002F4967"/>
    <w:rsid w:val="00316935"/>
    <w:rsid w:val="003266ED"/>
    <w:rsid w:val="00326C68"/>
    <w:rsid w:val="00334544"/>
    <w:rsid w:val="00335201"/>
    <w:rsid w:val="003370B8"/>
    <w:rsid w:val="00345D38"/>
    <w:rsid w:val="003502F7"/>
    <w:rsid w:val="00352097"/>
    <w:rsid w:val="00353651"/>
    <w:rsid w:val="003638E3"/>
    <w:rsid w:val="003666FF"/>
    <w:rsid w:val="0037309C"/>
    <w:rsid w:val="00380A6E"/>
    <w:rsid w:val="003836D4"/>
    <w:rsid w:val="003A1F49"/>
    <w:rsid w:val="003A55ED"/>
    <w:rsid w:val="003A5D52"/>
    <w:rsid w:val="003B2BDA"/>
    <w:rsid w:val="003B55EC"/>
    <w:rsid w:val="003C2EA7"/>
    <w:rsid w:val="003C4471"/>
    <w:rsid w:val="003C7D41"/>
    <w:rsid w:val="003D4A69"/>
    <w:rsid w:val="003D4DF3"/>
    <w:rsid w:val="003E504F"/>
    <w:rsid w:val="003E78D6"/>
    <w:rsid w:val="00400573"/>
    <w:rsid w:val="004007A3"/>
    <w:rsid w:val="00406D71"/>
    <w:rsid w:val="004326DB"/>
    <w:rsid w:val="0043682E"/>
    <w:rsid w:val="00447ECB"/>
    <w:rsid w:val="004623F7"/>
    <w:rsid w:val="00480F51"/>
    <w:rsid w:val="00481124"/>
    <w:rsid w:val="004815EB"/>
    <w:rsid w:val="00487569"/>
    <w:rsid w:val="00496864"/>
    <w:rsid w:val="00496920"/>
    <w:rsid w:val="004A4496"/>
    <w:rsid w:val="004B11AB"/>
    <w:rsid w:val="004B7C9A"/>
    <w:rsid w:val="004C6779"/>
    <w:rsid w:val="004C68C5"/>
    <w:rsid w:val="004D337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1E43"/>
    <w:rsid w:val="0057325A"/>
    <w:rsid w:val="0057469A"/>
    <w:rsid w:val="00580814"/>
    <w:rsid w:val="00583A0B"/>
    <w:rsid w:val="005A03A3"/>
    <w:rsid w:val="005A1397"/>
    <w:rsid w:val="005A2B92"/>
    <w:rsid w:val="005A3BDD"/>
    <w:rsid w:val="005A3F66"/>
    <w:rsid w:val="005A79E9"/>
    <w:rsid w:val="005B214C"/>
    <w:rsid w:val="005B4CDA"/>
    <w:rsid w:val="005D3669"/>
    <w:rsid w:val="005D3DBC"/>
    <w:rsid w:val="005E45C7"/>
    <w:rsid w:val="005E5C2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53F8"/>
    <w:rsid w:val="006C7CDE"/>
    <w:rsid w:val="006E793D"/>
    <w:rsid w:val="006F6355"/>
    <w:rsid w:val="00705BB0"/>
    <w:rsid w:val="007234B1"/>
    <w:rsid w:val="00723D08"/>
    <w:rsid w:val="007253AF"/>
    <w:rsid w:val="00725FDA"/>
    <w:rsid w:val="00727816"/>
    <w:rsid w:val="00730B9A"/>
    <w:rsid w:val="00750CFA"/>
    <w:rsid w:val="007553DA"/>
    <w:rsid w:val="007616E7"/>
    <w:rsid w:val="007741AE"/>
    <w:rsid w:val="00775DB8"/>
    <w:rsid w:val="00782354"/>
    <w:rsid w:val="007921A7"/>
    <w:rsid w:val="00796CD6"/>
    <w:rsid w:val="007B3DB1"/>
    <w:rsid w:val="007D183E"/>
    <w:rsid w:val="007D43D0"/>
    <w:rsid w:val="007E1833"/>
    <w:rsid w:val="007E3F13"/>
    <w:rsid w:val="007F751A"/>
    <w:rsid w:val="00800012"/>
    <w:rsid w:val="0080261F"/>
    <w:rsid w:val="00804A18"/>
    <w:rsid w:val="00806160"/>
    <w:rsid w:val="008143A4"/>
    <w:rsid w:val="0081513E"/>
    <w:rsid w:val="008430C3"/>
    <w:rsid w:val="00854131"/>
    <w:rsid w:val="0085539F"/>
    <w:rsid w:val="0085652D"/>
    <w:rsid w:val="0086608F"/>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5023"/>
    <w:rsid w:val="009277BC"/>
    <w:rsid w:val="00927D57"/>
    <w:rsid w:val="00931A51"/>
    <w:rsid w:val="00936E1F"/>
    <w:rsid w:val="00947185"/>
    <w:rsid w:val="009518B3"/>
    <w:rsid w:val="00963D9D"/>
    <w:rsid w:val="0098013E"/>
    <w:rsid w:val="00981B54"/>
    <w:rsid w:val="009842C3"/>
    <w:rsid w:val="00993CD2"/>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424FE"/>
    <w:rsid w:val="00A63355"/>
    <w:rsid w:val="00A7596D"/>
    <w:rsid w:val="00A963DF"/>
    <w:rsid w:val="00AC0C22"/>
    <w:rsid w:val="00AC1F2B"/>
    <w:rsid w:val="00AC3896"/>
    <w:rsid w:val="00AD2CF2"/>
    <w:rsid w:val="00AE2D88"/>
    <w:rsid w:val="00AE6F6F"/>
    <w:rsid w:val="00AF051D"/>
    <w:rsid w:val="00AF3325"/>
    <w:rsid w:val="00AF34D9"/>
    <w:rsid w:val="00AF70DA"/>
    <w:rsid w:val="00B019D3"/>
    <w:rsid w:val="00B054F0"/>
    <w:rsid w:val="00B06B90"/>
    <w:rsid w:val="00B34CF9"/>
    <w:rsid w:val="00B37559"/>
    <w:rsid w:val="00B4054B"/>
    <w:rsid w:val="00B579B0"/>
    <w:rsid w:val="00B57D11"/>
    <w:rsid w:val="00B628FA"/>
    <w:rsid w:val="00B649D7"/>
    <w:rsid w:val="00B81C2F"/>
    <w:rsid w:val="00B850AE"/>
    <w:rsid w:val="00B90743"/>
    <w:rsid w:val="00B90C45"/>
    <w:rsid w:val="00B933BE"/>
    <w:rsid w:val="00BA251F"/>
    <w:rsid w:val="00BA539B"/>
    <w:rsid w:val="00BD3E92"/>
    <w:rsid w:val="00BD6738"/>
    <w:rsid w:val="00BD7E5E"/>
    <w:rsid w:val="00BE5AFB"/>
    <w:rsid w:val="00BE63DB"/>
    <w:rsid w:val="00BE6574"/>
    <w:rsid w:val="00BF1466"/>
    <w:rsid w:val="00C07319"/>
    <w:rsid w:val="00C16FD2"/>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711"/>
    <w:rsid w:val="00DC6D02"/>
    <w:rsid w:val="00DE66A5"/>
    <w:rsid w:val="00DF2B0B"/>
    <w:rsid w:val="00DF2B50"/>
    <w:rsid w:val="00E01059"/>
    <w:rsid w:val="00E04C86"/>
    <w:rsid w:val="00E17344"/>
    <w:rsid w:val="00E20F30"/>
    <w:rsid w:val="00E2189C"/>
    <w:rsid w:val="00E25BB1"/>
    <w:rsid w:val="00E27BBA"/>
    <w:rsid w:val="00E30E3F"/>
    <w:rsid w:val="00E316B6"/>
    <w:rsid w:val="00E35E8F"/>
    <w:rsid w:val="00E428AB"/>
    <w:rsid w:val="00E438E8"/>
    <w:rsid w:val="00E453A3"/>
    <w:rsid w:val="00E520E2"/>
    <w:rsid w:val="00E530C4"/>
    <w:rsid w:val="00E53DCE"/>
    <w:rsid w:val="00E55996"/>
    <w:rsid w:val="00E64254"/>
    <w:rsid w:val="00E67928"/>
    <w:rsid w:val="00E70579"/>
    <w:rsid w:val="00E70FB5"/>
    <w:rsid w:val="00E915AF"/>
    <w:rsid w:val="00E96415"/>
    <w:rsid w:val="00EA15B3"/>
    <w:rsid w:val="00EB2358"/>
    <w:rsid w:val="00EB3EB8"/>
    <w:rsid w:val="00EC00EF"/>
    <w:rsid w:val="00EC02FE"/>
    <w:rsid w:val="00EC4A96"/>
    <w:rsid w:val="00ED20E1"/>
    <w:rsid w:val="00EE03A0"/>
    <w:rsid w:val="00F10162"/>
    <w:rsid w:val="00F3596E"/>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C2947"/>
    <w:rsid w:val="00FC7055"/>
    <w:rsid w:val="00FD7D79"/>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E3C33"/>
  <w15:docId w15:val="{FE9674A6-15E5-4DB7-B006-11142D40C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295CFA"/>
    <w:rPr>
      <w:sz w:val="24"/>
      <w:szCs w:val="22"/>
      <w:lang w:val="en-US" w:eastAsia="en-US"/>
    </w:rPr>
  </w:style>
  <w:style w:type="character" w:customStyle="1" w:styleId="TabletextChar">
    <w:name w:val="Table_text Char"/>
    <w:link w:val="Tabletext"/>
    <w:locked/>
    <w:rsid w:val="00B850AE"/>
    <w:rPr>
      <w:szCs w:val="22"/>
      <w:lang w:val="en-US" w:eastAsia="en-US"/>
    </w:rPr>
  </w:style>
  <w:style w:type="character" w:customStyle="1" w:styleId="TableheadChar">
    <w:name w:val="Table_head Char"/>
    <w:basedOn w:val="DefaultParagraphFont"/>
    <w:link w:val="Tablehead"/>
    <w:locked/>
    <w:rsid w:val="00B850AE"/>
    <w:rPr>
      <w:b/>
      <w:szCs w:val="22"/>
      <w:lang w:val="en-US" w:eastAsia="en-US"/>
    </w:rPr>
  </w:style>
  <w:style w:type="character" w:customStyle="1" w:styleId="RectitleChar">
    <w:name w:val="Rec_title Char"/>
    <w:basedOn w:val="DefaultParagraphFont"/>
    <w:link w:val="Rectitle"/>
    <w:locked/>
    <w:rsid w:val="00804A18"/>
    <w:rPr>
      <w:b/>
      <w:sz w:val="28"/>
      <w:szCs w:val="22"/>
      <w:lang w:val="en-US" w:eastAsia="en-US"/>
    </w:rPr>
  </w:style>
  <w:style w:type="character" w:styleId="UnresolvedMention">
    <w:name w:val="Unresolved Mention"/>
    <w:basedOn w:val="DefaultParagraphFont"/>
    <w:uiPriority w:val="99"/>
    <w:semiHidden/>
    <w:unhideWhenUsed/>
    <w:rsid w:val="00335201"/>
    <w:rPr>
      <w:color w:val="605E5C"/>
      <w:shd w:val="clear" w:color="auto" w:fill="E1DFDD"/>
    </w:rPr>
  </w:style>
  <w:style w:type="table" w:customStyle="1" w:styleId="TableGrid1">
    <w:name w:val="Table Grid1"/>
    <w:basedOn w:val="TableNormal"/>
    <w:next w:val="TableGrid"/>
    <w:rsid w:val="007741A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tu.int/md/R23-SG01-C/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1-C-0076/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tu.int/md/R23-SG01-C-0072/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AppData\Roaming\Microsoft\Templates\POOL%20C%20-%20ITU\PC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1BC45-CBDB-428D-B3B4-E80E80C2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PC_BRcirc.dotx</Template>
  <TotalTime>15</TotalTime>
  <Pages>3</Pages>
  <Words>233</Words>
  <Characters>1372</Characters>
  <Application>Microsoft Office Word</Application>
  <DocSecurity>0</DocSecurity>
  <Lines>33</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1592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Kong, Hongli</dc:creator>
  <cp:lastModifiedBy>Fernandez Jimenez, Virginia</cp:lastModifiedBy>
  <cp:revision>5</cp:revision>
  <cp:lastPrinted>2013-03-08T10:15:00Z</cp:lastPrinted>
  <dcterms:created xsi:type="dcterms:W3CDTF">2026-06-16T14:25:00Z</dcterms:created>
  <dcterms:modified xsi:type="dcterms:W3CDTF">2026-06-22T14:26:00Z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