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44BB1776" w14:textId="77777777" w:rsidTr="00DA4711">
        <w:trPr>
          <w:jc w:val="center"/>
        </w:trPr>
        <w:tc>
          <w:tcPr>
            <w:tcW w:w="9889" w:type="dxa"/>
            <w:gridSpan w:val="3"/>
          </w:tcPr>
          <w:p w14:paraId="2A182EE5" w14:textId="77777777" w:rsidR="00E53DCE" w:rsidRPr="009C6A12" w:rsidRDefault="009C6A12" w:rsidP="00BA539B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7CCBD7F6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328F13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258C86B5" w14:textId="77777777" w:rsidTr="00DA4711">
        <w:trPr>
          <w:jc w:val="center"/>
        </w:trPr>
        <w:tc>
          <w:tcPr>
            <w:tcW w:w="7054" w:type="dxa"/>
            <w:gridSpan w:val="2"/>
          </w:tcPr>
          <w:p w14:paraId="587FD817" w14:textId="1F11C81E" w:rsidR="00E53DCE" w:rsidRPr="00334544" w:rsidRDefault="009C6A12" w:rsidP="006160CB">
            <w:pPr>
              <w:spacing w:before="0"/>
              <w:jc w:val="left"/>
              <w:rPr>
                <w:szCs w:val="24"/>
                <w:lang w:val="fr-CH" w:eastAsia="zh-CN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3B91DC79" w14:textId="247FF399" w:rsidR="00E53DCE" w:rsidRPr="00334544" w:rsidRDefault="00BA539B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BA539B">
              <w:rPr>
                <w:b/>
                <w:bCs/>
                <w:szCs w:val="24"/>
                <w:lang w:val="fr-CH"/>
              </w:rPr>
              <w:t>CACE/</w:t>
            </w:r>
            <w:r w:rsidR="001F4C5E">
              <w:rPr>
                <w:rFonts w:hint="eastAsia"/>
                <w:b/>
                <w:bCs/>
                <w:szCs w:val="24"/>
                <w:lang w:val="fr-CH" w:eastAsia="zh-CN"/>
              </w:rPr>
              <w:t>1193</w:t>
            </w:r>
          </w:p>
        </w:tc>
        <w:tc>
          <w:tcPr>
            <w:tcW w:w="2835" w:type="dxa"/>
          </w:tcPr>
          <w:p w14:paraId="65C3D9EF" w14:textId="1AF41B59" w:rsidR="00E53DCE" w:rsidRPr="00334544" w:rsidRDefault="001F4C5E" w:rsidP="006160CB">
            <w:pPr>
              <w:spacing w:before="0"/>
              <w:jc w:val="right"/>
              <w:rPr>
                <w:szCs w:val="24"/>
                <w:lang w:val="en-GB" w:eastAsia="zh-CN"/>
              </w:rPr>
            </w:pPr>
            <w:r>
              <w:rPr>
                <w:rFonts w:cs="Arial"/>
                <w:szCs w:val="24"/>
                <w:lang w:val="en-GB"/>
              </w:rPr>
              <w:t>2026</w:t>
            </w:r>
            <w:r>
              <w:rPr>
                <w:rFonts w:cs="Arial" w:hint="eastAsia"/>
                <w:szCs w:val="24"/>
                <w:lang w:val="en-GB" w:eastAsia="zh-CN"/>
              </w:rPr>
              <w:t>年</w:t>
            </w:r>
            <w:r>
              <w:rPr>
                <w:rFonts w:cs="Arial" w:hint="eastAsia"/>
                <w:szCs w:val="24"/>
                <w:lang w:val="en-GB" w:eastAsia="zh-CN"/>
              </w:rPr>
              <w:t>6</w:t>
            </w:r>
            <w:r>
              <w:rPr>
                <w:rFonts w:cs="Arial" w:hint="eastAsia"/>
                <w:szCs w:val="24"/>
                <w:lang w:val="en-GB" w:eastAsia="zh-CN"/>
              </w:rPr>
              <w:t>月</w:t>
            </w:r>
            <w:r>
              <w:rPr>
                <w:rFonts w:cs="Arial" w:hint="eastAsia"/>
                <w:szCs w:val="24"/>
                <w:lang w:val="en-GB" w:eastAsia="zh-CN"/>
              </w:rPr>
              <w:t>17</w:t>
            </w:r>
            <w:r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E53DCE" w:rsidRPr="00334544" w14:paraId="1B162D13" w14:textId="77777777" w:rsidTr="00DA4711">
        <w:trPr>
          <w:jc w:val="center"/>
        </w:trPr>
        <w:tc>
          <w:tcPr>
            <w:tcW w:w="9889" w:type="dxa"/>
            <w:gridSpan w:val="3"/>
          </w:tcPr>
          <w:p w14:paraId="1B18A247" w14:textId="77777777"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78B5032B" w14:textId="77777777" w:rsidTr="00DA4711">
        <w:trPr>
          <w:jc w:val="center"/>
        </w:trPr>
        <w:tc>
          <w:tcPr>
            <w:tcW w:w="9889" w:type="dxa"/>
            <w:gridSpan w:val="3"/>
          </w:tcPr>
          <w:p w14:paraId="3CCBFCFB" w14:textId="77777777"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689D9B1F" w14:textId="77777777" w:rsidTr="00DA4711">
        <w:trPr>
          <w:jc w:val="center"/>
        </w:trPr>
        <w:tc>
          <w:tcPr>
            <w:tcW w:w="9889" w:type="dxa"/>
            <w:gridSpan w:val="3"/>
          </w:tcPr>
          <w:p w14:paraId="7B362E5D" w14:textId="35DAFBD0" w:rsidR="00E53DCE" w:rsidRPr="00334544" w:rsidRDefault="00BA539B" w:rsidP="00DF2B0B">
            <w:pPr>
              <w:spacing w:before="120" w:after="120"/>
              <w:jc w:val="left"/>
              <w:rPr>
                <w:b/>
                <w:bCs/>
                <w:szCs w:val="24"/>
                <w:lang w:eastAsia="zh-CN"/>
              </w:rPr>
            </w:pPr>
            <w:r w:rsidRPr="005D3DBC">
              <w:rPr>
                <w:rFonts w:asciiTheme="minorHAnsi" w:eastAsia="SimSun" w:hAnsiTheme="minorHAnsi" w:cstheme="minorHAnsi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1F4C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6</w:t>
            </w:r>
            <w:r w:rsidRPr="005D3DBC">
              <w:rPr>
                <w:rFonts w:asciiTheme="minorHAnsi" w:eastAsia="SimSun" w:hAnsiTheme="minorHAnsi" w:cstheme="minorHAnsi"/>
                <w:b/>
                <w:bCs/>
                <w:szCs w:val="24"/>
                <w:lang w:eastAsia="zh-CN"/>
              </w:rPr>
              <w:t>研究组工作的</w:t>
            </w:r>
            <w:r w:rsidRPr="005D3DBC">
              <w:rPr>
                <w:rFonts w:asciiTheme="minorHAnsi" w:eastAsia="SimSun" w:hAnsiTheme="minorHAnsi" w:cstheme="minorHAnsi"/>
                <w:b/>
                <w:bCs/>
                <w:szCs w:val="24"/>
                <w:lang w:eastAsia="zh-CN"/>
              </w:rPr>
              <w:t>ITU-R</w:t>
            </w:r>
            <w:r w:rsidRPr="005D3DBC">
              <w:rPr>
                <w:rFonts w:asciiTheme="minorHAnsi" w:eastAsia="SimSun" w:hAnsiTheme="minorHAnsi" w:cstheme="minorHAnsi"/>
                <w:b/>
                <w:bCs/>
                <w:szCs w:val="24"/>
                <w:lang w:eastAsia="zh-CN"/>
              </w:rPr>
              <w:t>部门准成员以及国际电联学术成</w:t>
            </w:r>
            <w:r w:rsidRPr="00BA539B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员</w:t>
            </w:r>
          </w:p>
        </w:tc>
      </w:tr>
      <w:tr w:rsidR="00E53DCE" w:rsidRPr="00334544" w14:paraId="300E6F1D" w14:textId="77777777" w:rsidTr="00DA4711">
        <w:trPr>
          <w:jc w:val="center"/>
        </w:trPr>
        <w:tc>
          <w:tcPr>
            <w:tcW w:w="9889" w:type="dxa"/>
            <w:gridSpan w:val="3"/>
          </w:tcPr>
          <w:p w14:paraId="0154DF7D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2704CA7" w14:textId="77777777" w:rsidTr="00DA4711">
        <w:trPr>
          <w:jc w:val="center"/>
        </w:trPr>
        <w:tc>
          <w:tcPr>
            <w:tcW w:w="9889" w:type="dxa"/>
            <w:gridSpan w:val="3"/>
          </w:tcPr>
          <w:p w14:paraId="34C987ED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452283BE" w14:textId="77777777" w:rsidTr="00DA4711">
        <w:trPr>
          <w:jc w:val="center"/>
        </w:trPr>
        <w:tc>
          <w:tcPr>
            <w:tcW w:w="1526" w:type="dxa"/>
          </w:tcPr>
          <w:p w14:paraId="193971AF" w14:textId="77777777" w:rsidR="00E53DCE" w:rsidRPr="00334544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5F4DDC37" w14:textId="6D5CBB83" w:rsidR="00BA539B" w:rsidRPr="00BA539B" w:rsidRDefault="00BA539B" w:rsidP="005D3DBC">
            <w:pPr>
              <w:tabs>
                <w:tab w:val="clear" w:pos="1588"/>
                <w:tab w:val="left" w:pos="1560"/>
              </w:tabs>
              <w:spacing w:before="0" w:after="120"/>
              <w:rPr>
                <w:b/>
                <w:bCs/>
                <w:szCs w:val="24"/>
                <w:lang w:eastAsia="zh-CN"/>
              </w:rPr>
            </w:pPr>
            <w:r w:rsidRPr="00BA539B">
              <w:rPr>
                <w:b/>
                <w:bCs/>
                <w:szCs w:val="24"/>
                <w:lang w:eastAsia="zh-CN"/>
              </w:rPr>
              <w:t>无线电通信第</w:t>
            </w:r>
            <w:r w:rsidR="00A424FE">
              <w:rPr>
                <w:rFonts w:hint="eastAsia"/>
                <w:b/>
                <w:bCs/>
                <w:szCs w:val="24"/>
                <w:lang w:eastAsia="zh-CN"/>
              </w:rPr>
              <w:t>6</w:t>
            </w:r>
            <w:r w:rsidRPr="00BA539B">
              <w:rPr>
                <w:b/>
                <w:bCs/>
                <w:szCs w:val="24"/>
                <w:lang w:eastAsia="zh-CN"/>
              </w:rPr>
              <w:t>研究组</w:t>
            </w:r>
            <w:r w:rsidR="00A424FE">
              <w:rPr>
                <w:rFonts w:hint="eastAsia"/>
                <w:b/>
                <w:bCs/>
                <w:szCs w:val="24"/>
                <w:lang w:eastAsia="zh-CN"/>
              </w:rPr>
              <w:t>（广播业务）</w:t>
            </w:r>
          </w:p>
          <w:p w14:paraId="49061008" w14:textId="295FC4AE" w:rsidR="00BA539B" w:rsidRPr="00BA539B" w:rsidRDefault="00BA539B" w:rsidP="00DC6D02">
            <w:pPr>
              <w:tabs>
                <w:tab w:val="clear" w:pos="1588"/>
                <w:tab w:val="left" w:pos="1560"/>
              </w:tabs>
              <w:spacing w:before="0" w:after="120"/>
              <w:ind w:left="780" w:hanging="780"/>
              <w:rPr>
                <w:b/>
                <w:bCs/>
                <w:szCs w:val="24"/>
                <w:lang w:eastAsia="zh-CN"/>
              </w:rPr>
            </w:pPr>
            <w:r w:rsidRPr="00BA539B">
              <w:rPr>
                <w:b/>
                <w:bCs/>
                <w:szCs w:val="24"/>
                <w:lang w:eastAsia="zh-CN"/>
              </w:rPr>
              <w:t>–</w:t>
            </w:r>
            <w:r w:rsidRPr="00BA539B">
              <w:rPr>
                <w:b/>
                <w:bCs/>
                <w:szCs w:val="24"/>
                <w:lang w:eastAsia="zh-CN"/>
              </w:rPr>
              <w:tab/>
            </w:r>
            <w:r w:rsidRPr="00BA539B">
              <w:rPr>
                <w:b/>
                <w:bCs/>
                <w:szCs w:val="24"/>
                <w:lang w:eastAsia="zh-CN"/>
              </w:rPr>
              <w:t>根据</w:t>
            </w:r>
            <w:r w:rsidRPr="00BA539B">
              <w:rPr>
                <w:b/>
                <w:bCs/>
                <w:szCs w:val="24"/>
                <w:lang w:eastAsia="zh-CN"/>
              </w:rPr>
              <w:t>ITU-R</w:t>
            </w:r>
            <w:r w:rsidRPr="00BA539B">
              <w:rPr>
                <w:b/>
                <w:bCs/>
                <w:szCs w:val="24"/>
                <w:lang w:eastAsia="zh-CN"/>
              </w:rPr>
              <w:t>第</w:t>
            </w:r>
            <w:r w:rsidRPr="00BA539B">
              <w:rPr>
                <w:b/>
                <w:bCs/>
                <w:szCs w:val="24"/>
                <w:lang w:eastAsia="zh-CN"/>
              </w:rPr>
              <w:t>1-</w:t>
            </w:r>
            <w:r w:rsidR="005A3BDD">
              <w:rPr>
                <w:b/>
                <w:bCs/>
                <w:szCs w:val="24"/>
                <w:lang w:eastAsia="zh-CN"/>
              </w:rPr>
              <w:t>9</w:t>
            </w:r>
            <w:r w:rsidRPr="00BA539B">
              <w:rPr>
                <w:b/>
                <w:bCs/>
                <w:szCs w:val="24"/>
                <w:lang w:eastAsia="zh-CN"/>
              </w:rPr>
              <w:t>号决议</w:t>
            </w:r>
            <w:r w:rsidRPr="00BA539B">
              <w:rPr>
                <w:b/>
                <w:bCs/>
                <w:szCs w:val="24"/>
                <w:lang w:eastAsia="zh-CN"/>
              </w:rPr>
              <w:t>A2.6.2.4</w:t>
            </w:r>
            <w:r w:rsidRPr="00BA539B">
              <w:rPr>
                <w:b/>
                <w:bCs/>
                <w:szCs w:val="24"/>
                <w:lang w:eastAsia="zh-CN"/>
              </w:rPr>
              <w:t>段（以信函方式同时通过和批准程序）</w:t>
            </w:r>
            <w:r w:rsidRPr="00BA539B">
              <w:rPr>
                <w:b/>
                <w:bCs/>
                <w:szCs w:val="24"/>
                <w:lang w:val="es-ES_tradnl" w:eastAsia="zh-CN"/>
              </w:rPr>
              <w:t>以信函方式通过</w:t>
            </w:r>
            <w:r w:rsidR="001F4C5E">
              <w:rPr>
                <w:rFonts w:hint="eastAsia"/>
                <w:b/>
                <w:bCs/>
                <w:szCs w:val="24"/>
                <w:lang w:val="es-ES_tradnl" w:eastAsia="zh-CN"/>
              </w:rPr>
              <w:t>1</w:t>
            </w:r>
            <w:r w:rsidRPr="00BA539B">
              <w:rPr>
                <w:rFonts w:hint="eastAsia"/>
                <w:b/>
                <w:bCs/>
                <w:szCs w:val="24"/>
                <w:lang w:eastAsia="zh-CN"/>
              </w:rPr>
              <w:t>项</w:t>
            </w:r>
            <w:r w:rsidRPr="00BA539B">
              <w:rPr>
                <w:b/>
                <w:bCs/>
                <w:szCs w:val="24"/>
                <w:lang w:eastAsia="zh-CN"/>
              </w:rPr>
              <w:t>经修订的</w:t>
            </w:r>
            <w:r w:rsidRPr="00BA539B">
              <w:rPr>
                <w:b/>
                <w:bCs/>
                <w:szCs w:val="24"/>
                <w:lang w:val="en-GB" w:eastAsia="zh-CN"/>
              </w:rPr>
              <w:t>ITU-R</w:t>
            </w:r>
            <w:r w:rsidRPr="00BA539B">
              <w:rPr>
                <w:b/>
                <w:bCs/>
                <w:szCs w:val="24"/>
                <w:lang w:eastAsia="zh-CN"/>
              </w:rPr>
              <w:t>建议书</w:t>
            </w:r>
            <w:r w:rsidRPr="00BA539B">
              <w:rPr>
                <w:b/>
                <w:bCs/>
                <w:szCs w:val="24"/>
                <w:lang w:val="es-ES_tradnl" w:eastAsia="zh-CN"/>
              </w:rPr>
              <w:t>，并同时予以批准</w:t>
            </w:r>
          </w:p>
          <w:p w14:paraId="4BCAFB96" w14:textId="6C9E2597" w:rsidR="00E53DCE" w:rsidRPr="00334544" w:rsidRDefault="00BA539B" w:rsidP="005D3DBC">
            <w:pPr>
              <w:tabs>
                <w:tab w:val="clear" w:pos="1588"/>
                <w:tab w:val="left" w:pos="1560"/>
              </w:tabs>
              <w:spacing w:before="0" w:after="120"/>
              <w:rPr>
                <w:b/>
                <w:bCs/>
                <w:szCs w:val="24"/>
                <w:lang w:eastAsia="zh-CN"/>
              </w:rPr>
            </w:pPr>
            <w:r w:rsidRPr="00BA539B">
              <w:rPr>
                <w:b/>
                <w:bCs/>
                <w:szCs w:val="24"/>
                <w:lang w:eastAsia="zh-CN"/>
              </w:rPr>
              <w:t>–</w:t>
            </w:r>
            <w:r w:rsidRPr="00BA539B">
              <w:rPr>
                <w:b/>
                <w:bCs/>
                <w:szCs w:val="24"/>
                <w:lang w:eastAsia="zh-CN"/>
              </w:rPr>
              <w:tab/>
            </w:r>
            <w:r w:rsidRPr="00BA539B">
              <w:rPr>
                <w:b/>
                <w:bCs/>
                <w:szCs w:val="24"/>
                <w:lang w:eastAsia="zh-CN"/>
              </w:rPr>
              <w:t>废止</w:t>
            </w:r>
            <w:r w:rsidR="001F4C5E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Pr="00BA539B">
              <w:rPr>
                <w:rFonts w:hint="eastAsia"/>
                <w:b/>
                <w:bCs/>
                <w:szCs w:val="24"/>
                <w:lang w:eastAsia="zh-CN"/>
              </w:rPr>
              <w:t>项</w:t>
            </w:r>
            <w:r w:rsidRPr="00BA539B">
              <w:rPr>
                <w:b/>
                <w:bCs/>
                <w:szCs w:val="24"/>
                <w:lang w:eastAsia="zh-CN"/>
              </w:rPr>
              <w:t>ITU-R</w:t>
            </w:r>
            <w:r w:rsidRPr="00BA539B">
              <w:rPr>
                <w:b/>
                <w:bCs/>
                <w:szCs w:val="24"/>
                <w:lang w:eastAsia="zh-CN"/>
              </w:rPr>
              <w:t>建议书</w:t>
            </w:r>
          </w:p>
        </w:tc>
      </w:tr>
      <w:tr w:rsidR="00E53DCE" w:rsidRPr="00334544" w14:paraId="6ACA2252" w14:textId="77777777" w:rsidTr="00DA4711">
        <w:trPr>
          <w:jc w:val="center"/>
        </w:trPr>
        <w:tc>
          <w:tcPr>
            <w:tcW w:w="1526" w:type="dxa"/>
          </w:tcPr>
          <w:p w14:paraId="5824F4E0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1CD321F3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7380DB8" w14:textId="77777777" w:rsidTr="00DA4711">
        <w:trPr>
          <w:jc w:val="center"/>
        </w:trPr>
        <w:tc>
          <w:tcPr>
            <w:tcW w:w="1526" w:type="dxa"/>
          </w:tcPr>
          <w:p w14:paraId="679382B9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210AD271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69EF2B6E" w14:textId="77777777" w:rsidTr="00DA4711">
        <w:trPr>
          <w:jc w:val="center"/>
        </w:trPr>
        <w:tc>
          <w:tcPr>
            <w:tcW w:w="9889" w:type="dxa"/>
            <w:gridSpan w:val="3"/>
          </w:tcPr>
          <w:p w14:paraId="7C732F6C" w14:textId="77777777"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29DB6A61" w14:textId="77777777" w:rsidTr="00DA4711">
        <w:trPr>
          <w:jc w:val="center"/>
        </w:trPr>
        <w:tc>
          <w:tcPr>
            <w:tcW w:w="9889" w:type="dxa"/>
            <w:gridSpan w:val="3"/>
          </w:tcPr>
          <w:p w14:paraId="17621C11" w14:textId="77777777"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14:paraId="14DC4E0D" w14:textId="7EFCFE11" w:rsidR="00BA539B" w:rsidRPr="00BA539B" w:rsidRDefault="00BA539B" w:rsidP="00BA539B">
      <w:pPr>
        <w:tabs>
          <w:tab w:val="clear" w:pos="794"/>
          <w:tab w:val="left" w:pos="518"/>
        </w:tabs>
        <w:spacing w:before="360"/>
        <w:ind w:firstLineChars="200" w:firstLine="480"/>
        <w:rPr>
          <w:rFonts w:asciiTheme="minorHAnsi" w:hAnsiTheme="minorHAnsi" w:cstheme="minorHAnsi"/>
          <w:lang w:eastAsia="zh-CN"/>
        </w:rPr>
      </w:pPr>
      <w:r w:rsidRPr="00BA539B">
        <w:rPr>
          <w:rFonts w:asciiTheme="minorHAnsi" w:hAnsiTheme="minorHAnsi" w:cstheme="minorHAnsi"/>
          <w:lang w:eastAsia="zh-CN"/>
        </w:rPr>
        <w:t>根据</w:t>
      </w:r>
      <w:r w:rsidRPr="00BA539B">
        <w:rPr>
          <w:rFonts w:asciiTheme="minorHAnsi" w:hAnsiTheme="minorHAnsi" w:cstheme="minorHAnsi"/>
          <w:lang w:eastAsia="zh-CN"/>
        </w:rPr>
        <w:t>ITU-R</w:t>
      </w:r>
      <w:r w:rsidRPr="00BA539B">
        <w:rPr>
          <w:rFonts w:asciiTheme="minorHAnsi" w:hAnsiTheme="minorHAnsi" w:cstheme="minorHAnsi"/>
          <w:lang w:eastAsia="zh-CN"/>
        </w:rPr>
        <w:t>第</w:t>
      </w:r>
      <w:r w:rsidRPr="00BA539B">
        <w:rPr>
          <w:rFonts w:asciiTheme="minorHAnsi" w:hAnsiTheme="minorHAnsi" w:cstheme="minorHAnsi"/>
          <w:lang w:eastAsia="zh-CN"/>
        </w:rPr>
        <w:t>1-</w:t>
      </w:r>
      <w:r w:rsidR="002A3FBE">
        <w:rPr>
          <w:rFonts w:asciiTheme="minorHAnsi" w:hAnsiTheme="minorHAnsi" w:cstheme="minorHAnsi"/>
          <w:lang w:eastAsia="zh-CN"/>
        </w:rPr>
        <w:t>9</w:t>
      </w:r>
      <w:r w:rsidRPr="00BA539B">
        <w:rPr>
          <w:rFonts w:asciiTheme="minorHAnsi" w:hAnsiTheme="minorHAnsi" w:cstheme="minorHAnsi"/>
          <w:lang w:eastAsia="zh-CN"/>
        </w:rPr>
        <w:t>号决议（</w:t>
      </w:r>
      <w:r w:rsidRPr="00BA539B">
        <w:rPr>
          <w:rFonts w:asciiTheme="minorHAnsi" w:hAnsiTheme="minorHAnsi" w:cstheme="minorHAnsi"/>
          <w:lang w:eastAsia="zh-CN"/>
        </w:rPr>
        <w:t>A2.6.2.4</w:t>
      </w:r>
      <w:r w:rsidRPr="00BA539B">
        <w:rPr>
          <w:rFonts w:asciiTheme="minorHAnsi" w:hAnsiTheme="minorHAnsi" w:cstheme="minorHAnsi"/>
          <w:lang w:eastAsia="zh-CN"/>
        </w:rPr>
        <w:t>段）规定的程序，通过</w:t>
      </w:r>
      <w:r w:rsidRPr="00F3596E">
        <w:rPr>
          <w:rFonts w:asciiTheme="minorHAnsi" w:hAnsiTheme="minorHAnsi" w:cstheme="minorHAnsi"/>
          <w:lang w:eastAsia="zh-CN"/>
        </w:rPr>
        <w:t>20</w:t>
      </w:r>
      <w:r w:rsidR="001F4C5E" w:rsidRPr="00F3596E">
        <w:rPr>
          <w:rFonts w:asciiTheme="minorHAnsi" w:hAnsiTheme="minorHAnsi" w:cstheme="minorHAnsi" w:hint="eastAsia"/>
          <w:lang w:eastAsia="zh-CN"/>
        </w:rPr>
        <w:t>26</w:t>
      </w:r>
      <w:r w:rsidRPr="00BA539B">
        <w:rPr>
          <w:rFonts w:asciiTheme="minorHAnsi" w:hAnsiTheme="minorHAnsi" w:cstheme="minorHAnsi"/>
          <w:lang w:eastAsia="zh-CN"/>
        </w:rPr>
        <w:t>年</w:t>
      </w:r>
      <w:r w:rsidR="001F4C5E">
        <w:rPr>
          <w:rFonts w:asciiTheme="minorHAnsi" w:hAnsiTheme="minorHAnsi" w:cstheme="minorHAnsi" w:hint="eastAsia"/>
          <w:lang w:eastAsia="zh-CN"/>
        </w:rPr>
        <w:t>4</w:t>
      </w:r>
      <w:r w:rsidRPr="00BA539B">
        <w:rPr>
          <w:rFonts w:asciiTheme="minorHAnsi" w:hAnsiTheme="minorHAnsi" w:cstheme="minorHAnsi"/>
          <w:lang w:eastAsia="zh-CN"/>
        </w:rPr>
        <w:t>月</w:t>
      </w:r>
      <w:r w:rsidR="001F4C5E">
        <w:rPr>
          <w:rFonts w:asciiTheme="minorHAnsi" w:hAnsiTheme="minorHAnsi" w:cstheme="minorHAnsi" w:hint="eastAsia"/>
          <w:lang w:eastAsia="zh-CN"/>
        </w:rPr>
        <w:t>10</w:t>
      </w:r>
      <w:r w:rsidRPr="00BA539B">
        <w:rPr>
          <w:rFonts w:asciiTheme="minorHAnsi" w:hAnsiTheme="minorHAnsi" w:cstheme="minorHAnsi"/>
          <w:lang w:eastAsia="zh-CN"/>
        </w:rPr>
        <w:t>日的第</w:t>
      </w:r>
      <w:hyperlink r:id="rId8" w:history="1">
        <w:r w:rsidR="001F4C5E" w:rsidRPr="0035479C">
          <w:rPr>
            <w:rStyle w:val="Hyperlink"/>
            <w:lang w:val="en-GB" w:eastAsia="zh-CN"/>
          </w:rPr>
          <w:t>CACE/</w:t>
        </w:r>
        <w:r w:rsidR="001F4C5E">
          <w:rPr>
            <w:rStyle w:val="Hyperlink"/>
            <w:lang w:val="en-GB" w:eastAsia="zh-CN"/>
          </w:rPr>
          <w:t>1184</w:t>
        </w:r>
      </w:hyperlink>
      <w:r w:rsidRPr="00BA539B">
        <w:rPr>
          <w:rFonts w:asciiTheme="minorHAnsi" w:hAnsiTheme="minorHAnsi" w:cstheme="minorHAnsi"/>
          <w:lang w:eastAsia="zh-CN"/>
        </w:rPr>
        <w:t>号行政通函，提交了</w:t>
      </w:r>
      <w:r w:rsidR="001F4C5E">
        <w:rPr>
          <w:rFonts w:asciiTheme="minorHAnsi" w:hAnsiTheme="minorHAnsi" w:cstheme="minorHAnsi" w:hint="eastAsia"/>
          <w:lang w:eastAsia="zh-CN"/>
        </w:rPr>
        <w:t>1</w:t>
      </w:r>
      <w:r w:rsidRPr="00BA539B">
        <w:rPr>
          <w:rFonts w:asciiTheme="minorHAnsi" w:hAnsiTheme="minorHAnsi" w:cstheme="minorHAnsi"/>
          <w:lang w:eastAsia="zh-CN" w:bidi="ar-EG"/>
        </w:rPr>
        <w:t>项经修订的</w:t>
      </w:r>
      <w:r w:rsidRPr="00BA539B">
        <w:rPr>
          <w:rFonts w:asciiTheme="minorHAnsi" w:hAnsiTheme="minorHAnsi" w:cstheme="minorHAnsi"/>
          <w:lang w:val="en-GB" w:eastAsia="zh-CN"/>
        </w:rPr>
        <w:t>ITU-R</w:t>
      </w:r>
      <w:r w:rsidRPr="00BA539B">
        <w:rPr>
          <w:rFonts w:asciiTheme="minorHAnsi" w:hAnsiTheme="minorHAnsi" w:cstheme="minorHAnsi"/>
          <w:lang w:eastAsia="zh-CN" w:bidi="ar-EG"/>
        </w:rPr>
        <w:t>建议书草案，</w:t>
      </w:r>
      <w:r w:rsidRPr="00BA539B">
        <w:rPr>
          <w:rFonts w:asciiTheme="minorHAnsi" w:hAnsiTheme="minorHAnsi" w:cstheme="minorHAnsi"/>
          <w:lang w:val="es-ES_tradnl" w:eastAsia="zh-CN" w:bidi="ar-EG"/>
        </w:rPr>
        <w:t>以便</w:t>
      </w:r>
      <w:r w:rsidRPr="00BA539B">
        <w:rPr>
          <w:rFonts w:asciiTheme="minorHAnsi" w:hAnsiTheme="minorHAnsi" w:cstheme="minorHAnsi"/>
          <w:lang w:eastAsia="zh-CN"/>
        </w:rPr>
        <w:t>以信函方式</w:t>
      </w:r>
      <w:r w:rsidRPr="00BA539B">
        <w:rPr>
          <w:rFonts w:asciiTheme="minorHAnsi" w:hAnsiTheme="minorHAnsi" w:cstheme="minorHAnsi"/>
          <w:lang w:val="es-ES_tradnl" w:eastAsia="zh-CN" w:bidi="ar-EG"/>
        </w:rPr>
        <w:t>同时通过和批准（</w:t>
      </w:r>
      <w:r w:rsidRPr="00BA539B">
        <w:rPr>
          <w:rFonts w:asciiTheme="minorHAnsi" w:hAnsiTheme="minorHAnsi" w:cstheme="minorHAnsi"/>
          <w:lang w:val="es-ES_tradnl" w:eastAsia="zh-CN" w:bidi="ar-EG"/>
        </w:rPr>
        <w:t>PSAA</w:t>
      </w:r>
      <w:r w:rsidRPr="00BA539B">
        <w:rPr>
          <w:rFonts w:asciiTheme="minorHAnsi" w:hAnsiTheme="minorHAnsi" w:cstheme="minorHAnsi"/>
          <w:lang w:val="es-ES_tradnl" w:eastAsia="zh-CN" w:bidi="ar-EG"/>
        </w:rPr>
        <w:t>）</w:t>
      </w:r>
      <w:r w:rsidRPr="00BA539B">
        <w:rPr>
          <w:rFonts w:asciiTheme="minorHAnsi" w:hAnsiTheme="minorHAnsi" w:cstheme="minorHAnsi"/>
          <w:lang w:eastAsia="zh-CN"/>
        </w:rPr>
        <w:t>。另外，研究组建议废止</w:t>
      </w:r>
      <w:r w:rsidR="001F4C5E">
        <w:rPr>
          <w:rFonts w:asciiTheme="minorHAnsi" w:hAnsiTheme="minorHAnsi" w:cstheme="minorHAnsi" w:hint="eastAsia"/>
          <w:lang w:eastAsia="zh-CN"/>
        </w:rPr>
        <w:t>1</w:t>
      </w:r>
      <w:r w:rsidRPr="00BA539B">
        <w:rPr>
          <w:rFonts w:asciiTheme="minorHAnsi" w:hAnsiTheme="minorHAnsi" w:cstheme="minorHAnsi"/>
          <w:lang w:eastAsia="zh-CN"/>
        </w:rPr>
        <w:t>项</w:t>
      </w:r>
      <w:r w:rsidRPr="00BA539B">
        <w:rPr>
          <w:rFonts w:asciiTheme="minorHAnsi" w:hAnsiTheme="minorHAnsi" w:cstheme="minorHAnsi"/>
          <w:lang w:eastAsia="zh-CN"/>
        </w:rPr>
        <w:t>ITU-R</w:t>
      </w:r>
      <w:r w:rsidRPr="00BA539B">
        <w:rPr>
          <w:rFonts w:asciiTheme="minorHAnsi" w:hAnsiTheme="minorHAnsi" w:cstheme="minorHAnsi"/>
          <w:lang w:eastAsia="zh-CN"/>
        </w:rPr>
        <w:t>建议书。</w:t>
      </w:r>
    </w:p>
    <w:p w14:paraId="62AB06E9" w14:textId="4F1A2E8D" w:rsidR="00BA539B" w:rsidRPr="00BA539B" w:rsidRDefault="00BA539B" w:rsidP="00BA539B">
      <w:pPr>
        <w:tabs>
          <w:tab w:val="clear" w:pos="794"/>
          <w:tab w:val="left" w:pos="518"/>
        </w:tabs>
        <w:ind w:firstLineChars="200" w:firstLine="480"/>
        <w:rPr>
          <w:rFonts w:asciiTheme="minorHAnsi" w:hAnsiTheme="minorHAnsi" w:cstheme="minorHAnsi"/>
          <w:lang w:eastAsia="zh-CN"/>
        </w:rPr>
      </w:pPr>
      <w:r w:rsidRPr="00BA539B">
        <w:rPr>
          <w:rFonts w:asciiTheme="minorHAnsi" w:hAnsiTheme="minorHAnsi" w:cstheme="minorHAnsi"/>
          <w:lang w:eastAsia="zh-CN"/>
        </w:rPr>
        <w:t>有关该程序的条件已于</w:t>
      </w:r>
      <w:r w:rsidR="001F4C5E">
        <w:rPr>
          <w:rFonts w:asciiTheme="minorHAnsi" w:hAnsiTheme="minorHAnsi" w:cstheme="minorHAnsi" w:hint="eastAsia"/>
          <w:lang w:eastAsia="zh-CN"/>
        </w:rPr>
        <w:t>2026</w:t>
      </w:r>
      <w:r w:rsidRPr="00BA539B">
        <w:rPr>
          <w:rFonts w:asciiTheme="minorHAnsi" w:hAnsiTheme="minorHAnsi" w:cstheme="minorHAnsi"/>
          <w:lang w:eastAsia="zh-CN"/>
        </w:rPr>
        <w:t>年</w:t>
      </w:r>
      <w:r w:rsidR="001F4C5E">
        <w:rPr>
          <w:rFonts w:asciiTheme="minorHAnsi" w:hAnsiTheme="minorHAnsi" w:cstheme="minorHAnsi" w:hint="eastAsia"/>
          <w:lang w:eastAsia="zh-CN"/>
        </w:rPr>
        <w:t>6</w:t>
      </w:r>
      <w:r w:rsidRPr="00BA539B">
        <w:rPr>
          <w:rFonts w:asciiTheme="minorHAnsi" w:hAnsiTheme="minorHAnsi" w:cstheme="minorHAnsi"/>
          <w:lang w:eastAsia="zh-CN"/>
        </w:rPr>
        <w:t>月</w:t>
      </w:r>
      <w:r w:rsidR="001F4C5E">
        <w:rPr>
          <w:rFonts w:asciiTheme="minorHAnsi" w:hAnsiTheme="minorHAnsi" w:cstheme="minorHAnsi" w:hint="eastAsia"/>
          <w:lang w:eastAsia="zh-CN"/>
        </w:rPr>
        <w:t>10</w:t>
      </w:r>
      <w:r w:rsidRPr="00BA539B">
        <w:rPr>
          <w:rFonts w:asciiTheme="minorHAnsi" w:hAnsiTheme="minorHAnsi" w:cstheme="minorHAnsi"/>
          <w:lang w:eastAsia="zh-CN"/>
        </w:rPr>
        <w:t>日得到满足。</w:t>
      </w:r>
    </w:p>
    <w:p w14:paraId="56350FB4" w14:textId="6DA7DA54" w:rsidR="00BA539B" w:rsidRPr="00BA539B" w:rsidRDefault="00BA539B" w:rsidP="00BA539B">
      <w:pPr>
        <w:tabs>
          <w:tab w:val="clear" w:pos="794"/>
          <w:tab w:val="left" w:pos="518"/>
        </w:tabs>
        <w:ind w:firstLineChars="200" w:firstLine="480"/>
        <w:rPr>
          <w:rFonts w:asciiTheme="minorHAnsi" w:hAnsiTheme="minorHAnsi" w:cstheme="minorHAnsi"/>
          <w:lang w:eastAsia="zh-CN"/>
        </w:rPr>
      </w:pPr>
      <w:r w:rsidRPr="00BA539B">
        <w:rPr>
          <w:rFonts w:asciiTheme="minorHAnsi" w:hAnsiTheme="minorHAnsi" w:cstheme="minorHAnsi"/>
          <w:lang w:eastAsia="zh-CN"/>
        </w:rPr>
        <w:t>已经批准的建议书将由国际电联公布出版。本通函附件</w:t>
      </w:r>
      <w:r w:rsidR="00FC7055" w:rsidRPr="00F3596E">
        <w:rPr>
          <w:lang w:val="en-GB" w:eastAsia="zh-CN"/>
        </w:rPr>
        <w:t>1</w:t>
      </w:r>
      <w:r w:rsidRPr="00F3596E">
        <w:rPr>
          <w:rFonts w:asciiTheme="minorHAnsi" w:hAnsiTheme="minorHAnsi" w:cstheme="minorHAnsi"/>
          <w:lang w:eastAsia="zh-CN"/>
        </w:rPr>
        <w:t>提供了该</w:t>
      </w:r>
      <w:r w:rsidRPr="00BA539B">
        <w:rPr>
          <w:rFonts w:asciiTheme="minorHAnsi" w:hAnsiTheme="minorHAnsi" w:cstheme="minorHAnsi"/>
          <w:lang w:eastAsia="zh-CN"/>
        </w:rPr>
        <w:t>建议书的标题和分配的编号。</w:t>
      </w:r>
      <w:bookmarkStart w:id="0" w:name="StartTyping_E"/>
      <w:bookmarkEnd w:id="0"/>
      <w:r w:rsidRPr="00BA539B">
        <w:rPr>
          <w:rFonts w:asciiTheme="minorHAnsi" w:hAnsiTheme="minorHAnsi" w:cstheme="minorHAnsi"/>
          <w:lang w:eastAsia="zh-CN"/>
        </w:rPr>
        <w:t>附件</w:t>
      </w:r>
      <w:r w:rsidRPr="00BA539B">
        <w:rPr>
          <w:rFonts w:asciiTheme="minorHAnsi" w:hAnsiTheme="minorHAnsi" w:cstheme="minorHAnsi"/>
          <w:lang w:eastAsia="zh-CN"/>
        </w:rPr>
        <w:t>2</w:t>
      </w:r>
      <w:r w:rsidRPr="00BA539B">
        <w:rPr>
          <w:rFonts w:asciiTheme="minorHAnsi" w:hAnsiTheme="minorHAnsi" w:cstheme="minorHAnsi"/>
          <w:lang w:eastAsia="zh-CN"/>
        </w:rPr>
        <w:t>提供了已经废止的建议书。</w:t>
      </w:r>
    </w:p>
    <w:p w14:paraId="15A643FE" w14:textId="455F5D6C" w:rsidR="00BA539B" w:rsidRPr="00BA539B" w:rsidRDefault="00BA539B" w:rsidP="00DC7DD6">
      <w:pPr>
        <w:spacing w:before="1200"/>
        <w:jc w:val="left"/>
        <w:rPr>
          <w:lang w:eastAsia="zh-CN"/>
        </w:rPr>
      </w:pPr>
      <w:r w:rsidRPr="00BA539B">
        <w:rPr>
          <w:rFonts w:hint="eastAsia"/>
          <w:lang w:eastAsia="zh-CN"/>
        </w:rPr>
        <w:t>主任</w:t>
      </w:r>
      <w:r w:rsidRPr="00BA539B">
        <w:rPr>
          <w:lang w:eastAsia="zh-CN"/>
        </w:rPr>
        <w:br/>
      </w:r>
      <w:r w:rsidRPr="00BA539B">
        <w:rPr>
          <w:lang w:eastAsia="zh-CN"/>
        </w:rPr>
        <w:t>马里奥</w:t>
      </w:r>
      <w:r w:rsidR="00B850AE">
        <w:rPr>
          <w:rFonts w:hint="eastAsia"/>
          <w:lang w:eastAsia="zh-CN"/>
        </w:rPr>
        <w:t>·</w:t>
      </w:r>
      <w:r w:rsidRPr="00BA539B">
        <w:rPr>
          <w:lang w:eastAsia="zh-CN"/>
        </w:rPr>
        <w:t>马尼维</w:t>
      </w:r>
      <w:r w:rsidRPr="00BA539B">
        <w:rPr>
          <w:rFonts w:hint="eastAsia"/>
          <w:lang w:eastAsia="zh-CN"/>
        </w:rPr>
        <w:t>奇</w:t>
      </w:r>
    </w:p>
    <w:p w14:paraId="44990660" w14:textId="5B3B4495" w:rsidR="00BA539B" w:rsidRPr="00BA539B" w:rsidRDefault="00BA539B" w:rsidP="00DC7DD6">
      <w:pPr>
        <w:spacing w:before="2400"/>
        <w:rPr>
          <w:lang w:eastAsia="zh-CN"/>
        </w:rPr>
      </w:pPr>
      <w:r w:rsidRPr="00BA539B">
        <w:rPr>
          <w:rFonts w:eastAsia="SimSun" w:hint="eastAsia"/>
          <w:b/>
          <w:lang w:val="fr-FR" w:eastAsia="zh-CN"/>
        </w:rPr>
        <w:t>附件</w:t>
      </w:r>
      <w:r w:rsidRPr="00BA539B">
        <w:rPr>
          <w:rFonts w:eastAsia="SimSun" w:hint="eastAsia"/>
          <w:b/>
          <w:lang w:eastAsia="zh-CN"/>
        </w:rPr>
        <w:t>：</w:t>
      </w:r>
      <w:r w:rsidR="001F4C5E">
        <w:rPr>
          <w:rFonts w:eastAsia="SimSun" w:hint="eastAsia"/>
          <w:lang w:eastAsia="zh-CN"/>
        </w:rPr>
        <w:t>2</w:t>
      </w:r>
      <w:r w:rsidRPr="00BA539B">
        <w:rPr>
          <w:rFonts w:eastAsia="SimSun" w:hint="eastAsia"/>
          <w:lang w:eastAsia="zh-CN"/>
        </w:rPr>
        <w:t>件</w:t>
      </w:r>
    </w:p>
    <w:p w14:paraId="3D9665FE" w14:textId="77777777" w:rsidR="00BA539B" w:rsidRPr="00BA539B" w:rsidRDefault="00BA539B" w:rsidP="00BA539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SimSun"/>
          <w:sz w:val="18"/>
          <w:szCs w:val="18"/>
          <w:u w:val="single"/>
          <w:lang w:eastAsia="zh-CN"/>
        </w:rPr>
      </w:pPr>
      <w:r w:rsidRPr="00BA539B">
        <w:rPr>
          <w:rFonts w:eastAsia="SimSun"/>
          <w:sz w:val="18"/>
          <w:szCs w:val="18"/>
          <w:u w:val="single"/>
          <w:lang w:eastAsia="zh-CN"/>
        </w:rPr>
        <w:br w:type="page"/>
      </w:r>
    </w:p>
    <w:p w14:paraId="4DD3A84D" w14:textId="4D2CB25B" w:rsidR="00BA539B" w:rsidRPr="00FC7055" w:rsidRDefault="00BA539B" w:rsidP="00FC7055">
      <w:pPr>
        <w:pStyle w:val="AnnexNoTitle"/>
        <w:rPr>
          <w:sz w:val="28"/>
          <w:szCs w:val="28"/>
          <w:lang w:eastAsia="zh-CN"/>
        </w:rPr>
      </w:pPr>
      <w:r w:rsidRPr="00FC7055">
        <w:rPr>
          <w:sz w:val="28"/>
          <w:szCs w:val="28"/>
          <w:lang w:eastAsia="zh-CN"/>
        </w:rPr>
        <w:lastRenderedPageBreak/>
        <w:t>附件</w:t>
      </w:r>
      <w:r w:rsidR="00FC7055" w:rsidRPr="00FC7055">
        <w:rPr>
          <w:rFonts w:asciiTheme="minorHAnsi" w:hAnsiTheme="minorHAnsi" w:cstheme="minorHAnsi"/>
          <w:sz w:val="28"/>
          <w:szCs w:val="28"/>
          <w:lang w:eastAsia="zh-CN"/>
        </w:rPr>
        <w:t>1</w:t>
      </w:r>
      <w:r w:rsidRPr="00FC7055">
        <w:rPr>
          <w:sz w:val="28"/>
          <w:szCs w:val="28"/>
          <w:lang w:eastAsia="zh-CN"/>
        </w:rPr>
        <w:br/>
      </w:r>
      <w:r w:rsidRPr="00FC7055">
        <w:rPr>
          <w:sz w:val="28"/>
          <w:szCs w:val="28"/>
          <w:lang w:eastAsia="zh-CN"/>
        </w:rPr>
        <w:br/>
      </w:r>
      <w:r w:rsidRPr="00FC7055">
        <w:rPr>
          <w:sz w:val="28"/>
          <w:szCs w:val="28"/>
          <w:lang w:eastAsia="zh-CN"/>
        </w:rPr>
        <w:t>已获批准的</w:t>
      </w:r>
      <w:r w:rsidRPr="00FC7055">
        <w:rPr>
          <w:sz w:val="28"/>
          <w:szCs w:val="28"/>
          <w:lang w:eastAsia="zh-CN"/>
        </w:rPr>
        <w:t>ITU-R</w:t>
      </w:r>
      <w:r w:rsidRPr="00FC7055">
        <w:rPr>
          <w:sz w:val="28"/>
          <w:szCs w:val="28"/>
          <w:lang w:eastAsia="zh-CN"/>
        </w:rPr>
        <w:t>建议书的标题</w:t>
      </w:r>
    </w:p>
    <w:p w14:paraId="4BEC6272" w14:textId="40C0D9CE" w:rsidR="00BA539B" w:rsidRDefault="00BA539B" w:rsidP="00BA539B">
      <w:pPr>
        <w:spacing w:before="0"/>
        <w:rPr>
          <w:rFonts w:asciiTheme="minorHAnsi" w:hAnsiTheme="minorHAnsi" w:cstheme="majorBidi"/>
          <w:lang w:eastAsia="zh-C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246"/>
        <w:gridCol w:w="1842"/>
      </w:tblGrid>
      <w:tr w:rsidR="00B850AE" w:rsidRPr="002D26CB" w14:paraId="5545F77D" w14:textId="77777777" w:rsidTr="00FC7055">
        <w:trPr>
          <w:jc w:val="center"/>
        </w:trPr>
        <w:tc>
          <w:tcPr>
            <w:tcW w:w="2405" w:type="dxa"/>
          </w:tcPr>
          <w:p w14:paraId="1C0B1355" w14:textId="3B48D421" w:rsidR="00B850AE" w:rsidRPr="002D26CB" w:rsidRDefault="00B850AE" w:rsidP="00E13A53">
            <w:pPr>
              <w:pStyle w:val="Tablehead"/>
              <w:rPr>
                <w:rFonts w:asciiTheme="minorHAnsi" w:hAnsiTheme="minorHAnsi" w:cstheme="minorHAnsi"/>
                <w:lang w:val="fr-FR" w:eastAsia="zh-CN"/>
              </w:rPr>
            </w:pPr>
            <w:r w:rsidRPr="002D26CB">
              <w:rPr>
                <w:rFonts w:asciiTheme="minorHAnsi" w:hAnsiTheme="minorHAnsi" w:cstheme="minorHAnsi"/>
                <w:lang w:val="fr-FR"/>
              </w:rPr>
              <w:t>ITU-R</w:t>
            </w:r>
            <w:r>
              <w:rPr>
                <w:rFonts w:asciiTheme="minorHAnsi" w:hAnsiTheme="minorHAnsi" w:cstheme="minorHAnsi" w:hint="eastAsia"/>
                <w:lang w:val="fr-FR" w:eastAsia="zh-CN"/>
              </w:rPr>
              <w:t>建议书</w:t>
            </w:r>
          </w:p>
        </w:tc>
        <w:tc>
          <w:tcPr>
            <w:tcW w:w="5246" w:type="dxa"/>
          </w:tcPr>
          <w:p w14:paraId="6FF16C7B" w14:textId="5F4D8B85" w:rsidR="00B850AE" w:rsidRPr="002D26CB" w:rsidRDefault="00B850AE" w:rsidP="00E13A5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 w:hint="eastAsia"/>
                <w:bCs/>
                <w:lang w:val="fr-FR" w:eastAsia="zh-CN"/>
              </w:rPr>
              <w:t>标题</w:t>
            </w:r>
          </w:p>
        </w:tc>
        <w:tc>
          <w:tcPr>
            <w:tcW w:w="1842" w:type="dxa"/>
          </w:tcPr>
          <w:p w14:paraId="1BDBAB43" w14:textId="1A6A6D4A" w:rsidR="00B850AE" w:rsidRPr="002D26CB" w:rsidRDefault="00B850AE" w:rsidP="00E13A53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>
              <w:rPr>
                <w:rFonts w:asciiTheme="minorHAnsi" w:hAnsiTheme="minorHAnsi" w:cstheme="minorHAnsi" w:hint="eastAsia"/>
                <w:bCs/>
                <w:lang w:val="fr-FR" w:eastAsia="zh-CN"/>
              </w:rPr>
              <w:t>文件</w:t>
            </w:r>
          </w:p>
        </w:tc>
      </w:tr>
      <w:tr w:rsidR="001F4C5E" w:rsidRPr="002D26CB" w14:paraId="2C840B90" w14:textId="77777777" w:rsidTr="00FC7055">
        <w:trPr>
          <w:jc w:val="center"/>
        </w:trPr>
        <w:tc>
          <w:tcPr>
            <w:tcW w:w="2405" w:type="dxa"/>
            <w:vAlign w:val="center"/>
          </w:tcPr>
          <w:p w14:paraId="7834618E" w14:textId="684813CB" w:rsidR="001F4C5E" w:rsidRPr="002D26CB" w:rsidRDefault="001F4C5E" w:rsidP="001F4C5E">
            <w:pPr>
              <w:pStyle w:val="Tabletext"/>
              <w:jc w:val="center"/>
              <w:rPr>
                <w:rFonts w:asciiTheme="minorHAnsi" w:hAnsiTheme="minorHAnsi" w:cstheme="minorHAnsi"/>
                <w:highlight w:val="yellow"/>
                <w:lang w:val="fr-FR"/>
              </w:rPr>
            </w:pPr>
            <w:r w:rsidRPr="00494AE6">
              <w:rPr>
                <w:rFonts w:asciiTheme="minorHAnsi" w:hAnsiTheme="minorHAnsi" w:cstheme="minorHAnsi"/>
                <w:lang w:val="en-GB"/>
              </w:rPr>
              <w:t>BT.1877-4</w:t>
            </w:r>
          </w:p>
        </w:tc>
        <w:tc>
          <w:tcPr>
            <w:tcW w:w="5246" w:type="dxa"/>
            <w:vAlign w:val="center"/>
          </w:tcPr>
          <w:p w14:paraId="0C8F7B0D" w14:textId="6E4B3BC8" w:rsidR="001F4C5E" w:rsidRPr="001F4C5E" w:rsidRDefault="001F4C5E" w:rsidP="001F4C5E">
            <w:pPr>
              <w:pStyle w:val="Tabletext"/>
              <w:rPr>
                <w:rFonts w:asciiTheme="minorHAnsi" w:hAnsiTheme="minorHAnsi" w:cstheme="minorHAnsi"/>
                <w:highlight w:val="yellow"/>
                <w:lang w:val="fr-FR" w:eastAsia="zh-CN"/>
              </w:rPr>
            </w:pPr>
            <w:r w:rsidRPr="001F4C5E">
              <w:rPr>
                <w:rFonts w:asciiTheme="minorHAnsi" w:hAnsiTheme="minorHAnsi" w:cstheme="minorHAnsi"/>
                <w:bCs/>
                <w:lang w:eastAsia="zh-CN"/>
              </w:rPr>
              <w:t>第二代数字地面电视广播系统的纠错、数据成帧、调制和发射方法及选择指南</w:t>
            </w:r>
          </w:p>
        </w:tc>
        <w:tc>
          <w:tcPr>
            <w:tcW w:w="1842" w:type="dxa"/>
            <w:vAlign w:val="center"/>
          </w:tcPr>
          <w:p w14:paraId="77705BF0" w14:textId="13D6F180" w:rsidR="001F4C5E" w:rsidRPr="002D26CB" w:rsidRDefault="001F4C5E" w:rsidP="001F4C5E">
            <w:pPr>
              <w:pStyle w:val="Tabletext"/>
              <w:jc w:val="center"/>
              <w:rPr>
                <w:rFonts w:asciiTheme="minorHAnsi" w:hAnsiTheme="minorHAnsi" w:cstheme="minorHAnsi"/>
                <w:highlight w:val="yellow"/>
                <w:lang w:val="fr-FR"/>
              </w:rPr>
            </w:pPr>
            <w:r w:rsidRPr="00494AE6">
              <w:rPr>
                <w:rFonts w:asciiTheme="minorHAnsi" w:hAnsiTheme="minorHAnsi" w:cstheme="minorHAnsi"/>
                <w:lang w:val="en-GB"/>
              </w:rPr>
              <w:t>6/159</w:t>
            </w:r>
          </w:p>
        </w:tc>
      </w:tr>
    </w:tbl>
    <w:p w14:paraId="69079C27" w14:textId="574150C8" w:rsidR="00BA539B" w:rsidRPr="00BA539B" w:rsidRDefault="00BA539B" w:rsidP="00353651">
      <w:pPr>
        <w:pStyle w:val="AnnexNoTitle"/>
        <w:spacing w:before="2520"/>
        <w:rPr>
          <w:sz w:val="28"/>
          <w:szCs w:val="28"/>
          <w:lang w:val="en-GB" w:eastAsia="zh-CN"/>
        </w:rPr>
      </w:pPr>
      <w:r w:rsidRPr="00B850AE">
        <w:rPr>
          <w:sz w:val="28"/>
          <w:szCs w:val="28"/>
          <w:lang w:val="en-GB" w:eastAsia="zh-CN"/>
        </w:rPr>
        <w:t>附件</w:t>
      </w:r>
      <w:r w:rsidRPr="00B850AE">
        <w:rPr>
          <w:sz w:val="28"/>
          <w:szCs w:val="28"/>
          <w:lang w:val="en-GB" w:eastAsia="zh-CN"/>
        </w:rPr>
        <w:t>2</w:t>
      </w:r>
      <w:r w:rsidRPr="00B850AE">
        <w:rPr>
          <w:sz w:val="28"/>
          <w:szCs w:val="28"/>
          <w:lang w:val="en-GB" w:eastAsia="zh-CN"/>
        </w:rPr>
        <w:br/>
      </w:r>
      <w:r w:rsidRPr="00B850AE">
        <w:rPr>
          <w:sz w:val="28"/>
          <w:szCs w:val="28"/>
          <w:lang w:val="en-GB" w:eastAsia="zh-CN"/>
        </w:rPr>
        <w:br/>
      </w:r>
      <w:r w:rsidRPr="00B850AE">
        <w:rPr>
          <w:sz w:val="28"/>
          <w:szCs w:val="28"/>
          <w:lang w:val="en-GB" w:eastAsia="zh-CN"/>
        </w:rPr>
        <w:t>废止的</w:t>
      </w:r>
      <w:r w:rsidRPr="00B850AE">
        <w:rPr>
          <w:sz w:val="28"/>
          <w:szCs w:val="28"/>
          <w:lang w:val="en-GB" w:eastAsia="zh-CN"/>
        </w:rPr>
        <w:t>ITU-R</w:t>
      </w:r>
      <w:r w:rsidRPr="00B850AE">
        <w:rPr>
          <w:sz w:val="28"/>
          <w:szCs w:val="28"/>
          <w:lang w:val="en-GB" w:eastAsia="zh-CN"/>
        </w:rPr>
        <w:t>建议书</w:t>
      </w:r>
    </w:p>
    <w:p w14:paraId="63FE6725" w14:textId="77777777" w:rsidR="00BA539B" w:rsidRPr="00BA539B" w:rsidRDefault="00BA539B" w:rsidP="00BA539B">
      <w:pPr>
        <w:rPr>
          <w:rFonts w:asciiTheme="majorBidi" w:hAnsiTheme="majorBidi" w:cstheme="majorBidi"/>
          <w:lang w:eastAsia="zh-CN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45"/>
      </w:tblGrid>
      <w:tr w:rsidR="00BA539B" w:rsidRPr="00BA539B" w14:paraId="299ADA61" w14:textId="77777777" w:rsidTr="00FC7055">
        <w:trPr>
          <w:jc w:val="center"/>
        </w:trPr>
        <w:tc>
          <w:tcPr>
            <w:tcW w:w="2405" w:type="dxa"/>
            <w:hideMark/>
          </w:tcPr>
          <w:p w14:paraId="31C7F49F" w14:textId="77777777" w:rsidR="00BA539B" w:rsidRPr="00BA539B" w:rsidRDefault="00BA539B" w:rsidP="00BA539B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auto"/>
              <w:jc w:val="center"/>
              <w:rPr>
                <w:rFonts w:asciiTheme="minorHAnsi" w:hAnsiTheme="minorHAnsi" w:cstheme="majorBidi"/>
                <w:b/>
                <w:sz w:val="20"/>
                <w:lang w:val="en-GB" w:eastAsia="zh-CN"/>
              </w:rPr>
            </w:pPr>
            <w:r w:rsidRPr="00BA539B">
              <w:rPr>
                <w:rFonts w:asciiTheme="minorHAnsi" w:hAnsiTheme="minorHAnsi" w:cstheme="majorBidi"/>
                <w:b/>
                <w:sz w:val="20"/>
              </w:rPr>
              <w:t>ITU-R</w:t>
            </w:r>
            <w:r w:rsidRPr="00BA539B">
              <w:rPr>
                <w:rFonts w:asciiTheme="minorHAnsi" w:hAnsiTheme="minorHAnsi" w:cstheme="majorBidi"/>
                <w:b/>
                <w:sz w:val="20"/>
                <w:lang w:eastAsia="zh-CN"/>
              </w:rPr>
              <w:t>建议书</w:t>
            </w:r>
          </w:p>
        </w:tc>
        <w:tc>
          <w:tcPr>
            <w:tcW w:w="7045" w:type="dxa"/>
            <w:hideMark/>
          </w:tcPr>
          <w:p w14:paraId="5F004D1A" w14:textId="77777777" w:rsidR="00BA539B" w:rsidRPr="00BA539B" w:rsidRDefault="00BA539B" w:rsidP="00BA539B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auto"/>
              <w:jc w:val="center"/>
              <w:rPr>
                <w:rFonts w:asciiTheme="majorBidi" w:hAnsiTheme="majorBidi" w:cstheme="majorBidi"/>
                <w:b/>
                <w:sz w:val="20"/>
                <w:lang w:val="en-GB" w:eastAsia="zh-CN"/>
              </w:rPr>
            </w:pPr>
            <w:r w:rsidRPr="00BA539B">
              <w:rPr>
                <w:rFonts w:asciiTheme="majorBidi" w:hAnsiTheme="majorBidi" w:cstheme="majorBidi" w:hint="eastAsia"/>
                <w:b/>
                <w:bCs/>
                <w:sz w:val="20"/>
                <w:lang w:eastAsia="zh-CN"/>
              </w:rPr>
              <w:t>标题</w:t>
            </w:r>
          </w:p>
        </w:tc>
      </w:tr>
      <w:tr w:rsidR="001F4C5E" w:rsidRPr="00BA539B" w14:paraId="32F96949" w14:textId="77777777" w:rsidTr="00FC7055">
        <w:trPr>
          <w:jc w:val="center"/>
        </w:trPr>
        <w:tc>
          <w:tcPr>
            <w:tcW w:w="2405" w:type="dxa"/>
          </w:tcPr>
          <w:p w14:paraId="34B87F59" w14:textId="797D02A8" w:rsidR="001F4C5E" w:rsidRPr="00353651" w:rsidRDefault="001F4C5E" w:rsidP="001F4C5E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353651">
              <w:rPr>
                <w:rFonts w:asciiTheme="minorHAnsi" w:hAnsiTheme="minorHAnsi" w:cstheme="majorBidi"/>
                <w:sz w:val="20"/>
                <w:szCs w:val="20"/>
                <w:lang w:val="en-GB" w:eastAsia="ja-JP"/>
              </w:rPr>
              <w:t>BT.1380-1</w:t>
            </w:r>
          </w:p>
        </w:tc>
        <w:tc>
          <w:tcPr>
            <w:tcW w:w="7045" w:type="dxa"/>
          </w:tcPr>
          <w:p w14:paraId="24FA5772" w14:textId="7C548B3C" w:rsidR="001F4C5E" w:rsidRPr="00353651" w:rsidRDefault="001F4C5E" w:rsidP="001F4C5E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56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 w:eastAsia="zh-CN"/>
              </w:rPr>
            </w:pPr>
            <w:r w:rsidRPr="00353651">
              <w:rPr>
                <w:sz w:val="20"/>
                <w:szCs w:val="20"/>
                <w:lang w:eastAsia="zh-CN"/>
              </w:rPr>
              <w:t>标准清晰度电视（</w:t>
            </w:r>
            <w:r w:rsidRPr="00353651">
              <w:rPr>
                <w:sz w:val="20"/>
                <w:szCs w:val="20"/>
                <w:lang w:eastAsia="zh-CN"/>
              </w:rPr>
              <w:t>SDTV</w:t>
            </w:r>
            <w:r w:rsidRPr="00353651">
              <w:rPr>
                <w:sz w:val="20"/>
                <w:szCs w:val="20"/>
                <w:lang w:eastAsia="zh-CN"/>
              </w:rPr>
              <w:t>）的比特率减缩编码系统标准</w:t>
            </w:r>
          </w:p>
        </w:tc>
      </w:tr>
    </w:tbl>
    <w:p w14:paraId="794D1704" w14:textId="77777777" w:rsidR="00BA539B" w:rsidRPr="00BA539B" w:rsidRDefault="00BA539B" w:rsidP="00BA539B">
      <w:pPr>
        <w:rPr>
          <w:rFonts w:asciiTheme="minorHAnsi" w:hAnsiTheme="minorHAnsi" w:cstheme="minorHAnsi"/>
          <w:szCs w:val="24"/>
          <w:lang w:eastAsia="zh-CN"/>
        </w:rPr>
      </w:pPr>
    </w:p>
    <w:p w14:paraId="7871C701" w14:textId="768FD5AB" w:rsidR="00AF051D" w:rsidRDefault="00BA539B" w:rsidP="00B850AE">
      <w:pPr>
        <w:spacing w:before="0" w:line="240" w:lineRule="auto"/>
        <w:jc w:val="center"/>
        <w:rPr>
          <w:rFonts w:asciiTheme="majorEastAsia" w:eastAsiaTheme="majorEastAsia" w:hAnsiTheme="majorEastAsia"/>
          <w:szCs w:val="24"/>
          <w:lang w:eastAsia="zh-CN"/>
        </w:rPr>
      </w:pPr>
      <w:r w:rsidRPr="00BA539B">
        <w:rPr>
          <w:lang w:val="en-GB"/>
        </w:rPr>
        <w:t>______________</w:t>
      </w:r>
    </w:p>
    <w:sectPr w:rsidR="00AF051D" w:rsidSect="0003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E371" w14:textId="77777777" w:rsidR="00F94219" w:rsidRDefault="00F94219">
      <w:r>
        <w:separator/>
      </w:r>
    </w:p>
  </w:endnote>
  <w:endnote w:type="continuationSeparator" w:id="0">
    <w:p w14:paraId="044A6E81" w14:textId="77777777" w:rsidR="00F94219" w:rsidRDefault="00F9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AAB3" w14:textId="64855B73" w:rsidR="00B850AE" w:rsidRPr="00FC7055" w:rsidRDefault="00B850AE" w:rsidP="00B850AE">
    <w:pPr>
      <w:pStyle w:val="Footer"/>
      <w:rPr>
        <w:sz w:val="16"/>
        <w:szCs w:val="16"/>
        <w:lang w:val="pt-BR"/>
      </w:rPr>
    </w:pPr>
    <w:r w:rsidRPr="00B850AE">
      <w:rPr>
        <w:noProof/>
        <w:sz w:val="16"/>
        <w:szCs w:val="16"/>
      </w:rPr>
      <w:fldChar w:fldCharType="begin"/>
    </w:r>
    <w:r w:rsidRPr="00FC7055">
      <w:rPr>
        <w:noProof/>
        <w:sz w:val="16"/>
        <w:szCs w:val="16"/>
        <w:lang w:val="pt-BR"/>
      </w:rPr>
      <w:instrText xml:space="preserve"> FILENAME \p  \* MERGEFORMAT </w:instrText>
    </w:r>
    <w:r w:rsidRPr="00B850AE">
      <w:rPr>
        <w:noProof/>
        <w:sz w:val="16"/>
        <w:szCs w:val="16"/>
      </w:rPr>
      <w:fldChar w:fldCharType="separate"/>
    </w:r>
    <w:r w:rsidR="00B054F0">
      <w:rPr>
        <w:noProof/>
        <w:sz w:val="16"/>
        <w:szCs w:val="16"/>
        <w:lang w:val="pt-BR"/>
      </w:rPr>
      <w:t>P:\CHI\ITU-R\BR\DIR\CACE\2000\2190C.docx</w:t>
    </w:r>
    <w:r w:rsidRPr="00B850AE">
      <w:rPr>
        <w:noProof/>
        <w:sz w:val="16"/>
        <w:szCs w:val="16"/>
      </w:rPr>
      <w:fldChar w:fldCharType="end"/>
    </w:r>
    <w:r w:rsidRPr="00FC7055">
      <w:rPr>
        <w:noProof/>
        <w:sz w:val="16"/>
        <w:szCs w:val="16"/>
        <w:lang w:val="pt-BR"/>
      </w:rPr>
      <w:t xml:space="preserve"> (</w:t>
    </w:r>
    <w:r w:rsidR="00B054F0">
      <w:rPr>
        <w:noProof/>
        <w:sz w:val="16"/>
        <w:szCs w:val="16"/>
        <w:lang w:val="pt-BR"/>
      </w:rPr>
      <w:t>533602</w:t>
    </w:r>
    <w:r w:rsidRPr="00FC7055">
      <w:rPr>
        <w:noProof/>
        <w:sz w:val="16"/>
        <w:szCs w:val="16"/>
        <w:lang w:val="pt-B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443A" w14:textId="77777777" w:rsidR="006F6355" w:rsidRDefault="006F63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9545" w14:textId="77777777" w:rsidR="00ED20E1" w:rsidRDefault="00ED20E1" w:rsidP="00ED20E1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B850AE">
      <w:rPr>
        <w:color w:val="4F81BD" w:themeColor="accent1"/>
        <w:sz w:val="18"/>
        <w:szCs w:val="18"/>
      </w:rPr>
      <w:t>International Telecommunication Union • Place des Nations • CH</w:t>
    </w:r>
    <w:r w:rsidRPr="00B850AE">
      <w:rPr>
        <w:color w:val="4F81BD" w:themeColor="accent1"/>
        <w:sz w:val="18"/>
        <w:szCs w:val="18"/>
      </w:rPr>
      <w:noBreakHyphen/>
      <w:t xml:space="preserve">1211 Geneva 20 • Switzerland </w:t>
    </w:r>
    <w:r w:rsidRPr="00B850AE">
      <w:rPr>
        <w:color w:val="4F81BD" w:themeColor="accent1"/>
        <w:sz w:val="18"/>
        <w:szCs w:val="18"/>
      </w:rPr>
      <w:br/>
      <w:t>Tel: +41 22 730 5111 • Fax: +41 22 733 7256 • E-mail:</w:t>
    </w:r>
    <w:r w:rsidRPr="005E5EB3">
      <w:rPr>
        <w:sz w:val="18"/>
        <w:szCs w:val="18"/>
      </w:rPr>
      <w:t xml:space="preserve">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FB5A" w14:textId="77777777" w:rsidR="00F94219" w:rsidRDefault="00F94219">
      <w:r>
        <w:t>____________________</w:t>
      </w:r>
    </w:p>
  </w:footnote>
  <w:footnote w:type="continuationSeparator" w:id="0">
    <w:p w14:paraId="12E5238D" w14:textId="77777777" w:rsidR="00F94219" w:rsidRDefault="00F9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11B" w14:textId="4FF9D2AB" w:rsidR="00E915AF" w:rsidRPr="00AC1F2B" w:rsidRDefault="00AF051D" w:rsidP="00FC7055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 xml:space="preserve">- </w:t>
    </w:r>
    <w:r w:rsidR="001B42C9" w:rsidRPr="00AC1F2B">
      <w:rPr>
        <w:rStyle w:val="PageNumber"/>
        <w:sz w:val="20"/>
        <w:szCs w:val="18"/>
      </w:rPr>
      <w:fldChar w:fldCharType="begin"/>
    </w:r>
    <w:r w:rsidR="00E915AF" w:rsidRPr="00AC1F2B">
      <w:rPr>
        <w:rStyle w:val="PageNumber"/>
        <w:sz w:val="20"/>
        <w:szCs w:val="18"/>
      </w:rPr>
      <w:instrText xml:space="preserve"> PAGE </w:instrText>
    </w:r>
    <w:r w:rsidR="001B42C9" w:rsidRPr="00AC1F2B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2</w:t>
    </w:r>
    <w:r w:rsidR="001B42C9"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3A9D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Ind w:w="-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BA539B" w14:paraId="6DC5AE49" w14:textId="77777777" w:rsidTr="00035918">
      <w:tc>
        <w:tcPr>
          <w:tcW w:w="9889" w:type="dxa"/>
          <w:tcMar>
            <w:left w:w="0" w:type="dxa"/>
          </w:tcMar>
        </w:tcPr>
        <w:p w14:paraId="36DA3F93" w14:textId="7BE3261D" w:rsidR="00BA539B" w:rsidRDefault="006F6355" w:rsidP="006F6355">
          <w:pPr>
            <w:pStyle w:val="Header"/>
            <w:spacing w:line="360" w:lineRule="auto"/>
            <w:jc w:val="center"/>
          </w:pPr>
          <w:r w:rsidRPr="00A35CB8">
            <w:rPr>
              <w:noProof/>
            </w:rPr>
            <w:drawing>
              <wp:inline distT="0" distB="0" distL="0" distR="0" wp14:anchorId="23D1465E" wp14:editId="2E855CCA">
                <wp:extent cx="895350" cy="895350"/>
                <wp:effectExtent l="0" t="0" r="0" b="0"/>
                <wp:docPr id="792153860" name="Picture 4" descr="A blue logo with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5214964" descr="A blue logo with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 w:rsidRPr="00A35CB8">
            <w:rPr>
              <w:noProof/>
            </w:rPr>
            <w:drawing>
              <wp:inline distT="0" distB="0" distL="0" distR="0" wp14:anchorId="4D4586A7" wp14:editId="7F4B8344">
                <wp:extent cx="847725" cy="895350"/>
                <wp:effectExtent l="0" t="0" r="9525" b="0"/>
                <wp:docPr id="43892969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BC1616" w14:textId="77777777" w:rsidR="00E915AF" w:rsidRPr="00295CFA" w:rsidRDefault="00E915AF" w:rsidP="00295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33234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025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BA539B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1DF4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264A6"/>
    <w:rsid w:val="00134404"/>
    <w:rsid w:val="00144DFB"/>
    <w:rsid w:val="00164B62"/>
    <w:rsid w:val="00165C1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5E"/>
    <w:rsid w:val="001F5A49"/>
    <w:rsid w:val="00201097"/>
    <w:rsid w:val="00201B6E"/>
    <w:rsid w:val="002302B3"/>
    <w:rsid w:val="00230C66"/>
    <w:rsid w:val="002326BB"/>
    <w:rsid w:val="00235A29"/>
    <w:rsid w:val="00241526"/>
    <w:rsid w:val="002443A2"/>
    <w:rsid w:val="00266E74"/>
    <w:rsid w:val="00283C3B"/>
    <w:rsid w:val="002861E6"/>
    <w:rsid w:val="00287D18"/>
    <w:rsid w:val="00295CFA"/>
    <w:rsid w:val="002A2618"/>
    <w:rsid w:val="002A3FBE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02F7"/>
    <w:rsid w:val="00352097"/>
    <w:rsid w:val="00353651"/>
    <w:rsid w:val="003638E3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C68C5"/>
    <w:rsid w:val="004D733B"/>
    <w:rsid w:val="004E0DC4"/>
    <w:rsid w:val="004E0FB5"/>
    <w:rsid w:val="004E39B0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1E43"/>
    <w:rsid w:val="0057325A"/>
    <w:rsid w:val="0057469A"/>
    <w:rsid w:val="00580814"/>
    <w:rsid w:val="00583A0B"/>
    <w:rsid w:val="005A03A3"/>
    <w:rsid w:val="005A1397"/>
    <w:rsid w:val="005A2B92"/>
    <w:rsid w:val="005A3BDD"/>
    <w:rsid w:val="005A3F66"/>
    <w:rsid w:val="005A79E9"/>
    <w:rsid w:val="005B214C"/>
    <w:rsid w:val="005B4CDA"/>
    <w:rsid w:val="005D3669"/>
    <w:rsid w:val="005D3DBC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E793D"/>
    <w:rsid w:val="006F6355"/>
    <w:rsid w:val="007234B1"/>
    <w:rsid w:val="00723D08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430C3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888"/>
    <w:rsid w:val="008F4F21"/>
    <w:rsid w:val="00904D4A"/>
    <w:rsid w:val="009076D7"/>
    <w:rsid w:val="009151BA"/>
    <w:rsid w:val="0091560C"/>
    <w:rsid w:val="00925023"/>
    <w:rsid w:val="009277BC"/>
    <w:rsid w:val="00927D57"/>
    <w:rsid w:val="00931A51"/>
    <w:rsid w:val="00936E1F"/>
    <w:rsid w:val="00947185"/>
    <w:rsid w:val="009518B3"/>
    <w:rsid w:val="00963D9D"/>
    <w:rsid w:val="0098013E"/>
    <w:rsid w:val="00981B54"/>
    <w:rsid w:val="009842C3"/>
    <w:rsid w:val="00993CD2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424FE"/>
    <w:rsid w:val="00A63355"/>
    <w:rsid w:val="00A7596D"/>
    <w:rsid w:val="00A963DF"/>
    <w:rsid w:val="00AC0C22"/>
    <w:rsid w:val="00AC1F2B"/>
    <w:rsid w:val="00AC3896"/>
    <w:rsid w:val="00AD2CF2"/>
    <w:rsid w:val="00AE2D88"/>
    <w:rsid w:val="00AE6F6F"/>
    <w:rsid w:val="00AF051D"/>
    <w:rsid w:val="00AF3325"/>
    <w:rsid w:val="00AF34D9"/>
    <w:rsid w:val="00AF70DA"/>
    <w:rsid w:val="00B019D3"/>
    <w:rsid w:val="00B054F0"/>
    <w:rsid w:val="00B06B90"/>
    <w:rsid w:val="00B34CF9"/>
    <w:rsid w:val="00B37559"/>
    <w:rsid w:val="00B4054B"/>
    <w:rsid w:val="00B579B0"/>
    <w:rsid w:val="00B57D11"/>
    <w:rsid w:val="00B628FA"/>
    <w:rsid w:val="00B649D7"/>
    <w:rsid w:val="00B81C2F"/>
    <w:rsid w:val="00B850AE"/>
    <w:rsid w:val="00B90743"/>
    <w:rsid w:val="00B90C45"/>
    <w:rsid w:val="00B933BE"/>
    <w:rsid w:val="00BA251F"/>
    <w:rsid w:val="00BA539B"/>
    <w:rsid w:val="00BD3E92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C6D02"/>
    <w:rsid w:val="00DC7DD6"/>
    <w:rsid w:val="00DE66A5"/>
    <w:rsid w:val="00DF2B0B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579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20E1"/>
    <w:rsid w:val="00EE03A0"/>
    <w:rsid w:val="00F3596E"/>
    <w:rsid w:val="00F424BF"/>
    <w:rsid w:val="00F44FC3"/>
    <w:rsid w:val="00F46107"/>
    <w:rsid w:val="00F468C5"/>
    <w:rsid w:val="00F52F39"/>
    <w:rsid w:val="00F55884"/>
    <w:rsid w:val="00F572D3"/>
    <w:rsid w:val="00F6184F"/>
    <w:rsid w:val="00F8310E"/>
    <w:rsid w:val="00F914DD"/>
    <w:rsid w:val="00F94219"/>
    <w:rsid w:val="00FA2358"/>
    <w:rsid w:val="00FB2592"/>
    <w:rsid w:val="00FB2810"/>
    <w:rsid w:val="00FB7A2C"/>
    <w:rsid w:val="00FC2947"/>
    <w:rsid w:val="00FC7055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E3C33"/>
  <w15:docId w15:val="{FE9674A6-15E5-4DB7-B006-11142D40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link w:val="Header"/>
    <w:qFormat/>
    <w:rsid w:val="00295CFA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B850A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B850AE"/>
    <w:rPr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4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BC45-CBDB-428D-B3B4-E80E80C2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9</TotalTime>
  <Pages>2</Pages>
  <Words>431</Words>
  <Characters>563</Characters>
  <Application>Microsoft Office Word</Application>
  <DocSecurity>0</DocSecurity>
  <Lines>54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570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Kong, Hongli</dc:creator>
  <cp:lastModifiedBy>Chamova, Alisa</cp:lastModifiedBy>
  <cp:revision>8</cp:revision>
  <cp:lastPrinted>2013-03-08T10:15:00Z</cp:lastPrinted>
  <dcterms:created xsi:type="dcterms:W3CDTF">2026-06-15T07:30:00Z</dcterms:created>
  <dcterms:modified xsi:type="dcterms:W3CDTF">2026-06-16T07:36:00Z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