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65" w:type="dxa"/>
        <w:jc w:val="center"/>
        <w:tblLayout w:type="fixed"/>
        <w:tblLook w:val="04A0" w:firstRow="1" w:lastRow="0" w:firstColumn="1" w:lastColumn="0" w:noHBand="0" w:noVBand="1"/>
      </w:tblPr>
      <w:tblGrid>
        <w:gridCol w:w="1302"/>
        <w:gridCol w:w="5528"/>
        <w:gridCol w:w="2835"/>
      </w:tblGrid>
      <w:tr w:rsidR="00E53DCE" w:rsidRPr="007B3DB1" w14:paraId="14F3B148" w14:textId="77777777" w:rsidTr="007809E4">
        <w:trPr>
          <w:jc w:val="center"/>
        </w:trPr>
        <w:tc>
          <w:tcPr>
            <w:tcW w:w="9665" w:type="dxa"/>
            <w:gridSpan w:val="3"/>
          </w:tcPr>
          <w:p w14:paraId="581CFE4A" w14:textId="77777777" w:rsidR="00AB486E" w:rsidRPr="001E66C1" w:rsidRDefault="00AB486E" w:rsidP="00AB486E">
            <w:pPr>
              <w:spacing w:before="0" w:line="240" w:lineRule="auto"/>
              <w:jc w:val="left"/>
              <w:rPr>
                <w:rFonts w:asciiTheme="majorEastAsia" w:eastAsiaTheme="majorEastAsia" w:hAnsiTheme="majorEastAsia" w:cstheme="minorHAnsi"/>
                <w:b/>
                <w:bCs/>
                <w:color w:val="808080"/>
                <w:sz w:val="28"/>
                <w:szCs w:val="28"/>
                <w:lang w:val="en-GB" w:eastAsia="zh-CN"/>
              </w:rPr>
            </w:pPr>
            <w:r w:rsidRPr="009C6A12">
              <w:rPr>
                <w:rFonts w:asciiTheme="majorEastAsia" w:eastAsiaTheme="majorEastAsia" w:hAnsiTheme="majorEastAsia" w:cstheme="minorHAnsi"/>
                <w:b/>
                <w:bCs/>
                <w:color w:val="808080"/>
                <w:sz w:val="28"/>
                <w:lang w:val="en-GB" w:eastAsia="zh-CN"/>
              </w:rPr>
              <w:t>无线电通信局</w:t>
            </w:r>
            <w:r w:rsidRPr="007616E7">
              <w:rPr>
                <w:rFonts w:asciiTheme="minorHAnsi" w:eastAsiaTheme="majorEastAsia" w:hAnsiTheme="minorHAnsi" w:cstheme="minorHAnsi"/>
                <w:b/>
                <w:bCs/>
                <w:color w:val="808080"/>
                <w:sz w:val="28"/>
                <w:lang w:val="en-GB" w:eastAsia="zh-CN"/>
              </w:rPr>
              <w:t>（</w:t>
            </w:r>
            <w:r w:rsidRPr="007616E7">
              <w:rPr>
                <w:rFonts w:asciiTheme="minorHAnsi" w:eastAsiaTheme="majorEastAsia" w:hAnsiTheme="minorHAnsi" w:cstheme="minorHAnsi"/>
                <w:b/>
                <w:bCs/>
                <w:color w:val="808080"/>
                <w:sz w:val="28"/>
                <w:lang w:val="en-GB" w:eastAsia="zh-CN"/>
              </w:rPr>
              <w:t>BR</w:t>
            </w:r>
            <w:r w:rsidRPr="007616E7">
              <w:rPr>
                <w:rFonts w:asciiTheme="minorHAnsi" w:eastAsiaTheme="majorEastAsia" w:hAnsiTheme="minorHAnsi" w:cstheme="minorHAnsi"/>
                <w:b/>
                <w:bCs/>
                <w:color w:val="808080"/>
                <w:sz w:val="28"/>
                <w:lang w:val="en-GB" w:eastAsia="zh-CN"/>
              </w:rPr>
              <w:t>）</w:t>
            </w:r>
          </w:p>
          <w:p w14:paraId="468C71B9" w14:textId="77777777" w:rsidR="00E53DCE" w:rsidRPr="00AF70DA" w:rsidRDefault="00E53DCE" w:rsidP="006160CB">
            <w:pPr>
              <w:spacing w:before="0"/>
              <w:jc w:val="left"/>
              <w:rPr>
                <w:rFonts w:cs="Times New Roman Bold"/>
                <w:b/>
                <w:bCs/>
                <w:color w:val="808080"/>
                <w:sz w:val="28"/>
                <w:szCs w:val="28"/>
                <w:lang w:val="en-GB" w:eastAsia="zh-CN"/>
              </w:rPr>
            </w:pPr>
          </w:p>
        </w:tc>
      </w:tr>
      <w:tr w:rsidR="00E53DCE" w:rsidRPr="00334544" w14:paraId="5CA04B5D" w14:textId="77777777" w:rsidTr="007809E4">
        <w:trPr>
          <w:jc w:val="center"/>
        </w:trPr>
        <w:tc>
          <w:tcPr>
            <w:tcW w:w="6830" w:type="dxa"/>
            <w:gridSpan w:val="2"/>
          </w:tcPr>
          <w:p w14:paraId="50C64A9A" w14:textId="77777777" w:rsidR="00B1561D" w:rsidRDefault="009C6A12" w:rsidP="00B1561D">
            <w:pPr>
              <w:spacing w:before="0"/>
              <w:jc w:val="left"/>
              <w:rPr>
                <w:rFonts w:ascii="SimSun" w:hAnsi="SimSun"/>
                <w:szCs w:val="24"/>
                <w:lang w:val="fr-CH" w:eastAsia="zh-CN"/>
              </w:rPr>
            </w:pPr>
            <w:r w:rsidRPr="00334544">
              <w:rPr>
                <w:rFonts w:ascii="SimSun" w:hAnsi="SimSun" w:hint="eastAsia"/>
                <w:szCs w:val="24"/>
                <w:lang w:eastAsia="zh-CN"/>
              </w:rPr>
              <w:t>行政通函</w:t>
            </w:r>
          </w:p>
          <w:p w14:paraId="5E7D3526" w14:textId="48F956E2" w:rsidR="00E53DCE" w:rsidRPr="00AB486E" w:rsidRDefault="00091DF4" w:rsidP="00B1561D">
            <w:pPr>
              <w:spacing w:before="0"/>
              <w:jc w:val="left"/>
              <w:rPr>
                <w:b/>
                <w:bCs/>
                <w:szCs w:val="24"/>
                <w:lang w:val="fr-CH" w:eastAsia="zh-CN"/>
              </w:rPr>
            </w:pPr>
            <w:r w:rsidRPr="00AB486E">
              <w:rPr>
                <w:b/>
                <w:bCs/>
                <w:szCs w:val="24"/>
                <w:lang w:val="fr-CH"/>
              </w:rPr>
              <w:t>CACE/</w:t>
            </w:r>
            <w:r w:rsidR="00B1561D">
              <w:rPr>
                <w:b/>
                <w:bCs/>
                <w:szCs w:val="24"/>
                <w:lang w:val="fr-CH"/>
              </w:rPr>
              <w:t>11</w:t>
            </w:r>
            <w:r w:rsidR="00194CD1">
              <w:rPr>
                <w:b/>
                <w:bCs/>
                <w:szCs w:val="24"/>
                <w:lang w:val="fr-CH"/>
              </w:rPr>
              <w:t>9</w:t>
            </w:r>
            <w:r w:rsidR="00A45410">
              <w:rPr>
                <w:rFonts w:hint="eastAsia"/>
                <w:b/>
                <w:bCs/>
                <w:szCs w:val="24"/>
                <w:lang w:val="fr-CH" w:eastAsia="zh-CN"/>
              </w:rPr>
              <w:t>0</w:t>
            </w:r>
          </w:p>
        </w:tc>
        <w:tc>
          <w:tcPr>
            <w:tcW w:w="2835" w:type="dxa"/>
          </w:tcPr>
          <w:p w14:paraId="046CCA7A" w14:textId="672748E5" w:rsidR="00E53DCE" w:rsidRPr="00334544" w:rsidRDefault="009C6A12" w:rsidP="006160CB">
            <w:pPr>
              <w:spacing w:before="0"/>
              <w:jc w:val="right"/>
              <w:rPr>
                <w:szCs w:val="24"/>
                <w:lang w:val="en-GB"/>
              </w:rPr>
            </w:pPr>
            <w:r w:rsidRPr="00334544">
              <w:rPr>
                <w:szCs w:val="24"/>
                <w:lang w:eastAsia="zh-CN"/>
              </w:rPr>
              <w:t>20</w:t>
            </w:r>
            <w:r w:rsidR="00924E6D">
              <w:rPr>
                <w:szCs w:val="24"/>
                <w:lang w:eastAsia="zh-CN"/>
              </w:rPr>
              <w:t>2</w:t>
            </w:r>
            <w:r w:rsidR="00B1561D">
              <w:rPr>
                <w:szCs w:val="24"/>
                <w:lang w:eastAsia="zh-CN"/>
              </w:rPr>
              <w:t>6</w:t>
            </w:r>
            <w:r w:rsidRPr="00334544">
              <w:rPr>
                <w:rFonts w:ascii="SimSun" w:hAnsi="SimSun" w:hint="eastAsia"/>
                <w:szCs w:val="24"/>
                <w:lang w:eastAsia="zh-CN"/>
              </w:rPr>
              <w:t>年</w:t>
            </w:r>
            <w:r w:rsidR="00B1561D">
              <w:rPr>
                <w:szCs w:val="24"/>
                <w:lang w:eastAsia="zh-CN"/>
              </w:rPr>
              <w:t>6</w:t>
            </w:r>
            <w:r w:rsidRPr="00334544">
              <w:rPr>
                <w:rFonts w:ascii="SimSun" w:hAnsi="SimSun" w:hint="eastAsia"/>
                <w:szCs w:val="24"/>
                <w:lang w:eastAsia="zh-CN"/>
              </w:rPr>
              <w:t>月</w:t>
            </w:r>
            <w:r w:rsidRPr="00334544">
              <w:rPr>
                <w:rFonts w:hint="eastAsia"/>
                <w:szCs w:val="24"/>
                <w:lang w:eastAsia="zh-CN"/>
              </w:rPr>
              <w:t>1</w:t>
            </w:r>
            <w:r w:rsidR="00C52787">
              <w:rPr>
                <w:szCs w:val="24"/>
                <w:lang w:eastAsia="zh-CN"/>
              </w:rPr>
              <w:t>7</w:t>
            </w:r>
            <w:r w:rsidRPr="00334544">
              <w:rPr>
                <w:rFonts w:hint="eastAsia"/>
                <w:szCs w:val="24"/>
                <w:lang w:eastAsia="zh-CN"/>
              </w:rPr>
              <w:t>日</w:t>
            </w:r>
          </w:p>
        </w:tc>
      </w:tr>
      <w:tr w:rsidR="00E53DCE" w:rsidRPr="00334544" w14:paraId="74880CF1" w14:textId="77777777" w:rsidTr="007809E4">
        <w:trPr>
          <w:jc w:val="center"/>
        </w:trPr>
        <w:tc>
          <w:tcPr>
            <w:tcW w:w="9665" w:type="dxa"/>
            <w:gridSpan w:val="3"/>
          </w:tcPr>
          <w:p w14:paraId="0C780C99" w14:textId="77777777" w:rsidR="00E53DCE" w:rsidRPr="00334544" w:rsidRDefault="00E53DCE" w:rsidP="006160CB">
            <w:pPr>
              <w:spacing w:before="0"/>
              <w:jc w:val="left"/>
              <w:rPr>
                <w:rFonts w:cs="Arial"/>
                <w:szCs w:val="24"/>
                <w:lang w:val="en-GB"/>
              </w:rPr>
            </w:pPr>
          </w:p>
        </w:tc>
      </w:tr>
      <w:tr w:rsidR="00E53DCE" w:rsidRPr="00334544" w14:paraId="25EF01A0" w14:textId="77777777" w:rsidTr="007809E4">
        <w:trPr>
          <w:jc w:val="center"/>
        </w:trPr>
        <w:tc>
          <w:tcPr>
            <w:tcW w:w="9665" w:type="dxa"/>
            <w:gridSpan w:val="3"/>
          </w:tcPr>
          <w:p w14:paraId="22655EB5" w14:textId="77777777" w:rsidR="00E53DCE" w:rsidRPr="00334544" w:rsidRDefault="00E53DCE" w:rsidP="006160CB">
            <w:pPr>
              <w:spacing w:before="0"/>
              <w:jc w:val="left"/>
              <w:rPr>
                <w:szCs w:val="24"/>
              </w:rPr>
            </w:pPr>
          </w:p>
        </w:tc>
      </w:tr>
      <w:tr w:rsidR="00E53DCE" w:rsidRPr="00334544" w14:paraId="67924876" w14:textId="77777777" w:rsidTr="007809E4">
        <w:trPr>
          <w:jc w:val="center"/>
        </w:trPr>
        <w:tc>
          <w:tcPr>
            <w:tcW w:w="9665" w:type="dxa"/>
            <w:gridSpan w:val="3"/>
          </w:tcPr>
          <w:p w14:paraId="654A1EF3" w14:textId="010D4AE6" w:rsidR="00E53DCE" w:rsidRPr="00AC784C" w:rsidRDefault="00B1561D" w:rsidP="006160CB">
            <w:pPr>
              <w:spacing w:before="0"/>
              <w:jc w:val="left"/>
              <w:rPr>
                <w:rFonts w:eastAsia="SimSun"/>
                <w:b/>
                <w:bCs/>
                <w:szCs w:val="24"/>
                <w:lang w:eastAsia="zh-CN"/>
              </w:rPr>
            </w:pPr>
            <w:r w:rsidRPr="00AC784C">
              <w:rPr>
                <w:rFonts w:eastAsia="SimSun"/>
                <w:b/>
                <w:bCs/>
                <w:szCs w:val="24"/>
                <w:lang w:eastAsia="zh-CN"/>
              </w:rPr>
              <w:t>致国际电联各成员国主管部门、无线电通信部门成员、参加无线电通信第</w:t>
            </w:r>
            <w:r w:rsidR="00A45410">
              <w:rPr>
                <w:rFonts w:eastAsia="SimSun" w:hint="eastAsia"/>
                <w:b/>
                <w:bCs/>
                <w:szCs w:val="24"/>
                <w:lang w:eastAsia="zh-CN"/>
              </w:rPr>
              <w:t>4</w:t>
            </w:r>
            <w:r w:rsidRPr="00AC784C">
              <w:rPr>
                <w:rFonts w:eastAsia="SimSun"/>
                <w:b/>
                <w:bCs/>
                <w:szCs w:val="24"/>
                <w:lang w:eastAsia="zh-CN"/>
              </w:rPr>
              <w:t>研究组工作的</w:t>
            </w:r>
            <w:r w:rsidRPr="00AC784C">
              <w:rPr>
                <w:rFonts w:eastAsia="SimSun"/>
                <w:b/>
                <w:bCs/>
                <w:szCs w:val="24"/>
                <w:lang w:eastAsia="zh-CN"/>
              </w:rPr>
              <w:t>ITU-R</w:t>
            </w:r>
            <w:r w:rsidRPr="00AC784C">
              <w:rPr>
                <w:rFonts w:eastAsia="SimSun"/>
                <w:b/>
                <w:bCs/>
                <w:szCs w:val="24"/>
                <w:lang w:eastAsia="zh-CN"/>
              </w:rPr>
              <w:t>部门准成员以及国际电联学术成员</w:t>
            </w:r>
          </w:p>
        </w:tc>
      </w:tr>
      <w:tr w:rsidR="00E53DCE" w:rsidRPr="00334544" w14:paraId="08774A27" w14:textId="77777777" w:rsidTr="007809E4">
        <w:trPr>
          <w:jc w:val="center"/>
        </w:trPr>
        <w:tc>
          <w:tcPr>
            <w:tcW w:w="9665" w:type="dxa"/>
            <w:gridSpan w:val="3"/>
          </w:tcPr>
          <w:p w14:paraId="71F2BE31" w14:textId="77777777" w:rsidR="00E53DCE" w:rsidRPr="00334544" w:rsidRDefault="00E53DCE" w:rsidP="006160CB">
            <w:pPr>
              <w:spacing w:before="0"/>
              <w:jc w:val="left"/>
              <w:rPr>
                <w:szCs w:val="24"/>
                <w:lang w:eastAsia="zh-CN"/>
              </w:rPr>
            </w:pPr>
          </w:p>
        </w:tc>
      </w:tr>
      <w:tr w:rsidR="00E53DCE" w:rsidRPr="00334544" w14:paraId="1CD53B61" w14:textId="77777777" w:rsidTr="007809E4">
        <w:trPr>
          <w:jc w:val="center"/>
        </w:trPr>
        <w:tc>
          <w:tcPr>
            <w:tcW w:w="9665" w:type="dxa"/>
            <w:gridSpan w:val="3"/>
          </w:tcPr>
          <w:p w14:paraId="63646074" w14:textId="77777777" w:rsidR="00E53DCE" w:rsidRPr="00334544" w:rsidRDefault="00E53DCE" w:rsidP="006160CB">
            <w:pPr>
              <w:spacing w:before="0"/>
              <w:jc w:val="left"/>
              <w:rPr>
                <w:szCs w:val="24"/>
                <w:lang w:eastAsia="zh-CN"/>
              </w:rPr>
            </w:pPr>
          </w:p>
        </w:tc>
      </w:tr>
      <w:tr w:rsidR="00E53DCE" w:rsidRPr="00334544" w14:paraId="1DFB2477" w14:textId="77777777" w:rsidTr="007809E4">
        <w:trPr>
          <w:jc w:val="center"/>
        </w:trPr>
        <w:tc>
          <w:tcPr>
            <w:tcW w:w="1302" w:type="dxa"/>
          </w:tcPr>
          <w:p w14:paraId="3B53A7AB" w14:textId="77777777" w:rsidR="00E53DCE" w:rsidRPr="00334544" w:rsidRDefault="009C6A12" w:rsidP="006160CB">
            <w:pPr>
              <w:tabs>
                <w:tab w:val="clear" w:pos="1588"/>
                <w:tab w:val="left" w:pos="1560"/>
              </w:tabs>
              <w:spacing w:before="0"/>
              <w:jc w:val="left"/>
              <w:rPr>
                <w:rFonts w:asciiTheme="majorEastAsia" w:eastAsiaTheme="majorEastAsia" w:hAnsiTheme="majorEastAsia"/>
                <w:szCs w:val="24"/>
              </w:rPr>
            </w:pPr>
            <w:proofErr w:type="spellStart"/>
            <w:r w:rsidRPr="00334544">
              <w:rPr>
                <w:rFonts w:asciiTheme="majorEastAsia" w:eastAsiaTheme="majorEastAsia" w:hAnsiTheme="majorEastAsia" w:hint="eastAsia"/>
                <w:szCs w:val="24"/>
                <w:lang w:val="en-CA"/>
              </w:rPr>
              <w:t>事由</w:t>
            </w:r>
            <w:proofErr w:type="spellEnd"/>
            <w:r w:rsidRPr="00334544">
              <w:rPr>
                <w:rFonts w:asciiTheme="majorEastAsia" w:eastAsiaTheme="majorEastAsia" w:hAnsiTheme="majorEastAsia" w:hint="eastAsia"/>
                <w:szCs w:val="24"/>
                <w:lang w:val="en-CA"/>
              </w:rPr>
              <w:t>：</w:t>
            </w:r>
          </w:p>
        </w:tc>
        <w:tc>
          <w:tcPr>
            <w:tcW w:w="8363" w:type="dxa"/>
            <w:gridSpan w:val="2"/>
            <w:vMerge w:val="restart"/>
          </w:tcPr>
          <w:p w14:paraId="1321FA94" w14:textId="7212E5D9" w:rsidR="00E53DCE" w:rsidRDefault="00B1561D" w:rsidP="00AC784C">
            <w:pPr>
              <w:tabs>
                <w:tab w:val="clear" w:pos="1588"/>
                <w:tab w:val="left" w:pos="1560"/>
              </w:tabs>
              <w:spacing w:before="0" w:after="120"/>
              <w:rPr>
                <w:b/>
                <w:bCs/>
                <w:szCs w:val="24"/>
                <w:lang w:eastAsia="zh-CN"/>
              </w:rPr>
            </w:pPr>
            <w:r w:rsidRPr="00B1561D">
              <w:rPr>
                <w:b/>
                <w:bCs/>
                <w:szCs w:val="24"/>
                <w:lang w:eastAsia="zh-CN"/>
              </w:rPr>
              <w:t>无线电通信第</w:t>
            </w:r>
            <w:r w:rsidR="00C30501">
              <w:rPr>
                <w:b/>
                <w:bCs/>
                <w:szCs w:val="24"/>
                <w:lang w:eastAsia="zh-CN"/>
              </w:rPr>
              <w:t>4</w:t>
            </w:r>
            <w:r w:rsidRPr="00B1561D">
              <w:rPr>
                <w:b/>
                <w:bCs/>
                <w:szCs w:val="24"/>
                <w:lang w:eastAsia="zh-CN"/>
              </w:rPr>
              <w:t>研究组（</w:t>
            </w:r>
            <w:r w:rsidR="00A45410">
              <w:rPr>
                <w:rFonts w:hint="eastAsia"/>
                <w:b/>
                <w:bCs/>
                <w:szCs w:val="24"/>
                <w:lang w:eastAsia="zh-CN"/>
              </w:rPr>
              <w:t>卫星</w:t>
            </w:r>
            <w:r w:rsidRPr="00B1561D">
              <w:rPr>
                <w:b/>
                <w:bCs/>
                <w:szCs w:val="24"/>
                <w:lang w:eastAsia="zh-CN"/>
              </w:rPr>
              <w:t>业务）</w:t>
            </w:r>
          </w:p>
          <w:p w14:paraId="13542424" w14:textId="1F725479" w:rsidR="00B1561D" w:rsidRPr="00334544" w:rsidRDefault="00B1561D" w:rsidP="00B601E7">
            <w:pPr>
              <w:tabs>
                <w:tab w:val="clear" w:pos="1588"/>
                <w:tab w:val="left" w:pos="503"/>
                <w:tab w:val="left" w:pos="1560"/>
              </w:tabs>
              <w:spacing w:before="0"/>
              <w:ind w:left="149" w:hanging="108"/>
              <w:rPr>
                <w:b/>
                <w:bCs/>
                <w:szCs w:val="24"/>
                <w:lang w:eastAsia="zh-CN"/>
              </w:rPr>
            </w:pPr>
            <w:r w:rsidRPr="00B1561D">
              <w:rPr>
                <w:b/>
                <w:bCs/>
                <w:szCs w:val="24"/>
                <w:lang w:eastAsia="zh-CN"/>
              </w:rPr>
              <w:t>–</w:t>
            </w:r>
            <w:r w:rsidR="00B601E7">
              <w:rPr>
                <w:b/>
                <w:bCs/>
                <w:lang w:val="en-GB" w:eastAsia="zh-CN"/>
              </w:rPr>
              <w:tab/>
            </w:r>
            <w:r w:rsidR="00A45410" w:rsidRPr="00A45410">
              <w:rPr>
                <w:b/>
                <w:bCs/>
                <w:szCs w:val="24"/>
                <w:lang w:eastAsia="zh-CN"/>
              </w:rPr>
              <w:t>建议以信函方式通过</w:t>
            </w:r>
            <w:r w:rsidR="00A45410" w:rsidRPr="00A45410">
              <w:rPr>
                <w:b/>
                <w:bCs/>
                <w:szCs w:val="24"/>
                <w:lang w:eastAsia="zh-CN"/>
              </w:rPr>
              <w:t>1</w:t>
            </w:r>
            <w:r w:rsidR="00A45410" w:rsidRPr="00A45410">
              <w:rPr>
                <w:b/>
                <w:bCs/>
                <w:szCs w:val="24"/>
                <w:lang w:eastAsia="zh-CN"/>
              </w:rPr>
              <w:t>份</w:t>
            </w:r>
            <w:r w:rsidR="00A45410" w:rsidRPr="00A45410">
              <w:rPr>
                <w:b/>
                <w:bCs/>
                <w:szCs w:val="24"/>
                <w:lang w:eastAsia="zh-CN"/>
              </w:rPr>
              <w:t>ITU-R</w:t>
            </w:r>
            <w:r w:rsidR="00A45410" w:rsidRPr="00A45410">
              <w:rPr>
                <w:b/>
                <w:bCs/>
                <w:szCs w:val="24"/>
                <w:lang w:eastAsia="zh-CN"/>
              </w:rPr>
              <w:t>新建议书草案</w:t>
            </w:r>
          </w:p>
        </w:tc>
      </w:tr>
      <w:tr w:rsidR="00E53DCE" w:rsidRPr="00334544" w14:paraId="23BC347A" w14:textId="77777777" w:rsidTr="007809E4">
        <w:trPr>
          <w:jc w:val="center"/>
        </w:trPr>
        <w:tc>
          <w:tcPr>
            <w:tcW w:w="1302" w:type="dxa"/>
          </w:tcPr>
          <w:p w14:paraId="46B2A33A" w14:textId="77777777" w:rsidR="00E53DCE" w:rsidRPr="00B1561D" w:rsidRDefault="00E53DCE" w:rsidP="006160CB">
            <w:pPr>
              <w:tabs>
                <w:tab w:val="clear" w:pos="1588"/>
                <w:tab w:val="left" w:pos="1560"/>
              </w:tabs>
              <w:spacing w:before="0"/>
              <w:jc w:val="left"/>
              <w:rPr>
                <w:b/>
                <w:bCs/>
                <w:szCs w:val="24"/>
                <w:lang w:eastAsia="zh-CN"/>
              </w:rPr>
            </w:pPr>
          </w:p>
        </w:tc>
        <w:tc>
          <w:tcPr>
            <w:tcW w:w="8363" w:type="dxa"/>
            <w:gridSpan w:val="2"/>
            <w:vMerge/>
          </w:tcPr>
          <w:p w14:paraId="4E2CB22D" w14:textId="77777777" w:rsidR="00E53DCE" w:rsidRPr="00334544" w:rsidRDefault="00E53DCE" w:rsidP="006160CB">
            <w:pPr>
              <w:tabs>
                <w:tab w:val="clear" w:pos="1588"/>
                <w:tab w:val="left" w:pos="1560"/>
              </w:tabs>
              <w:spacing w:before="0"/>
              <w:rPr>
                <w:b/>
                <w:bCs/>
                <w:szCs w:val="24"/>
                <w:lang w:val="en-GB" w:eastAsia="zh-CN"/>
              </w:rPr>
            </w:pPr>
          </w:p>
        </w:tc>
      </w:tr>
      <w:tr w:rsidR="00E53DCE" w:rsidRPr="00334544" w14:paraId="0E92B16F" w14:textId="77777777" w:rsidTr="007809E4">
        <w:trPr>
          <w:jc w:val="center"/>
        </w:trPr>
        <w:tc>
          <w:tcPr>
            <w:tcW w:w="1302" w:type="dxa"/>
          </w:tcPr>
          <w:p w14:paraId="0635F4C8" w14:textId="77777777" w:rsidR="00E53DCE" w:rsidRPr="00334544" w:rsidRDefault="00E53DCE" w:rsidP="006160CB">
            <w:pPr>
              <w:tabs>
                <w:tab w:val="clear" w:pos="1588"/>
                <w:tab w:val="left" w:pos="1560"/>
              </w:tabs>
              <w:spacing w:before="0"/>
              <w:jc w:val="left"/>
              <w:rPr>
                <w:b/>
                <w:bCs/>
                <w:szCs w:val="24"/>
                <w:lang w:val="en-GB" w:eastAsia="zh-CN"/>
              </w:rPr>
            </w:pPr>
          </w:p>
        </w:tc>
        <w:tc>
          <w:tcPr>
            <w:tcW w:w="8363" w:type="dxa"/>
            <w:gridSpan w:val="2"/>
            <w:vMerge/>
          </w:tcPr>
          <w:p w14:paraId="5EFC4292" w14:textId="77777777" w:rsidR="00E53DCE" w:rsidRPr="00334544" w:rsidRDefault="00E53DCE" w:rsidP="006160CB">
            <w:pPr>
              <w:tabs>
                <w:tab w:val="clear" w:pos="1588"/>
                <w:tab w:val="left" w:pos="1560"/>
              </w:tabs>
              <w:spacing w:before="0"/>
              <w:rPr>
                <w:b/>
                <w:bCs/>
                <w:szCs w:val="24"/>
                <w:lang w:val="en-GB" w:eastAsia="zh-CN"/>
              </w:rPr>
            </w:pPr>
          </w:p>
        </w:tc>
      </w:tr>
      <w:tr w:rsidR="00E53DCE" w:rsidRPr="00334544" w14:paraId="1EC6A791" w14:textId="77777777" w:rsidTr="007809E4">
        <w:trPr>
          <w:jc w:val="center"/>
        </w:trPr>
        <w:tc>
          <w:tcPr>
            <w:tcW w:w="9665" w:type="dxa"/>
            <w:gridSpan w:val="3"/>
          </w:tcPr>
          <w:p w14:paraId="2CADB35C" w14:textId="77777777" w:rsidR="00E53DCE" w:rsidRPr="00334544" w:rsidRDefault="00E53DCE" w:rsidP="00D631CE">
            <w:pPr>
              <w:tabs>
                <w:tab w:val="clear" w:pos="1588"/>
                <w:tab w:val="left" w:pos="1560"/>
              </w:tabs>
              <w:spacing w:before="0"/>
              <w:jc w:val="left"/>
              <w:rPr>
                <w:szCs w:val="24"/>
                <w:lang w:eastAsia="zh-CN"/>
              </w:rPr>
            </w:pPr>
          </w:p>
        </w:tc>
      </w:tr>
      <w:tr w:rsidR="00E53DCE" w:rsidRPr="00334544" w14:paraId="0099CE6B" w14:textId="77777777" w:rsidTr="007809E4">
        <w:trPr>
          <w:jc w:val="center"/>
        </w:trPr>
        <w:tc>
          <w:tcPr>
            <w:tcW w:w="9665" w:type="dxa"/>
            <w:gridSpan w:val="3"/>
          </w:tcPr>
          <w:p w14:paraId="461722AB" w14:textId="77777777" w:rsidR="00E53DCE" w:rsidRPr="00334544" w:rsidRDefault="00E53DCE" w:rsidP="006160CB">
            <w:pPr>
              <w:spacing w:before="0"/>
              <w:jc w:val="left"/>
              <w:rPr>
                <w:b/>
                <w:bCs/>
                <w:szCs w:val="24"/>
                <w:lang w:eastAsia="zh-CN"/>
              </w:rPr>
            </w:pPr>
          </w:p>
        </w:tc>
      </w:tr>
    </w:tbl>
    <w:p w14:paraId="47D6B14F" w14:textId="28A919CC" w:rsidR="00A45410" w:rsidRDefault="00A45410" w:rsidP="00C52787">
      <w:pPr>
        <w:spacing w:before="360"/>
        <w:ind w:firstLineChars="200" w:firstLine="480"/>
        <w:rPr>
          <w:rFonts w:eastAsia="SimSun"/>
          <w:szCs w:val="24"/>
          <w:lang w:eastAsia="zh-CN"/>
        </w:rPr>
      </w:pPr>
      <w:r w:rsidRPr="00A45410">
        <w:rPr>
          <w:rFonts w:eastAsia="SimSun"/>
          <w:szCs w:val="24"/>
          <w:lang w:eastAsia="zh-CN"/>
        </w:rPr>
        <w:t>在</w:t>
      </w:r>
      <w:r w:rsidRPr="00A45410">
        <w:rPr>
          <w:rFonts w:eastAsia="SimSun"/>
          <w:szCs w:val="24"/>
          <w:lang w:eastAsia="zh-CN"/>
        </w:rPr>
        <w:t>20</w:t>
      </w:r>
      <w:r>
        <w:rPr>
          <w:rFonts w:eastAsia="SimSun" w:hint="eastAsia"/>
          <w:szCs w:val="24"/>
          <w:lang w:eastAsia="zh-CN"/>
        </w:rPr>
        <w:t>26</w:t>
      </w:r>
      <w:r w:rsidRPr="00A45410">
        <w:rPr>
          <w:rFonts w:eastAsia="SimSun"/>
          <w:szCs w:val="24"/>
          <w:lang w:eastAsia="zh-CN"/>
        </w:rPr>
        <w:t>年</w:t>
      </w:r>
      <w:r>
        <w:rPr>
          <w:rFonts w:eastAsia="SimSun" w:hint="eastAsia"/>
          <w:szCs w:val="24"/>
          <w:lang w:eastAsia="zh-CN"/>
        </w:rPr>
        <w:t>5</w:t>
      </w:r>
      <w:r w:rsidRPr="00A45410">
        <w:rPr>
          <w:rFonts w:eastAsia="SimSun"/>
          <w:szCs w:val="24"/>
          <w:lang w:eastAsia="zh-CN"/>
        </w:rPr>
        <w:t>月</w:t>
      </w:r>
      <w:r>
        <w:rPr>
          <w:rFonts w:eastAsia="SimSun" w:hint="eastAsia"/>
          <w:szCs w:val="24"/>
          <w:lang w:eastAsia="zh-CN"/>
        </w:rPr>
        <w:t>15</w:t>
      </w:r>
      <w:r w:rsidRPr="00A45410">
        <w:rPr>
          <w:rFonts w:eastAsia="SimSun"/>
          <w:szCs w:val="24"/>
          <w:lang w:eastAsia="zh-CN"/>
        </w:rPr>
        <w:t>日召开的无线电通信第</w:t>
      </w:r>
      <w:r>
        <w:rPr>
          <w:rFonts w:eastAsia="SimSun" w:hint="eastAsia"/>
          <w:szCs w:val="24"/>
          <w:lang w:eastAsia="zh-CN"/>
        </w:rPr>
        <w:t>4</w:t>
      </w:r>
      <w:r w:rsidRPr="00A45410">
        <w:rPr>
          <w:rFonts w:eastAsia="SimSun"/>
          <w:szCs w:val="24"/>
          <w:lang w:eastAsia="zh-CN"/>
        </w:rPr>
        <w:t>研究组会议上，该研究组决定根据</w:t>
      </w:r>
      <w:r w:rsidRPr="00A45410">
        <w:rPr>
          <w:rFonts w:eastAsia="SimSun"/>
          <w:szCs w:val="24"/>
          <w:lang w:eastAsia="zh-CN"/>
        </w:rPr>
        <w:t>ITU-R</w:t>
      </w:r>
      <w:r w:rsidRPr="00A45410">
        <w:rPr>
          <w:rFonts w:eastAsia="SimSun"/>
          <w:szCs w:val="24"/>
          <w:lang w:eastAsia="zh-CN"/>
        </w:rPr>
        <w:t>第</w:t>
      </w:r>
      <w:r w:rsidRPr="00A45410">
        <w:rPr>
          <w:rFonts w:eastAsia="SimSun"/>
          <w:szCs w:val="24"/>
          <w:lang w:eastAsia="zh-CN"/>
        </w:rPr>
        <w:t>1-9</w:t>
      </w:r>
      <w:r w:rsidRPr="00A45410">
        <w:rPr>
          <w:rFonts w:eastAsia="SimSun"/>
          <w:szCs w:val="24"/>
          <w:lang w:eastAsia="zh-CN"/>
        </w:rPr>
        <w:t>号决议</w:t>
      </w:r>
      <w:r w:rsidRPr="00A45410">
        <w:rPr>
          <w:rFonts w:eastAsia="SimSun"/>
          <w:szCs w:val="24"/>
          <w:lang w:eastAsia="zh-CN"/>
        </w:rPr>
        <w:t>A2.6.2.2.3</w:t>
      </w:r>
      <w:r w:rsidRPr="00A45410">
        <w:rPr>
          <w:rFonts w:eastAsia="SimSun"/>
          <w:szCs w:val="24"/>
          <w:lang w:eastAsia="zh-CN"/>
        </w:rPr>
        <w:t>段（研究组采用信函通过的方式），寻求通过</w:t>
      </w:r>
      <w:r>
        <w:rPr>
          <w:rFonts w:eastAsia="SimSun" w:hint="eastAsia"/>
          <w:szCs w:val="24"/>
          <w:lang w:eastAsia="zh-CN"/>
        </w:rPr>
        <w:t>1</w:t>
      </w:r>
      <w:r>
        <w:rPr>
          <w:rFonts w:eastAsia="SimSun" w:hint="eastAsia"/>
          <w:szCs w:val="24"/>
          <w:lang w:eastAsia="zh-CN"/>
        </w:rPr>
        <w:t>份</w:t>
      </w:r>
      <w:r w:rsidRPr="00A45410">
        <w:rPr>
          <w:rFonts w:eastAsia="SimSun"/>
          <w:szCs w:val="24"/>
          <w:lang w:eastAsia="zh-CN"/>
        </w:rPr>
        <w:t>新的</w:t>
      </w:r>
      <w:r w:rsidRPr="00A45410">
        <w:rPr>
          <w:rFonts w:eastAsia="SimSun"/>
          <w:szCs w:val="24"/>
          <w:lang w:eastAsia="zh-CN"/>
        </w:rPr>
        <w:t>ITU-R</w:t>
      </w:r>
      <w:r w:rsidRPr="00A45410">
        <w:rPr>
          <w:rFonts w:eastAsia="SimSun"/>
          <w:szCs w:val="24"/>
          <w:lang w:eastAsia="zh-CN"/>
        </w:rPr>
        <w:t>建议书草案。建议书草案的标题和摘要见本函附件。</w:t>
      </w:r>
    </w:p>
    <w:p w14:paraId="608CC1F7" w14:textId="36025072" w:rsidR="00A45410" w:rsidRDefault="00F77141" w:rsidP="00AC784C">
      <w:pPr>
        <w:ind w:firstLineChars="200" w:firstLine="480"/>
        <w:rPr>
          <w:rFonts w:eastAsia="SimSun"/>
          <w:szCs w:val="24"/>
          <w:lang w:eastAsia="zh-CN"/>
        </w:rPr>
      </w:pPr>
      <w:r>
        <w:rPr>
          <w:rFonts w:eastAsia="SimSun" w:hint="eastAsia"/>
          <w:szCs w:val="24"/>
          <w:lang w:eastAsia="zh-CN"/>
        </w:rPr>
        <w:t>考虑期</w:t>
      </w:r>
      <w:r w:rsidR="00A45410" w:rsidRPr="00A45410">
        <w:rPr>
          <w:rFonts w:eastAsia="SimSun"/>
          <w:szCs w:val="24"/>
          <w:lang w:eastAsia="zh-CN"/>
        </w:rPr>
        <w:t>为两个月，将于</w:t>
      </w:r>
      <w:r w:rsidR="00A45410" w:rsidRPr="00F77141">
        <w:rPr>
          <w:rFonts w:eastAsia="SimSun"/>
          <w:szCs w:val="24"/>
          <w:u w:val="single"/>
          <w:lang w:eastAsia="zh-CN"/>
        </w:rPr>
        <w:t>2026</w:t>
      </w:r>
      <w:r w:rsidR="00A45410" w:rsidRPr="00F77141">
        <w:rPr>
          <w:rFonts w:eastAsia="SimSun"/>
          <w:szCs w:val="24"/>
          <w:u w:val="single"/>
          <w:lang w:eastAsia="zh-CN"/>
        </w:rPr>
        <w:t>年</w:t>
      </w:r>
      <w:r w:rsidR="00A45410" w:rsidRPr="00F77141">
        <w:rPr>
          <w:rFonts w:eastAsia="SimSun"/>
          <w:szCs w:val="24"/>
          <w:u w:val="single"/>
          <w:lang w:eastAsia="zh-CN"/>
        </w:rPr>
        <w:t>8</w:t>
      </w:r>
      <w:r w:rsidR="00A45410" w:rsidRPr="00F77141">
        <w:rPr>
          <w:rFonts w:eastAsia="SimSun"/>
          <w:szCs w:val="24"/>
          <w:u w:val="single"/>
          <w:lang w:eastAsia="zh-CN"/>
        </w:rPr>
        <w:t>月</w:t>
      </w:r>
      <w:r w:rsidR="00A45410" w:rsidRPr="00F77141">
        <w:rPr>
          <w:rFonts w:eastAsia="SimSun"/>
          <w:szCs w:val="24"/>
          <w:u w:val="single"/>
          <w:lang w:eastAsia="zh-CN"/>
        </w:rPr>
        <w:t>1</w:t>
      </w:r>
      <w:r w:rsidR="00C52787">
        <w:rPr>
          <w:rFonts w:eastAsia="SimSun"/>
          <w:szCs w:val="24"/>
          <w:u w:val="single"/>
          <w:lang w:eastAsia="zh-CN"/>
        </w:rPr>
        <w:t>7</w:t>
      </w:r>
      <w:r w:rsidR="00A45410" w:rsidRPr="00F77141">
        <w:rPr>
          <w:rFonts w:eastAsia="SimSun"/>
          <w:szCs w:val="24"/>
          <w:u w:val="single"/>
          <w:lang w:eastAsia="zh-CN"/>
        </w:rPr>
        <w:t>日</w:t>
      </w:r>
      <w:r w:rsidR="00A45410" w:rsidRPr="00A45410">
        <w:rPr>
          <w:rFonts w:eastAsia="SimSun"/>
          <w:szCs w:val="24"/>
          <w:lang w:eastAsia="zh-CN"/>
        </w:rPr>
        <w:t>截止。如果在此期间未收到成员国的反对意见，将启动</w:t>
      </w:r>
      <w:r w:rsidR="00A45410" w:rsidRPr="00A45410">
        <w:rPr>
          <w:rFonts w:eastAsia="SimSun"/>
          <w:szCs w:val="24"/>
          <w:lang w:eastAsia="zh-CN"/>
        </w:rPr>
        <w:t>ITU-R</w:t>
      </w:r>
      <w:r w:rsidR="00A45410" w:rsidRPr="00A45410">
        <w:rPr>
          <w:rFonts w:eastAsia="SimSun"/>
          <w:szCs w:val="24"/>
          <w:lang w:eastAsia="zh-CN"/>
        </w:rPr>
        <w:t>第</w:t>
      </w:r>
      <w:r w:rsidR="00A45410" w:rsidRPr="00A45410">
        <w:rPr>
          <w:rFonts w:eastAsia="SimSun"/>
          <w:szCs w:val="24"/>
          <w:lang w:eastAsia="zh-CN"/>
        </w:rPr>
        <w:t>1-9</w:t>
      </w:r>
      <w:r w:rsidR="00A45410" w:rsidRPr="00A45410">
        <w:rPr>
          <w:rFonts w:eastAsia="SimSun"/>
          <w:szCs w:val="24"/>
          <w:lang w:eastAsia="zh-CN"/>
        </w:rPr>
        <w:t>号决议</w:t>
      </w:r>
      <w:r w:rsidR="00A45410" w:rsidRPr="00A45410">
        <w:rPr>
          <w:rFonts w:eastAsia="SimSun"/>
          <w:szCs w:val="24"/>
          <w:lang w:eastAsia="zh-CN"/>
        </w:rPr>
        <w:t>A2.6.2.3</w:t>
      </w:r>
      <w:r w:rsidR="00A45410" w:rsidRPr="00A45410">
        <w:rPr>
          <w:rFonts w:eastAsia="SimSun"/>
          <w:szCs w:val="24"/>
          <w:lang w:eastAsia="zh-CN"/>
        </w:rPr>
        <w:t>段规定的磋商程序进行批准。</w:t>
      </w:r>
    </w:p>
    <w:p w14:paraId="232D4F6B" w14:textId="6232D8D4" w:rsidR="00D631CE" w:rsidRPr="00F77916" w:rsidRDefault="00F77141" w:rsidP="00AC784C">
      <w:pPr>
        <w:ind w:firstLineChars="200" w:firstLine="480"/>
        <w:rPr>
          <w:rFonts w:eastAsia="SimSun"/>
          <w:szCs w:val="24"/>
          <w:lang w:eastAsia="zh-CN"/>
        </w:rPr>
      </w:pPr>
      <w:r w:rsidRPr="00F77141">
        <w:rPr>
          <w:rFonts w:eastAsia="SimSun"/>
          <w:szCs w:val="24"/>
          <w:lang w:eastAsia="zh-CN"/>
        </w:rPr>
        <w:t>请任何反对通过建议书草案的成员国向主任和研究组主席通报反对的理由。</w:t>
      </w:r>
    </w:p>
    <w:p w14:paraId="1C4C6ED3" w14:textId="648B127D" w:rsidR="00D631CE" w:rsidRPr="00F77916" w:rsidRDefault="00F77141" w:rsidP="00AC784C">
      <w:pPr>
        <w:ind w:firstLineChars="200" w:firstLine="480"/>
        <w:rPr>
          <w:rFonts w:eastAsia="SimSun"/>
          <w:szCs w:val="24"/>
          <w:lang w:eastAsia="zh-CN"/>
        </w:rPr>
      </w:pPr>
      <w:r w:rsidRPr="00F77141">
        <w:rPr>
          <w:rFonts w:eastAsia="SimSun"/>
          <w:szCs w:val="24"/>
          <w:lang w:eastAsia="zh-CN"/>
        </w:rPr>
        <w:t>如有国际电联成员组织了解该组织或其他组织拥有涉及本函所提及建议书草案的全部或部分内容的专利，请务必尽快向秘书处通报这一信息。</w:t>
      </w:r>
      <w:r w:rsidRPr="00F77141">
        <w:rPr>
          <w:rFonts w:eastAsia="SimSun"/>
          <w:szCs w:val="24"/>
          <w:lang w:eastAsia="zh-CN"/>
        </w:rPr>
        <w:t>ITU-T/ITU-R/ISO/IEC</w:t>
      </w:r>
      <w:r w:rsidRPr="00F77141">
        <w:rPr>
          <w:rFonts w:eastAsia="SimSun"/>
          <w:szCs w:val="24"/>
          <w:lang w:eastAsia="zh-CN"/>
        </w:rPr>
        <w:t>通用专利政策见</w:t>
      </w:r>
      <w:hyperlink r:id="rId8" w:history="1">
        <w:r w:rsidRPr="003D1082">
          <w:rPr>
            <w:rStyle w:val="Hyperlink"/>
            <w:rFonts w:eastAsia="SimSun"/>
            <w:szCs w:val="24"/>
            <w:lang w:eastAsia="zh-CN"/>
          </w:rPr>
          <w:t>https://www.itu.int/zh/ITU-T/ipr/Pages/policy.aspx</w:t>
        </w:r>
      </w:hyperlink>
      <w:r>
        <w:rPr>
          <w:rFonts w:eastAsia="SimSun" w:hint="eastAsia"/>
          <w:szCs w:val="24"/>
          <w:lang w:eastAsia="zh-CN"/>
        </w:rPr>
        <w:t>。</w:t>
      </w:r>
    </w:p>
    <w:p w14:paraId="6435FBEF" w14:textId="77777777" w:rsidR="00031E64" w:rsidRPr="000229D8" w:rsidRDefault="009C6A12" w:rsidP="00B601E7">
      <w:pPr>
        <w:spacing w:before="1200" w:line="240" w:lineRule="auto"/>
        <w:jc w:val="left"/>
        <w:rPr>
          <w:rFonts w:eastAsia="SimSun"/>
          <w:szCs w:val="24"/>
          <w:lang w:eastAsia="zh-CN"/>
        </w:rPr>
      </w:pPr>
      <w:r w:rsidRPr="000229D8">
        <w:rPr>
          <w:rFonts w:eastAsia="SimSun" w:hint="eastAsia"/>
          <w:szCs w:val="24"/>
          <w:lang w:eastAsia="zh-CN"/>
        </w:rPr>
        <w:t>主任</w:t>
      </w:r>
      <w:r w:rsidR="00E53DCE" w:rsidRPr="00C52787">
        <w:rPr>
          <w:rFonts w:eastAsia="SimSun"/>
          <w:szCs w:val="24"/>
          <w:lang w:eastAsia="zh-CN"/>
        </w:rPr>
        <w:br/>
      </w:r>
      <w:r w:rsidR="00295CFA" w:rsidRPr="000229D8">
        <w:rPr>
          <w:rFonts w:eastAsia="SimSun" w:hint="eastAsia"/>
          <w:lang w:eastAsia="zh-CN"/>
        </w:rPr>
        <w:t>马里奥</w:t>
      </w:r>
      <w:r w:rsidR="00295CFA" w:rsidRPr="000229D8">
        <w:rPr>
          <w:rFonts w:eastAsia="SimSun"/>
          <w:lang w:eastAsia="zh-CN"/>
        </w:rPr>
        <w:t>·</w:t>
      </w:r>
      <w:r w:rsidR="00295CFA" w:rsidRPr="000229D8">
        <w:rPr>
          <w:rFonts w:eastAsia="SimSun" w:hint="eastAsia"/>
          <w:lang w:eastAsia="zh-CN"/>
        </w:rPr>
        <w:t>马尼维奇</w:t>
      </w:r>
    </w:p>
    <w:p w14:paraId="11DF45BD" w14:textId="77777777" w:rsidR="00F77141" w:rsidRDefault="00F77141" w:rsidP="00C52787">
      <w:pPr>
        <w:spacing w:before="960" w:line="240" w:lineRule="auto"/>
        <w:jc w:val="left"/>
        <w:rPr>
          <w:lang w:val="zh-CN" w:eastAsia="zh-CN"/>
        </w:rPr>
      </w:pPr>
      <w:bookmarkStart w:id="0" w:name="lt_pId037"/>
      <w:r w:rsidRPr="00A46256">
        <w:rPr>
          <w:b/>
          <w:bCs/>
          <w:lang w:val="zh-CN" w:eastAsia="zh-CN"/>
        </w:rPr>
        <w:t>附件</w:t>
      </w:r>
      <w:r>
        <w:rPr>
          <w:lang w:val="zh-CN" w:eastAsia="zh-CN"/>
        </w:rPr>
        <w:t>：建议书草案的标题和摘要</w:t>
      </w:r>
      <w:bookmarkEnd w:id="0"/>
    </w:p>
    <w:p w14:paraId="3D831A82" w14:textId="19C1079A" w:rsidR="00F77141" w:rsidRPr="00B12CAD" w:rsidRDefault="00F77141" w:rsidP="0024544E">
      <w:pPr>
        <w:spacing w:before="240"/>
        <w:rPr>
          <w:szCs w:val="24"/>
          <w:lang w:eastAsia="zh-CN"/>
        </w:rPr>
      </w:pPr>
      <w:bookmarkStart w:id="1" w:name="lt_pId039"/>
      <w:r w:rsidRPr="00A46256">
        <w:rPr>
          <w:b/>
          <w:bCs/>
          <w:lang w:val="zh-CN" w:eastAsia="zh-CN"/>
        </w:rPr>
        <w:t>文件</w:t>
      </w:r>
      <w:r>
        <w:rPr>
          <w:lang w:val="zh-CN" w:eastAsia="zh-CN"/>
        </w:rPr>
        <w:t>：</w:t>
      </w:r>
      <w:r w:rsidRPr="00F77141">
        <w:rPr>
          <w:lang w:eastAsia="zh-CN"/>
        </w:rPr>
        <w:t>4/73</w:t>
      </w:r>
      <w:r>
        <w:rPr>
          <w:lang w:val="zh-CN" w:eastAsia="zh-CN"/>
        </w:rPr>
        <w:t>号文件。</w:t>
      </w:r>
      <w:bookmarkStart w:id="2" w:name="lt_pId040"/>
      <w:bookmarkEnd w:id="1"/>
      <w:bookmarkEnd w:id="2"/>
    </w:p>
    <w:p w14:paraId="699CC591" w14:textId="1ACB1284" w:rsidR="00F77141" w:rsidRPr="00390E5A" w:rsidRDefault="00C30501" w:rsidP="00F77141">
      <w:pPr>
        <w:tabs>
          <w:tab w:val="clear" w:pos="794"/>
          <w:tab w:val="clear" w:pos="1191"/>
          <w:tab w:val="clear" w:pos="1588"/>
          <w:tab w:val="clear" w:pos="1985"/>
        </w:tabs>
        <w:overflowPunct/>
        <w:autoSpaceDE/>
        <w:autoSpaceDN/>
        <w:adjustRightInd/>
        <w:spacing w:before="120" w:line="240" w:lineRule="auto"/>
        <w:ind w:firstLineChars="200" w:firstLine="480"/>
        <w:jc w:val="left"/>
        <w:textAlignment w:val="auto"/>
        <w:rPr>
          <w:lang w:eastAsia="zh-CN"/>
        </w:rPr>
      </w:pPr>
      <w:bookmarkStart w:id="3" w:name="lt_pId041"/>
      <w:r>
        <w:rPr>
          <w:rFonts w:hint="eastAsia"/>
          <w:lang w:eastAsia="zh-CN"/>
        </w:rPr>
        <w:t>该</w:t>
      </w:r>
      <w:r>
        <w:rPr>
          <w:lang w:val="zh-CN" w:eastAsia="zh-CN"/>
        </w:rPr>
        <w:t>文件的电子版可在以下网址获</w:t>
      </w:r>
      <w:r>
        <w:rPr>
          <w:rFonts w:hint="eastAsia"/>
          <w:lang w:val="zh-CN" w:eastAsia="zh-CN"/>
        </w:rPr>
        <w:t>取</w:t>
      </w:r>
      <w:r w:rsidRPr="00390E5A">
        <w:rPr>
          <w:lang w:eastAsia="zh-CN"/>
        </w:rPr>
        <w:t>：</w:t>
      </w:r>
      <w:bookmarkEnd w:id="3"/>
      <w:r w:rsidR="0024544E">
        <w:rPr>
          <w:lang w:val="en-GB" w:eastAsia="zh-CN"/>
        </w:rPr>
        <w:fldChar w:fldCharType="begin"/>
      </w:r>
      <w:r w:rsidR="0024544E">
        <w:rPr>
          <w:lang w:val="en-GB" w:eastAsia="zh-CN"/>
        </w:rPr>
        <w:instrText>HYPERLINK "</w:instrText>
      </w:r>
      <w:r w:rsidR="0024544E" w:rsidRPr="0024544E">
        <w:rPr>
          <w:lang w:val="en-GB" w:eastAsia="zh-CN"/>
        </w:rPr>
        <w:instrText>https://www.itu.int/md/R23-SG04-C/en</w:instrText>
      </w:r>
      <w:r w:rsidR="0024544E">
        <w:rPr>
          <w:lang w:val="en-GB" w:eastAsia="zh-CN"/>
        </w:rPr>
        <w:instrText>"</w:instrText>
      </w:r>
      <w:r w:rsidR="0024544E">
        <w:rPr>
          <w:lang w:val="en-GB" w:eastAsia="zh-CN"/>
        </w:rPr>
      </w:r>
      <w:r w:rsidR="0024544E">
        <w:rPr>
          <w:lang w:val="en-GB" w:eastAsia="zh-CN"/>
        </w:rPr>
        <w:fldChar w:fldCharType="separate"/>
      </w:r>
      <w:r w:rsidR="0024544E" w:rsidRPr="00EF32F2">
        <w:rPr>
          <w:rStyle w:val="Hyperlink"/>
          <w:lang w:val="en-GB" w:eastAsia="zh-CN"/>
        </w:rPr>
        <w:t>https://www.itu.int/md/R23-SG04-C/en</w:t>
      </w:r>
      <w:r w:rsidR="0024544E">
        <w:rPr>
          <w:lang w:val="en-GB" w:eastAsia="zh-CN"/>
        </w:rPr>
        <w:fldChar w:fldCharType="end"/>
      </w:r>
      <w:r w:rsidR="00F77141">
        <w:rPr>
          <w:lang w:val="zh-CN" w:eastAsia="zh-CN"/>
        </w:rPr>
        <w:t>。</w:t>
      </w:r>
    </w:p>
    <w:p w14:paraId="4458B9B0" w14:textId="7A3E8F8F" w:rsidR="000229D8" w:rsidRDefault="000229D8">
      <w:pPr>
        <w:tabs>
          <w:tab w:val="clear" w:pos="794"/>
          <w:tab w:val="clear" w:pos="1191"/>
          <w:tab w:val="clear" w:pos="1588"/>
          <w:tab w:val="clear" w:pos="1985"/>
        </w:tabs>
        <w:overflowPunct/>
        <w:autoSpaceDE/>
        <w:autoSpaceDN/>
        <w:adjustRightInd/>
        <w:spacing w:before="0" w:line="240" w:lineRule="auto"/>
        <w:jc w:val="left"/>
        <w:textAlignment w:val="auto"/>
        <w:rPr>
          <w:rFonts w:asciiTheme="majorEastAsia" w:eastAsiaTheme="majorEastAsia" w:hAnsiTheme="majorEastAsia"/>
          <w:szCs w:val="24"/>
          <w:lang w:eastAsia="zh-CN"/>
        </w:rPr>
      </w:pPr>
      <w:r>
        <w:rPr>
          <w:rFonts w:asciiTheme="majorEastAsia" w:eastAsiaTheme="majorEastAsia" w:hAnsiTheme="majorEastAsia"/>
          <w:szCs w:val="24"/>
          <w:lang w:eastAsia="zh-CN"/>
        </w:rPr>
        <w:br w:type="page"/>
      </w:r>
    </w:p>
    <w:p w14:paraId="01C0DCDC" w14:textId="77777777" w:rsidR="00F77141" w:rsidRPr="00A46256" w:rsidRDefault="00F77141" w:rsidP="00F77141">
      <w:pPr>
        <w:pStyle w:val="AnnexNotitle0"/>
        <w:rPr>
          <w:rFonts w:asciiTheme="minorHAnsi" w:hAnsiTheme="minorHAnsi" w:cstheme="minorHAnsi"/>
          <w:szCs w:val="28"/>
        </w:rPr>
      </w:pPr>
      <w:bookmarkStart w:id="4" w:name="lt_pId042"/>
      <w:r>
        <w:rPr>
          <w:rFonts w:hint="eastAsia"/>
          <w:lang w:val="zh-CN"/>
        </w:rPr>
        <w:lastRenderedPageBreak/>
        <w:t>附件</w:t>
      </w:r>
      <w:r>
        <w:rPr>
          <w:lang w:val="zh-CN"/>
        </w:rPr>
        <w:br/>
      </w:r>
      <w:r>
        <w:rPr>
          <w:lang w:val="zh-CN"/>
        </w:rPr>
        <w:br/>
      </w:r>
      <w:r w:rsidRPr="00A46256">
        <w:rPr>
          <w:rFonts w:asciiTheme="minorHAnsi" w:hAnsiTheme="minorHAnsi" w:cstheme="minorHAnsi"/>
          <w:lang w:val="zh-CN"/>
        </w:rPr>
        <w:t>ITU-R</w:t>
      </w:r>
      <w:r w:rsidRPr="00A46256">
        <w:rPr>
          <w:rFonts w:asciiTheme="minorHAnsi" w:hAnsiTheme="minorHAnsi" w:cstheme="minorHAnsi"/>
          <w:lang w:val="zh-CN"/>
        </w:rPr>
        <w:t>建议书草案的标题和摘要</w:t>
      </w:r>
      <w:bookmarkStart w:id="5" w:name="lt_pId043"/>
      <w:bookmarkEnd w:id="4"/>
      <w:bookmarkEnd w:id="5"/>
    </w:p>
    <w:p w14:paraId="5EE5A40F" w14:textId="44ABC8E5" w:rsidR="00F77141" w:rsidRPr="00093216" w:rsidRDefault="00F77141" w:rsidP="00F77141">
      <w:pPr>
        <w:tabs>
          <w:tab w:val="right" w:pos="9639"/>
        </w:tabs>
        <w:spacing w:before="480"/>
        <w:rPr>
          <w:rFonts w:asciiTheme="minorHAnsi" w:hAnsiTheme="minorHAnsi" w:cstheme="minorHAnsi"/>
          <w:szCs w:val="24"/>
          <w:lang w:eastAsia="zh-CN"/>
        </w:rPr>
      </w:pPr>
      <w:bookmarkStart w:id="6" w:name="lt_pId044"/>
      <w:bookmarkStart w:id="7" w:name="_Hlk166582155"/>
      <w:r w:rsidRPr="00F77141">
        <w:rPr>
          <w:u w:val="single"/>
          <w:lang w:val="zh-CN" w:eastAsia="zh-CN"/>
        </w:rPr>
        <w:t>ITU-R S.[</w:t>
      </w:r>
      <w:r w:rsidRPr="00F77141">
        <w:rPr>
          <w:u w:val="single"/>
          <w:lang w:val="zh-CN" w:eastAsia="zh-CN"/>
        </w:rPr>
        <w:t>第</w:t>
      </w:r>
      <w:r w:rsidRPr="00F77141">
        <w:rPr>
          <w:u w:val="single"/>
          <w:lang w:val="zh-CN" w:eastAsia="zh-CN"/>
        </w:rPr>
        <w:t>770</w:t>
      </w:r>
      <w:r w:rsidRPr="00F77141">
        <w:rPr>
          <w:u w:val="single"/>
          <w:lang w:val="zh-CN" w:eastAsia="zh-CN"/>
        </w:rPr>
        <w:t>号决议</w:t>
      </w:r>
      <w:r w:rsidRPr="00F77141">
        <w:rPr>
          <w:u w:val="single"/>
          <w:lang w:val="zh-CN" w:eastAsia="zh-CN"/>
        </w:rPr>
        <w:t>]</w:t>
      </w:r>
      <w:r w:rsidRPr="00F77141">
        <w:rPr>
          <w:u w:val="single"/>
          <w:lang w:val="zh-CN" w:eastAsia="zh-CN"/>
        </w:rPr>
        <w:t>新建议书草案</w:t>
      </w:r>
      <w:r>
        <w:rPr>
          <w:lang w:val="zh-CN" w:eastAsia="zh-CN"/>
        </w:rPr>
        <w:tab/>
      </w:r>
      <w:r w:rsidRPr="00F77141">
        <w:rPr>
          <w:lang w:val="zh-CN" w:eastAsia="zh-CN"/>
        </w:rPr>
        <w:t>4/73</w:t>
      </w:r>
      <w:r>
        <w:rPr>
          <w:lang w:val="zh-CN" w:eastAsia="zh-CN"/>
        </w:rPr>
        <w:t>号文件</w:t>
      </w:r>
      <w:bookmarkStart w:id="8" w:name="lt_pId045"/>
      <w:bookmarkEnd w:id="6"/>
      <w:bookmarkEnd w:id="8"/>
    </w:p>
    <w:p w14:paraId="5C97A579" w14:textId="3F56977D" w:rsidR="00630F2E" w:rsidRDefault="00630F2E" w:rsidP="0024544E">
      <w:pPr>
        <w:pStyle w:val="Restitle"/>
        <w:rPr>
          <w:lang w:eastAsia="zh-CN"/>
        </w:rPr>
      </w:pPr>
      <w:bookmarkStart w:id="9" w:name="lt_pId048"/>
      <w:r w:rsidRPr="00630F2E">
        <w:rPr>
          <w:lang w:val="zh-CN" w:eastAsia="zh-CN"/>
        </w:rPr>
        <w:t>开发用于确定</w:t>
      </w:r>
      <w:r w:rsidRPr="00630F2E">
        <w:rPr>
          <w:lang w:val="zh-CN" w:eastAsia="zh-CN"/>
        </w:rPr>
        <w:t>Q/V</w:t>
      </w:r>
      <w:r w:rsidRPr="00630F2E">
        <w:rPr>
          <w:lang w:val="zh-CN" w:eastAsia="zh-CN"/>
        </w:rPr>
        <w:t>频段（</w:t>
      </w:r>
      <w:r w:rsidRPr="00630F2E">
        <w:rPr>
          <w:lang w:val="zh-CN" w:eastAsia="zh-CN"/>
        </w:rPr>
        <w:t>37.5-39.5 GHz</w:t>
      </w:r>
      <w:r w:rsidRPr="00630F2E">
        <w:rPr>
          <w:lang w:val="zh-CN" w:eastAsia="zh-CN"/>
        </w:rPr>
        <w:t>、</w:t>
      </w:r>
      <w:r w:rsidRPr="00630F2E">
        <w:rPr>
          <w:lang w:val="zh-CN" w:eastAsia="zh-CN"/>
        </w:rPr>
        <w:t>39.5-42.5 GHz</w:t>
      </w:r>
      <w:r w:rsidRPr="00630F2E">
        <w:rPr>
          <w:lang w:val="zh-CN" w:eastAsia="zh-CN"/>
        </w:rPr>
        <w:t>、</w:t>
      </w:r>
      <w:r w:rsidRPr="00630F2E">
        <w:rPr>
          <w:lang w:val="zh-CN" w:eastAsia="zh-CN"/>
        </w:rPr>
        <w:t>47.2-50.2 GHz</w:t>
      </w:r>
      <w:r w:rsidRPr="00630F2E">
        <w:rPr>
          <w:lang w:val="zh-CN" w:eastAsia="zh-CN"/>
        </w:rPr>
        <w:t>和</w:t>
      </w:r>
      <w:r w:rsidR="0024544E">
        <w:rPr>
          <w:lang w:eastAsia="zh-CN"/>
        </w:rPr>
        <w:br/>
      </w:r>
      <w:r w:rsidRPr="00630F2E">
        <w:rPr>
          <w:lang w:val="zh-CN" w:eastAsia="zh-CN"/>
        </w:rPr>
        <w:t>50.4-51.4 GHz</w:t>
      </w:r>
      <w:r w:rsidRPr="00630F2E">
        <w:rPr>
          <w:lang w:val="zh-CN" w:eastAsia="zh-CN"/>
        </w:rPr>
        <w:t>）内非对地静止卫星轨道卫星固定业务系统或网络</w:t>
      </w:r>
      <w:r w:rsidR="0024544E">
        <w:rPr>
          <w:lang w:eastAsia="zh-CN"/>
        </w:rPr>
        <w:br/>
      </w:r>
      <w:r w:rsidRPr="00630F2E">
        <w:rPr>
          <w:lang w:val="zh-CN" w:eastAsia="zh-CN"/>
        </w:rPr>
        <w:t>是否符合《无线电规则》第</w:t>
      </w:r>
      <w:r w:rsidRPr="00630F2E">
        <w:rPr>
          <w:lang w:val="zh-CN" w:eastAsia="zh-CN"/>
        </w:rPr>
        <w:t>22.5L</w:t>
      </w:r>
      <w:r w:rsidRPr="00630F2E">
        <w:rPr>
          <w:lang w:val="zh-CN" w:eastAsia="zh-CN"/>
        </w:rPr>
        <w:t>款所含标准的</w:t>
      </w:r>
      <w:r w:rsidR="0024544E">
        <w:rPr>
          <w:lang w:eastAsia="zh-CN"/>
        </w:rPr>
        <w:br/>
      </w:r>
      <w:r w:rsidRPr="00630F2E">
        <w:rPr>
          <w:lang w:val="zh-CN" w:eastAsia="zh-CN"/>
        </w:rPr>
        <w:t>软件工具时采用的功能描述</w:t>
      </w:r>
    </w:p>
    <w:bookmarkEnd w:id="7"/>
    <w:bookmarkEnd w:id="9"/>
    <w:p w14:paraId="2E3E4CC5" w14:textId="7BADDDD6" w:rsidR="00AF051D" w:rsidRDefault="00630F2E" w:rsidP="00950899">
      <w:pPr>
        <w:spacing w:before="240"/>
        <w:ind w:firstLineChars="200" w:firstLine="480"/>
        <w:rPr>
          <w:lang w:eastAsia="zh-CN"/>
        </w:rPr>
      </w:pPr>
      <w:r w:rsidRPr="00C30501">
        <w:rPr>
          <w:lang w:val="zh-CN" w:eastAsia="zh-CN"/>
        </w:rPr>
        <w:t>本建议书提供了评估任何非对地静止卫星轨道（</w:t>
      </w:r>
      <w:r w:rsidRPr="00C30501">
        <w:rPr>
          <w:lang w:val="zh-CN" w:eastAsia="zh-CN"/>
        </w:rPr>
        <w:t>non-GSO</w:t>
      </w:r>
      <w:r w:rsidRPr="00C30501">
        <w:rPr>
          <w:lang w:val="zh-CN" w:eastAsia="zh-CN"/>
        </w:rPr>
        <w:t>）系统是否符合《无线电规则》（</w:t>
      </w:r>
      <w:r w:rsidRPr="00C30501">
        <w:rPr>
          <w:lang w:val="zh-CN" w:eastAsia="zh-CN"/>
        </w:rPr>
        <w:t>RR</w:t>
      </w:r>
      <w:r w:rsidRPr="00C30501">
        <w:rPr>
          <w:lang w:val="zh-CN" w:eastAsia="zh-CN"/>
        </w:rPr>
        <w:t>）第</w:t>
      </w:r>
      <w:r w:rsidRPr="00B601E7">
        <w:rPr>
          <w:b/>
          <w:bCs/>
          <w:lang w:val="zh-CN" w:eastAsia="zh-CN"/>
        </w:rPr>
        <w:t>22.5L</w:t>
      </w:r>
      <w:r w:rsidRPr="00C30501">
        <w:rPr>
          <w:lang w:val="zh-CN" w:eastAsia="zh-CN"/>
        </w:rPr>
        <w:t>款的程序，以确保保护</w:t>
      </w:r>
      <w:r w:rsidRPr="00C30501">
        <w:rPr>
          <w:lang w:val="zh-CN" w:eastAsia="zh-CN"/>
        </w:rPr>
        <w:t>37.5-39.5 GHz</w:t>
      </w:r>
      <w:r w:rsidRPr="00C30501">
        <w:rPr>
          <w:lang w:val="zh-CN" w:eastAsia="zh-CN"/>
        </w:rPr>
        <w:t>（空对地）、</w:t>
      </w:r>
      <w:r w:rsidRPr="00C30501">
        <w:rPr>
          <w:lang w:val="zh-CN" w:eastAsia="zh-CN"/>
        </w:rPr>
        <w:t>39.5-42.5 GHz</w:t>
      </w:r>
      <w:r w:rsidRPr="00C30501">
        <w:rPr>
          <w:lang w:val="zh-CN" w:eastAsia="zh-CN"/>
        </w:rPr>
        <w:t>（空对地）、</w:t>
      </w:r>
      <w:r w:rsidRPr="00C30501">
        <w:rPr>
          <w:lang w:val="zh-CN" w:eastAsia="zh-CN"/>
        </w:rPr>
        <w:t>47.2-50.2 GHz</w:t>
      </w:r>
      <w:r w:rsidRPr="00C30501">
        <w:rPr>
          <w:lang w:val="zh-CN" w:eastAsia="zh-CN"/>
        </w:rPr>
        <w:t>（地对空）和</w:t>
      </w:r>
      <w:r w:rsidRPr="00C30501">
        <w:rPr>
          <w:lang w:val="zh-CN" w:eastAsia="zh-CN"/>
        </w:rPr>
        <w:t>50.4-51.4 GHz</w:t>
      </w:r>
      <w:r w:rsidRPr="00C30501">
        <w:rPr>
          <w:lang w:val="zh-CN" w:eastAsia="zh-CN"/>
        </w:rPr>
        <w:t>（地对空）频段</w:t>
      </w:r>
      <w:r w:rsidRPr="00C30501">
        <w:rPr>
          <w:rFonts w:hint="eastAsia"/>
          <w:lang w:eastAsia="zh-CN"/>
        </w:rPr>
        <w:t>内</w:t>
      </w:r>
      <w:r w:rsidRPr="00C30501">
        <w:rPr>
          <w:lang w:val="zh-CN" w:eastAsia="zh-CN"/>
        </w:rPr>
        <w:t>的对地静止卫星轨道（</w:t>
      </w:r>
      <w:r w:rsidRPr="00C30501">
        <w:rPr>
          <w:lang w:val="zh-CN" w:eastAsia="zh-CN"/>
        </w:rPr>
        <w:t>GSO</w:t>
      </w:r>
      <w:r w:rsidRPr="00C30501">
        <w:rPr>
          <w:lang w:val="zh-CN" w:eastAsia="zh-CN"/>
        </w:rPr>
        <w:t>）</w:t>
      </w:r>
      <w:r w:rsidR="006E4970">
        <w:rPr>
          <w:rFonts w:hint="eastAsia"/>
          <w:lang w:val="zh-CN" w:eastAsia="zh-CN"/>
        </w:rPr>
        <w:t>的</w:t>
      </w:r>
      <w:r w:rsidRPr="00C30501">
        <w:rPr>
          <w:lang w:val="zh-CN" w:eastAsia="zh-CN"/>
        </w:rPr>
        <w:t>卫星网络。</w:t>
      </w:r>
    </w:p>
    <w:p w14:paraId="208F132E" w14:textId="6AA013C0" w:rsidR="00B601E7" w:rsidRPr="00B601E7" w:rsidRDefault="00B601E7" w:rsidP="00B601E7">
      <w:pPr>
        <w:jc w:val="center"/>
      </w:pPr>
      <w:r>
        <w:t>______________</w:t>
      </w:r>
    </w:p>
    <w:sectPr w:rsidR="00B601E7" w:rsidRPr="00B601E7" w:rsidSect="00FE5E9C">
      <w:headerReference w:type="even" r:id="rId9"/>
      <w:headerReference w:type="default" r:id="rId10"/>
      <w:footerReference w:type="even" r:id="rId11"/>
      <w:footerReference w:type="default" r:id="rId12"/>
      <w:headerReference w:type="first" r:id="rId13"/>
      <w:footerReference w:type="first" r:id="rId14"/>
      <w:pgSz w:w="11907" w:h="16834" w:code="9"/>
      <w:pgMar w:top="1134" w:right="1134" w:bottom="992" w:left="1134" w:header="567"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0EF513" w14:textId="77777777" w:rsidR="00E01936" w:rsidRDefault="00E01936">
      <w:r>
        <w:separator/>
      </w:r>
    </w:p>
  </w:endnote>
  <w:endnote w:type="continuationSeparator" w:id="0">
    <w:p w14:paraId="3E2DD11F" w14:textId="77777777" w:rsidR="00E01936" w:rsidRDefault="00E01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5D335" w14:textId="77777777" w:rsidR="00C52787" w:rsidRDefault="00C527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B38FA" w14:textId="77777777" w:rsidR="00C52787" w:rsidRDefault="00C527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C4344" w14:textId="4D925B3F" w:rsidR="00924E6D" w:rsidRPr="00E2225D" w:rsidRDefault="00924E6D" w:rsidP="00924E6D">
    <w:pPr>
      <w:pStyle w:val="FirstFooter"/>
      <w:spacing w:line="240" w:lineRule="auto"/>
      <w:ind w:left="-397" w:right="-397"/>
      <w:jc w:val="center"/>
      <w:rPr>
        <w:color w:val="4F81BD" w:themeColor="accent1"/>
        <w:sz w:val="19"/>
        <w:szCs w:val="19"/>
      </w:rPr>
    </w:pPr>
    <w:r w:rsidRPr="00E2225D">
      <w:rPr>
        <w:color w:val="4F81BD" w:themeColor="accent1"/>
        <w:sz w:val="19"/>
        <w:szCs w:val="19"/>
      </w:rPr>
      <w:t>International Telecommunication Union • Place des Nations, CH</w:t>
    </w:r>
    <w:r w:rsidRPr="00E2225D">
      <w:rPr>
        <w:color w:val="4F81BD" w:themeColor="accent1"/>
        <w:sz w:val="19"/>
        <w:szCs w:val="19"/>
      </w:rPr>
      <w:noBreakHyphen/>
      <w:t>1211 Geneva 20, Switzerland</w:t>
    </w:r>
    <w:r w:rsidRPr="00E2225D">
      <w:rPr>
        <w:color w:val="4F81BD" w:themeColor="accent1"/>
        <w:sz w:val="19"/>
        <w:szCs w:val="19"/>
      </w:rPr>
      <w:br/>
      <w:t xml:space="preserve">Tel.: +41 22 730 5111 • E-mail: </w:t>
    </w:r>
    <w:hyperlink r:id="rId1" w:history="1">
      <w:r w:rsidR="00E2225D" w:rsidRPr="006D799F">
        <w:rPr>
          <w:rStyle w:val="Hyperlink"/>
          <w:sz w:val="19"/>
          <w:szCs w:val="19"/>
        </w:rPr>
        <w:t>brmail@itu.int</w:t>
      </w:r>
    </w:hyperlink>
    <w:r w:rsidRPr="00E2225D">
      <w:rPr>
        <w:color w:val="4F81BD" w:themeColor="accent1"/>
        <w:sz w:val="19"/>
        <w:szCs w:val="19"/>
      </w:rPr>
      <w:t xml:space="preserve"> </w:t>
    </w:r>
    <w:r w:rsidRPr="00E2225D">
      <w:rPr>
        <w:color w:val="4F81BD"/>
        <w:sz w:val="19"/>
        <w:szCs w:val="19"/>
      </w:rPr>
      <w:t xml:space="preserve">• Fax: +41 22 733 7256 • </w:t>
    </w:r>
    <w:hyperlink r:id="rId2" w:history="1">
      <w:r w:rsidRPr="00E2225D">
        <w:rPr>
          <w:rStyle w:val="Hyperlink"/>
          <w:sz w:val="19"/>
          <w:szCs w:val="19"/>
        </w:rPr>
        <w:t>www.itu.int</w:t>
      </w:r>
    </w:hyperlink>
  </w:p>
  <w:p w14:paraId="1E7C7F19" w14:textId="77777777" w:rsidR="00ED20E1" w:rsidRPr="00F420BF" w:rsidRDefault="00ED20E1" w:rsidP="00F420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0D82D" w14:textId="77777777" w:rsidR="00E01936" w:rsidRDefault="00E01936">
      <w:r>
        <w:t>____________________</w:t>
      </w:r>
    </w:p>
  </w:footnote>
  <w:footnote w:type="continuationSeparator" w:id="0">
    <w:p w14:paraId="509FA376" w14:textId="77777777" w:rsidR="00E01936" w:rsidRDefault="00E019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56F2E" w14:textId="77777777" w:rsidR="00E915AF" w:rsidRPr="00AC1F2B" w:rsidRDefault="00E915AF" w:rsidP="000F00B0">
    <w:pPr>
      <w:pStyle w:val="Header"/>
      <w:rPr>
        <w:sz w:val="20"/>
        <w:szCs w:val="18"/>
      </w:rPr>
    </w:pPr>
    <w:r w:rsidRPr="00AC1F2B">
      <w:rPr>
        <w:sz w:val="20"/>
        <w:szCs w:val="18"/>
      </w:rPr>
      <w:tab/>
    </w:r>
    <w:r w:rsidRPr="00AC1F2B">
      <w:rPr>
        <w:sz w:val="20"/>
        <w:szCs w:val="18"/>
      </w:rPr>
      <w:tab/>
    </w:r>
    <w:r w:rsidR="00AF051D">
      <w:rPr>
        <w:sz w:val="20"/>
        <w:szCs w:val="18"/>
      </w:rPr>
      <w:t xml:space="preserve">- </w:t>
    </w:r>
    <w:r w:rsidR="001B42C9" w:rsidRPr="00AC1F2B">
      <w:rPr>
        <w:rStyle w:val="PageNumber"/>
        <w:sz w:val="20"/>
        <w:szCs w:val="18"/>
      </w:rPr>
      <w:fldChar w:fldCharType="begin"/>
    </w:r>
    <w:r w:rsidRPr="00AC1F2B">
      <w:rPr>
        <w:rStyle w:val="PageNumber"/>
        <w:sz w:val="20"/>
        <w:szCs w:val="18"/>
      </w:rPr>
      <w:instrText xml:space="preserve"> PAGE </w:instrText>
    </w:r>
    <w:r w:rsidR="001B42C9" w:rsidRPr="00AC1F2B">
      <w:rPr>
        <w:rStyle w:val="PageNumber"/>
        <w:sz w:val="20"/>
        <w:szCs w:val="18"/>
      </w:rPr>
      <w:fldChar w:fldCharType="separate"/>
    </w:r>
    <w:r w:rsidR="00AF051D">
      <w:rPr>
        <w:rStyle w:val="PageNumber"/>
        <w:noProof/>
        <w:sz w:val="20"/>
        <w:szCs w:val="18"/>
      </w:rPr>
      <w:t>2</w:t>
    </w:r>
    <w:r w:rsidR="001B42C9" w:rsidRPr="00AC1F2B">
      <w:rPr>
        <w:rStyle w:val="PageNumber"/>
        <w:sz w:val="20"/>
        <w:szCs w:val="18"/>
      </w:rPr>
      <w:fldChar w:fldCharType="end"/>
    </w:r>
    <w:r w:rsidR="00AF051D">
      <w:rPr>
        <w:rStyle w:val="PageNumber"/>
        <w:sz w:val="20"/>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0CCE5" w14:textId="77777777" w:rsidR="00E915AF" w:rsidRPr="00AF3325" w:rsidRDefault="00E915AF">
    <w:pPr>
      <w:pStyle w:val="Header"/>
    </w:pPr>
    <w:r>
      <w:tab/>
    </w:r>
    <w:r>
      <w:tab/>
    </w:r>
    <w:r w:rsidR="001B42C9" w:rsidRPr="00AF3325">
      <w:rPr>
        <w:i/>
      </w:rPr>
      <w:fldChar w:fldCharType="begin"/>
    </w:r>
    <w:r w:rsidRPr="00AF3325">
      <w:rPr>
        <w:i/>
      </w:rPr>
      <w:instrText xml:space="preserve"> PAGE  \* MERGEFORMAT </w:instrText>
    </w:r>
    <w:r w:rsidR="001B42C9" w:rsidRPr="00AF3325">
      <w:rPr>
        <w:i/>
      </w:rPr>
      <w:fldChar w:fldCharType="separate"/>
    </w:r>
    <w:r w:rsidR="00EE03A0">
      <w:rPr>
        <w:i/>
        <w:noProof/>
      </w:rPr>
      <w:t>3</w:t>
    </w:r>
    <w:r w:rsidR="001B42C9" w:rsidRPr="00AF3325">
      <w:rPr>
        <w:i/>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C52787" w14:paraId="0678F1B9" w14:textId="77777777" w:rsidTr="00E83566">
      <w:trPr>
        <w:trHeight w:val="1696"/>
        <w:jc w:val="center"/>
      </w:trPr>
      <w:tc>
        <w:tcPr>
          <w:tcW w:w="9923" w:type="dxa"/>
        </w:tcPr>
        <w:p w14:paraId="6186ABC8" w14:textId="77777777" w:rsidR="00C52787" w:rsidRDefault="00C52787" w:rsidP="00065A68">
          <w:pPr>
            <w:pStyle w:val="Header"/>
            <w:spacing w:line="360" w:lineRule="auto"/>
          </w:pPr>
          <w:r w:rsidRPr="00A35CB8">
            <w:rPr>
              <w:noProof/>
            </w:rPr>
            <w:drawing>
              <wp:anchor distT="0" distB="0" distL="114300" distR="114300" simplePos="0" relativeHeight="251659264" behindDoc="0" locked="0" layoutInCell="1" allowOverlap="1" wp14:anchorId="68DE066B" wp14:editId="28A92A43">
                <wp:simplePos x="0" y="0"/>
                <wp:positionH relativeFrom="column">
                  <wp:posOffset>114300</wp:posOffset>
                </wp:positionH>
                <wp:positionV relativeFrom="paragraph">
                  <wp:posOffset>91109</wp:posOffset>
                </wp:positionV>
                <wp:extent cx="895350" cy="895350"/>
                <wp:effectExtent l="0" t="0" r="0" b="0"/>
                <wp:wrapSquare wrapText="bothSides"/>
                <wp:docPr id="2116256170"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anchor>
            </w:drawing>
          </w:r>
          <w:r w:rsidRPr="00A35CB8">
            <w:rPr>
              <w:noProof/>
            </w:rPr>
            <w:drawing>
              <wp:anchor distT="0" distB="0" distL="114300" distR="114300" simplePos="0" relativeHeight="251660288" behindDoc="0" locked="0" layoutInCell="1" allowOverlap="1" wp14:anchorId="7CC71BAF" wp14:editId="7D7E167C">
                <wp:simplePos x="0" y="0"/>
                <wp:positionH relativeFrom="column">
                  <wp:posOffset>5095875</wp:posOffset>
                </wp:positionH>
                <wp:positionV relativeFrom="paragraph">
                  <wp:posOffset>107315</wp:posOffset>
                </wp:positionV>
                <wp:extent cx="847725" cy="895350"/>
                <wp:effectExtent l="0" t="0" r="9525" b="0"/>
                <wp:wrapSquare wrapText="bothSides"/>
                <wp:docPr id="11529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anchor>
            </w:drawing>
          </w:r>
        </w:p>
      </w:tc>
    </w:tr>
  </w:tbl>
  <w:p w14:paraId="1CD17757" w14:textId="26FD6133" w:rsidR="00E915AF" w:rsidRPr="00C52787" w:rsidRDefault="00E915AF" w:rsidP="00295CFA">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5935906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072205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F420BF"/>
    <w:rsid w:val="00006A31"/>
    <w:rsid w:val="00006C82"/>
    <w:rsid w:val="00010E30"/>
    <w:rsid w:val="00015C76"/>
    <w:rsid w:val="000229D8"/>
    <w:rsid w:val="00026CF8"/>
    <w:rsid w:val="00030BD7"/>
    <w:rsid w:val="00031E64"/>
    <w:rsid w:val="00034340"/>
    <w:rsid w:val="00035CB3"/>
    <w:rsid w:val="00045A8D"/>
    <w:rsid w:val="000477A3"/>
    <w:rsid w:val="0005167A"/>
    <w:rsid w:val="00054E5D"/>
    <w:rsid w:val="00070258"/>
    <w:rsid w:val="0007323C"/>
    <w:rsid w:val="00086D03"/>
    <w:rsid w:val="00091DF4"/>
    <w:rsid w:val="000A096A"/>
    <w:rsid w:val="000A375E"/>
    <w:rsid w:val="000A7051"/>
    <w:rsid w:val="000B0AF6"/>
    <w:rsid w:val="000B0E9B"/>
    <w:rsid w:val="000B2CAE"/>
    <w:rsid w:val="000C03C7"/>
    <w:rsid w:val="000C2AD0"/>
    <w:rsid w:val="000E3DEE"/>
    <w:rsid w:val="000F00B0"/>
    <w:rsid w:val="00100B72"/>
    <w:rsid w:val="00101F7D"/>
    <w:rsid w:val="00103C76"/>
    <w:rsid w:val="0011265F"/>
    <w:rsid w:val="00117282"/>
    <w:rsid w:val="00117389"/>
    <w:rsid w:val="00121C2D"/>
    <w:rsid w:val="00134404"/>
    <w:rsid w:val="00144DFB"/>
    <w:rsid w:val="0015563C"/>
    <w:rsid w:val="00164B62"/>
    <w:rsid w:val="00187CA3"/>
    <w:rsid w:val="00194CD1"/>
    <w:rsid w:val="00196710"/>
    <w:rsid w:val="00196770"/>
    <w:rsid w:val="00197324"/>
    <w:rsid w:val="001B351B"/>
    <w:rsid w:val="001B42C9"/>
    <w:rsid w:val="001C06DB"/>
    <w:rsid w:val="001C6971"/>
    <w:rsid w:val="001D2785"/>
    <w:rsid w:val="001D7070"/>
    <w:rsid w:val="001F2170"/>
    <w:rsid w:val="001F3948"/>
    <w:rsid w:val="001F5A49"/>
    <w:rsid w:val="00201097"/>
    <w:rsid w:val="00201B6E"/>
    <w:rsid w:val="002302B3"/>
    <w:rsid w:val="00230C66"/>
    <w:rsid w:val="00235A29"/>
    <w:rsid w:val="00241526"/>
    <w:rsid w:val="002443A2"/>
    <w:rsid w:val="0024544E"/>
    <w:rsid w:val="00266E74"/>
    <w:rsid w:val="00283C3B"/>
    <w:rsid w:val="002861E6"/>
    <w:rsid w:val="00287D18"/>
    <w:rsid w:val="00295CFA"/>
    <w:rsid w:val="002A2618"/>
    <w:rsid w:val="002A5DD7"/>
    <w:rsid w:val="002B0CAC"/>
    <w:rsid w:val="002D5A15"/>
    <w:rsid w:val="002D5BDD"/>
    <w:rsid w:val="002E0DC8"/>
    <w:rsid w:val="002E3D27"/>
    <w:rsid w:val="002F0890"/>
    <w:rsid w:val="002F2531"/>
    <w:rsid w:val="002F4967"/>
    <w:rsid w:val="00316935"/>
    <w:rsid w:val="003266ED"/>
    <w:rsid w:val="00326C68"/>
    <w:rsid w:val="00334544"/>
    <w:rsid w:val="003370B8"/>
    <w:rsid w:val="00345D38"/>
    <w:rsid w:val="00352097"/>
    <w:rsid w:val="003666FF"/>
    <w:rsid w:val="0037309C"/>
    <w:rsid w:val="00380A6E"/>
    <w:rsid w:val="003836D4"/>
    <w:rsid w:val="003A1F49"/>
    <w:rsid w:val="003A55ED"/>
    <w:rsid w:val="003A5D52"/>
    <w:rsid w:val="003B2BDA"/>
    <w:rsid w:val="003B55EC"/>
    <w:rsid w:val="003C2EA7"/>
    <w:rsid w:val="003C4471"/>
    <w:rsid w:val="003C7D41"/>
    <w:rsid w:val="003D4A69"/>
    <w:rsid w:val="003E504F"/>
    <w:rsid w:val="003E78D6"/>
    <w:rsid w:val="00400573"/>
    <w:rsid w:val="004007A3"/>
    <w:rsid w:val="00406D71"/>
    <w:rsid w:val="004326DB"/>
    <w:rsid w:val="0043682E"/>
    <w:rsid w:val="00447ECB"/>
    <w:rsid w:val="004623F7"/>
    <w:rsid w:val="00480F51"/>
    <w:rsid w:val="00481124"/>
    <w:rsid w:val="004815EB"/>
    <w:rsid w:val="00487569"/>
    <w:rsid w:val="00496864"/>
    <w:rsid w:val="00496920"/>
    <w:rsid w:val="004A4496"/>
    <w:rsid w:val="004B11AB"/>
    <w:rsid w:val="004B4895"/>
    <w:rsid w:val="004B7C9A"/>
    <w:rsid w:val="004C6779"/>
    <w:rsid w:val="004C68C5"/>
    <w:rsid w:val="004D5A85"/>
    <w:rsid w:val="004D733B"/>
    <w:rsid w:val="004E0DC4"/>
    <w:rsid w:val="004E0FB5"/>
    <w:rsid w:val="004E43BB"/>
    <w:rsid w:val="004E460D"/>
    <w:rsid w:val="004F178E"/>
    <w:rsid w:val="004F4543"/>
    <w:rsid w:val="004F57BB"/>
    <w:rsid w:val="00505309"/>
    <w:rsid w:val="0050789B"/>
    <w:rsid w:val="005224A1"/>
    <w:rsid w:val="00534372"/>
    <w:rsid w:val="00543DF8"/>
    <w:rsid w:val="00546101"/>
    <w:rsid w:val="00553DD7"/>
    <w:rsid w:val="005638CF"/>
    <w:rsid w:val="0056741E"/>
    <w:rsid w:val="0057325A"/>
    <w:rsid w:val="0057469A"/>
    <w:rsid w:val="00580814"/>
    <w:rsid w:val="00583A0B"/>
    <w:rsid w:val="005A03A3"/>
    <w:rsid w:val="005A2B92"/>
    <w:rsid w:val="005A3F66"/>
    <w:rsid w:val="005A79E9"/>
    <w:rsid w:val="005B214C"/>
    <w:rsid w:val="005B4CDA"/>
    <w:rsid w:val="005D3669"/>
    <w:rsid w:val="005E5C29"/>
    <w:rsid w:val="005E5EB3"/>
    <w:rsid w:val="005F0390"/>
    <w:rsid w:val="005F3CB6"/>
    <w:rsid w:val="005F657C"/>
    <w:rsid w:val="00602D53"/>
    <w:rsid w:val="006047E5"/>
    <w:rsid w:val="00630F2E"/>
    <w:rsid w:val="0064371D"/>
    <w:rsid w:val="00650543"/>
    <w:rsid w:val="00650B2A"/>
    <w:rsid w:val="00651777"/>
    <w:rsid w:val="006550F8"/>
    <w:rsid w:val="006829F3"/>
    <w:rsid w:val="006A518B"/>
    <w:rsid w:val="006B0590"/>
    <w:rsid w:val="006B49DA"/>
    <w:rsid w:val="006C53F8"/>
    <w:rsid w:val="006C7CDE"/>
    <w:rsid w:val="006E4970"/>
    <w:rsid w:val="007234B1"/>
    <w:rsid w:val="00723D08"/>
    <w:rsid w:val="007253AF"/>
    <w:rsid w:val="00725FDA"/>
    <w:rsid w:val="00727816"/>
    <w:rsid w:val="00730B9A"/>
    <w:rsid w:val="00750CFA"/>
    <w:rsid w:val="007553DA"/>
    <w:rsid w:val="007616E7"/>
    <w:rsid w:val="00775DB8"/>
    <w:rsid w:val="007809E4"/>
    <w:rsid w:val="00782354"/>
    <w:rsid w:val="007921A7"/>
    <w:rsid w:val="00796CD6"/>
    <w:rsid w:val="007B3DB1"/>
    <w:rsid w:val="007D183E"/>
    <w:rsid w:val="007D43D0"/>
    <w:rsid w:val="007E1833"/>
    <w:rsid w:val="007E3F13"/>
    <w:rsid w:val="007F751A"/>
    <w:rsid w:val="00800012"/>
    <w:rsid w:val="0080261F"/>
    <w:rsid w:val="00806160"/>
    <w:rsid w:val="008143A4"/>
    <w:rsid w:val="0081513E"/>
    <w:rsid w:val="00854131"/>
    <w:rsid w:val="0085652D"/>
    <w:rsid w:val="00857953"/>
    <w:rsid w:val="00863A26"/>
    <w:rsid w:val="0087694B"/>
    <w:rsid w:val="00880F4D"/>
    <w:rsid w:val="008B35A3"/>
    <w:rsid w:val="008B37E1"/>
    <w:rsid w:val="008B45F8"/>
    <w:rsid w:val="008C2E74"/>
    <w:rsid w:val="008D5409"/>
    <w:rsid w:val="008E006D"/>
    <w:rsid w:val="008E38B4"/>
    <w:rsid w:val="008F3888"/>
    <w:rsid w:val="008F4F21"/>
    <w:rsid w:val="00904D4A"/>
    <w:rsid w:val="009076D7"/>
    <w:rsid w:val="009151BA"/>
    <w:rsid w:val="0091560C"/>
    <w:rsid w:val="00924E6D"/>
    <w:rsid w:val="00925023"/>
    <w:rsid w:val="009277BC"/>
    <w:rsid w:val="00927D57"/>
    <w:rsid w:val="00931A51"/>
    <w:rsid w:val="00934355"/>
    <w:rsid w:val="00936E1F"/>
    <w:rsid w:val="00947185"/>
    <w:rsid w:val="00950899"/>
    <w:rsid w:val="009518B3"/>
    <w:rsid w:val="00960901"/>
    <w:rsid w:val="009617D7"/>
    <w:rsid w:val="00963D9D"/>
    <w:rsid w:val="0098013E"/>
    <w:rsid w:val="00981B54"/>
    <w:rsid w:val="009842C3"/>
    <w:rsid w:val="009A009A"/>
    <w:rsid w:val="009A6BB6"/>
    <w:rsid w:val="009B3F43"/>
    <w:rsid w:val="009B5CFA"/>
    <w:rsid w:val="009C161F"/>
    <w:rsid w:val="009C56B4"/>
    <w:rsid w:val="009C6A12"/>
    <w:rsid w:val="009D51A2"/>
    <w:rsid w:val="009E04A8"/>
    <w:rsid w:val="009E4AEC"/>
    <w:rsid w:val="009E5BD8"/>
    <w:rsid w:val="009E681E"/>
    <w:rsid w:val="00A119E6"/>
    <w:rsid w:val="00A20FBC"/>
    <w:rsid w:val="00A31370"/>
    <w:rsid w:val="00A34D6F"/>
    <w:rsid w:val="00A41F91"/>
    <w:rsid w:val="00A45410"/>
    <w:rsid w:val="00A63355"/>
    <w:rsid w:val="00A73037"/>
    <w:rsid w:val="00A7596D"/>
    <w:rsid w:val="00A963DF"/>
    <w:rsid w:val="00AB486E"/>
    <w:rsid w:val="00AC0C22"/>
    <w:rsid w:val="00AC1F2B"/>
    <w:rsid w:val="00AC2CB4"/>
    <w:rsid w:val="00AC3896"/>
    <w:rsid w:val="00AC784C"/>
    <w:rsid w:val="00AD2CF2"/>
    <w:rsid w:val="00AE2D88"/>
    <w:rsid w:val="00AE6F6F"/>
    <w:rsid w:val="00AF051D"/>
    <w:rsid w:val="00AF3325"/>
    <w:rsid w:val="00AF34D9"/>
    <w:rsid w:val="00AF70DA"/>
    <w:rsid w:val="00B019D3"/>
    <w:rsid w:val="00B03202"/>
    <w:rsid w:val="00B06B90"/>
    <w:rsid w:val="00B1561D"/>
    <w:rsid w:val="00B34CF9"/>
    <w:rsid w:val="00B37559"/>
    <w:rsid w:val="00B4054B"/>
    <w:rsid w:val="00B579B0"/>
    <w:rsid w:val="00B57D11"/>
    <w:rsid w:val="00B601E7"/>
    <w:rsid w:val="00B62961"/>
    <w:rsid w:val="00B649D7"/>
    <w:rsid w:val="00B81C2F"/>
    <w:rsid w:val="00B90743"/>
    <w:rsid w:val="00B90C45"/>
    <w:rsid w:val="00B933BE"/>
    <w:rsid w:val="00BC198D"/>
    <w:rsid w:val="00BD6738"/>
    <w:rsid w:val="00BD7E5E"/>
    <w:rsid w:val="00BE63DB"/>
    <w:rsid w:val="00BE6574"/>
    <w:rsid w:val="00BF38AD"/>
    <w:rsid w:val="00C02639"/>
    <w:rsid w:val="00C07319"/>
    <w:rsid w:val="00C164C2"/>
    <w:rsid w:val="00C16FD2"/>
    <w:rsid w:val="00C30501"/>
    <w:rsid w:val="00C4395E"/>
    <w:rsid w:val="00C47FFD"/>
    <w:rsid w:val="00C51E92"/>
    <w:rsid w:val="00C52787"/>
    <w:rsid w:val="00C57E2C"/>
    <w:rsid w:val="00C608B7"/>
    <w:rsid w:val="00C62756"/>
    <w:rsid w:val="00C66F24"/>
    <w:rsid w:val="00C76D7F"/>
    <w:rsid w:val="00C813AA"/>
    <w:rsid w:val="00C9291E"/>
    <w:rsid w:val="00CA3F44"/>
    <w:rsid w:val="00CA4E58"/>
    <w:rsid w:val="00CB3771"/>
    <w:rsid w:val="00CB44BF"/>
    <w:rsid w:val="00CB5153"/>
    <w:rsid w:val="00CE076A"/>
    <w:rsid w:val="00CE463D"/>
    <w:rsid w:val="00D10BA0"/>
    <w:rsid w:val="00D21694"/>
    <w:rsid w:val="00D24EB5"/>
    <w:rsid w:val="00D34BDC"/>
    <w:rsid w:val="00D35AB9"/>
    <w:rsid w:val="00D41571"/>
    <w:rsid w:val="00D416A0"/>
    <w:rsid w:val="00D47672"/>
    <w:rsid w:val="00D5123C"/>
    <w:rsid w:val="00D55560"/>
    <w:rsid w:val="00D61C5A"/>
    <w:rsid w:val="00D631CE"/>
    <w:rsid w:val="00D6790C"/>
    <w:rsid w:val="00D73277"/>
    <w:rsid w:val="00D76586"/>
    <w:rsid w:val="00D82657"/>
    <w:rsid w:val="00D87E20"/>
    <w:rsid w:val="00DA16E6"/>
    <w:rsid w:val="00DA4037"/>
    <w:rsid w:val="00DA4711"/>
    <w:rsid w:val="00DE66A5"/>
    <w:rsid w:val="00DF2B50"/>
    <w:rsid w:val="00DF6444"/>
    <w:rsid w:val="00E01059"/>
    <w:rsid w:val="00E01936"/>
    <w:rsid w:val="00E04C86"/>
    <w:rsid w:val="00E17344"/>
    <w:rsid w:val="00E20F30"/>
    <w:rsid w:val="00E2189C"/>
    <w:rsid w:val="00E2225D"/>
    <w:rsid w:val="00E25BB1"/>
    <w:rsid w:val="00E27BBA"/>
    <w:rsid w:val="00E30E3F"/>
    <w:rsid w:val="00E35E8F"/>
    <w:rsid w:val="00E428AB"/>
    <w:rsid w:val="00E438E8"/>
    <w:rsid w:val="00E453A3"/>
    <w:rsid w:val="00E520E2"/>
    <w:rsid w:val="00E530C4"/>
    <w:rsid w:val="00E53DCE"/>
    <w:rsid w:val="00E55996"/>
    <w:rsid w:val="00E64254"/>
    <w:rsid w:val="00E67928"/>
    <w:rsid w:val="00E70FB5"/>
    <w:rsid w:val="00E915AF"/>
    <w:rsid w:val="00E96415"/>
    <w:rsid w:val="00EA15B3"/>
    <w:rsid w:val="00EB2358"/>
    <w:rsid w:val="00EB3EB8"/>
    <w:rsid w:val="00EC00EF"/>
    <w:rsid w:val="00EC02FE"/>
    <w:rsid w:val="00EC4A96"/>
    <w:rsid w:val="00ED20E1"/>
    <w:rsid w:val="00EE03A0"/>
    <w:rsid w:val="00F420BF"/>
    <w:rsid w:val="00F424BF"/>
    <w:rsid w:val="00F44FC3"/>
    <w:rsid w:val="00F46107"/>
    <w:rsid w:val="00F468C5"/>
    <w:rsid w:val="00F52F39"/>
    <w:rsid w:val="00F55884"/>
    <w:rsid w:val="00F572D3"/>
    <w:rsid w:val="00F6184F"/>
    <w:rsid w:val="00F77141"/>
    <w:rsid w:val="00F77916"/>
    <w:rsid w:val="00F8310E"/>
    <w:rsid w:val="00F914DD"/>
    <w:rsid w:val="00FA2358"/>
    <w:rsid w:val="00FA7E99"/>
    <w:rsid w:val="00FB2592"/>
    <w:rsid w:val="00FB2810"/>
    <w:rsid w:val="00FB7A2C"/>
    <w:rsid w:val="00FB7E32"/>
    <w:rsid w:val="00FC2947"/>
    <w:rsid w:val="00FE0818"/>
    <w:rsid w:val="00FE5E9C"/>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375A72"/>
  <w15:docId w15:val="{102D4159-4D44-4790-8317-0FE6B696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6E1F"/>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aliases w:val="encabezado,Page No,header odd,header odd1,header odd2,header,he,header odd3,header odd4,header odd5,header odd6,header1,header2,header3,header odd11,header odd21,header odd7,header4,header odd8,header odd9,header5,header odd12,header11,header21,ho"/>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link w:val="RectitleChar"/>
    <w:uiPriority w:val="99"/>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
    <w:basedOn w:val="DefaultParagraphFont"/>
    <w:uiPriority w:val="99"/>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5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20E1"/>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aliases w:val="encabezado Char,Page No Char,header odd Char,header odd1 Char,header odd2 Char,header Char,he Char,header odd3 Char,header odd4 Char,header odd5 Char,header odd6 Char,header1 Char,header2 Char,header3 Char,header odd11 Char,header odd21 Char"/>
    <w:link w:val="Header"/>
    <w:qFormat/>
    <w:rsid w:val="00295CFA"/>
    <w:rPr>
      <w:sz w:val="24"/>
      <w:szCs w:val="22"/>
      <w:lang w:val="en-US" w:eastAsia="en-US"/>
    </w:rPr>
  </w:style>
  <w:style w:type="character" w:styleId="UnresolvedMention">
    <w:name w:val="Unresolved Mention"/>
    <w:basedOn w:val="DefaultParagraphFont"/>
    <w:uiPriority w:val="99"/>
    <w:semiHidden/>
    <w:unhideWhenUsed/>
    <w:rsid w:val="00E2225D"/>
    <w:rPr>
      <w:color w:val="605E5C"/>
      <w:shd w:val="clear" w:color="auto" w:fill="E1DFDD"/>
    </w:rPr>
  </w:style>
  <w:style w:type="paragraph" w:customStyle="1" w:styleId="AnnexNotitle0">
    <w:name w:val="Annex_No &amp; title"/>
    <w:basedOn w:val="Normal"/>
    <w:next w:val="Normalaftertitle"/>
    <w:uiPriority w:val="99"/>
    <w:rsid w:val="00F77141"/>
    <w:pPr>
      <w:keepNext/>
      <w:keepLines/>
      <w:spacing w:before="480" w:after="120" w:line="240" w:lineRule="auto"/>
      <w:jc w:val="center"/>
    </w:pPr>
    <w:rPr>
      <w:rFonts w:ascii="Times New Roman" w:eastAsia="SimSun" w:hAnsi="Times New Roman" w:cs="Times New Roman"/>
      <w:b/>
      <w:sz w:val="28"/>
      <w:szCs w:val="20"/>
      <w:lang w:val="en-GB" w:eastAsia="zh-CN"/>
    </w:rPr>
  </w:style>
  <w:style w:type="character" w:customStyle="1" w:styleId="RectitleChar">
    <w:name w:val="Rec_title Char"/>
    <w:link w:val="Rectitle"/>
    <w:uiPriority w:val="99"/>
    <w:rsid w:val="00F77141"/>
    <w:rPr>
      <w:b/>
      <w:sz w:val="28"/>
      <w:szCs w:val="22"/>
      <w:lang w:val="en-US" w:eastAsia="en-US"/>
    </w:rPr>
  </w:style>
  <w:style w:type="paragraph" w:customStyle="1" w:styleId="Reasons">
    <w:name w:val="Reasons"/>
    <w:basedOn w:val="Normal"/>
    <w:qFormat/>
    <w:rsid w:val="00B601E7"/>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1843931034">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zh/ITU-T/ipr/Pages/policy.aspx"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4A47A-B8C3-4D76-AC1E-22C4D9E99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446</Words>
  <Characters>653</Characters>
  <Application>Microsoft Office Word</Application>
  <DocSecurity>0</DocSecurity>
  <Lines>34</Lines>
  <Paragraphs>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1075</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Author</cp:lastModifiedBy>
  <cp:revision>3</cp:revision>
  <cp:lastPrinted>2013-03-08T10:15:00Z</cp:lastPrinted>
  <dcterms:created xsi:type="dcterms:W3CDTF">2026-06-11T08:33:00Z</dcterms:created>
  <dcterms:modified xsi:type="dcterms:W3CDTF">2026-06-16T10:26:00Z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