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7A641C" w14:paraId="3D20DEBA" w14:textId="77777777" w:rsidTr="00306452">
        <w:trPr>
          <w:jc w:val="center"/>
        </w:trPr>
        <w:tc>
          <w:tcPr>
            <w:tcW w:w="9889" w:type="dxa"/>
            <w:gridSpan w:val="3"/>
          </w:tcPr>
          <w:p w14:paraId="769972CF" w14:textId="77777777" w:rsidR="00E53DCE" w:rsidRPr="007A641C" w:rsidRDefault="00A96D3A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s-ES_tradnl"/>
              </w:rPr>
            </w:pPr>
            <w:r w:rsidRPr="007A641C">
              <w:rPr>
                <w:rFonts w:cstheme="minorHAnsi"/>
                <w:b/>
                <w:bCs/>
                <w:color w:val="808080"/>
                <w:sz w:val="28"/>
                <w:szCs w:val="28"/>
                <w:lang w:val="es-ES_tradnl"/>
              </w:rPr>
              <w:t>Oficina de Radiocomunicaciones (BR)</w:t>
            </w:r>
          </w:p>
          <w:p w14:paraId="77D663A2" w14:textId="77777777" w:rsidR="00E53DCE" w:rsidRPr="007A641C" w:rsidRDefault="00E53DCE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s-ES_tradnl"/>
              </w:rPr>
            </w:pPr>
          </w:p>
          <w:p w14:paraId="76B9488A" w14:textId="77777777" w:rsidR="00E53DCE" w:rsidRPr="007A641C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s-ES_tradnl"/>
              </w:rPr>
            </w:pPr>
          </w:p>
        </w:tc>
      </w:tr>
      <w:tr w:rsidR="00E53DCE" w:rsidRPr="007A641C" w14:paraId="2DCA6E71" w14:textId="77777777" w:rsidTr="00306452">
        <w:trPr>
          <w:jc w:val="center"/>
        </w:trPr>
        <w:tc>
          <w:tcPr>
            <w:tcW w:w="7054" w:type="dxa"/>
            <w:gridSpan w:val="2"/>
          </w:tcPr>
          <w:p w14:paraId="310D6481" w14:textId="71DDBE23" w:rsidR="00E53DCE" w:rsidRPr="007A641C" w:rsidRDefault="00A96D3A" w:rsidP="006160CB">
            <w:pPr>
              <w:spacing w:before="0"/>
              <w:jc w:val="left"/>
              <w:rPr>
                <w:szCs w:val="24"/>
                <w:lang w:val="es-ES_tradnl"/>
              </w:rPr>
            </w:pPr>
            <w:r w:rsidRPr="007A641C">
              <w:rPr>
                <w:szCs w:val="24"/>
                <w:lang w:val="es-ES_tradnl"/>
              </w:rPr>
              <w:t>Circular Administrativa</w:t>
            </w:r>
          </w:p>
          <w:p w14:paraId="69D58805" w14:textId="13E9EEB2" w:rsidR="00E53DCE" w:rsidRPr="007A641C" w:rsidRDefault="001B3D4D" w:rsidP="006160CB">
            <w:pPr>
              <w:spacing w:before="0"/>
              <w:jc w:val="left"/>
              <w:rPr>
                <w:b/>
                <w:bCs/>
                <w:szCs w:val="24"/>
                <w:lang w:val="es-ES_tradnl"/>
              </w:rPr>
            </w:pPr>
            <w:r w:rsidRPr="007A641C">
              <w:rPr>
                <w:b/>
                <w:bCs/>
                <w:szCs w:val="24"/>
                <w:lang w:val="es-ES_tradnl"/>
              </w:rPr>
              <w:t>CACE/</w:t>
            </w:r>
            <w:r w:rsidR="00A046E2" w:rsidRPr="007A641C">
              <w:rPr>
                <w:b/>
                <w:bCs/>
                <w:szCs w:val="24"/>
                <w:lang w:val="es-ES_tradnl"/>
              </w:rPr>
              <w:t>1188</w:t>
            </w:r>
          </w:p>
        </w:tc>
        <w:tc>
          <w:tcPr>
            <w:tcW w:w="2835" w:type="dxa"/>
          </w:tcPr>
          <w:p w14:paraId="3FD01BE1" w14:textId="0A48FE06" w:rsidR="00E53DCE" w:rsidRPr="007A641C" w:rsidRDefault="00A046E2" w:rsidP="006160CB">
            <w:pPr>
              <w:spacing w:before="0"/>
              <w:jc w:val="right"/>
              <w:rPr>
                <w:szCs w:val="24"/>
                <w:lang w:val="es-ES_tradnl"/>
              </w:rPr>
            </w:pPr>
            <w:r w:rsidRPr="007A641C">
              <w:rPr>
                <w:bCs/>
                <w:szCs w:val="24"/>
                <w:lang w:val="es-ES_tradnl"/>
              </w:rPr>
              <w:t>8 de junio de 2026</w:t>
            </w:r>
          </w:p>
        </w:tc>
      </w:tr>
      <w:tr w:rsidR="00E53DCE" w:rsidRPr="007A641C" w14:paraId="56562AD9" w14:textId="77777777" w:rsidTr="00306452">
        <w:trPr>
          <w:jc w:val="center"/>
        </w:trPr>
        <w:tc>
          <w:tcPr>
            <w:tcW w:w="9889" w:type="dxa"/>
            <w:gridSpan w:val="3"/>
          </w:tcPr>
          <w:p w14:paraId="49FBA783" w14:textId="77777777" w:rsidR="00E53DCE" w:rsidRPr="007A641C" w:rsidRDefault="00E53DCE" w:rsidP="006160CB">
            <w:pPr>
              <w:spacing w:before="0"/>
              <w:jc w:val="left"/>
              <w:rPr>
                <w:rFonts w:cs="Arial"/>
                <w:szCs w:val="24"/>
                <w:lang w:val="es-ES_tradnl"/>
              </w:rPr>
            </w:pPr>
          </w:p>
        </w:tc>
      </w:tr>
      <w:tr w:rsidR="00E53DCE" w:rsidRPr="007A641C" w14:paraId="762456CA" w14:textId="77777777" w:rsidTr="00306452">
        <w:trPr>
          <w:jc w:val="center"/>
        </w:trPr>
        <w:tc>
          <w:tcPr>
            <w:tcW w:w="9889" w:type="dxa"/>
            <w:gridSpan w:val="3"/>
          </w:tcPr>
          <w:p w14:paraId="42B6B401" w14:textId="77777777" w:rsidR="00E53DCE" w:rsidRPr="007A641C" w:rsidRDefault="00E53DCE" w:rsidP="006160CB">
            <w:pPr>
              <w:spacing w:before="0"/>
              <w:jc w:val="left"/>
              <w:rPr>
                <w:szCs w:val="24"/>
                <w:lang w:val="es-ES_tradnl"/>
              </w:rPr>
            </w:pPr>
          </w:p>
        </w:tc>
      </w:tr>
      <w:tr w:rsidR="00E53DCE" w:rsidRPr="00AE3850" w14:paraId="4BAE9C44" w14:textId="77777777" w:rsidTr="00306452">
        <w:trPr>
          <w:jc w:val="center"/>
        </w:trPr>
        <w:tc>
          <w:tcPr>
            <w:tcW w:w="9889" w:type="dxa"/>
            <w:gridSpan w:val="3"/>
          </w:tcPr>
          <w:p w14:paraId="21F1935A" w14:textId="57AA9FA5" w:rsidR="00E53DCE" w:rsidRPr="007A641C" w:rsidRDefault="00FE4822" w:rsidP="00A046E2">
            <w:pPr>
              <w:spacing w:before="0"/>
              <w:jc w:val="left"/>
              <w:rPr>
                <w:b/>
                <w:bCs/>
                <w:szCs w:val="24"/>
                <w:lang w:val="es-ES_tradnl"/>
              </w:rPr>
            </w:pPr>
            <w:r w:rsidRPr="007A641C">
              <w:rPr>
                <w:b/>
                <w:szCs w:val="24"/>
                <w:lang w:val="es-ES_tradnl"/>
              </w:rPr>
              <w:t>A las Administraciones de los Estados Miembros de la UIT</w:t>
            </w:r>
            <w:r w:rsidR="00A046E2" w:rsidRPr="007A641C">
              <w:rPr>
                <w:rFonts w:asciiTheme="minorHAnsi" w:hAnsiTheme="minorHAnsi" w:cstheme="minorHAnsi"/>
                <w:b/>
                <w:szCs w:val="24"/>
                <w:lang w:val="es-ES_tradnl"/>
              </w:rPr>
              <w:t>, a los miembros del Sector de Radiocomunicaciones, a los Asociados del UIT-R y a las Instituciones Académicas de la UIT que participan en los trabajos de la Comisión de Estudio 7</w:t>
            </w:r>
          </w:p>
        </w:tc>
      </w:tr>
      <w:tr w:rsidR="00E53DCE" w:rsidRPr="00AE3850" w14:paraId="180CDAFD" w14:textId="77777777" w:rsidTr="00306452">
        <w:trPr>
          <w:jc w:val="center"/>
        </w:trPr>
        <w:tc>
          <w:tcPr>
            <w:tcW w:w="9889" w:type="dxa"/>
            <w:gridSpan w:val="3"/>
          </w:tcPr>
          <w:p w14:paraId="04ADBBDE" w14:textId="77777777" w:rsidR="00E53DCE" w:rsidRPr="007A641C" w:rsidRDefault="00E53DCE" w:rsidP="006160CB">
            <w:pPr>
              <w:spacing w:before="0"/>
              <w:jc w:val="left"/>
              <w:rPr>
                <w:szCs w:val="24"/>
                <w:lang w:val="es-ES_tradnl"/>
              </w:rPr>
            </w:pPr>
          </w:p>
        </w:tc>
      </w:tr>
      <w:tr w:rsidR="00E53DCE" w:rsidRPr="00AE3850" w14:paraId="06E9A2B7" w14:textId="77777777" w:rsidTr="00306452">
        <w:trPr>
          <w:jc w:val="center"/>
        </w:trPr>
        <w:tc>
          <w:tcPr>
            <w:tcW w:w="9889" w:type="dxa"/>
            <w:gridSpan w:val="3"/>
          </w:tcPr>
          <w:p w14:paraId="4039DD3F" w14:textId="77777777" w:rsidR="00E53DCE" w:rsidRPr="007A641C" w:rsidRDefault="00E53DCE" w:rsidP="006160CB">
            <w:pPr>
              <w:spacing w:before="0"/>
              <w:jc w:val="left"/>
              <w:rPr>
                <w:szCs w:val="24"/>
                <w:lang w:val="es-ES_tradnl"/>
              </w:rPr>
            </w:pPr>
          </w:p>
        </w:tc>
      </w:tr>
      <w:tr w:rsidR="00E53DCE" w:rsidRPr="00AE3850" w14:paraId="021316CA" w14:textId="77777777" w:rsidTr="00306452">
        <w:trPr>
          <w:jc w:val="center"/>
        </w:trPr>
        <w:tc>
          <w:tcPr>
            <w:tcW w:w="1526" w:type="dxa"/>
          </w:tcPr>
          <w:p w14:paraId="4C13FE60" w14:textId="77777777" w:rsidR="00E53DCE" w:rsidRPr="007A641C" w:rsidRDefault="00311970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  <w:lang w:val="es-ES_tradnl"/>
              </w:rPr>
            </w:pPr>
            <w:r w:rsidRPr="007A641C">
              <w:rPr>
                <w:szCs w:val="24"/>
                <w:lang w:val="es-ES_tradnl"/>
              </w:rPr>
              <w:t>Asunto:</w:t>
            </w:r>
          </w:p>
        </w:tc>
        <w:tc>
          <w:tcPr>
            <w:tcW w:w="8363" w:type="dxa"/>
            <w:gridSpan w:val="2"/>
            <w:vMerge w:val="restart"/>
          </w:tcPr>
          <w:p w14:paraId="32EB88E9" w14:textId="65B599FB" w:rsidR="00A046E2" w:rsidRPr="007A641C" w:rsidRDefault="00A046E2" w:rsidP="00A046E2">
            <w:pPr>
              <w:keepNext/>
              <w:keepLines/>
              <w:tabs>
                <w:tab w:val="left" w:pos="34"/>
              </w:tabs>
              <w:spacing w:before="0" w:after="120"/>
              <w:jc w:val="left"/>
              <w:rPr>
                <w:b/>
                <w:bCs/>
                <w:szCs w:val="24"/>
                <w:lang w:val="es-ES_tradnl"/>
              </w:rPr>
            </w:pPr>
            <w:r w:rsidRPr="007A641C">
              <w:rPr>
                <w:b/>
                <w:bCs/>
                <w:szCs w:val="24"/>
                <w:lang w:val="es-ES_tradnl"/>
              </w:rPr>
              <w:t>Comisión de Estudio 7</w:t>
            </w:r>
            <w:r w:rsidR="007A641C" w:rsidRPr="007A641C">
              <w:rPr>
                <w:b/>
                <w:bCs/>
                <w:szCs w:val="24"/>
                <w:lang w:val="es-ES_tradnl"/>
              </w:rPr>
              <w:t xml:space="preserve"> </w:t>
            </w:r>
            <w:r w:rsidRPr="007A641C">
              <w:rPr>
                <w:b/>
                <w:bCs/>
                <w:szCs w:val="24"/>
                <w:lang w:val="es-ES_tradnl"/>
              </w:rPr>
              <w:t>de Radiocomunicaciones</w:t>
            </w:r>
            <w:r w:rsidR="00835B01">
              <w:rPr>
                <w:b/>
                <w:bCs/>
                <w:szCs w:val="24"/>
                <w:lang w:val="es-ES_tradnl"/>
              </w:rPr>
              <w:t xml:space="preserve"> (Servicios científicos)</w:t>
            </w:r>
          </w:p>
          <w:p w14:paraId="3612960C" w14:textId="10F01CD4" w:rsidR="00E53DCE" w:rsidRPr="007A641C" w:rsidRDefault="00A046E2" w:rsidP="00A046E2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_tradnl"/>
              </w:rPr>
            </w:pPr>
            <w:r w:rsidRPr="007A641C">
              <w:rPr>
                <w:rFonts w:asciiTheme="minorHAnsi" w:hAnsiTheme="minorHAnsi"/>
                <w:b/>
                <w:bCs/>
                <w:szCs w:val="24"/>
                <w:lang w:val="es-ES_tradnl"/>
              </w:rPr>
              <w:t>–</w:t>
            </w:r>
            <w:r w:rsidRPr="007A641C">
              <w:rPr>
                <w:b/>
                <w:szCs w:val="24"/>
                <w:lang w:val="es-ES_tradnl"/>
              </w:rPr>
              <w:tab/>
            </w:r>
            <w:r w:rsidRPr="007A641C">
              <w:rPr>
                <w:rFonts w:asciiTheme="minorHAnsi" w:hAnsiTheme="minorHAnsi"/>
                <w:b/>
                <w:bCs/>
                <w:szCs w:val="24"/>
                <w:lang w:val="es-ES_tradnl"/>
              </w:rPr>
              <w:t>Aprobación de 2 Cuestiones UIT-R revisadas</w:t>
            </w:r>
          </w:p>
        </w:tc>
      </w:tr>
      <w:tr w:rsidR="00E53DCE" w:rsidRPr="00AE3850" w14:paraId="4081CB4E" w14:textId="77777777" w:rsidTr="00306452">
        <w:trPr>
          <w:jc w:val="center"/>
        </w:trPr>
        <w:tc>
          <w:tcPr>
            <w:tcW w:w="1526" w:type="dxa"/>
          </w:tcPr>
          <w:p w14:paraId="315E015A" w14:textId="77777777" w:rsidR="00E53DCE" w:rsidRPr="007A641C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s-ES_tradnl"/>
              </w:rPr>
            </w:pPr>
          </w:p>
        </w:tc>
        <w:tc>
          <w:tcPr>
            <w:tcW w:w="8363" w:type="dxa"/>
            <w:gridSpan w:val="2"/>
            <w:vMerge/>
          </w:tcPr>
          <w:p w14:paraId="7E66957D" w14:textId="77777777" w:rsidR="00E53DCE" w:rsidRPr="007A641C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_tradnl"/>
              </w:rPr>
            </w:pPr>
          </w:p>
        </w:tc>
      </w:tr>
      <w:tr w:rsidR="00E53DCE" w:rsidRPr="00AE3850" w14:paraId="449BD3D4" w14:textId="77777777" w:rsidTr="00306452">
        <w:trPr>
          <w:jc w:val="center"/>
        </w:trPr>
        <w:tc>
          <w:tcPr>
            <w:tcW w:w="1526" w:type="dxa"/>
          </w:tcPr>
          <w:p w14:paraId="4E614295" w14:textId="77777777" w:rsidR="00E53DCE" w:rsidRPr="007A641C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s-ES_tradnl"/>
              </w:rPr>
            </w:pPr>
          </w:p>
        </w:tc>
        <w:tc>
          <w:tcPr>
            <w:tcW w:w="8363" w:type="dxa"/>
            <w:gridSpan w:val="2"/>
            <w:vMerge/>
          </w:tcPr>
          <w:p w14:paraId="04442067" w14:textId="77777777" w:rsidR="00E53DCE" w:rsidRPr="007A641C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_tradnl"/>
              </w:rPr>
            </w:pPr>
          </w:p>
        </w:tc>
      </w:tr>
      <w:tr w:rsidR="00E53DCE" w:rsidRPr="00AE3850" w14:paraId="6F081EF6" w14:textId="77777777" w:rsidTr="00306452">
        <w:trPr>
          <w:jc w:val="center"/>
        </w:trPr>
        <w:tc>
          <w:tcPr>
            <w:tcW w:w="9889" w:type="dxa"/>
            <w:gridSpan w:val="3"/>
          </w:tcPr>
          <w:p w14:paraId="291A3FA3" w14:textId="77777777" w:rsidR="00E53DCE" w:rsidRPr="007A641C" w:rsidRDefault="00E53DCE" w:rsidP="00E53DCE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  <w:lang w:val="es-ES_tradnl"/>
              </w:rPr>
            </w:pPr>
          </w:p>
        </w:tc>
      </w:tr>
      <w:tr w:rsidR="00E53DCE" w:rsidRPr="00AE3850" w14:paraId="7006B032" w14:textId="77777777" w:rsidTr="00306452">
        <w:trPr>
          <w:jc w:val="center"/>
        </w:trPr>
        <w:tc>
          <w:tcPr>
            <w:tcW w:w="9889" w:type="dxa"/>
            <w:gridSpan w:val="3"/>
          </w:tcPr>
          <w:p w14:paraId="2598BFE6" w14:textId="77777777" w:rsidR="00E53DCE" w:rsidRPr="007A641C" w:rsidRDefault="00E53DCE" w:rsidP="006160CB">
            <w:pPr>
              <w:spacing w:before="0"/>
              <w:jc w:val="left"/>
              <w:rPr>
                <w:b/>
                <w:bCs/>
                <w:szCs w:val="24"/>
                <w:lang w:val="es-ES_tradnl"/>
              </w:rPr>
            </w:pPr>
          </w:p>
        </w:tc>
      </w:tr>
    </w:tbl>
    <w:p w14:paraId="4D4F0AB1" w14:textId="1D127C61" w:rsidR="00A046E2" w:rsidRPr="007A641C" w:rsidRDefault="00A046E2" w:rsidP="00A046E2">
      <w:pPr>
        <w:pStyle w:val="Normalaftertitle0"/>
        <w:spacing w:before="360" w:line="280" w:lineRule="exact"/>
        <w:jc w:val="both"/>
        <w:rPr>
          <w:rFonts w:asciiTheme="minorHAnsi" w:hAnsiTheme="minorHAnsi" w:cstheme="minorHAnsi"/>
          <w:szCs w:val="24"/>
          <w:lang w:val="es-ES_tradnl"/>
        </w:rPr>
      </w:pPr>
      <w:r w:rsidRPr="007A641C">
        <w:rPr>
          <w:rFonts w:asciiTheme="minorHAnsi" w:hAnsiTheme="minorHAnsi" w:cstheme="minorHAnsi"/>
          <w:szCs w:val="24"/>
          <w:lang w:val="es-ES_tradnl"/>
        </w:rPr>
        <w:t xml:space="preserve">Mediante la Circular Administrativa </w:t>
      </w:r>
      <w:hyperlink r:id="rId8" w:history="1">
        <w:r w:rsidRPr="007A641C">
          <w:rPr>
            <w:rStyle w:val="Hyperlink"/>
            <w:rFonts w:asciiTheme="minorHAnsi" w:hAnsiTheme="minorHAnsi" w:cstheme="minorHAnsi"/>
            <w:szCs w:val="24"/>
            <w:lang w:val="es-ES_tradnl"/>
          </w:rPr>
          <w:t>CACE/1181</w:t>
        </w:r>
      </w:hyperlink>
      <w:r w:rsidRPr="007A641C">
        <w:rPr>
          <w:rFonts w:asciiTheme="minorHAnsi" w:hAnsiTheme="minorHAnsi" w:cstheme="minorHAnsi"/>
          <w:szCs w:val="24"/>
          <w:lang w:val="es-ES_tradnl"/>
        </w:rPr>
        <w:t xml:space="preserve"> de 2 de abril de 2026, se presentaron para aprobación por correspondencia, de conformidad con la Resolución UIT-R 1-9 (§ A2.5.2.3), 2</w:t>
      </w:r>
      <w:r w:rsidR="003E4F58" w:rsidRPr="007A641C">
        <w:rPr>
          <w:rFonts w:asciiTheme="minorHAnsi" w:hAnsiTheme="minorHAnsi" w:cstheme="minorHAnsi"/>
          <w:szCs w:val="24"/>
          <w:lang w:val="es-ES_tradnl"/>
        </w:rPr>
        <w:t> </w:t>
      </w:r>
      <w:r w:rsidRPr="007A641C">
        <w:rPr>
          <w:rFonts w:asciiTheme="minorHAnsi" w:hAnsiTheme="minorHAnsi" w:cstheme="minorHAnsi"/>
          <w:szCs w:val="24"/>
          <w:lang w:val="es-ES_tradnl"/>
        </w:rPr>
        <w:t>proyectos de Cuestiones UIT-R revisadas.</w:t>
      </w:r>
    </w:p>
    <w:p w14:paraId="6C5A01EA" w14:textId="693A5380" w:rsidR="00A046E2" w:rsidRPr="007A641C" w:rsidRDefault="00A046E2" w:rsidP="00A046E2">
      <w:pPr>
        <w:rPr>
          <w:lang w:val="es-ES_tradnl"/>
        </w:rPr>
      </w:pPr>
      <w:r w:rsidRPr="007A641C">
        <w:rPr>
          <w:lang w:val="es-ES_tradnl"/>
        </w:rPr>
        <w:t>Las condiciones que rigen este procedimiento se cumplieron el 2 de junio de 2026.</w:t>
      </w:r>
    </w:p>
    <w:p w14:paraId="15A45C31" w14:textId="0B8D6156" w:rsidR="00D63BFF" w:rsidRPr="007A641C" w:rsidRDefault="00A046E2" w:rsidP="00882ABF">
      <w:pPr>
        <w:spacing w:after="840"/>
        <w:rPr>
          <w:lang w:val="es-ES_tradnl"/>
        </w:rPr>
      </w:pPr>
      <w:r w:rsidRPr="007A641C">
        <w:rPr>
          <w:lang w:val="es-ES_tradnl"/>
        </w:rPr>
        <w:t>Como referencia, se adjuntan los textos de las Cuestiones aprobadas en el Anexo a la presente carta que serán publicados por la UIT.</w:t>
      </w:r>
    </w:p>
    <w:p w14:paraId="6635E23D" w14:textId="10A0F3AB" w:rsidR="00D239B4" w:rsidRPr="007A641C" w:rsidRDefault="001B3D4D" w:rsidP="009179E7">
      <w:pPr>
        <w:spacing w:before="1200" w:line="240" w:lineRule="auto"/>
        <w:jc w:val="left"/>
        <w:rPr>
          <w:szCs w:val="24"/>
          <w:lang w:val="es-ES_tradnl"/>
        </w:rPr>
      </w:pPr>
      <w:r w:rsidRPr="007A641C">
        <w:rPr>
          <w:rFonts w:asciiTheme="minorHAnsi" w:hAnsiTheme="minorHAnsi" w:cstheme="minorHAnsi"/>
          <w:lang w:val="es-ES_tradnl"/>
        </w:rPr>
        <w:t>Mario Maniewicz</w:t>
      </w:r>
      <w:r w:rsidR="00E53DCE" w:rsidRPr="007A641C">
        <w:rPr>
          <w:szCs w:val="24"/>
          <w:lang w:val="es-ES_tradnl"/>
        </w:rPr>
        <w:br/>
      </w:r>
      <w:r w:rsidR="00A96D3A" w:rsidRPr="007A641C">
        <w:rPr>
          <w:szCs w:val="24"/>
          <w:lang w:val="es-ES_tradnl"/>
        </w:rPr>
        <w:t>Director</w:t>
      </w:r>
    </w:p>
    <w:p w14:paraId="121AF871" w14:textId="77777777" w:rsidR="00A046E2" w:rsidRPr="007A641C" w:rsidRDefault="00A046E2" w:rsidP="009179E7">
      <w:pPr>
        <w:tabs>
          <w:tab w:val="left" w:pos="851"/>
          <w:tab w:val="left" w:pos="1134"/>
          <w:tab w:val="left" w:pos="1418"/>
          <w:tab w:val="center" w:pos="7939"/>
          <w:tab w:val="right" w:pos="8505"/>
        </w:tabs>
        <w:spacing w:before="2400"/>
        <w:ind w:left="1140" w:hanging="1140"/>
        <w:rPr>
          <w:bCs/>
          <w:sz w:val="22"/>
          <w:szCs w:val="20"/>
          <w:lang w:val="es-ES_tradnl"/>
        </w:rPr>
      </w:pPr>
      <w:r w:rsidRPr="007A641C">
        <w:rPr>
          <w:rFonts w:asciiTheme="minorHAnsi" w:hAnsiTheme="minorHAnsi" w:cstheme="minorHAnsi"/>
          <w:b/>
          <w:szCs w:val="24"/>
          <w:lang w:val="es-ES_tradnl"/>
        </w:rPr>
        <w:t>Anexo:</w:t>
      </w:r>
      <w:r w:rsidRPr="007A641C">
        <w:rPr>
          <w:rFonts w:asciiTheme="minorHAnsi" w:hAnsiTheme="minorHAnsi" w:cstheme="minorHAnsi"/>
          <w:bCs/>
          <w:szCs w:val="24"/>
          <w:lang w:val="es-ES_tradnl"/>
        </w:rPr>
        <w:tab/>
        <w:t>1</w:t>
      </w:r>
    </w:p>
    <w:p w14:paraId="2FB9B31D" w14:textId="77777777" w:rsidR="00A046E2" w:rsidRPr="007A641C" w:rsidRDefault="00A046E2" w:rsidP="00A046E2">
      <w:pPr>
        <w:numPr>
          <w:ilvl w:val="0"/>
          <w:numId w:val="3"/>
        </w:numPr>
        <w:tabs>
          <w:tab w:val="clear" w:pos="720"/>
          <w:tab w:val="clear" w:pos="794"/>
          <w:tab w:val="left" w:pos="284"/>
        </w:tabs>
        <w:overflowPunct/>
        <w:autoSpaceDE/>
        <w:adjustRightInd/>
        <w:spacing w:before="0" w:line="240" w:lineRule="auto"/>
        <w:ind w:left="284" w:hanging="284"/>
        <w:jc w:val="left"/>
        <w:textAlignment w:val="auto"/>
        <w:rPr>
          <w:sz w:val="18"/>
          <w:szCs w:val="18"/>
          <w:lang w:val="es-ES_tradnl"/>
        </w:rPr>
      </w:pPr>
      <w:r w:rsidRPr="007A641C">
        <w:rPr>
          <w:sz w:val="18"/>
          <w:szCs w:val="18"/>
          <w:lang w:val="es-ES_tradnl"/>
        </w:rPr>
        <w:br w:type="page"/>
      </w:r>
    </w:p>
    <w:p w14:paraId="0219192E" w14:textId="7DA25387" w:rsidR="00A046E2" w:rsidRPr="007A641C" w:rsidRDefault="00A046E2" w:rsidP="00A046E2">
      <w:pPr>
        <w:pStyle w:val="AnnexNotitle0"/>
        <w:spacing w:before="120"/>
        <w:rPr>
          <w:rFonts w:asciiTheme="minorHAnsi" w:hAnsiTheme="minorHAnsi" w:cstheme="minorHAnsi"/>
          <w:lang w:val="es-ES_tradnl"/>
        </w:rPr>
      </w:pPr>
      <w:bookmarkStart w:id="0" w:name="recibido"/>
      <w:bookmarkEnd w:id="0"/>
      <w:r w:rsidRPr="007A641C">
        <w:rPr>
          <w:rFonts w:asciiTheme="minorHAnsi" w:hAnsiTheme="minorHAnsi" w:cstheme="minorHAnsi"/>
          <w:lang w:val="es-ES_tradnl"/>
        </w:rPr>
        <w:lastRenderedPageBreak/>
        <w:t>Anexo</w:t>
      </w:r>
    </w:p>
    <w:p w14:paraId="17E7991C" w14:textId="77777777" w:rsidR="00A046E2" w:rsidRPr="007A641C" w:rsidRDefault="00A046E2" w:rsidP="00A046E2">
      <w:pPr>
        <w:pStyle w:val="QuestionNoBR"/>
        <w:rPr>
          <w:lang w:val="es-ES_tradnl" w:eastAsia="ja-JP"/>
        </w:rPr>
      </w:pPr>
      <w:r w:rsidRPr="007A641C">
        <w:rPr>
          <w:lang w:val="es-ES_tradnl"/>
        </w:rPr>
        <w:t>Cuestión UIT-R 231-1/7</w:t>
      </w:r>
    </w:p>
    <w:p w14:paraId="2AE97EC6" w14:textId="77777777" w:rsidR="00A046E2" w:rsidRPr="007A641C" w:rsidRDefault="00A046E2" w:rsidP="00A046E2">
      <w:pPr>
        <w:pStyle w:val="Questiontitle"/>
        <w:rPr>
          <w:rFonts w:asciiTheme="majorBidi" w:hAnsiTheme="majorBidi" w:cstheme="majorBidi"/>
          <w:lang w:val="es-ES_tradnl"/>
        </w:rPr>
      </w:pPr>
      <w:r w:rsidRPr="007A641C">
        <w:rPr>
          <w:rFonts w:asciiTheme="majorBidi" w:hAnsiTheme="majorBidi" w:cstheme="majorBidi"/>
          <w:lang w:val="es-ES_tradnl"/>
        </w:rPr>
        <w:t>Sensores del servicio de exploración de la Tierra por satélite (activo) y</w:t>
      </w:r>
      <w:r w:rsidRPr="007A641C">
        <w:rPr>
          <w:rFonts w:asciiTheme="majorBidi" w:hAnsiTheme="majorBidi" w:cstheme="majorBidi"/>
          <w:lang w:val="es-ES_tradnl"/>
        </w:rPr>
        <w:br/>
        <w:t>del servicio de investigación espacial (activo) que funcionan</w:t>
      </w:r>
      <w:r w:rsidRPr="007A641C">
        <w:rPr>
          <w:rFonts w:asciiTheme="majorBidi" w:hAnsiTheme="majorBidi" w:cstheme="majorBidi"/>
          <w:lang w:val="es-ES_tradnl"/>
        </w:rPr>
        <w:br/>
        <w:t>entre 100 GHz y 450 GHz</w:t>
      </w:r>
    </w:p>
    <w:p w14:paraId="5AB133DE" w14:textId="77777777" w:rsidR="00A046E2" w:rsidRPr="007A641C" w:rsidRDefault="00A046E2" w:rsidP="00A046E2">
      <w:pPr>
        <w:pStyle w:val="Questiondate"/>
        <w:rPr>
          <w:rFonts w:ascii="Times New Roman" w:hAnsi="Times New Roman" w:cs="Times New Roman"/>
          <w:i w:val="0"/>
          <w:iCs/>
          <w:lang w:val="es-ES_tradnl"/>
        </w:rPr>
      </w:pPr>
      <w:r w:rsidRPr="007A641C">
        <w:rPr>
          <w:rFonts w:ascii="Times New Roman" w:hAnsi="Times New Roman" w:cs="Times New Roman"/>
          <w:i w:val="0"/>
          <w:iCs/>
          <w:lang w:val="es-ES_tradnl"/>
        </w:rPr>
        <w:t>(2000-2026)</w:t>
      </w:r>
    </w:p>
    <w:p w14:paraId="5B1F9F7E" w14:textId="77777777" w:rsidR="00A046E2" w:rsidRPr="007A641C" w:rsidRDefault="00A046E2" w:rsidP="001D1C46">
      <w:pPr>
        <w:pStyle w:val="Normalaftertitle0"/>
        <w:spacing w:before="360"/>
        <w:rPr>
          <w:rFonts w:asciiTheme="majorBidi" w:hAnsiTheme="majorBidi" w:cstheme="majorBidi"/>
          <w:lang w:val="es-ES_tradnl"/>
        </w:rPr>
      </w:pPr>
      <w:r w:rsidRPr="007A641C">
        <w:rPr>
          <w:rFonts w:asciiTheme="majorBidi" w:hAnsiTheme="majorBidi" w:cstheme="majorBidi"/>
          <w:lang w:val="es-ES_tradnl"/>
        </w:rPr>
        <w:t xml:space="preserve">La Asamblea de Radiocomunicaciones de la UIT, </w:t>
      </w:r>
    </w:p>
    <w:p w14:paraId="6736886D" w14:textId="362B403E" w:rsidR="00A046E2" w:rsidRPr="007A641C" w:rsidRDefault="00882ABF" w:rsidP="00882ABF">
      <w:pPr>
        <w:pStyle w:val="Call"/>
        <w:rPr>
          <w:lang w:val="es-ES_tradnl"/>
        </w:rPr>
      </w:pPr>
      <w:r w:rsidRPr="007A641C">
        <w:rPr>
          <w:lang w:val="es-ES_tradnl"/>
        </w:rPr>
        <w:t>c</w:t>
      </w:r>
      <w:r w:rsidR="00A046E2" w:rsidRPr="007A641C">
        <w:rPr>
          <w:lang w:val="es-ES_tradnl"/>
        </w:rPr>
        <w:t>onsiderando</w:t>
      </w:r>
    </w:p>
    <w:p w14:paraId="321CADC4" w14:textId="697FCC56" w:rsidR="00A046E2" w:rsidRPr="007A641C" w:rsidRDefault="00A046E2" w:rsidP="009179E7">
      <w:pPr>
        <w:rPr>
          <w:rFonts w:asciiTheme="majorBidi" w:hAnsiTheme="majorBidi" w:cstheme="majorBidi"/>
          <w:lang w:val="es-ES_tradnl"/>
        </w:rPr>
      </w:pPr>
      <w:r w:rsidRPr="007A641C">
        <w:rPr>
          <w:rFonts w:ascii="Times New Roman" w:hAnsi="Times New Roman" w:cs="Times New Roman"/>
          <w:i/>
          <w:iCs/>
          <w:lang w:val="es-ES_tradnl"/>
        </w:rPr>
        <w:t>a)</w:t>
      </w:r>
      <w:r w:rsidRPr="007A641C">
        <w:rPr>
          <w:rFonts w:ascii="Times New Roman" w:hAnsi="Times New Roman" w:cs="Times New Roman"/>
          <w:lang w:val="es-ES_tradnl"/>
        </w:rPr>
        <w:tab/>
        <w:t>que se ha determinado la necesidad de utilizar sensores activos a bordo de vehículos espaciales del servicio de exploración de la Tierra por satélite (SETS) y del servicio de investigación espacial (SIE) en bandas de frecuencias entre 100 GHz y 450</w:t>
      </w:r>
      <w:r w:rsidR="003E4F58" w:rsidRPr="007A641C">
        <w:rPr>
          <w:rFonts w:ascii="Times New Roman" w:hAnsi="Times New Roman" w:cs="Times New Roman"/>
          <w:lang w:val="es-ES_tradnl"/>
        </w:rPr>
        <w:t> </w:t>
      </w:r>
      <w:r w:rsidRPr="007A641C">
        <w:rPr>
          <w:rFonts w:ascii="Times New Roman" w:hAnsi="Times New Roman" w:cs="Times New Roman"/>
          <w:lang w:val="es-ES_tradnl"/>
        </w:rPr>
        <w:t>GHz;</w:t>
      </w:r>
    </w:p>
    <w:p w14:paraId="11430ED3" w14:textId="77777777" w:rsidR="00A046E2" w:rsidRPr="007A641C" w:rsidRDefault="00A046E2" w:rsidP="009179E7">
      <w:pPr>
        <w:rPr>
          <w:rFonts w:ascii="Times New Roman" w:hAnsi="Times New Roman" w:cs="Times New Roman"/>
          <w:lang w:val="es-ES_tradnl"/>
        </w:rPr>
      </w:pPr>
      <w:r w:rsidRPr="007A641C">
        <w:rPr>
          <w:rFonts w:ascii="Times New Roman" w:hAnsi="Times New Roman" w:cs="Times New Roman"/>
          <w:i/>
          <w:iCs/>
          <w:lang w:val="es-ES_tradnl"/>
        </w:rPr>
        <w:t>b)</w:t>
      </w:r>
      <w:r w:rsidRPr="007A641C">
        <w:rPr>
          <w:rFonts w:ascii="Times New Roman" w:hAnsi="Times New Roman" w:cs="Times New Roman"/>
          <w:lang w:val="es-ES_tradnl"/>
        </w:rPr>
        <w:tab/>
        <w:t>que esos instrumentos permitirían:</w:t>
      </w:r>
    </w:p>
    <w:p w14:paraId="549C673A" w14:textId="77777777" w:rsidR="00A046E2" w:rsidRPr="007A641C" w:rsidRDefault="00A046E2" w:rsidP="009179E7">
      <w:pPr>
        <w:pStyle w:val="enumlev1"/>
        <w:rPr>
          <w:rFonts w:ascii="Times New Roman" w:hAnsi="Times New Roman" w:cs="Times New Roman"/>
          <w:lang w:val="es-ES_tradnl"/>
        </w:rPr>
      </w:pPr>
      <w:r w:rsidRPr="007A641C">
        <w:rPr>
          <w:rFonts w:ascii="Times New Roman" w:hAnsi="Times New Roman" w:cs="Times New Roman"/>
          <w:lang w:val="es-ES_tradnl"/>
        </w:rPr>
        <w:t>–</w:t>
      </w:r>
      <w:r w:rsidRPr="007A641C">
        <w:rPr>
          <w:rFonts w:ascii="Times New Roman" w:hAnsi="Times New Roman" w:cs="Times New Roman"/>
          <w:lang w:val="es-ES_tradnl"/>
        </w:rPr>
        <w:tab/>
        <w:t>obtener perfiles de nubes en dos frecuencias con gran precisión y sensibilidad para fines meteorológicos y climatológicos, y</w:t>
      </w:r>
    </w:p>
    <w:p w14:paraId="0F310D37" w14:textId="0B7D72C7" w:rsidR="00A046E2" w:rsidRPr="007A641C" w:rsidRDefault="00A046E2" w:rsidP="009179E7">
      <w:pPr>
        <w:pStyle w:val="enumlev1"/>
        <w:rPr>
          <w:rFonts w:asciiTheme="majorBidi" w:hAnsiTheme="majorBidi" w:cstheme="majorBidi"/>
          <w:lang w:val="es-ES_tradnl"/>
        </w:rPr>
      </w:pPr>
      <w:r w:rsidRPr="007A641C">
        <w:rPr>
          <w:rFonts w:ascii="Times New Roman" w:hAnsi="Times New Roman" w:cs="Times New Roman"/>
          <w:lang w:val="es-ES_tradnl"/>
        </w:rPr>
        <w:t>–</w:t>
      </w:r>
      <w:r w:rsidRPr="007A641C">
        <w:rPr>
          <w:rFonts w:ascii="Times New Roman" w:hAnsi="Times New Roman" w:cs="Times New Roman"/>
          <w:lang w:val="es-ES_tradnl"/>
        </w:rPr>
        <w:tab/>
        <w:t>efectuar mediciones de altimetría de radar con gran resolución horizontal para diversas aplicaciones: cartografía, geología, oceanografía, etc.</w:t>
      </w:r>
      <w:r w:rsidR="007A641C" w:rsidRPr="007A641C">
        <w:rPr>
          <w:rFonts w:ascii="Times New Roman" w:hAnsi="Times New Roman" w:cs="Times New Roman"/>
          <w:lang w:val="es-ES_tradnl"/>
        </w:rPr>
        <w:t>;</w:t>
      </w:r>
    </w:p>
    <w:p w14:paraId="67D4B518" w14:textId="034B8AA0" w:rsidR="00A046E2" w:rsidRPr="007A641C" w:rsidRDefault="00A046E2" w:rsidP="009179E7">
      <w:pPr>
        <w:rPr>
          <w:rFonts w:ascii="Times New Roman" w:hAnsi="Times New Roman" w:cs="Times New Roman"/>
          <w:lang w:val="es-ES_tradnl"/>
        </w:rPr>
      </w:pPr>
      <w:r w:rsidRPr="007A641C">
        <w:rPr>
          <w:rFonts w:ascii="Times New Roman" w:hAnsi="Times New Roman" w:cs="Times New Roman"/>
          <w:i/>
          <w:iCs/>
          <w:lang w:val="es-ES_tradnl"/>
        </w:rPr>
        <w:t>c)</w:t>
      </w:r>
      <w:r w:rsidRPr="007A641C">
        <w:rPr>
          <w:rFonts w:ascii="Times New Roman" w:hAnsi="Times New Roman" w:cs="Times New Roman"/>
          <w:lang w:val="es-ES_tradnl"/>
        </w:rPr>
        <w:tab/>
        <w:t>que los nuevos avances tecnológicos permitirán efectuar mediciones activas entre</w:t>
      </w:r>
      <w:r w:rsidR="003E4F58" w:rsidRPr="007A641C">
        <w:rPr>
          <w:rFonts w:ascii="Times New Roman" w:hAnsi="Times New Roman" w:cs="Times New Roman"/>
          <w:lang w:val="es-ES_tradnl"/>
        </w:rPr>
        <w:t xml:space="preserve"> </w:t>
      </w:r>
      <w:r w:rsidRPr="007A641C">
        <w:rPr>
          <w:rFonts w:ascii="Times New Roman" w:hAnsi="Times New Roman" w:cs="Times New Roman"/>
          <w:lang w:val="es-ES_tradnl"/>
        </w:rPr>
        <w:t>100 GHz y 450</w:t>
      </w:r>
      <w:r w:rsidR="003E4F58" w:rsidRPr="007A641C">
        <w:rPr>
          <w:rFonts w:ascii="Times New Roman" w:hAnsi="Times New Roman" w:cs="Times New Roman"/>
          <w:lang w:val="es-ES_tradnl"/>
        </w:rPr>
        <w:t> </w:t>
      </w:r>
      <w:r w:rsidRPr="007A641C">
        <w:rPr>
          <w:rFonts w:ascii="Times New Roman" w:hAnsi="Times New Roman" w:cs="Times New Roman"/>
          <w:lang w:val="es-ES_tradnl"/>
        </w:rPr>
        <w:t>GHz y que, por lo tanto, se espera que en un futuro próximo se fabriquen los instrumentos pertinentes;</w:t>
      </w:r>
    </w:p>
    <w:p w14:paraId="663449CF" w14:textId="381FD219" w:rsidR="00A046E2" w:rsidRPr="007A641C" w:rsidRDefault="00A046E2" w:rsidP="009179E7">
      <w:pPr>
        <w:rPr>
          <w:rFonts w:ascii="Times New Roman" w:hAnsi="Times New Roman" w:cs="Times New Roman"/>
          <w:lang w:val="es-ES_tradnl"/>
        </w:rPr>
      </w:pPr>
      <w:r w:rsidRPr="007A641C">
        <w:rPr>
          <w:rFonts w:ascii="Times New Roman" w:hAnsi="Times New Roman" w:cs="Times New Roman"/>
          <w:i/>
          <w:iCs/>
          <w:lang w:val="es-ES_tradnl"/>
        </w:rPr>
        <w:t>d)</w:t>
      </w:r>
      <w:r w:rsidRPr="007A641C">
        <w:rPr>
          <w:rFonts w:ascii="Times New Roman" w:hAnsi="Times New Roman" w:cs="Times New Roman"/>
          <w:lang w:val="es-ES_tradnl"/>
        </w:rPr>
        <w:tab/>
        <w:t>que el SIE (activo) tiene una atribución en la banda 237,9-238</w:t>
      </w:r>
      <w:r w:rsidR="003E4F58" w:rsidRPr="007A641C">
        <w:rPr>
          <w:rFonts w:ascii="Times New Roman" w:hAnsi="Times New Roman" w:cs="Times New Roman"/>
          <w:lang w:val="es-ES_tradnl"/>
        </w:rPr>
        <w:t> </w:t>
      </w:r>
      <w:r w:rsidRPr="007A641C">
        <w:rPr>
          <w:rFonts w:ascii="Times New Roman" w:hAnsi="Times New Roman" w:cs="Times New Roman"/>
          <w:lang w:val="es-ES_tradnl"/>
        </w:rPr>
        <w:t xml:space="preserve">GHz (de conformidad con el número </w:t>
      </w:r>
      <w:r w:rsidRPr="007A641C">
        <w:rPr>
          <w:rFonts w:ascii="Times New Roman" w:hAnsi="Times New Roman" w:cs="Times New Roman"/>
          <w:b/>
          <w:bCs/>
          <w:lang w:val="es-ES_tradnl"/>
        </w:rPr>
        <w:t>5.563B</w:t>
      </w:r>
      <w:r w:rsidRPr="007A641C">
        <w:rPr>
          <w:rFonts w:ascii="Times New Roman" w:hAnsi="Times New Roman" w:cs="Times New Roman"/>
          <w:lang w:val="es-ES_tradnl"/>
        </w:rPr>
        <w:t xml:space="preserve"> del Reglamento de Radiocomunicaciones (RR));</w:t>
      </w:r>
    </w:p>
    <w:p w14:paraId="7F008035" w14:textId="2F08FE86" w:rsidR="00A046E2" w:rsidRPr="007A641C" w:rsidRDefault="00A046E2" w:rsidP="009179E7">
      <w:pPr>
        <w:rPr>
          <w:rFonts w:asciiTheme="majorBidi" w:hAnsiTheme="majorBidi" w:cstheme="majorBidi"/>
          <w:lang w:val="es-ES_tradnl"/>
        </w:rPr>
      </w:pPr>
      <w:r w:rsidRPr="007A641C">
        <w:rPr>
          <w:rFonts w:ascii="Times New Roman" w:hAnsi="Times New Roman" w:cs="Times New Roman"/>
          <w:i/>
          <w:iCs/>
          <w:lang w:val="es-ES_tradnl"/>
        </w:rPr>
        <w:t>e)</w:t>
      </w:r>
      <w:r w:rsidRPr="007A641C">
        <w:rPr>
          <w:rFonts w:ascii="Times New Roman" w:hAnsi="Times New Roman" w:cs="Times New Roman"/>
          <w:lang w:val="es-ES_tradnl"/>
        </w:rPr>
        <w:tab/>
        <w:t>que el SETS (activo) tiene atribuciones en las bandas 133,5-134</w:t>
      </w:r>
      <w:r w:rsidR="003E4F58" w:rsidRPr="007A641C">
        <w:rPr>
          <w:rFonts w:ascii="Times New Roman" w:hAnsi="Times New Roman" w:cs="Times New Roman"/>
          <w:lang w:val="es-ES_tradnl"/>
        </w:rPr>
        <w:t> </w:t>
      </w:r>
      <w:r w:rsidRPr="007A641C">
        <w:rPr>
          <w:rFonts w:ascii="Times New Roman" w:hAnsi="Times New Roman" w:cs="Times New Roman"/>
          <w:lang w:val="es-ES_tradnl"/>
        </w:rPr>
        <w:t xml:space="preserve">GHz (según el número </w:t>
      </w:r>
      <w:r w:rsidRPr="007A641C">
        <w:rPr>
          <w:rFonts w:ascii="Times New Roman" w:hAnsi="Times New Roman" w:cs="Times New Roman"/>
          <w:b/>
          <w:bCs/>
          <w:lang w:val="es-ES_tradnl"/>
        </w:rPr>
        <w:t>5.562E</w:t>
      </w:r>
      <w:r w:rsidRPr="007A641C">
        <w:rPr>
          <w:rFonts w:ascii="Times New Roman" w:hAnsi="Times New Roman" w:cs="Times New Roman"/>
          <w:lang w:val="es-ES_tradnl"/>
        </w:rPr>
        <w:t xml:space="preserve"> del RR) y 237,9-238</w:t>
      </w:r>
      <w:r w:rsidR="003E4F58" w:rsidRPr="007A641C">
        <w:rPr>
          <w:rFonts w:ascii="Times New Roman" w:hAnsi="Times New Roman" w:cs="Times New Roman"/>
          <w:lang w:val="es-ES_tradnl"/>
        </w:rPr>
        <w:t> </w:t>
      </w:r>
      <w:r w:rsidRPr="007A641C">
        <w:rPr>
          <w:rFonts w:ascii="Times New Roman" w:hAnsi="Times New Roman" w:cs="Times New Roman"/>
          <w:lang w:val="es-ES_tradnl"/>
        </w:rPr>
        <w:t xml:space="preserve">GHz (según el número </w:t>
      </w:r>
      <w:r w:rsidRPr="007A641C">
        <w:rPr>
          <w:rFonts w:ascii="Times New Roman" w:hAnsi="Times New Roman" w:cs="Times New Roman"/>
          <w:b/>
          <w:bCs/>
          <w:lang w:val="es-ES_tradnl"/>
        </w:rPr>
        <w:t>5.563B</w:t>
      </w:r>
      <w:r w:rsidRPr="007A641C">
        <w:rPr>
          <w:rFonts w:ascii="Times New Roman" w:hAnsi="Times New Roman" w:cs="Times New Roman"/>
          <w:lang w:val="es-ES_tradnl"/>
        </w:rPr>
        <w:t xml:space="preserve"> del RR),</w:t>
      </w:r>
    </w:p>
    <w:p w14:paraId="514374AD" w14:textId="77777777" w:rsidR="00A046E2" w:rsidRPr="007A641C" w:rsidRDefault="00A046E2" w:rsidP="00882ABF">
      <w:pPr>
        <w:pStyle w:val="Call"/>
        <w:rPr>
          <w:lang w:val="es-ES_tradnl"/>
        </w:rPr>
      </w:pPr>
      <w:r w:rsidRPr="007A641C">
        <w:rPr>
          <w:lang w:val="es-ES_tradnl"/>
        </w:rPr>
        <w:t xml:space="preserve">decide </w:t>
      </w:r>
      <w:r w:rsidRPr="009179E7">
        <w:rPr>
          <w:i w:val="0"/>
          <w:iCs/>
          <w:lang w:val="es-ES_tradnl"/>
        </w:rPr>
        <w:t>poner a estudio las siguientes Cuestiones</w:t>
      </w:r>
    </w:p>
    <w:p w14:paraId="23E001C4" w14:textId="77777777" w:rsidR="00A046E2" w:rsidRPr="007A641C" w:rsidRDefault="00A046E2" w:rsidP="009179E7">
      <w:pPr>
        <w:rPr>
          <w:rFonts w:ascii="Times New Roman" w:hAnsi="Times New Roman" w:cs="Times New Roman"/>
          <w:lang w:val="es-ES_tradnl"/>
        </w:rPr>
      </w:pPr>
      <w:r w:rsidRPr="007A641C">
        <w:rPr>
          <w:rFonts w:ascii="Times New Roman" w:hAnsi="Times New Roman" w:cs="Times New Roman"/>
          <w:lang w:val="es-ES_tradnl"/>
        </w:rPr>
        <w:t>1</w:t>
      </w:r>
      <w:r w:rsidRPr="007A641C">
        <w:rPr>
          <w:rFonts w:ascii="Times New Roman" w:hAnsi="Times New Roman" w:cs="Times New Roman"/>
          <w:lang w:val="es-ES_tradnl"/>
        </w:rPr>
        <w:tab/>
        <w:t>¿Cuáles son las características técnicas y operacionales y los requisitos de calidad de funcionamiento de estos sensores activos a bordo de vehículos espaciales?</w:t>
      </w:r>
    </w:p>
    <w:p w14:paraId="63B08BC6" w14:textId="77777777" w:rsidR="00A046E2" w:rsidRPr="007A641C" w:rsidRDefault="00A046E2" w:rsidP="009179E7">
      <w:pPr>
        <w:rPr>
          <w:rFonts w:ascii="Times New Roman" w:hAnsi="Times New Roman" w:cs="Times New Roman"/>
          <w:lang w:val="es-ES_tradnl"/>
        </w:rPr>
      </w:pPr>
      <w:r w:rsidRPr="007A641C">
        <w:rPr>
          <w:rFonts w:ascii="Times New Roman" w:hAnsi="Times New Roman" w:cs="Times New Roman"/>
          <w:lang w:val="es-ES_tradnl"/>
        </w:rPr>
        <w:t>2</w:t>
      </w:r>
      <w:r w:rsidRPr="007A641C">
        <w:rPr>
          <w:rFonts w:ascii="Times New Roman" w:hAnsi="Times New Roman" w:cs="Times New Roman"/>
          <w:lang w:val="es-ES_tradnl"/>
        </w:rPr>
        <w:tab/>
        <w:t>¿Cuáles son las bandas de frecuencias más adecuadas para el funcionamiento de estos instrumentos, teniendo en cuenta asimismo la posibilidad de compartición?</w:t>
      </w:r>
    </w:p>
    <w:p w14:paraId="06EF2764" w14:textId="77777777" w:rsidR="00A046E2" w:rsidRPr="007A641C" w:rsidRDefault="00A046E2" w:rsidP="00882ABF">
      <w:pPr>
        <w:pStyle w:val="Call"/>
        <w:rPr>
          <w:rFonts w:asciiTheme="majorBidi" w:hAnsiTheme="majorBidi" w:cstheme="majorBidi"/>
          <w:lang w:val="es-ES_tradnl"/>
        </w:rPr>
      </w:pPr>
      <w:r w:rsidRPr="007A641C">
        <w:rPr>
          <w:lang w:val="es-ES_tradnl"/>
        </w:rPr>
        <w:t>decide también</w:t>
      </w:r>
    </w:p>
    <w:p w14:paraId="1FC6CF7E" w14:textId="77777777" w:rsidR="00A046E2" w:rsidRPr="007A641C" w:rsidRDefault="00A046E2" w:rsidP="009179E7">
      <w:pPr>
        <w:rPr>
          <w:rFonts w:ascii="Times New Roman" w:hAnsi="Times New Roman" w:cs="Times New Roman"/>
          <w:lang w:val="es-ES_tradnl"/>
        </w:rPr>
      </w:pPr>
      <w:r w:rsidRPr="007A641C">
        <w:rPr>
          <w:rFonts w:ascii="Times New Roman" w:hAnsi="Times New Roman" w:cs="Times New Roman"/>
          <w:lang w:val="es-ES_tradnl"/>
        </w:rPr>
        <w:t>1</w:t>
      </w:r>
      <w:r w:rsidRPr="007A641C">
        <w:rPr>
          <w:rFonts w:ascii="Times New Roman" w:hAnsi="Times New Roman" w:cs="Times New Roman"/>
          <w:lang w:val="es-ES_tradnl"/>
        </w:rPr>
        <w:tab/>
        <w:t>que los resultados de estos estudios se incluyan en una o varias Recomendaciones;</w:t>
      </w:r>
    </w:p>
    <w:p w14:paraId="2912D60A" w14:textId="77777777" w:rsidR="00A046E2" w:rsidRPr="007A641C" w:rsidRDefault="00A046E2" w:rsidP="009179E7">
      <w:pPr>
        <w:rPr>
          <w:rFonts w:ascii="Times New Roman" w:hAnsi="Times New Roman" w:cs="Times New Roman"/>
          <w:lang w:val="es-ES_tradnl"/>
        </w:rPr>
      </w:pPr>
      <w:r w:rsidRPr="007A641C">
        <w:rPr>
          <w:rFonts w:ascii="Times New Roman" w:hAnsi="Times New Roman" w:cs="Times New Roman"/>
          <w:lang w:val="es-ES_tradnl"/>
        </w:rPr>
        <w:t>2</w:t>
      </w:r>
      <w:r w:rsidRPr="007A641C">
        <w:rPr>
          <w:rFonts w:ascii="Times New Roman" w:hAnsi="Times New Roman" w:cs="Times New Roman"/>
          <w:lang w:val="es-ES_tradnl"/>
        </w:rPr>
        <w:tab/>
        <w:t>que dichos estudios se terminen en 2031.</w:t>
      </w:r>
    </w:p>
    <w:p w14:paraId="52A9F920" w14:textId="77777777" w:rsidR="00A046E2" w:rsidRPr="007A641C" w:rsidRDefault="00A046E2" w:rsidP="00983927">
      <w:pPr>
        <w:spacing w:before="360"/>
        <w:jc w:val="left"/>
        <w:rPr>
          <w:rFonts w:ascii="Times New Roman" w:hAnsi="Times New Roman" w:cs="Times New Roman"/>
          <w:lang w:val="es-ES_tradnl"/>
        </w:rPr>
      </w:pPr>
      <w:r w:rsidRPr="007A641C">
        <w:rPr>
          <w:rFonts w:ascii="Times New Roman" w:hAnsi="Times New Roman" w:cs="Times New Roman"/>
          <w:lang w:val="es-ES_tradnl"/>
        </w:rPr>
        <w:t>Categoría: S2</w:t>
      </w:r>
    </w:p>
    <w:p w14:paraId="22D656D8" w14:textId="77777777" w:rsidR="00A046E2" w:rsidRPr="007A641C" w:rsidRDefault="00A046E2" w:rsidP="00A046E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rFonts w:asciiTheme="majorBidi" w:hAnsiTheme="majorBidi" w:cstheme="majorBidi"/>
          <w:lang w:val="es-ES_tradnl"/>
        </w:rPr>
      </w:pPr>
      <w:r w:rsidRPr="007A641C">
        <w:rPr>
          <w:rFonts w:asciiTheme="majorBidi" w:hAnsiTheme="majorBidi" w:cstheme="majorBidi"/>
          <w:lang w:val="es-ES_tradnl"/>
        </w:rPr>
        <w:br w:type="page"/>
      </w:r>
    </w:p>
    <w:p w14:paraId="13CE6F0B" w14:textId="77777777" w:rsidR="00A046E2" w:rsidRPr="007A641C" w:rsidRDefault="00A046E2" w:rsidP="00A046E2">
      <w:pPr>
        <w:pStyle w:val="QuestionNoBR"/>
        <w:rPr>
          <w:lang w:val="es-ES_tradnl"/>
        </w:rPr>
      </w:pPr>
      <w:r w:rsidRPr="007A641C">
        <w:rPr>
          <w:lang w:val="es-ES_tradnl"/>
        </w:rPr>
        <w:lastRenderedPageBreak/>
        <w:t>CUESTIÓN uit-r 234-1/7</w:t>
      </w:r>
    </w:p>
    <w:p w14:paraId="7186B2EA" w14:textId="076280BD" w:rsidR="00A046E2" w:rsidRPr="007A641C" w:rsidRDefault="00A046E2" w:rsidP="00A046E2">
      <w:pPr>
        <w:pStyle w:val="Questiontitle"/>
        <w:rPr>
          <w:lang w:val="es-ES_tradnl"/>
        </w:rPr>
      </w:pPr>
      <w:r w:rsidRPr="007A641C">
        <w:rPr>
          <w:rFonts w:ascii="Times New Roman" w:hAnsi="Times New Roman" w:cs="Times New Roman"/>
          <w:lang w:val="es-ES_tradnl"/>
        </w:rPr>
        <w:t xml:space="preserve">Compartición de frecuencias entre los sistemas de sensores activos del servicio de exploración de la </w:t>
      </w:r>
      <w:r w:rsidR="007A641C">
        <w:rPr>
          <w:rFonts w:ascii="Times New Roman" w:hAnsi="Times New Roman" w:cs="Times New Roman"/>
          <w:lang w:val="es-ES_tradnl"/>
        </w:rPr>
        <w:t>T</w:t>
      </w:r>
      <w:r w:rsidRPr="007A641C">
        <w:rPr>
          <w:rFonts w:ascii="Times New Roman" w:hAnsi="Times New Roman" w:cs="Times New Roman"/>
          <w:lang w:val="es-ES_tradnl"/>
        </w:rPr>
        <w:t>ierra por satélite y los sistemas que funcionan en otros</w:t>
      </w:r>
      <w:r w:rsidRPr="007A641C">
        <w:rPr>
          <w:rFonts w:ascii="Times New Roman" w:hAnsi="Times New Roman" w:cs="Times New Roman"/>
          <w:lang w:val="es-ES_tradnl"/>
        </w:rPr>
        <w:br/>
        <w:t>servicios en la banda 1 215-1 300 MHz</w:t>
      </w:r>
    </w:p>
    <w:p w14:paraId="578AA481" w14:textId="77777777" w:rsidR="00A046E2" w:rsidRPr="007A641C" w:rsidRDefault="00A046E2" w:rsidP="00A046E2">
      <w:pPr>
        <w:pStyle w:val="Questiondate"/>
        <w:rPr>
          <w:rFonts w:ascii="Times New Roman" w:hAnsi="Times New Roman" w:cs="Times New Roman"/>
          <w:i w:val="0"/>
          <w:iCs/>
          <w:lang w:val="es-ES_tradnl"/>
        </w:rPr>
      </w:pPr>
      <w:r w:rsidRPr="007A641C">
        <w:rPr>
          <w:rFonts w:ascii="Times New Roman" w:hAnsi="Times New Roman" w:cs="Times New Roman"/>
          <w:i w:val="0"/>
          <w:iCs/>
          <w:lang w:val="es-ES_tradnl"/>
        </w:rPr>
        <w:t>(2000-2026)</w:t>
      </w:r>
    </w:p>
    <w:p w14:paraId="7CD5DF79" w14:textId="77777777" w:rsidR="00A046E2" w:rsidRPr="007A641C" w:rsidRDefault="00A046E2" w:rsidP="00882ABF">
      <w:pPr>
        <w:pStyle w:val="Normalaftertitle"/>
        <w:jc w:val="left"/>
        <w:rPr>
          <w:rFonts w:ascii="Times New Roman" w:hAnsi="Times New Roman" w:cs="Times New Roman"/>
          <w:lang w:val="es-ES_tradnl"/>
        </w:rPr>
      </w:pPr>
      <w:r w:rsidRPr="007A641C">
        <w:rPr>
          <w:rFonts w:ascii="Times New Roman" w:hAnsi="Times New Roman" w:cs="Times New Roman"/>
          <w:lang w:val="es-ES_tradnl"/>
        </w:rPr>
        <w:t>La Asamblea de Radiocomunicaciones de la UIT,</w:t>
      </w:r>
    </w:p>
    <w:p w14:paraId="33EB1367" w14:textId="77777777" w:rsidR="00A046E2" w:rsidRPr="007A641C" w:rsidRDefault="00A046E2" w:rsidP="00882ABF">
      <w:pPr>
        <w:pStyle w:val="Call"/>
        <w:rPr>
          <w:lang w:val="es-ES_tradnl"/>
        </w:rPr>
      </w:pPr>
      <w:r w:rsidRPr="007A641C">
        <w:rPr>
          <w:lang w:val="es-ES_tradnl"/>
        </w:rPr>
        <w:t>considerando</w:t>
      </w:r>
    </w:p>
    <w:p w14:paraId="5C54265D" w14:textId="1BF89C7F" w:rsidR="00A046E2" w:rsidRPr="007A641C" w:rsidRDefault="00A046E2" w:rsidP="009179E7">
      <w:pPr>
        <w:rPr>
          <w:lang w:val="es-ES_tradnl"/>
        </w:rPr>
      </w:pPr>
      <w:r w:rsidRPr="007A641C">
        <w:rPr>
          <w:rFonts w:ascii="Times New Roman" w:hAnsi="Times New Roman" w:cs="Times New Roman"/>
          <w:i/>
          <w:iCs/>
          <w:lang w:val="es-ES_tradnl"/>
        </w:rPr>
        <w:t>a)</w:t>
      </w:r>
      <w:r w:rsidRPr="007A641C">
        <w:rPr>
          <w:rFonts w:ascii="Times New Roman" w:hAnsi="Times New Roman" w:cs="Times New Roman"/>
          <w:lang w:val="es-ES_tradnl"/>
        </w:rPr>
        <w:tab/>
        <w:t>que las características de los sistemas de exploración de la Tierra por satélite (SETS) (activos), así como las frecuencias y anchuras de banda y los criterios de calidad de funcionamiento, interferencia y compartición de frecuencias figuran en las Recomendaciones UIT</w:t>
      </w:r>
      <w:r w:rsidRPr="007A641C">
        <w:rPr>
          <w:rFonts w:ascii="Times New Roman" w:hAnsi="Times New Roman" w:cs="Times New Roman"/>
          <w:lang w:val="es-ES_tradnl"/>
        </w:rPr>
        <w:noBreakHyphen/>
        <w:t>R RS.577, UIT</w:t>
      </w:r>
      <w:r w:rsidRPr="007A641C">
        <w:rPr>
          <w:rFonts w:ascii="Times New Roman" w:hAnsi="Times New Roman" w:cs="Times New Roman"/>
          <w:lang w:val="es-ES_tradnl"/>
        </w:rPr>
        <w:noBreakHyphen/>
        <w:t>R RS.1166 y UIT-R RS.2105;</w:t>
      </w:r>
    </w:p>
    <w:p w14:paraId="2350B6B9" w14:textId="3D43BE1C" w:rsidR="00A046E2" w:rsidRPr="007A641C" w:rsidRDefault="00A046E2" w:rsidP="009179E7">
      <w:pPr>
        <w:rPr>
          <w:lang w:val="es-ES_tradnl"/>
        </w:rPr>
      </w:pPr>
      <w:r w:rsidRPr="007A641C">
        <w:rPr>
          <w:rFonts w:ascii="Times New Roman" w:hAnsi="Times New Roman" w:cs="Times New Roman"/>
          <w:i/>
          <w:iCs/>
          <w:lang w:val="es-ES_tradnl"/>
        </w:rPr>
        <w:t>b)</w:t>
      </w:r>
      <w:r w:rsidRPr="007A641C">
        <w:rPr>
          <w:rFonts w:ascii="Times New Roman" w:hAnsi="Times New Roman" w:cs="Times New Roman"/>
          <w:lang w:val="es-ES_tradnl"/>
        </w:rPr>
        <w:tab/>
        <w:t xml:space="preserve">que la CMR-2000 atribuyó la banda de frecuencias 1 215-1 300 MHz al SETS (activo) a título primario para su utilización por sensores activos a bordo de vehículos espaciales sujetos a los números </w:t>
      </w:r>
      <w:r w:rsidRPr="007A641C">
        <w:rPr>
          <w:rFonts w:ascii="Times New Roman" w:hAnsi="Times New Roman" w:cs="Times New Roman"/>
          <w:b/>
          <w:bCs/>
          <w:lang w:val="es-ES_tradnl"/>
        </w:rPr>
        <w:t>5.332</w:t>
      </w:r>
      <w:r w:rsidRPr="007A641C">
        <w:rPr>
          <w:rFonts w:ascii="Times New Roman" w:hAnsi="Times New Roman" w:cs="Times New Roman"/>
          <w:lang w:val="es-ES_tradnl"/>
        </w:rPr>
        <w:t xml:space="preserve">, </w:t>
      </w:r>
      <w:r w:rsidRPr="007A641C">
        <w:rPr>
          <w:rFonts w:ascii="Times New Roman" w:hAnsi="Times New Roman" w:cs="Times New Roman"/>
          <w:b/>
          <w:bCs/>
          <w:lang w:val="es-ES_tradnl"/>
        </w:rPr>
        <w:t>5.335</w:t>
      </w:r>
      <w:r w:rsidRPr="007A641C">
        <w:rPr>
          <w:rFonts w:ascii="Times New Roman" w:hAnsi="Times New Roman" w:cs="Times New Roman"/>
          <w:lang w:val="es-ES_tradnl"/>
        </w:rPr>
        <w:t xml:space="preserve"> y </w:t>
      </w:r>
      <w:r w:rsidRPr="007A641C">
        <w:rPr>
          <w:rFonts w:ascii="Times New Roman" w:hAnsi="Times New Roman" w:cs="Times New Roman"/>
          <w:b/>
          <w:bCs/>
          <w:lang w:val="es-ES_tradnl"/>
        </w:rPr>
        <w:t>5.335A</w:t>
      </w:r>
      <w:r w:rsidRPr="007A641C">
        <w:rPr>
          <w:rFonts w:ascii="Times New Roman" w:hAnsi="Times New Roman" w:cs="Times New Roman"/>
          <w:lang w:val="es-ES_tradnl"/>
        </w:rPr>
        <w:t xml:space="preserve"> del RR;</w:t>
      </w:r>
    </w:p>
    <w:p w14:paraId="6A7E9120" w14:textId="77777777" w:rsidR="00A046E2" w:rsidRPr="007A641C" w:rsidRDefault="00A046E2" w:rsidP="009179E7">
      <w:pPr>
        <w:rPr>
          <w:rFonts w:ascii="Times New Roman" w:hAnsi="Times New Roman" w:cs="Times New Roman"/>
          <w:lang w:val="es-ES_tradnl"/>
        </w:rPr>
      </w:pPr>
      <w:r w:rsidRPr="007A641C">
        <w:rPr>
          <w:rFonts w:ascii="Times New Roman" w:hAnsi="Times New Roman" w:cs="Times New Roman"/>
          <w:i/>
          <w:iCs/>
          <w:lang w:val="es-ES_tradnl"/>
        </w:rPr>
        <w:t>c)</w:t>
      </w:r>
      <w:r w:rsidRPr="007A641C">
        <w:rPr>
          <w:rFonts w:ascii="Times New Roman" w:hAnsi="Times New Roman" w:cs="Times New Roman"/>
          <w:lang w:val="es-ES_tradnl"/>
        </w:rPr>
        <w:tab/>
        <w:t>que los estudios realizados por la UIT-R han demostrado que la compartición entre los radares de apertura sintética a bordo de vehículos espaciales y los radares terrenales es viable, salvo cuando se trata de radar de impulsos con modulación de frecuencia;</w:t>
      </w:r>
    </w:p>
    <w:p w14:paraId="14926221" w14:textId="782DDF70" w:rsidR="00A046E2" w:rsidRPr="007A641C" w:rsidRDefault="00A046E2" w:rsidP="009179E7">
      <w:pPr>
        <w:rPr>
          <w:rFonts w:ascii="Times New Roman" w:hAnsi="Times New Roman" w:cs="Times New Roman"/>
          <w:lang w:val="es-ES_tradnl"/>
        </w:rPr>
      </w:pPr>
      <w:r w:rsidRPr="007A641C">
        <w:rPr>
          <w:rFonts w:ascii="Times New Roman" w:hAnsi="Times New Roman" w:cs="Times New Roman"/>
          <w:i/>
          <w:iCs/>
          <w:lang w:val="es-ES_tradnl"/>
        </w:rPr>
        <w:t>d)</w:t>
      </w:r>
      <w:r w:rsidRPr="007A641C">
        <w:rPr>
          <w:rFonts w:ascii="Times New Roman" w:hAnsi="Times New Roman" w:cs="Times New Roman"/>
          <w:lang w:val="es-ES_tradnl"/>
        </w:rPr>
        <w:tab/>
        <w:t>que se pueden aplicar técnicas paliativas a los sensores activos a bordo de vehículos espaciales si eso es necesario para mejorar la viabilidad de la compartición entre dichos sensores y los sistemas de radares de radiolocalización que funcionan en la banda 1 215</w:t>
      </w:r>
      <w:r w:rsidRPr="007A641C">
        <w:rPr>
          <w:rFonts w:ascii="Times New Roman" w:hAnsi="Times New Roman" w:cs="Times New Roman"/>
          <w:lang w:val="es-ES_tradnl"/>
        </w:rPr>
        <w:noBreakHyphen/>
        <w:t>1 300 MHz,</w:t>
      </w:r>
    </w:p>
    <w:p w14:paraId="4ECB35DF" w14:textId="77777777" w:rsidR="00A046E2" w:rsidRPr="007A641C" w:rsidRDefault="00A046E2" w:rsidP="00882ABF">
      <w:pPr>
        <w:pStyle w:val="Call"/>
        <w:rPr>
          <w:lang w:val="es-ES_tradnl"/>
        </w:rPr>
      </w:pPr>
      <w:r w:rsidRPr="007A641C">
        <w:rPr>
          <w:lang w:val="es-ES_tradnl"/>
        </w:rPr>
        <w:t xml:space="preserve">decide </w:t>
      </w:r>
      <w:r w:rsidRPr="009179E7">
        <w:rPr>
          <w:i w:val="0"/>
          <w:iCs/>
          <w:lang w:val="es-ES_tradnl"/>
        </w:rPr>
        <w:t>poner a estudio las siguientes Cuestiones</w:t>
      </w:r>
    </w:p>
    <w:p w14:paraId="64DE9A74" w14:textId="35061045" w:rsidR="00A046E2" w:rsidRPr="007A641C" w:rsidRDefault="00A046E2" w:rsidP="009179E7">
      <w:pPr>
        <w:rPr>
          <w:rFonts w:ascii="Times New Roman" w:hAnsi="Times New Roman" w:cs="Times New Roman"/>
          <w:lang w:val="es-ES_tradnl"/>
        </w:rPr>
      </w:pPr>
      <w:r w:rsidRPr="007A641C">
        <w:rPr>
          <w:rFonts w:ascii="Times New Roman" w:hAnsi="Times New Roman" w:cs="Times New Roman"/>
          <w:lang w:val="es-ES_tradnl"/>
        </w:rPr>
        <w:t>1</w:t>
      </w:r>
      <w:r w:rsidRPr="007A641C">
        <w:rPr>
          <w:rFonts w:ascii="Times New Roman" w:hAnsi="Times New Roman" w:cs="Times New Roman"/>
          <w:lang w:val="es-ES_tradnl"/>
        </w:rPr>
        <w:tab/>
        <w:t>¿Cuáles son las posibilidades y condiciones para la compartición de frecuencias entre los sistemas de sensores activos a bordo de vehículos espaciales del SETS y los sistemas que funcionan en otros servicios en la banda 1 215</w:t>
      </w:r>
      <w:r w:rsidRPr="007A641C">
        <w:rPr>
          <w:rFonts w:ascii="Times New Roman" w:hAnsi="Times New Roman" w:cs="Times New Roman"/>
          <w:lang w:val="es-ES_tradnl"/>
        </w:rPr>
        <w:noBreakHyphen/>
        <w:t>1</w:t>
      </w:r>
      <w:r w:rsidR="003E4F58" w:rsidRPr="007A641C">
        <w:rPr>
          <w:rFonts w:ascii="Times New Roman" w:hAnsi="Times New Roman" w:cs="Times New Roman"/>
          <w:lang w:val="es-ES_tradnl"/>
        </w:rPr>
        <w:t> </w:t>
      </w:r>
      <w:r w:rsidRPr="007A641C">
        <w:rPr>
          <w:rFonts w:ascii="Times New Roman" w:hAnsi="Times New Roman" w:cs="Times New Roman"/>
          <w:lang w:val="es-ES_tradnl"/>
        </w:rPr>
        <w:t>300 MHz?</w:t>
      </w:r>
    </w:p>
    <w:p w14:paraId="4AD84A4D" w14:textId="77777777" w:rsidR="00A046E2" w:rsidRPr="007A641C" w:rsidRDefault="00A046E2" w:rsidP="009179E7">
      <w:pPr>
        <w:rPr>
          <w:rFonts w:ascii="Times New Roman" w:hAnsi="Times New Roman" w:cs="Times New Roman"/>
          <w:lang w:val="es-ES_tradnl"/>
        </w:rPr>
      </w:pPr>
      <w:r w:rsidRPr="007A641C">
        <w:rPr>
          <w:rFonts w:ascii="Times New Roman" w:hAnsi="Times New Roman" w:cs="Times New Roman"/>
          <w:lang w:val="es-ES_tradnl"/>
        </w:rPr>
        <w:t>2</w:t>
      </w:r>
      <w:r w:rsidRPr="007A641C">
        <w:rPr>
          <w:rFonts w:ascii="Times New Roman" w:hAnsi="Times New Roman" w:cs="Times New Roman"/>
          <w:lang w:val="es-ES_tradnl"/>
        </w:rPr>
        <w:tab/>
        <w:t xml:space="preserve">¿Cuáles son </w:t>
      </w:r>
      <w:proofErr w:type="gramStart"/>
      <w:r w:rsidRPr="007A641C">
        <w:rPr>
          <w:rFonts w:ascii="Times New Roman" w:hAnsi="Times New Roman" w:cs="Times New Roman"/>
          <w:lang w:val="es-ES_tradnl"/>
        </w:rPr>
        <w:t>las técnicas tendientes a reducir</w:t>
      </w:r>
      <w:proofErr w:type="gramEnd"/>
      <w:r w:rsidRPr="007A641C">
        <w:rPr>
          <w:rFonts w:ascii="Times New Roman" w:hAnsi="Times New Roman" w:cs="Times New Roman"/>
          <w:lang w:val="es-ES_tradnl"/>
        </w:rPr>
        <w:t xml:space="preserve"> la interferencia que podrían utilizar los sensores activos a bordo de vehículos espaciales para facilitar la compartición en la banda 1 215</w:t>
      </w:r>
      <w:r w:rsidRPr="007A641C">
        <w:rPr>
          <w:rFonts w:ascii="Times New Roman" w:hAnsi="Times New Roman" w:cs="Times New Roman"/>
          <w:lang w:val="es-ES_tradnl"/>
        </w:rPr>
        <w:noBreakHyphen/>
        <w:t>1 300 MHz?</w:t>
      </w:r>
    </w:p>
    <w:p w14:paraId="66A756F8" w14:textId="77777777" w:rsidR="00A046E2" w:rsidRPr="007A641C" w:rsidRDefault="00A046E2" w:rsidP="00FB0043">
      <w:pPr>
        <w:pStyle w:val="Call"/>
        <w:rPr>
          <w:lang w:val="es-ES_tradnl"/>
        </w:rPr>
      </w:pPr>
      <w:r w:rsidRPr="007A641C">
        <w:rPr>
          <w:lang w:val="es-ES_tradnl"/>
        </w:rPr>
        <w:t>decide también</w:t>
      </w:r>
    </w:p>
    <w:p w14:paraId="3CC0509F" w14:textId="77777777" w:rsidR="00A046E2" w:rsidRPr="007A641C" w:rsidRDefault="00A046E2" w:rsidP="009179E7">
      <w:pPr>
        <w:rPr>
          <w:rFonts w:ascii="Times New Roman" w:hAnsi="Times New Roman" w:cs="Times New Roman"/>
          <w:lang w:val="es-ES_tradnl"/>
        </w:rPr>
      </w:pPr>
      <w:r w:rsidRPr="007A641C">
        <w:rPr>
          <w:rFonts w:ascii="Times New Roman" w:hAnsi="Times New Roman" w:cs="Times New Roman"/>
          <w:lang w:val="es-ES_tradnl"/>
        </w:rPr>
        <w:t>1</w:t>
      </w:r>
      <w:r w:rsidRPr="007A641C">
        <w:rPr>
          <w:rFonts w:ascii="Times New Roman" w:hAnsi="Times New Roman" w:cs="Times New Roman"/>
          <w:lang w:val="es-ES_tradnl"/>
        </w:rPr>
        <w:tab/>
        <w:t>que los resultados de estos estudios se incluyan en una o varias Recomendaciones;</w:t>
      </w:r>
    </w:p>
    <w:p w14:paraId="38E1A626" w14:textId="77777777" w:rsidR="00A046E2" w:rsidRPr="007A641C" w:rsidRDefault="00A046E2" w:rsidP="009179E7">
      <w:pPr>
        <w:spacing w:before="120"/>
        <w:rPr>
          <w:lang w:val="es-ES_tradnl"/>
        </w:rPr>
      </w:pPr>
      <w:r w:rsidRPr="007A641C">
        <w:rPr>
          <w:rFonts w:ascii="Times New Roman" w:hAnsi="Times New Roman" w:cs="Times New Roman"/>
          <w:lang w:val="es-ES_tradnl"/>
        </w:rPr>
        <w:t>2</w:t>
      </w:r>
      <w:r w:rsidRPr="007A641C">
        <w:rPr>
          <w:rFonts w:ascii="Times New Roman" w:hAnsi="Times New Roman" w:cs="Times New Roman"/>
          <w:lang w:val="es-ES_tradnl"/>
        </w:rPr>
        <w:tab/>
        <w:t>que dichos estudios se terminen en 2031.</w:t>
      </w:r>
    </w:p>
    <w:p w14:paraId="4BDBA503" w14:textId="77777777" w:rsidR="00A046E2" w:rsidRPr="007A641C" w:rsidRDefault="00A046E2" w:rsidP="00983927">
      <w:pPr>
        <w:spacing w:before="360"/>
        <w:jc w:val="left"/>
        <w:rPr>
          <w:lang w:val="es-ES_tradnl"/>
        </w:rPr>
      </w:pPr>
      <w:r w:rsidRPr="007A641C">
        <w:rPr>
          <w:rFonts w:ascii="Times New Roman" w:hAnsi="Times New Roman" w:cs="Times New Roman"/>
          <w:lang w:val="es-ES_tradnl"/>
        </w:rPr>
        <w:t>Categoría: S2</w:t>
      </w:r>
    </w:p>
    <w:p w14:paraId="0009C6C4" w14:textId="406ADDBB" w:rsidR="00A046E2" w:rsidRPr="007A641C" w:rsidRDefault="00A046E2" w:rsidP="00A046E2">
      <w:pPr>
        <w:jc w:val="center"/>
        <w:rPr>
          <w:lang w:val="es-ES_tradnl"/>
        </w:rPr>
      </w:pPr>
      <w:r w:rsidRPr="007A641C">
        <w:rPr>
          <w:lang w:val="es-ES_tradnl"/>
        </w:rPr>
        <w:t>______________</w:t>
      </w:r>
    </w:p>
    <w:sectPr w:rsidR="00A046E2" w:rsidRPr="007A641C" w:rsidSect="00B46E40">
      <w:headerReference w:type="even" r:id="rId9"/>
      <w:headerReference w:type="default" r:id="rId10"/>
      <w:headerReference w:type="first" r:id="rId11"/>
      <w:footerReference w:type="first" r:id="rId12"/>
      <w:pgSz w:w="11907" w:h="16834" w:code="9"/>
      <w:pgMar w:top="1134" w:right="1134" w:bottom="993" w:left="1134" w:header="567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16A41" w14:textId="77777777" w:rsidR="001D6A01" w:rsidRDefault="001D6A01">
      <w:r>
        <w:separator/>
      </w:r>
    </w:p>
  </w:endnote>
  <w:endnote w:type="continuationSeparator" w:id="0">
    <w:p w14:paraId="4D431506" w14:textId="77777777" w:rsidR="001D6A01" w:rsidRDefault="001D6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2B5DD" w14:textId="0B9C89CE" w:rsidR="005370F0" w:rsidRPr="00A046E2" w:rsidRDefault="00CF7B6D" w:rsidP="00132DD2">
    <w:pPr>
      <w:pStyle w:val="Footer"/>
      <w:spacing w:before="0" w:line="240" w:lineRule="auto"/>
      <w:jc w:val="center"/>
      <w:rPr>
        <w:sz w:val="19"/>
        <w:szCs w:val="19"/>
        <w:lang w:val="es-ES"/>
      </w:rPr>
    </w:pPr>
    <w:r w:rsidRPr="00353E34">
      <w:rPr>
        <w:color w:val="4F81BD" w:themeColor="accent1"/>
        <w:sz w:val="19"/>
        <w:szCs w:val="19"/>
        <w:lang w:val="es-ES"/>
      </w:rPr>
      <w:t>Unión Internacional de Telecomunicaciones • Place des Nations, CH-1211 Ginebra 20, Suiza</w:t>
    </w:r>
    <w:r w:rsidRPr="00353E34">
      <w:rPr>
        <w:color w:val="4F81BD" w:themeColor="accent1"/>
        <w:sz w:val="19"/>
        <w:szCs w:val="19"/>
        <w:lang w:val="es-ES"/>
      </w:rPr>
      <w:br/>
      <w:t xml:space="preserve">Tel.: +41 22 730 5111 • Correo-e: </w:t>
    </w:r>
    <w:hyperlink r:id="rId1" w:history="1">
      <w:r w:rsidR="00353E34" w:rsidRPr="000B33D5">
        <w:rPr>
          <w:rStyle w:val="Hyperlink"/>
          <w:sz w:val="19"/>
          <w:szCs w:val="19"/>
          <w:lang w:val="es-ES"/>
        </w:rPr>
        <w:t>brmail@itu.int</w:t>
      </w:r>
    </w:hyperlink>
    <w:r w:rsidRPr="00353E34">
      <w:rPr>
        <w:color w:val="4F81BD" w:themeColor="accent1"/>
        <w:sz w:val="19"/>
        <w:szCs w:val="19"/>
        <w:lang w:val="es-ES"/>
      </w:rPr>
      <w:t xml:space="preserve"> </w:t>
    </w:r>
    <w:r w:rsidRPr="00353E34">
      <w:rPr>
        <w:color w:val="4F81BD"/>
        <w:sz w:val="19"/>
        <w:szCs w:val="19"/>
        <w:lang w:val="es-ES"/>
      </w:rPr>
      <w:t xml:space="preserve">• Fax: +41 22 733 7256 • </w:t>
    </w:r>
    <w:hyperlink r:id="rId2" w:history="1">
      <w:r w:rsidRPr="00353E34">
        <w:rPr>
          <w:rStyle w:val="Hyperlink"/>
          <w:sz w:val="19"/>
          <w:szCs w:val="19"/>
          <w:lang w:val="es-ES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B82E8" w14:textId="77777777" w:rsidR="001D6A01" w:rsidRDefault="001D6A01">
      <w:r>
        <w:t>____________________</w:t>
      </w:r>
    </w:p>
  </w:footnote>
  <w:footnote w:type="continuationSeparator" w:id="0">
    <w:p w14:paraId="275A411A" w14:textId="77777777" w:rsidR="001D6A01" w:rsidRDefault="001D6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AAE91" w14:textId="654AADD6" w:rsidR="00E915AF" w:rsidRPr="00D239B4" w:rsidRDefault="001B42C9" w:rsidP="007F4763">
    <w:pPr>
      <w:pStyle w:val="Header"/>
      <w:jc w:val="center"/>
      <w:rPr>
        <w:sz w:val="18"/>
        <w:szCs w:val="16"/>
      </w:rPr>
    </w:pPr>
    <w:r w:rsidRPr="007F4763">
      <w:rPr>
        <w:noProof/>
      </w:rPr>
      <w:fldChar w:fldCharType="begin"/>
    </w:r>
    <w:r w:rsidR="00E915AF" w:rsidRPr="007F4763">
      <w:rPr>
        <w:noProof/>
      </w:rPr>
      <w:instrText xml:space="preserve"> PAGE </w:instrText>
    </w:r>
    <w:r w:rsidRPr="007F4763">
      <w:rPr>
        <w:noProof/>
      </w:rPr>
      <w:fldChar w:fldCharType="separate"/>
    </w:r>
    <w:r w:rsidR="00535FEF" w:rsidRPr="007F4763">
      <w:t>2</w:t>
    </w:r>
    <w:r w:rsidRPr="007F4763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A1DC5" w14:textId="665A938C" w:rsidR="00E915AF" w:rsidRPr="00AF3325" w:rsidRDefault="001B42C9" w:rsidP="007F4763">
    <w:pPr>
      <w:pStyle w:val="Header"/>
      <w:jc w:val="center"/>
    </w:pPr>
    <w:r w:rsidRPr="007F4763">
      <w:rPr>
        <w:noProof/>
        <w:sz w:val="18"/>
        <w:szCs w:val="16"/>
      </w:rPr>
      <w:fldChar w:fldCharType="begin"/>
    </w:r>
    <w:r w:rsidR="00E915AF" w:rsidRPr="007F4763">
      <w:rPr>
        <w:noProof/>
        <w:sz w:val="18"/>
        <w:szCs w:val="16"/>
      </w:rPr>
      <w:instrText xml:space="preserve"> PAGE  \* MERGEFORMAT </w:instrText>
    </w:r>
    <w:r w:rsidRPr="007F4763">
      <w:rPr>
        <w:noProof/>
        <w:sz w:val="18"/>
        <w:szCs w:val="16"/>
      </w:rPr>
      <w:fldChar w:fldCharType="separate"/>
    </w:r>
    <w:r w:rsidR="00EE03A0" w:rsidRPr="007F4763">
      <w:rPr>
        <w:noProof/>
        <w:sz w:val="18"/>
        <w:szCs w:val="16"/>
      </w:rPr>
      <w:t>3</w:t>
    </w:r>
    <w:r w:rsidRPr="007F4763">
      <w:rPr>
        <w:noProof/>
        <w:sz w:val="18"/>
        <w:szCs w:val="16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D68E2" w14:textId="5290EE4A" w:rsidR="00E915AF" w:rsidRPr="001B3D4D" w:rsidRDefault="00AE3850" w:rsidP="00AE3850">
    <w:pPr>
      <w:pStyle w:val="Header"/>
      <w:tabs>
        <w:tab w:val="clear" w:pos="794"/>
        <w:tab w:val="clear" w:pos="4820"/>
        <w:tab w:val="clear" w:pos="9639"/>
        <w:tab w:val="left" w:pos="8080"/>
      </w:tabs>
      <w:spacing w:line="360" w:lineRule="auto"/>
      <w:ind w:left="108"/>
    </w:pPr>
    <w:r>
      <w:rPr>
        <w:noProof/>
        <w:lang w:val="en-GB" w:eastAsia="en-GB"/>
      </w:rPr>
      <w:drawing>
        <wp:inline distT="0" distB="0" distL="0" distR="0" wp14:anchorId="2D41122F" wp14:editId="34635EE1">
          <wp:extent cx="948905" cy="948905"/>
          <wp:effectExtent l="0" t="0" r="0" b="0"/>
          <wp:docPr id="30" name="Picture 3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TU official logo-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7668" cy="9576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BA4D13">
      <w:rPr>
        <w:noProof/>
      </w:rPr>
      <w:drawing>
        <wp:inline distT="0" distB="0" distL="0" distR="0" wp14:anchorId="633BB45B" wp14:editId="0482E001">
          <wp:extent cx="847725" cy="895350"/>
          <wp:effectExtent l="0" t="0" r="0" b="5080"/>
          <wp:docPr id="54160435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F7A276A"/>
    <w:multiLevelType w:val="hybridMultilevel"/>
    <w:tmpl w:val="9D38E74A"/>
    <w:lvl w:ilvl="0" w:tplc="DC122C58">
      <w:start w:val="9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6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10518091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49789161">
    <w:abstractNumId w:val="6"/>
  </w:num>
  <w:num w:numId="3" w16cid:durableId="9688974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mirrorMargins/>
  <w:activeWritingStyle w:appName="MSWord" w:lang="fr-CH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2B7EE0"/>
    <w:rsid w:val="00006A31"/>
    <w:rsid w:val="00006C82"/>
    <w:rsid w:val="00010E30"/>
    <w:rsid w:val="00015996"/>
    <w:rsid w:val="00015C76"/>
    <w:rsid w:val="00026CF8"/>
    <w:rsid w:val="00030BD7"/>
    <w:rsid w:val="00031E64"/>
    <w:rsid w:val="00034340"/>
    <w:rsid w:val="00035CB3"/>
    <w:rsid w:val="00045A8D"/>
    <w:rsid w:val="00047858"/>
    <w:rsid w:val="0005167A"/>
    <w:rsid w:val="00054E5D"/>
    <w:rsid w:val="00070258"/>
    <w:rsid w:val="0007323C"/>
    <w:rsid w:val="00086D03"/>
    <w:rsid w:val="000A096A"/>
    <w:rsid w:val="000A375E"/>
    <w:rsid w:val="000A7051"/>
    <w:rsid w:val="000B0AF6"/>
    <w:rsid w:val="000B0E9B"/>
    <w:rsid w:val="000B2CAE"/>
    <w:rsid w:val="000C03C7"/>
    <w:rsid w:val="000C2AD0"/>
    <w:rsid w:val="000D3F3B"/>
    <w:rsid w:val="000E3DEE"/>
    <w:rsid w:val="000E4BCD"/>
    <w:rsid w:val="00100B72"/>
    <w:rsid w:val="00101F7D"/>
    <w:rsid w:val="00103C76"/>
    <w:rsid w:val="0011265F"/>
    <w:rsid w:val="00117282"/>
    <w:rsid w:val="00117389"/>
    <w:rsid w:val="00121C2D"/>
    <w:rsid w:val="00132DD2"/>
    <w:rsid w:val="00134404"/>
    <w:rsid w:val="00144DFB"/>
    <w:rsid w:val="00175A36"/>
    <w:rsid w:val="00187CA3"/>
    <w:rsid w:val="00192077"/>
    <w:rsid w:val="00195EB7"/>
    <w:rsid w:val="00196710"/>
    <w:rsid w:val="00196770"/>
    <w:rsid w:val="00197324"/>
    <w:rsid w:val="001B351B"/>
    <w:rsid w:val="001B3D4D"/>
    <w:rsid w:val="001B42C9"/>
    <w:rsid w:val="001C06DB"/>
    <w:rsid w:val="001C6971"/>
    <w:rsid w:val="001D1C46"/>
    <w:rsid w:val="001D2785"/>
    <w:rsid w:val="001D6A01"/>
    <w:rsid w:val="001D7070"/>
    <w:rsid w:val="001F2170"/>
    <w:rsid w:val="001F3948"/>
    <w:rsid w:val="001F5A49"/>
    <w:rsid w:val="00201097"/>
    <w:rsid w:val="00201B6E"/>
    <w:rsid w:val="002302B3"/>
    <w:rsid w:val="00230C66"/>
    <w:rsid w:val="00235A29"/>
    <w:rsid w:val="00241526"/>
    <w:rsid w:val="002443A2"/>
    <w:rsid w:val="00257BE7"/>
    <w:rsid w:val="00266E74"/>
    <w:rsid w:val="00281101"/>
    <w:rsid w:val="00283C3B"/>
    <w:rsid w:val="002861E6"/>
    <w:rsid w:val="00287D18"/>
    <w:rsid w:val="002A2618"/>
    <w:rsid w:val="002A5DD7"/>
    <w:rsid w:val="002B0CAC"/>
    <w:rsid w:val="002B7EE0"/>
    <w:rsid w:val="002D5A15"/>
    <w:rsid w:val="002D5BDD"/>
    <w:rsid w:val="002E3D27"/>
    <w:rsid w:val="002F0890"/>
    <w:rsid w:val="002F2531"/>
    <w:rsid w:val="002F4967"/>
    <w:rsid w:val="00306452"/>
    <w:rsid w:val="00311970"/>
    <w:rsid w:val="00316935"/>
    <w:rsid w:val="003266ED"/>
    <w:rsid w:val="00326C68"/>
    <w:rsid w:val="0033029C"/>
    <w:rsid w:val="003370B8"/>
    <w:rsid w:val="00345D38"/>
    <w:rsid w:val="00352097"/>
    <w:rsid w:val="00353E34"/>
    <w:rsid w:val="003666FF"/>
    <w:rsid w:val="0037309C"/>
    <w:rsid w:val="00380A6E"/>
    <w:rsid w:val="003836D4"/>
    <w:rsid w:val="003974CD"/>
    <w:rsid w:val="003A1F49"/>
    <w:rsid w:val="003A55ED"/>
    <w:rsid w:val="003A5D52"/>
    <w:rsid w:val="003B2BDA"/>
    <w:rsid w:val="003B55EC"/>
    <w:rsid w:val="003C2EA7"/>
    <w:rsid w:val="003C4471"/>
    <w:rsid w:val="003C7D41"/>
    <w:rsid w:val="003D4A69"/>
    <w:rsid w:val="003E4F58"/>
    <w:rsid w:val="003E504F"/>
    <w:rsid w:val="003E78D6"/>
    <w:rsid w:val="003F0E9F"/>
    <w:rsid w:val="00400573"/>
    <w:rsid w:val="004007A3"/>
    <w:rsid w:val="00406D71"/>
    <w:rsid w:val="004326DB"/>
    <w:rsid w:val="0043682E"/>
    <w:rsid w:val="00447ECB"/>
    <w:rsid w:val="004623F7"/>
    <w:rsid w:val="00480F51"/>
    <w:rsid w:val="00481124"/>
    <w:rsid w:val="004815EB"/>
    <w:rsid w:val="00487569"/>
    <w:rsid w:val="00496864"/>
    <w:rsid w:val="00496920"/>
    <w:rsid w:val="004A4496"/>
    <w:rsid w:val="004A5F47"/>
    <w:rsid w:val="004B11AB"/>
    <w:rsid w:val="004B4895"/>
    <w:rsid w:val="004B7C9A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4A1"/>
    <w:rsid w:val="00534372"/>
    <w:rsid w:val="00535FEF"/>
    <w:rsid w:val="005370F0"/>
    <w:rsid w:val="00543DF8"/>
    <w:rsid w:val="00546101"/>
    <w:rsid w:val="00553364"/>
    <w:rsid w:val="00553DD7"/>
    <w:rsid w:val="005638CF"/>
    <w:rsid w:val="0056741E"/>
    <w:rsid w:val="005727EC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3669"/>
    <w:rsid w:val="005E5EB3"/>
    <w:rsid w:val="005F3CB6"/>
    <w:rsid w:val="005F657C"/>
    <w:rsid w:val="00602D53"/>
    <w:rsid w:val="006047E5"/>
    <w:rsid w:val="0064371D"/>
    <w:rsid w:val="00650543"/>
    <w:rsid w:val="00650B2A"/>
    <w:rsid w:val="00651777"/>
    <w:rsid w:val="006550F8"/>
    <w:rsid w:val="006829F3"/>
    <w:rsid w:val="006A518B"/>
    <w:rsid w:val="006B0590"/>
    <w:rsid w:val="006B49DA"/>
    <w:rsid w:val="006C53F8"/>
    <w:rsid w:val="006C7CDE"/>
    <w:rsid w:val="007234B1"/>
    <w:rsid w:val="00723D08"/>
    <w:rsid w:val="00725FDA"/>
    <w:rsid w:val="00727816"/>
    <w:rsid w:val="00730B9A"/>
    <w:rsid w:val="00750CFA"/>
    <w:rsid w:val="007553DA"/>
    <w:rsid w:val="00775DB8"/>
    <w:rsid w:val="00782354"/>
    <w:rsid w:val="00786D6D"/>
    <w:rsid w:val="007921A7"/>
    <w:rsid w:val="0079568F"/>
    <w:rsid w:val="007A641C"/>
    <w:rsid w:val="007B3DB1"/>
    <w:rsid w:val="007D183E"/>
    <w:rsid w:val="007D43D0"/>
    <w:rsid w:val="007E1833"/>
    <w:rsid w:val="007E3F13"/>
    <w:rsid w:val="007F4763"/>
    <w:rsid w:val="007F751A"/>
    <w:rsid w:val="00800012"/>
    <w:rsid w:val="0080261F"/>
    <w:rsid w:val="00805A02"/>
    <w:rsid w:val="00806160"/>
    <w:rsid w:val="008143A4"/>
    <w:rsid w:val="0081513E"/>
    <w:rsid w:val="00835B01"/>
    <w:rsid w:val="00854131"/>
    <w:rsid w:val="0085652D"/>
    <w:rsid w:val="0087694B"/>
    <w:rsid w:val="00880F4D"/>
    <w:rsid w:val="00882ABF"/>
    <w:rsid w:val="008A6899"/>
    <w:rsid w:val="008B35A3"/>
    <w:rsid w:val="008B37E1"/>
    <w:rsid w:val="008B45F8"/>
    <w:rsid w:val="008C2E74"/>
    <w:rsid w:val="008D5409"/>
    <w:rsid w:val="008D6955"/>
    <w:rsid w:val="008E006D"/>
    <w:rsid w:val="008E38B4"/>
    <w:rsid w:val="008F4F21"/>
    <w:rsid w:val="00904D4A"/>
    <w:rsid w:val="009076D7"/>
    <w:rsid w:val="00912DAB"/>
    <w:rsid w:val="009151BA"/>
    <w:rsid w:val="009179E7"/>
    <w:rsid w:val="00925023"/>
    <w:rsid w:val="009277BC"/>
    <w:rsid w:val="00927D57"/>
    <w:rsid w:val="00931A51"/>
    <w:rsid w:val="00947185"/>
    <w:rsid w:val="009518B3"/>
    <w:rsid w:val="00963D9D"/>
    <w:rsid w:val="0098013E"/>
    <w:rsid w:val="00981B54"/>
    <w:rsid w:val="00983927"/>
    <w:rsid w:val="009842C3"/>
    <w:rsid w:val="009862FE"/>
    <w:rsid w:val="009A009A"/>
    <w:rsid w:val="009A6BB6"/>
    <w:rsid w:val="009B3F43"/>
    <w:rsid w:val="009B5CFA"/>
    <w:rsid w:val="009C161F"/>
    <w:rsid w:val="009C56B4"/>
    <w:rsid w:val="009D0E83"/>
    <w:rsid w:val="009D51A2"/>
    <w:rsid w:val="009E04A8"/>
    <w:rsid w:val="009E4595"/>
    <w:rsid w:val="009E4AEC"/>
    <w:rsid w:val="009E5BD8"/>
    <w:rsid w:val="009E681E"/>
    <w:rsid w:val="00A03D0D"/>
    <w:rsid w:val="00A046E2"/>
    <w:rsid w:val="00A119E6"/>
    <w:rsid w:val="00A20FBC"/>
    <w:rsid w:val="00A31370"/>
    <w:rsid w:val="00A34D6F"/>
    <w:rsid w:val="00A41F91"/>
    <w:rsid w:val="00A63355"/>
    <w:rsid w:val="00A7596D"/>
    <w:rsid w:val="00A80EFE"/>
    <w:rsid w:val="00A963DF"/>
    <w:rsid w:val="00A96D3A"/>
    <w:rsid w:val="00AC0C22"/>
    <w:rsid w:val="00AC3896"/>
    <w:rsid w:val="00AD2CF2"/>
    <w:rsid w:val="00AE2D88"/>
    <w:rsid w:val="00AE3850"/>
    <w:rsid w:val="00AE6F6F"/>
    <w:rsid w:val="00AF3325"/>
    <w:rsid w:val="00AF34D9"/>
    <w:rsid w:val="00AF5B37"/>
    <w:rsid w:val="00AF70DA"/>
    <w:rsid w:val="00B019D3"/>
    <w:rsid w:val="00B34CF9"/>
    <w:rsid w:val="00B37559"/>
    <w:rsid w:val="00B4054B"/>
    <w:rsid w:val="00B46E40"/>
    <w:rsid w:val="00B579B0"/>
    <w:rsid w:val="00B57D11"/>
    <w:rsid w:val="00B649D7"/>
    <w:rsid w:val="00B81C2F"/>
    <w:rsid w:val="00B90743"/>
    <w:rsid w:val="00B90C45"/>
    <w:rsid w:val="00B933BE"/>
    <w:rsid w:val="00BD6738"/>
    <w:rsid w:val="00BD7E5E"/>
    <w:rsid w:val="00BE63DB"/>
    <w:rsid w:val="00BE6574"/>
    <w:rsid w:val="00C07319"/>
    <w:rsid w:val="00C16FD2"/>
    <w:rsid w:val="00C4395E"/>
    <w:rsid w:val="00C47FFD"/>
    <w:rsid w:val="00C51E92"/>
    <w:rsid w:val="00C57E2C"/>
    <w:rsid w:val="00C608B7"/>
    <w:rsid w:val="00C66F24"/>
    <w:rsid w:val="00C76D7F"/>
    <w:rsid w:val="00C813AA"/>
    <w:rsid w:val="00C9291E"/>
    <w:rsid w:val="00CA3F44"/>
    <w:rsid w:val="00CA4E58"/>
    <w:rsid w:val="00CB3771"/>
    <w:rsid w:val="00CB44BF"/>
    <w:rsid w:val="00CB5153"/>
    <w:rsid w:val="00CE076A"/>
    <w:rsid w:val="00CE463D"/>
    <w:rsid w:val="00CF7B6D"/>
    <w:rsid w:val="00D10BA0"/>
    <w:rsid w:val="00D21694"/>
    <w:rsid w:val="00D239B4"/>
    <w:rsid w:val="00D24EB5"/>
    <w:rsid w:val="00D35AB9"/>
    <w:rsid w:val="00D41571"/>
    <w:rsid w:val="00D416A0"/>
    <w:rsid w:val="00D47672"/>
    <w:rsid w:val="00D5123C"/>
    <w:rsid w:val="00D55560"/>
    <w:rsid w:val="00D61C5A"/>
    <w:rsid w:val="00D63BFF"/>
    <w:rsid w:val="00D6790C"/>
    <w:rsid w:val="00D73277"/>
    <w:rsid w:val="00D76586"/>
    <w:rsid w:val="00D82657"/>
    <w:rsid w:val="00D87E20"/>
    <w:rsid w:val="00D97EF5"/>
    <w:rsid w:val="00DA4037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0EF"/>
    <w:rsid w:val="00EC02FE"/>
    <w:rsid w:val="00EC4A96"/>
    <w:rsid w:val="00EE03A0"/>
    <w:rsid w:val="00F127CD"/>
    <w:rsid w:val="00F424BF"/>
    <w:rsid w:val="00F44FC3"/>
    <w:rsid w:val="00F46107"/>
    <w:rsid w:val="00F468C5"/>
    <w:rsid w:val="00F52F39"/>
    <w:rsid w:val="00F6184F"/>
    <w:rsid w:val="00F8310E"/>
    <w:rsid w:val="00F914DD"/>
    <w:rsid w:val="00FA2358"/>
    <w:rsid w:val="00FB0043"/>
    <w:rsid w:val="00FB2592"/>
    <w:rsid w:val="00FB2810"/>
    <w:rsid w:val="00FB7A2C"/>
    <w:rsid w:val="00FC2947"/>
    <w:rsid w:val="00FE0818"/>
    <w:rsid w:val="00FE37E7"/>
    <w:rsid w:val="00FE4822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330C465"/>
  <w15:docId w15:val="{540A99F6-8275-4534-8B63-70D0CB54E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5F4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link w:val="enumlev1Char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link w:val="CallChar"/>
    <w:rsid w:val="00882ABF"/>
    <w:pPr>
      <w:keepNext/>
      <w:keepLines/>
      <w:spacing w:before="240"/>
      <w:ind w:left="794"/>
      <w:jc w:val="left"/>
    </w:pPr>
    <w:rPr>
      <w:rFonts w:ascii="Times New Roman" w:hAnsi="Times New Roman"/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paragraph" w:customStyle="1" w:styleId="FigureLegend0">
    <w:name w:val="Figure_Legend"/>
    <w:basedOn w:val="Normal"/>
    <w:rsid w:val="00A96D3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 w:line="240" w:lineRule="auto"/>
      <w:jc w:val="left"/>
    </w:pPr>
    <w:rPr>
      <w:rFonts w:ascii="Times New Roman" w:hAnsi="Times New Roman" w:cs="Times New Roman"/>
      <w:sz w:val="18"/>
      <w:szCs w:val="20"/>
      <w:lang w:val="es-ES_tradnl"/>
    </w:rPr>
  </w:style>
  <w:style w:type="table" w:styleId="TableGrid">
    <w:name w:val="Table Grid"/>
    <w:basedOn w:val="TableNormal"/>
    <w:rsid w:val="009E4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370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basedOn w:val="DefaultParagraphFont"/>
    <w:link w:val="Header"/>
    <w:rsid w:val="001B3D4D"/>
    <w:rPr>
      <w:sz w:val="24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53E34"/>
    <w:rPr>
      <w:color w:val="605E5C"/>
      <w:shd w:val="clear" w:color="auto" w:fill="E1DFDD"/>
    </w:rPr>
  </w:style>
  <w:style w:type="character" w:customStyle="1" w:styleId="NormalaftertitleChar">
    <w:name w:val="Normal after title Char"/>
    <w:basedOn w:val="DefaultParagraphFont"/>
    <w:link w:val="Normalaftertitle0"/>
    <w:uiPriority w:val="99"/>
    <w:locked/>
    <w:rsid w:val="00A046E2"/>
    <w:rPr>
      <w:rFonts w:ascii="Times New Roman" w:hAnsi="Times New Roman" w:cs="Times New Roman"/>
      <w:sz w:val="24"/>
      <w:lang w:val="en-GB" w:eastAsia="en-US"/>
    </w:rPr>
  </w:style>
  <w:style w:type="paragraph" w:customStyle="1" w:styleId="Normalaftertitle0">
    <w:name w:val="Normal after title"/>
    <w:basedOn w:val="Normal"/>
    <w:next w:val="Normal"/>
    <w:link w:val="NormalaftertitleChar"/>
    <w:rsid w:val="00A046E2"/>
    <w:pPr>
      <w:overflowPunct/>
      <w:autoSpaceDE/>
      <w:autoSpaceDN/>
      <w:adjustRightInd/>
      <w:spacing w:before="320" w:line="240" w:lineRule="auto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CallChar">
    <w:name w:val="Call Char"/>
    <w:basedOn w:val="DefaultParagraphFont"/>
    <w:link w:val="Call"/>
    <w:uiPriority w:val="99"/>
    <w:locked/>
    <w:rsid w:val="00882ABF"/>
    <w:rPr>
      <w:rFonts w:ascii="Times New Roman" w:hAnsi="Times New Roman"/>
      <w:i/>
      <w:sz w:val="24"/>
      <w:szCs w:val="22"/>
      <w:lang w:val="en-US" w:eastAsia="en-US"/>
    </w:rPr>
  </w:style>
  <w:style w:type="paragraph" w:customStyle="1" w:styleId="AnnexNotitle0">
    <w:name w:val="Annex_No &amp; title"/>
    <w:basedOn w:val="Normal"/>
    <w:next w:val="Normal"/>
    <w:rsid w:val="00A046E2"/>
    <w:pPr>
      <w:keepNext/>
      <w:keepLines/>
      <w:spacing w:before="480" w:line="240" w:lineRule="auto"/>
      <w:jc w:val="center"/>
      <w:textAlignment w:val="auto"/>
    </w:pPr>
    <w:rPr>
      <w:rFonts w:ascii="Times New Roman" w:hAnsi="Times New Roman" w:cs="Times New Roman"/>
      <w:b/>
      <w:sz w:val="28"/>
      <w:szCs w:val="20"/>
      <w:lang w:val="en-GB"/>
    </w:rPr>
  </w:style>
  <w:style w:type="paragraph" w:customStyle="1" w:styleId="QuestionNoBR">
    <w:name w:val="Question_No_BR"/>
    <w:basedOn w:val="Normal"/>
    <w:next w:val="Questiontitle"/>
    <w:rsid w:val="00A046E2"/>
    <w:pPr>
      <w:keepNext/>
      <w:keepLines/>
      <w:spacing w:before="480" w:line="240" w:lineRule="auto"/>
      <w:jc w:val="center"/>
      <w:textAlignment w:val="auto"/>
    </w:pPr>
    <w:rPr>
      <w:rFonts w:ascii="Times New Roman" w:hAnsi="Times New Roman" w:cs="Times New Roman"/>
      <w:caps/>
      <w:sz w:val="28"/>
      <w:szCs w:val="20"/>
      <w:lang w:val="en-GB"/>
    </w:rPr>
  </w:style>
  <w:style w:type="paragraph" w:customStyle="1" w:styleId="Reasons">
    <w:name w:val="Reasons"/>
    <w:basedOn w:val="Normal"/>
    <w:qFormat/>
    <w:rsid w:val="00A046E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  <w:style w:type="character" w:customStyle="1" w:styleId="enumlev1Char">
    <w:name w:val="enumlev1 Char"/>
    <w:basedOn w:val="DefaultParagraphFont"/>
    <w:link w:val="enumlev1"/>
    <w:rsid w:val="00A046E2"/>
    <w:rPr>
      <w:sz w:val="24"/>
      <w:szCs w:val="22"/>
      <w:lang w:val="en-US" w:eastAsia="en-US"/>
    </w:rPr>
  </w:style>
  <w:style w:type="paragraph" w:customStyle="1" w:styleId="call0">
    <w:name w:val="call"/>
    <w:basedOn w:val="Normal"/>
    <w:next w:val="Normal"/>
    <w:rsid w:val="00A046E2"/>
    <w:pPr>
      <w:keepNext/>
      <w:keepLines/>
      <w:overflowPunct/>
      <w:autoSpaceDE/>
      <w:autoSpaceDN/>
      <w:adjustRightInd/>
      <w:spacing w:line="240" w:lineRule="auto"/>
      <w:ind w:left="794"/>
      <w:jc w:val="left"/>
      <w:textAlignment w:val="auto"/>
    </w:pPr>
    <w:rPr>
      <w:rFonts w:ascii="Times New Roman" w:hAnsi="Times New Roman" w:cs="Times New Roman"/>
      <w:i/>
      <w:szCs w:val="20"/>
      <w:lang w:val="es-ES"/>
    </w:rPr>
  </w:style>
  <w:style w:type="character" w:styleId="FollowedHyperlink">
    <w:name w:val="FollowedHyperlink"/>
    <w:basedOn w:val="DefaultParagraphFont"/>
    <w:semiHidden/>
    <w:unhideWhenUsed/>
    <w:rsid w:val="00A046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ACE-CIR-1181/e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2387C-DC9E-461E-8AFA-8ECF22AA9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726</Words>
  <Characters>4170</Characters>
  <Application>Microsoft Office Word</Application>
  <DocSecurity>0</DocSecurity>
  <Lines>106</Lines>
  <Paragraphs>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4827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Editors</cp:lastModifiedBy>
  <cp:revision>13</cp:revision>
  <cp:lastPrinted>2013-03-08T10:15:00Z</cp:lastPrinted>
  <dcterms:created xsi:type="dcterms:W3CDTF">2026-06-04T06:48:00Z</dcterms:created>
  <dcterms:modified xsi:type="dcterms:W3CDTF">2026-06-05T14:41:00Z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