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3DB1" w14:paraId="3373B1DA" w14:textId="77777777" w:rsidTr="004228FA">
        <w:trPr>
          <w:jc w:val="center"/>
        </w:trPr>
        <w:tc>
          <w:tcPr>
            <w:tcW w:w="9889" w:type="dxa"/>
            <w:gridSpan w:val="3"/>
          </w:tcPr>
          <w:p w14:paraId="131D11D0" w14:textId="77777777" w:rsidR="00E53DCE" w:rsidRDefault="00E53DCE" w:rsidP="006160CB">
            <w:pPr>
              <w:spacing w:before="0"/>
              <w:jc w:val="left"/>
              <w:rPr>
                <w:rFonts w:cstheme="minorHAnsi"/>
                <w:b/>
                <w:bCs/>
                <w:color w:val="808080"/>
                <w:sz w:val="28"/>
                <w:szCs w:val="28"/>
                <w:lang w:val="en-GB"/>
              </w:rPr>
            </w:pPr>
            <w:r w:rsidRPr="00140FEC">
              <w:rPr>
                <w:rFonts w:cstheme="minorHAnsi"/>
                <w:b/>
                <w:bCs/>
                <w:color w:val="808080"/>
                <w:sz w:val="28"/>
                <w:szCs w:val="28"/>
              </w:rPr>
              <w:t>Bureau des radiocommunications (BR)</w:t>
            </w:r>
          </w:p>
          <w:p w14:paraId="5D410CA3" w14:textId="77777777" w:rsidR="00E53DCE" w:rsidRDefault="00E53DCE" w:rsidP="006160CB">
            <w:pPr>
              <w:spacing w:before="0"/>
              <w:jc w:val="left"/>
              <w:rPr>
                <w:rFonts w:cstheme="minorHAnsi"/>
                <w:b/>
                <w:bCs/>
                <w:color w:val="808080"/>
                <w:sz w:val="28"/>
                <w:szCs w:val="28"/>
                <w:lang w:val="en-GB"/>
              </w:rPr>
            </w:pPr>
          </w:p>
          <w:p w14:paraId="238EAC46" w14:textId="77777777" w:rsidR="00E53DCE" w:rsidRPr="00AF70DA" w:rsidRDefault="00E53DCE" w:rsidP="006160CB">
            <w:pPr>
              <w:spacing w:before="0"/>
              <w:jc w:val="left"/>
              <w:rPr>
                <w:rFonts w:cs="Times New Roman Bold"/>
                <w:b/>
                <w:bCs/>
                <w:color w:val="808080"/>
                <w:sz w:val="28"/>
                <w:szCs w:val="28"/>
                <w:lang w:val="en-GB"/>
              </w:rPr>
            </w:pPr>
          </w:p>
        </w:tc>
      </w:tr>
      <w:tr w:rsidR="00E53DCE" w:rsidRPr="00773F7E" w14:paraId="32D03654" w14:textId="77777777" w:rsidTr="004228FA">
        <w:trPr>
          <w:jc w:val="center"/>
        </w:trPr>
        <w:tc>
          <w:tcPr>
            <w:tcW w:w="7054" w:type="dxa"/>
            <w:gridSpan w:val="2"/>
          </w:tcPr>
          <w:p w14:paraId="787AC96A" w14:textId="500F7881" w:rsidR="00E53DCE" w:rsidRPr="00773F7E" w:rsidRDefault="00E53DCE" w:rsidP="006160CB">
            <w:pPr>
              <w:spacing w:before="0"/>
              <w:jc w:val="left"/>
              <w:rPr>
                <w:sz w:val="28"/>
                <w:szCs w:val="28"/>
                <w:lang w:val="fr-CH"/>
              </w:rPr>
            </w:pPr>
            <w:r w:rsidRPr="00AA781A">
              <w:rPr>
                <w:szCs w:val="24"/>
                <w:lang w:val="fr-CH"/>
              </w:rPr>
              <w:t>Circulaire administrative</w:t>
            </w:r>
          </w:p>
          <w:p w14:paraId="198DE3D1" w14:textId="72CF98F7" w:rsidR="00E53DCE" w:rsidRPr="00773F7E" w:rsidRDefault="00AA781A" w:rsidP="006160CB">
            <w:pPr>
              <w:spacing w:before="0"/>
              <w:jc w:val="left"/>
              <w:rPr>
                <w:b/>
                <w:bCs/>
                <w:sz w:val="28"/>
                <w:szCs w:val="28"/>
                <w:lang w:val="fr-CH"/>
              </w:rPr>
            </w:pPr>
            <w:r>
              <w:rPr>
                <w:b/>
                <w:bCs/>
                <w:szCs w:val="24"/>
                <w:lang w:val="fr-CH"/>
              </w:rPr>
              <w:t>CACE</w:t>
            </w:r>
            <w:r w:rsidR="00AD0DB5">
              <w:rPr>
                <w:b/>
                <w:bCs/>
                <w:szCs w:val="24"/>
                <w:lang w:val="fr-CH"/>
              </w:rPr>
              <w:t xml:space="preserve"> 1187</w:t>
            </w:r>
          </w:p>
        </w:tc>
        <w:tc>
          <w:tcPr>
            <w:tcW w:w="2835" w:type="dxa"/>
          </w:tcPr>
          <w:p w14:paraId="73698996" w14:textId="689A527F" w:rsidR="00E53DCE" w:rsidRPr="00773F7E" w:rsidRDefault="00AA781A" w:rsidP="00304636">
            <w:pPr>
              <w:spacing w:before="0"/>
              <w:jc w:val="right"/>
              <w:rPr>
                <w:sz w:val="28"/>
                <w:szCs w:val="28"/>
                <w:lang w:val="en-GB"/>
              </w:rPr>
            </w:pPr>
            <w:r w:rsidRPr="00773F7E">
              <w:rPr>
                <w:szCs w:val="24"/>
              </w:rPr>
              <w:t xml:space="preserve">Le </w:t>
            </w:r>
            <w:sdt>
              <w:sdtPr>
                <w:rPr>
                  <w:rFonts w:cs="Arial"/>
                  <w:szCs w:val="24"/>
                  <w:lang w:val="fr-FR"/>
                </w:rPr>
                <w:alias w:val="Date"/>
                <w:tag w:val="Date"/>
                <w:id w:val="444659277"/>
                <w:placeholder>
                  <w:docPart w:val="0058E8D953B84389ACF9349EDACA5E7D"/>
                </w:placeholder>
                <w:date>
                  <w:dateFormat w:val="d MMMM yyyy"/>
                  <w:lid w:val="fr-FR"/>
                  <w:storeMappedDataAs w:val="date"/>
                  <w:calendar w:val="gregorian"/>
                </w:date>
              </w:sdtPr>
              <w:sdtEndPr/>
              <w:sdtContent>
                <w:r w:rsidR="00530D1C">
                  <w:rPr>
                    <w:rFonts w:cs="Arial"/>
                    <w:szCs w:val="24"/>
                    <w:lang w:val="fr-FR"/>
                  </w:rPr>
                  <w:t>2</w:t>
                </w:r>
                <w:r w:rsidR="00FB0A5E">
                  <w:rPr>
                    <w:rFonts w:cs="Arial"/>
                    <w:szCs w:val="24"/>
                    <w:lang w:val="fr-FR"/>
                  </w:rPr>
                  <w:t>1</w:t>
                </w:r>
                <w:r w:rsidR="00AD0DB5" w:rsidRPr="00394160">
                  <w:rPr>
                    <w:rFonts w:cs="Arial"/>
                    <w:szCs w:val="24"/>
                    <w:lang w:val="fr-FR"/>
                  </w:rPr>
                  <w:t xml:space="preserve"> mai</w:t>
                </w:r>
                <w:r w:rsidR="00304636" w:rsidRPr="00394160">
                  <w:rPr>
                    <w:rFonts w:cs="Arial"/>
                    <w:szCs w:val="24"/>
                    <w:lang w:val="fr-FR"/>
                  </w:rPr>
                  <w:t xml:space="preserve"> 202</w:t>
                </w:r>
                <w:r w:rsidR="00304738" w:rsidRPr="00394160">
                  <w:rPr>
                    <w:rFonts w:cs="Arial"/>
                    <w:szCs w:val="24"/>
                    <w:lang w:val="fr-FR"/>
                  </w:rPr>
                  <w:t>6</w:t>
                </w:r>
              </w:sdtContent>
            </w:sdt>
          </w:p>
        </w:tc>
      </w:tr>
      <w:tr w:rsidR="00E53DCE" w:rsidRPr="00773F7E" w14:paraId="21CF050B" w14:textId="77777777" w:rsidTr="004228FA">
        <w:trPr>
          <w:jc w:val="center"/>
        </w:trPr>
        <w:tc>
          <w:tcPr>
            <w:tcW w:w="9889" w:type="dxa"/>
            <w:gridSpan w:val="3"/>
          </w:tcPr>
          <w:p w14:paraId="78C111A6" w14:textId="77777777" w:rsidR="00E53DCE" w:rsidRPr="00773F7E" w:rsidRDefault="00E53DCE" w:rsidP="006160CB">
            <w:pPr>
              <w:spacing w:before="0"/>
              <w:jc w:val="left"/>
              <w:rPr>
                <w:rFonts w:cs="Arial"/>
                <w:szCs w:val="24"/>
                <w:lang w:val="en-GB"/>
              </w:rPr>
            </w:pPr>
          </w:p>
        </w:tc>
      </w:tr>
      <w:tr w:rsidR="00E53DCE" w:rsidRPr="00773F7E" w14:paraId="2F4E240B" w14:textId="77777777" w:rsidTr="004228FA">
        <w:trPr>
          <w:jc w:val="center"/>
        </w:trPr>
        <w:tc>
          <w:tcPr>
            <w:tcW w:w="9889" w:type="dxa"/>
            <w:gridSpan w:val="3"/>
          </w:tcPr>
          <w:p w14:paraId="1E0134AA" w14:textId="77777777" w:rsidR="00E53DCE" w:rsidRPr="00773F7E" w:rsidRDefault="00E53DCE" w:rsidP="006160CB">
            <w:pPr>
              <w:spacing w:before="0"/>
              <w:jc w:val="left"/>
              <w:rPr>
                <w:szCs w:val="24"/>
              </w:rPr>
            </w:pPr>
          </w:p>
        </w:tc>
      </w:tr>
      <w:tr w:rsidR="00E53DCE" w:rsidRPr="00FB0A5E" w14:paraId="007114AC" w14:textId="77777777" w:rsidTr="004228FA">
        <w:trPr>
          <w:jc w:val="center"/>
        </w:trPr>
        <w:tc>
          <w:tcPr>
            <w:tcW w:w="9889" w:type="dxa"/>
            <w:gridSpan w:val="3"/>
          </w:tcPr>
          <w:p w14:paraId="43A7338A" w14:textId="5ED3BAFF" w:rsidR="00E53DCE" w:rsidRPr="00773F7E" w:rsidRDefault="00AD0DB5" w:rsidP="006160CB">
            <w:pPr>
              <w:spacing w:before="0"/>
              <w:jc w:val="left"/>
              <w:rPr>
                <w:b/>
                <w:bCs/>
                <w:szCs w:val="24"/>
                <w:lang w:val="fr-CH"/>
              </w:rPr>
            </w:pPr>
            <w:r w:rsidRPr="00AD0DB5">
              <w:rPr>
                <w:b/>
                <w:bCs/>
                <w:szCs w:val="24"/>
                <w:lang w:val="fr-CH"/>
              </w:rPr>
              <w:t>Aux Administrations des États Membres de l'UIT, aux Membres du Secteur des radiocommunications et aux Associés de l'UIT-R et établissements universitaires participant aux</w:t>
            </w:r>
            <w:r w:rsidR="00984F11">
              <w:rPr>
                <w:b/>
                <w:bCs/>
                <w:szCs w:val="24"/>
                <w:lang w:val="fr-CH"/>
              </w:rPr>
              <w:t> </w:t>
            </w:r>
            <w:r w:rsidRPr="00AD0DB5">
              <w:rPr>
                <w:b/>
                <w:bCs/>
                <w:szCs w:val="24"/>
                <w:lang w:val="fr-CH"/>
              </w:rPr>
              <w:t>travaux de la Commission d'études 6 des radiocommunications</w:t>
            </w:r>
          </w:p>
        </w:tc>
      </w:tr>
      <w:tr w:rsidR="00E53DCE" w:rsidRPr="00FB0A5E" w14:paraId="6C559311" w14:textId="77777777" w:rsidTr="004228FA">
        <w:trPr>
          <w:jc w:val="center"/>
        </w:trPr>
        <w:tc>
          <w:tcPr>
            <w:tcW w:w="9889" w:type="dxa"/>
            <w:gridSpan w:val="3"/>
          </w:tcPr>
          <w:p w14:paraId="0D32AE4E" w14:textId="77777777" w:rsidR="00E53DCE" w:rsidRPr="00773F7E" w:rsidRDefault="00E53DCE" w:rsidP="006160CB">
            <w:pPr>
              <w:spacing w:before="0"/>
              <w:jc w:val="left"/>
              <w:rPr>
                <w:szCs w:val="24"/>
                <w:lang w:val="fr-CH"/>
              </w:rPr>
            </w:pPr>
          </w:p>
        </w:tc>
      </w:tr>
      <w:tr w:rsidR="00E53DCE" w:rsidRPr="00FB0A5E" w14:paraId="26C0E337" w14:textId="77777777" w:rsidTr="004228FA">
        <w:trPr>
          <w:jc w:val="center"/>
        </w:trPr>
        <w:tc>
          <w:tcPr>
            <w:tcW w:w="9889" w:type="dxa"/>
            <w:gridSpan w:val="3"/>
          </w:tcPr>
          <w:p w14:paraId="29F7E960" w14:textId="77777777" w:rsidR="00E53DCE" w:rsidRPr="00773F7E" w:rsidRDefault="00E53DCE" w:rsidP="006160CB">
            <w:pPr>
              <w:spacing w:before="0"/>
              <w:jc w:val="left"/>
              <w:rPr>
                <w:szCs w:val="24"/>
                <w:lang w:val="fr-CH"/>
              </w:rPr>
            </w:pPr>
          </w:p>
        </w:tc>
      </w:tr>
      <w:tr w:rsidR="00E53DCE" w:rsidRPr="00FB0A5E" w14:paraId="2813E03B" w14:textId="77777777" w:rsidTr="004228FA">
        <w:trPr>
          <w:jc w:val="center"/>
        </w:trPr>
        <w:tc>
          <w:tcPr>
            <w:tcW w:w="1526" w:type="dxa"/>
          </w:tcPr>
          <w:p w14:paraId="50D97891" w14:textId="77777777" w:rsidR="00E53DCE" w:rsidRPr="00773F7E" w:rsidRDefault="003471C9" w:rsidP="006160CB">
            <w:pPr>
              <w:tabs>
                <w:tab w:val="clear" w:pos="1588"/>
                <w:tab w:val="left" w:pos="1560"/>
              </w:tabs>
              <w:spacing w:before="0"/>
              <w:jc w:val="left"/>
              <w:rPr>
                <w:szCs w:val="24"/>
              </w:rPr>
            </w:pPr>
            <w:r>
              <w:rPr>
                <w:lang w:val="fr-CH"/>
              </w:rPr>
              <w:t>Objet</w:t>
            </w:r>
            <w:r w:rsidR="00E53DCE" w:rsidRPr="00773F7E">
              <w:rPr>
                <w:szCs w:val="24"/>
              </w:rPr>
              <w:t>:</w:t>
            </w:r>
          </w:p>
        </w:tc>
        <w:tc>
          <w:tcPr>
            <w:tcW w:w="8363" w:type="dxa"/>
            <w:gridSpan w:val="2"/>
            <w:vMerge w:val="restart"/>
          </w:tcPr>
          <w:p w14:paraId="40DB2536" w14:textId="77777777" w:rsidR="00AD0DB5" w:rsidRPr="00AD0DB5" w:rsidRDefault="00AD0DB5" w:rsidP="00AD0DB5">
            <w:pPr>
              <w:tabs>
                <w:tab w:val="clear" w:pos="1588"/>
                <w:tab w:val="left" w:pos="1560"/>
              </w:tabs>
              <w:spacing w:before="0"/>
              <w:rPr>
                <w:b/>
                <w:bCs/>
                <w:szCs w:val="24"/>
                <w:lang w:val="fr-FR"/>
              </w:rPr>
            </w:pPr>
            <w:r w:rsidRPr="00AD0DB5">
              <w:rPr>
                <w:b/>
                <w:bCs/>
                <w:szCs w:val="24"/>
                <w:lang w:val="fr-FR"/>
              </w:rPr>
              <w:t>Réunion de la Commission d'études 6 des radiocommunications</w:t>
            </w:r>
          </w:p>
          <w:p w14:paraId="322F6D06" w14:textId="77777777" w:rsidR="00AD0DB5" w:rsidRPr="00AD0DB5" w:rsidRDefault="00AD0DB5" w:rsidP="00AD0DB5">
            <w:pPr>
              <w:tabs>
                <w:tab w:val="clear" w:pos="1588"/>
                <w:tab w:val="left" w:pos="1560"/>
              </w:tabs>
              <w:spacing w:before="0"/>
              <w:rPr>
                <w:b/>
                <w:bCs/>
                <w:szCs w:val="24"/>
                <w:lang w:val="fr-FR"/>
              </w:rPr>
            </w:pPr>
            <w:r w:rsidRPr="00AD0DB5">
              <w:rPr>
                <w:b/>
                <w:bCs/>
                <w:szCs w:val="24"/>
                <w:lang w:val="fr-FR"/>
              </w:rPr>
              <w:t>(Service de radiodiffusion)</w:t>
            </w:r>
          </w:p>
          <w:p w14:paraId="41F3265F" w14:textId="607641F0" w:rsidR="00E53DCE" w:rsidRPr="00AD0DB5" w:rsidRDefault="00AD0DB5" w:rsidP="00AD0DB5">
            <w:pPr>
              <w:tabs>
                <w:tab w:val="clear" w:pos="1588"/>
                <w:tab w:val="left" w:pos="1560"/>
              </w:tabs>
              <w:spacing w:before="0"/>
              <w:rPr>
                <w:b/>
                <w:bCs/>
                <w:szCs w:val="24"/>
                <w:lang w:val="fr-FR"/>
              </w:rPr>
            </w:pPr>
            <w:r w:rsidRPr="00AD0DB5">
              <w:rPr>
                <w:b/>
                <w:bCs/>
                <w:szCs w:val="24"/>
                <w:lang w:val="fr-FR"/>
              </w:rPr>
              <w:t>Genève, 2 octobre 2026</w:t>
            </w:r>
          </w:p>
        </w:tc>
      </w:tr>
      <w:tr w:rsidR="00E53DCE" w:rsidRPr="00FB0A5E" w14:paraId="61BFC634" w14:textId="77777777" w:rsidTr="004228FA">
        <w:trPr>
          <w:jc w:val="center"/>
        </w:trPr>
        <w:tc>
          <w:tcPr>
            <w:tcW w:w="1526" w:type="dxa"/>
          </w:tcPr>
          <w:p w14:paraId="1D8E097C" w14:textId="77777777" w:rsidR="00E53DCE" w:rsidRPr="00AD0DB5"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AD0DB5" w:rsidRDefault="00E53DCE" w:rsidP="006160CB">
            <w:pPr>
              <w:tabs>
                <w:tab w:val="clear" w:pos="1588"/>
                <w:tab w:val="left" w:pos="1560"/>
              </w:tabs>
              <w:spacing w:before="0"/>
              <w:rPr>
                <w:b/>
                <w:bCs/>
                <w:szCs w:val="24"/>
                <w:lang w:val="fr-FR"/>
              </w:rPr>
            </w:pPr>
          </w:p>
        </w:tc>
      </w:tr>
      <w:tr w:rsidR="00E53DCE" w:rsidRPr="00FB0A5E" w14:paraId="16E0966F" w14:textId="77777777" w:rsidTr="004228FA">
        <w:trPr>
          <w:jc w:val="center"/>
        </w:trPr>
        <w:tc>
          <w:tcPr>
            <w:tcW w:w="1526" w:type="dxa"/>
          </w:tcPr>
          <w:p w14:paraId="1523ACF5" w14:textId="77777777" w:rsidR="00E53DCE" w:rsidRPr="00AD0DB5" w:rsidRDefault="00E53DCE" w:rsidP="006160CB">
            <w:pPr>
              <w:tabs>
                <w:tab w:val="clear" w:pos="1588"/>
                <w:tab w:val="left" w:pos="1560"/>
              </w:tabs>
              <w:spacing w:before="0"/>
              <w:jc w:val="left"/>
              <w:rPr>
                <w:b/>
                <w:bCs/>
                <w:szCs w:val="24"/>
                <w:lang w:val="fr-FR"/>
              </w:rPr>
            </w:pPr>
          </w:p>
        </w:tc>
        <w:tc>
          <w:tcPr>
            <w:tcW w:w="8363" w:type="dxa"/>
            <w:gridSpan w:val="2"/>
            <w:vMerge/>
          </w:tcPr>
          <w:p w14:paraId="14AEF458" w14:textId="77777777" w:rsidR="00E53DCE" w:rsidRPr="00AD0DB5" w:rsidRDefault="00E53DCE" w:rsidP="006160CB">
            <w:pPr>
              <w:tabs>
                <w:tab w:val="clear" w:pos="1588"/>
                <w:tab w:val="left" w:pos="1560"/>
              </w:tabs>
              <w:spacing w:before="0"/>
              <w:rPr>
                <w:b/>
                <w:bCs/>
                <w:szCs w:val="24"/>
                <w:lang w:val="fr-FR"/>
              </w:rPr>
            </w:pPr>
          </w:p>
        </w:tc>
      </w:tr>
      <w:tr w:rsidR="00E53DCE" w:rsidRPr="00FB0A5E" w14:paraId="7F2EC983" w14:textId="77777777" w:rsidTr="004228FA">
        <w:trPr>
          <w:jc w:val="center"/>
        </w:trPr>
        <w:tc>
          <w:tcPr>
            <w:tcW w:w="9889" w:type="dxa"/>
            <w:gridSpan w:val="3"/>
          </w:tcPr>
          <w:p w14:paraId="40F7D839" w14:textId="77777777" w:rsidR="00E53DCE" w:rsidRPr="00AD0DB5" w:rsidRDefault="00E53DCE" w:rsidP="00E53DCE">
            <w:pPr>
              <w:tabs>
                <w:tab w:val="clear" w:pos="1588"/>
                <w:tab w:val="left" w:pos="1560"/>
              </w:tabs>
              <w:spacing w:before="0"/>
              <w:jc w:val="left"/>
              <w:rPr>
                <w:szCs w:val="24"/>
                <w:lang w:val="fr-FR"/>
              </w:rPr>
            </w:pPr>
          </w:p>
        </w:tc>
      </w:tr>
      <w:tr w:rsidR="00E53DCE" w:rsidRPr="00FB0A5E" w14:paraId="290A0292" w14:textId="77777777" w:rsidTr="004228FA">
        <w:trPr>
          <w:jc w:val="center"/>
        </w:trPr>
        <w:tc>
          <w:tcPr>
            <w:tcW w:w="9889" w:type="dxa"/>
            <w:gridSpan w:val="3"/>
          </w:tcPr>
          <w:p w14:paraId="40F59961" w14:textId="77777777" w:rsidR="00E53DCE" w:rsidRPr="00AD0DB5" w:rsidRDefault="00E53DCE" w:rsidP="006160CB">
            <w:pPr>
              <w:spacing w:before="0"/>
              <w:jc w:val="left"/>
              <w:rPr>
                <w:b/>
                <w:bCs/>
                <w:szCs w:val="24"/>
                <w:lang w:val="fr-FR"/>
              </w:rPr>
            </w:pPr>
          </w:p>
        </w:tc>
      </w:tr>
    </w:tbl>
    <w:p w14:paraId="207EDFB4" w14:textId="77777777" w:rsidR="00AD0DB5" w:rsidRPr="00AD0DB5" w:rsidRDefault="00AD0DB5" w:rsidP="00255A44">
      <w:pPr>
        <w:pStyle w:val="Heading1"/>
        <w:spacing w:before="480"/>
        <w:rPr>
          <w:lang w:val="fr-FR"/>
        </w:rPr>
      </w:pPr>
      <w:r w:rsidRPr="00AD0DB5">
        <w:rPr>
          <w:lang w:val="fr-FR"/>
        </w:rPr>
        <w:t>1</w:t>
      </w:r>
      <w:r w:rsidRPr="00AD0DB5">
        <w:rPr>
          <w:lang w:val="fr-FR"/>
        </w:rPr>
        <w:tab/>
        <w:t>Introduction</w:t>
      </w:r>
    </w:p>
    <w:p w14:paraId="3E58CFC9" w14:textId="5AC6A878"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Je vous informe, par la présente circulaire administrative, qu'une réunion de la Commission d'études</w:t>
      </w:r>
      <w:r w:rsidR="00594B4E">
        <w:rPr>
          <w:rFonts w:asciiTheme="minorHAnsi" w:hAnsiTheme="minorHAnsi" w:cstheme="minorHAnsi"/>
          <w:szCs w:val="24"/>
          <w:lang w:val="fr-FR"/>
        </w:rPr>
        <w:t> </w:t>
      </w:r>
      <w:r w:rsidRPr="00AD0DB5">
        <w:rPr>
          <w:rFonts w:asciiTheme="minorHAnsi" w:hAnsiTheme="minorHAnsi" w:cstheme="minorHAnsi"/>
          <w:szCs w:val="24"/>
          <w:lang w:val="fr-FR"/>
        </w:rPr>
        <w:t>6 de l'UIT-R aura lieu à Genève le 2 octobre 2026, après les réunions des Groupes de travail</w:t>
      </w:r>
      <w:r w:rsidR="00594B4E">
        <w:rPr>
          <w:rFonts w:asciiTheme="minorHAnsi" w:hAnsiTheme="minorHAnsi" w:cstheme="minorHAnsi"/>
          <w:szCs w:val="24"/>
          <w:lang w:val="fr-FR"/>
        </w:rPr>
        <w:t> </w:t>
      </w:r>
      <w:r w:rsidRPr="00AD0DB5">
        <w:rPr>
          <w:rFonts w:asciiTheme="minorHAnsi" w:hAnsiTheme="minorHAnsi" w:cstheme="minorHAnsi"/>
          <w:szCs w:val="24"/>
          <w:lang w:val="fr-FR"/>
        </w:rPr>
        <w:t xml:space="preserve">6A, 6B et 6C (voir la </w:t>
      </w:r>
      <w:hyperlink r:id="rId8" w:history="1">
        <w:r w:rsidRPr="00255A44">
          <w:rPr>
            <w:lang w:val="fr-FR"/>
          </w:rPr>
          <w:t xml:space="preserve">Lettre circulaire </w:t>
        </w:r>
        <w:r w:rsidRPr="00594B4E">
          <w:rPr>
            <w:rStyle w:val="Hyperlink"/>
            <w:rFonts w:asciiTheme="minorHAnsi" w:hAnsiTheme="minorHAnsi" w:cstheme="minorHAnsi"/>
            <w:szCs w:val="24"/>
            <w:lang w:val="fr-FR"/>
          </w:rPr>
          <w:t>6/LCCE/118</w:t>
        </w:r>
      </w:hyperlink>
      <w:r w:rsidRPr="00AD0DB5">
        <w:rPr>
          <w:rFonts w:asciiTheme="minorHAnsi" w:hAnsiTheme="minorHAnsi" w:cstheme="minorHAnsi"/>
          <w:szCs w:val="24"/>
          <w:lang w:val="fr-FR"/>
        </w:rPr>
        <w:t>).</w:t>
      </w:r>
    </w:p>
    <w:p w14:paraId="3303138F" w14:textId="7028323A" w:rsidR="00D35AB9" w:rsidRDefault="00AD0DB5" w:rsidP="00F82958">
      <w:pPr>
        <w:spacing w:after="120"/>
        <w:rPr>
          <w:rFonts w:asciiTheme="minorHAnsi" w:hAnsiTheme="minorHAnsi" w:cstheme="minorHAnsi"/>
          <w:szCs w:val="24"/>
          <w:lang w:val="fr-FR"/>
        </w:rPr>
      </w:pPr>
      <w:r w:rsidRPr="00AD0DB5">
        <w:rPr>
          <w:rFonts w:asciiTheme="minorHAnsi" w:hAnsiTheme="minorHAnsi" w:cstheme="minorHAnsi"/>
          <w:szCs w:val="24"/>
          <w:lang w:val="fr-FR"/>
        </w:rPr>
        <w:t>La réunion de la commission d'études se tiendra au siège de l'UIT à Genève.</w:t>
      </w:r>
    </w:p>
    <w:tbl>
      <w:tblPr>
        <w:tblStyle w:val="TableGrid"/>
        <w:tblW w:w="0" w:type="auto"/>
        <w:tblLook w:val="04A0" w:firstRow="1" w:lastRow="0" w:firstColumn="1" w:lastColumn="0" w:noHBand="0" w:noVBand="1"/>
      </w:tblPr>
      <w:tblGrid>
        <w:gridCol w:w="2137"/>
        <w:gridCol w:w="2394"/>
        <w:gridCol w:w="2690"/>
        <w:gridCol w:w="2408"/>
      </w:tblGrid>
      <w:tr w:rsidR="00AD0DB5" w14:paraId="2873BD1F" w14:textId="77777777" w:rsidTr="0009639F">
        <w:tc>
          <w:tcPr>
            <w:tcW w:w="2137" w:type="dxa"/>
            <w:vAlign w:val="center"/>
          </w:tcPr>
          <w:p w14:paraId="6008B2C3" w14:textId="317B45B1" w:rsidR="00AD0DB5" w:rsidRDefault="00AD0DB5" w:rsidP="00AD0DB5">
            <w:pPr>
              <w:pStyle w:val="Tablehead"/>
              <w:rPr>
                <w:rFonts w:asciiTheme="minorHAnsi" w:hAnsiTheme="minorHAnsi" w:cstheme="minorHAnsi"/>
                <w:szCs w:val="24"/>
                <w:lang w:val="fr-FR"/>
              </w:rPr>
            </w:pPr>
            <w:r w:rsidRPr="00DB690E">
              <w:rPr>
                <w:lang w:val="fr-FR"/>
              </w:rPr>
              <w:t>Groupe</w:t>
            </w:r>
          </w:p>
        </w:tc>
        <w:tc>
          <w:tcPr>
            <w:tcW w:w="2394" w:type="dxa"/>
            <w:vAlign w:val="center"/>
          </w:tcPr>
          <w:p w14:paraId="48BEDB06" w14:textId="612D5F9B" w:rsidR="00AD0DB5" w:rsidRDefault="00AD0DB5" w:rsidP="00AD0DB5">
            <w:pPr>
              <w:pStyle w:val="Tablehead"/>
              <w:rPr>
                <w:rFonts w:asciiTheme="minorHAnsi" w:hAnsiTheme="minorHAnsi" w:cstheme="minorHAnsi"/>
                <w:szCs w:val="24"/>
                <w:lang w:val="fr-FR"/>
              </w:rPr>
            </w:pPr>
            <w:r w:rsidRPr="00DB690E">
              <w:rPr>
                <w:lang w:val="fr-FR"/>
              </w:rPr>
              <w:t>Date de la réunion</w:t>
            </w:r>
          </w:p>
        </w:tc>
        <w:tc>
          <w:tcPr>
            <w:tcW w:w="2690" w:type="dxa"/>
            <w:vAlign w:val="center"/>
          </w:tcPr>
          <w:p w14:paraId="5CE55C81" w14:textId="24B9A204" w:rsidR="00AD0DB5" w:rsidRDefault="00AD0DB5" w:rsidP="00AD0DB5">
            <w:pPr>
              <w:pStyle w:val="Tablehead"/>
              <w:rPr>
                <w:rFonts w:asciiTheme="minorHAnsi" w:hAnsiTheme="minorHAnsi" w:cstheme="minorHAnsi"/>
                <w:szCs w:val="24"/>
                <w:lang w:val="fr-FR"/>
              </w:rPr>
            </w:pPr>
            <w:r w:rsidRPr="00DB690E">
              <w:rPr>
                <w:lang w:val="fr-FR"/>
              </w:rPr>
              <w:t>Date limite pour la soumission des contributions</w:t>
            </w:r>
          </w:p>
        </w:tc>
        <w:tc>
          <w:tcPr>
            <w:tcW w:w="2408" w:type="dxa"/>
            <w:vAlign w:val="center"/>
          </w:tcPr>
          <w:p w14:paraId="661AAD35" w14:textId="00892BBA" w:rsidR="00AD0DB5" w:rsidRDefault="00AD0DB5" w:rsidP="00AD0DB5">
            <w:pPr>
              <w:pStyle w:val="Tablehead"/>
              <w:rPr>
                <w:rFonts w:asciiTheme="minorHAnsi" w:hAnsiTheme="minorHAnsi" w:cstheme="minorHAnsi"/>
                <w:szCs w:val="24"/>
                <w:lang w:val="fr-FR"/>
              </w:rPr>
            </w:pPr>
            <w:r w:rsidRPr="00DB690E">
              <w:rPr>
                <w:lang w:val="fr-FR"/>
              </w:rPr>
              <w:t>Séance</w:t>
            </w:r>
          </w:p>
        </w:tc>
      </w:tr>
      <w:tr w:rsidR="00AD0DB5" w:rsidRPr="00FB0A5E" w14:paraId="60B09BBF" w14:textId="77777777" w:rsidTr="0009639F">
        <w:tc>
          <w:tcPr>
            <w:tcW w:w="2137" w:type="dxa"/>
            <w:vAlign w:val="center"/>
          </w:tcPr>
          <w:p w14:paraId="78791484" w14:textId="53B5AC9C" w:rsidR="00AD0DB5" w:rsidRDefault="00AD0DB5" w:rsidP="00AD0DB5">
            <w:pPr>
              <w:pStyle w:val="Tabletext"/>
              <w:jc w:val="center"/>
              <w:rPr>
                <w:rFonts w:asciiTheme="minorHAnsi" w:hAnsiTheme="minorHAnsi" w:cstheme="minorHAnsi"/>
                <w:szCs w:val="24"/>
                <w:lang w:val="fr-FR"/>
              </w:rPr>
            </w:pPr>
            <w:r w:rsidRPr="00DB690E">
              <w:rPr>
                <w:lang w:val="fr-FR"/>
              </w:rPr>
              <w:t>Commission d'études 6</w:t>
            </w:r>
          </w:p>
        </w:tc>
        <w:tc>
          <w:tcPr>
            <w:tcW w:w="2394" w:type="dxa"/>
            <w:vAlign w:val="center"/>
          </w:tcPr>
          <w:p w14:paraId="5814FDEB" w14:textId="049DE614" w:rsidR="00AD0DB5" w:rsidRDefault="00AD0DB5" w:rsidP="00AD0DB5">
            <w:pPr>
              <w:pStyle w:val="Tabletext"/>
              <w:jc w:val="center"/>
              <w:rPr>
                <w:rFonts w:asciiTheme="minorHAnsi" w:hAnsiTheme="minorHAnsi" w:cstheme="minorHAnsi"/>
                <w:szCs w:val="24"/>
                <w:lang w:val="fr-FR"/>
              </w:rPr>
            </w:pPr>
            <w:r w:rsidRPr="00DB690E">
              <w:rPr>
                <w:lang w:val="fr-FR"/>
              </w:rPr>
              <w:t>Vendredi 2 octobre 2026</w:t>
            </w:r>
          </w:p>
        </w:tc>
        <w:tc>
          <w:tcPr>
            <w:tcW w:w="2690" w:type="dxa"/>
            <w:vAlign w:val="center"/>
          </w:tcPr>
          <w:p w14:paraId="385E04DA" w14:textId="0457BED8" w:rsidR="00AD0DB5" w:rsidRDefault="00AD0DB5" w:rsidP="00AD0DB5">
            <w:pPr>
              <w:pStyle w:val="Tabletext"/>
              <w:jc w:val="center"/>
              <w:rPr>
                <w:rFonts w:asciiTheme="minorHAnsi" w:hAnsiTheme="minorHAnsi" w:cstheme="minorHAnsi"/>
                <w:szCs w:val="24"/>
                <w:lang w:val="fr-FR"/>
              </w:rPr>
            </w:pPr>
            <w:r w:rsidRPr="00DB690E">
              <w:rPr>
                <w:lang w:val="fr-FR"/>
              </w:rPr>
              <w:t>Dimanche 20 septembre 2026</w:t>
            </w:r>
            <w:r w:rsidRPr="00DB690E">
              <w:rPr>
                <w:lang w:val="fr-FR"/>
              </w:rPr>
              <w:br/>
              <w:t>à 16 h 00 UTC</w:t>
            </w:r>
          </w:p>
        </w:tc>
        <w:tc>
          <w:tcPr>
            <w:tcW w:w="2408" w:type="dxa"/>
            <w:vAlign w:val="center"/>
          </w:tcPr>
          <w:p w14:paraId="09ECE8EE" w14:textId="74DAF77F" w:rsidR="00AD0DB5" w:rsidRDefault="00AD0DB5" w:rsidP="00AD0DB5">
            <w:pPr>
              <w:pStyle w:val="Tabletext"/>
              <w:jc w:val="center"/>
              <w:rPr>
                <w:rFonts w:asciiTheme="minorHAnsi" w:hAnsiTheme="minorHAnsi" w:cstheme="minorHAnsi"/>
                <w:szCs w:val="24"/>
                <w:lang w:val="fr-FR"/>
              </w:rPr>
            </w:pPr>
            <w:r w:rsidRPr="00DB690E">
              <w:rPr>
                <w:lang w:val="fr-FR"/>
              </w:rPr>
              <w:t>Vendredi 2 octobre 2026</w:t>
            </w:r>
            <w:r w:rsidRPr="00DB690E">
              <w:rPr>
                <w:lang w:val="fr-FR"/>
              </w:rPr>
              <w:br/>
            </w:r>
            <w:r w:rsidR="00594B4E">
              <w:rPr>
                <w:lang w:val="fr-FR"/>
              </w:rPr>
              <w:t xml:space="preserve">à </w:t>
            </w:r>
            <w:r w:rsidRPr="00DB690E">
              <w:rPr>
                <w:lang w:val="fr-FR"/>
              </w:rPr>
              <w:t>9 h 30 (heure locale)</w:t>
            </w:r>
          </w:p>
        </w:tc>
      </w:tr>
    </w:tbl>
    <w:p w14:paraId="44539E9F" w14:textId="77777777" w:rsidR="00AD0DB5" w:rsidRPr="00AD0DB5" w:rsidRDefault="00AD0DB5" w:rsidP="00255A44">
      <w:pPr>
        <w:pStyle w:val="Heading1"/>
        <w:spacing w:before="480"/>
        <w:jc w:val="left"/>
        <w:rPr>
          <w:lang w:val="fr-FR"/>
        </w:rPr>
      </w:pPr>
      <w:r w:rsidRPr="00AD0DB5">
        <w:rPr>
          <w:lang w:val="fr-FR"/>
        </w:rPr>
        <w:t>2</w:t>
      </w:r>
      <w:r w:rsidRPr="00AD0DB5">
        <w:rPr>
          <w:lang w:val="fr-FR"/>
        </w:rPr>
        <w:tab/>
        <w:t>Programme de la réunion</w:t>
      </w:r>
    </w:p>
    <w:p w14:paraId="56F904EA" w14:textId="77777777"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Le projet d'ordre du jour de la réunion de la Commission d'études 6 est reproduit dans l'Annexe 1. L'état d'avancement des textes attribués à la Commission d'études 6 se trouve à l'adresse suivante:</w:t>
      </w:r>
    </w:p>
    <w:p w14:paraId="2A3E65F7" w14:textId="6956EB97" w:rsidR="00AD0DB5" w:rsidRPr="00AD0DB5" w:rsidRDefault="00AD0DB5" w:rsidP="00594B4E">
      <w:pPr>
        <w:jc w:val="center"/>
        <w:rPr>
          <w:rFonts w:asciiTheme="minorHAnsi" w:hAnsiTheme="minorHAnsi" w:cstheme="minorHAnsi"/>
          <w:szCs w:val="24"/>
          <w:lang w:val="fr-FR"/>
        </w:rPr>
      </w:pPr>
      <w:hyperlink r:id="rId9" w:history="1">
        <w:r w:rsidRPr="00594B4E">
          <w:rPr>
            <w:rStyle w:val="Hyperlink"/>
            <w:rFonts w:asciiTheme="minorHAnsi" w:hAnsiTheme="minorHAnsi" w:cstheme="minorHAnsi"/>
            <w:szCs w:val="24"/>
            <w:lang w:val="fr-FR"/>
          </w:rPr>
          <w:t>http://www.itu.int/md/R23-SG06-C-0001/en</w:t>
        </w:r>
      </w:hyperlink>
    </w:p>
    <w:p w14:paraId="36DA9038" w14:textId="5517F03C" w:rsidR="00AD0DB5" w:rsidRPr="00AD0DB5" w:rsidRDefault="00AD0DB5" w:rsidP="00594B4E">
      <w:pPr>
        <w:pStyle w:val="Heading2"/>
        <w:jc w:val="left"/>
        <w:rPr>
          <w:lang w:val="fr-FR"/>
        </w:rPr>
      </w:pPr>
      <w:r w:rsidRPr="00AD0DB5">
        <w:rPr>
          <w:lang w:val="fr-FR"/>
        </w:rPr>
        <w:t>2.1</w:t>
      </w:r>
      <w:r w:rsidRPr="00AD0DB5">
        <w:rPr>
          <w:lang w:val="fr-FR"/>
        </w:rPr>
        <w:tab/>
        <w:t>Adoption de projets de Recommandation lors de la réunion de la commission d'études (§</w:t>
      </w:r>
      <w:r w:rsidR="00594B4E">
        <w:rPr>
          <w:lang w:val="fr-FR"/>
        </w:rPr>
        <w:t> </w:t>
      </w:r>
      <w:r w:rsidRPr="00AD0DB5">
        <w:rPr>
          <w:lang w:val="fr-FR"/>
        </w:rPr>
        <w:t xml:space="preserve">A2.6.2.2.2 de la </w:t>
      </w:r>
      <w:hyperlink r:id="rId10" w:history="1">
        <w:r w:rsidRPr="00255A44">
          <w:rPr>
            <w:lang w:val="fr-FR"/>
          </w:rPr>
          <w:t>Résolution</w:t>
        </w:r>
        <w:r w:rsidRPr="00594B4E">
          <w:rPr>
            <w:rStyle w:val="Hyperlink"/>
            <w:lang w:val="fr-FR"/>
          </w:rPr>
          <w:t xml:space="preserve"> UIT-R 1-9</w:t>
        </w:r>
      </w:hyperlink>
      <w:r w:rsidRPr="00AD0DB5">
        <w:rPr>
          <w:lang w:val="fr-FR"/>
        </w:rPr>
        <w:t>)</w:t>
      </w:r>
    </w:p>
    <w:p w14:paraId="79DB85DD" w14:textId="77777777"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Aucune Recommandation n'est proposée pour adoption par la commission d'études conformément au § A2.6.2.2.2 de la Résolution UIT-R 1-9.</w:t>
      </w:r>
    </w:p>
    <w:p w14:paraId="75AB6119" w14:textId="77777777" w:rsidR="00AD0DB5" w:rsidRPr="00AD0DB5" w:rsidRDefault="00AD0DB5" w:rsidP="00C8342E">
      <w:pPr>
        <w:pStyle w:val="Heading2"/>
        <w:rPr>
          <w:lang w:val="fr-FR"/>
        </w:rPr>
      </w:pPr>
      <w:r w:rsidRPr="00AD0DB5">
        <w:rPr>
          <w:lang w:val="fr-FR"/>
        </w:rPr>
        <w:lastRenderedPageBreak/>
        <w:t>2.2</w:t>
      </w:r>
      <w:r w:rsidRPr="00AD0DB5">
        <w:rPr>
          <w:lang w:val="fr-FR"/>
        </w:rPr>
        <w:tab/>
      </w:r>
      <w:r w:rsidRPr="00C8342E">
        <w:rPr>
          <w:spacing w:val="-2"/>
          <w:lang w:val="fr-FR"/>
        </w:rPr>
        <w:t>Adoption de projets de Recommandation par une commission d'études par correspondance</w:t>
      </w:r>
      <w:r w:rsidRPr="00AD0DB5">
        <w:rPr>
          <w:lang w:val="fr-FR"/>
        </w:rPr>
        <w:t xml:space="preserve"> (§ A2.6.2.2.3 de la Résolution UIT-R 1-9)</w:t>
      </w:r>
    </w:p>
    <w:p w14:paraId="4AB8F8FD" w14:textId="77777777"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La procédure décrite au § A2.6.2.2.3 de la Résolution UIT-R 1-9 concerne les projets de Recommandation nouvelle ou révisée qui ne sont pas expressément inscrits à l'ordre du jour d'une réunion de commission d'études.</w:t>
      </w:r>
    </w:p>
    <w:p w14:paraId="3534D3F5" w14:textId="3B73867A"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Conformément à cette procédure, les projets de Recommandation nouvelle ou révisée, établis au cours des réunions des Groupes de travail 6A, 6B et 6C organisées avant la réunion de la commission d'études, seront soumis à ladite commission. Après examen, cette dernière pourra décider de les faire adopter par correspondance. En pareils cas, la commission d'études a recours à la procédure d'adoption et d'approbation simultanées (PAAS) par correspondance d'un projet de Recommandation, comme indiqué au § A2.6.2.4 de la Résolution UIT-R 1-9 (voir aussi le § 2.3 ci</w:t>
      </w:r>
      <w:r w:rsidR="00594B4E">
        <w:rPr>
          <w:rFonts w:asciiTheme="minorHAnsi" w:hAnsiTheme="minorHAnsi" w:cstheme="minorHAnsi"/>
          <w:szCs w:val="24"/>
          <w:lang w:val="fr-FR"/>
        </w:rPr>
        <w:noBreakHyphen/>
      </w:r>
      <w:r w:rsidRPr="00AD0DB5">
        <w:rPr>
          <w:rFonts w:asciiTheme="minorHAnsi" w:hAnsiTheme="minorHAnsi" w:cstheme="minorHAnsi"/>
          <w:szCs w:val="24"/>
          <w:lang w:val="fr-FR"/>
        </w:rPr>
        <w:t>dessous), s'il n'y a pas d'objection concernant cette approche de la part d'un État Membre participant à la réunion et si la Recommandation n'est pas incorporée par référence dans le Règlement des radiocommunications.</w:t>
      </w:r>
    </w:p>
    <w:p w14:paraId="46B433DF" w14:textId="77777777"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Conformément au § A1.3.1.13 de la Résolution UIT-R 1-9, l'Annexe 2 de la présente circulaire contient la liste des sujets qui doivent être traités lors des réunions des groupes de travail qui précéderont immédiatement la réunion de la commission d'études, et pour lesquels des projets de Recommandation pourraient être établis.</w:t>
      </w:r>
    </w:p>
    <w:p w14:paraId="0A36D200" w14:textId="77777777" w:rsidR="00AD0DB5" w:rsidRPr="00594B4E" w:rsidRDefault="00AD0DB5" w:rsidP="00594B4E">
      <w:pPr>
        <w:pStyle w:val="Heading2"/>
        <w:jc w:val="left"/>
        <w:rPr>
          <w:rFonts w:asciiTheme="minorHAnsi" w:hAnsiTheme="minorHAnsi" w:cstheme="minorHAnsi"/>
          <w:bCs/>
          <w:szCs w:val="24"/>
          <w:lang w:val="fr-FR"/>
        </w:rPr>
      </w:pPr>
      <w:r w:rsidRPr="00594B4E">
        <w:rPr>
          <w:rFonts w:asciiTheme="minorHAnsi" w:hAnsiTheme="minorHAnsi" w:cstheme="minorHAnsi"/>
          <w:bCs/>
          <w:szCs w:val="24"/>
          <w:lang w:val="fr-FR"/>
        </w:rPr>
        <w:t>2.3</w:t>
      </w:r>
      <w:r w:rsidRPr="00594B4E">
        <w:rPr>
          <w:rFonts w:asciiTheme="minorHAnsi" w:hAnsiTheme="minorHAnsi" w:cstheme="minorHAnsi"/>
          <w:bCs/>
          <w:szCs w:val="24"/>
          <w:lang w:val="fr-FR"/>
        </w:rPr>
        <w:tab/>
        <w:t>Décision concernant la procédure d'approbation</w:t>
      </w:r>
    </w:p>
    <w:p w14:paraId="7422F142" w14:textId="54717115"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 xml:space="preserve">Au cours de sa réunion, la commission d'études décide de l'éventuelle procédure à suivre pour faire </w:t>
      </w:r>
      <w:r w:rsidRPr="00C93F74">
        <w:rPr>
          <w:rFonts w:asciiTheme="minorHAnsi" w:hAnsiTheme="minorHAnsi" w:cstheme="minorHAnsi"/>
          <w:spacing w:val="-4"/>
          <w:szCs w:val="24"/>
          <w:lang w:val="fr-FR"/>
        </w:rPr>
        <w:t>approuver chaque projet de Recommandation conformément au § A2.6.2.3 de la Résolution</w:t>
      </w:r>
      <w:r w:rsidR="00594B4E" w:rsidRPr="00C93F74">
        <w:rPr>
          <w:rFonts w:asciiTheme="minorHAnsi" w:hAnsiTheme="minorHAnsi" w:cstheme="minorHAnsi"/>
          <w:spacing w:val="-4"/>
          <w:szCs w:val="24"/>
          <w:lang w:val="fr-FR"/>
        </w:rPr>
        <w:t> </w:t>
      </w:r>
      <w:r w:rsidRPr="00C93F74">
        <w:rPr>
          <w:rFonts w:asciiTheme="minorHAnsi" w:hAnsiTheme="minorHAnsi" w:cstheme="minorHAnsi"/>
          <w:spacing w:val="-4"/>
          <w:szCs w:val="24"/>
          <w:lang w:val="fr-FR"/>
        </w:rPr>
        <w:t>UIT</w:t>
      </w:r>
      <w:r w:rsidR="00594B4E" w:rsidRPr="00C93F74">
        <w:rPr>
          <w:rFonts w:asciiTheme="minorHAnsi" w:hAnsiTheme="minorHAnsi" w:cstheme="minorHAnsi"/>
          <w:spacing w:val="-4"/>
          <w:szCs w:val="24"/>
          <w:lang w:val="fr-FR"/>
        </w:rPr>
        <w:noBreakHyphen/>
      </w:r>
      <w:r w:rsidRPr="00C93F74">
        <w:rPr>
          <w:rFonts w:asciiTheme="minorHAnsi" w:hAnsiTheme="minorHAnsi" w:cstheme="minorHAnsi"/>
          <w:spacing w:val="-4"/>
          <w:szCs w:val="24"/>
          <w:lang w:val="fr-FR"/>
        </w:rPr>
        <w:t>R 1-9,</w:t>
      </w:r>
      <w:r w:rsidRPr="00AD0DB5">
        <w:rPr>
          <w:rFonts w:asciiTheme="minorHAnsi" w:hAnsiTheme="minorHAnsi" w:cstheme="minorHAnsi"/>
          <w:szCs w:val="24"/>
          <w:lang w:val="fr-FR"/>
        </w:rPr>
        <w:t xml:space="preserve"> à moins que la commission d'études ne décide d'appliquer la procédure PAAS décrite au</w:t>
      </w:r>
      <w:r w:rsidR="00594B4E">
        <w:rPr>
          <w:rFonts w:asciiTheme="minorHAnsi" w:hAnsiTheme="minorHAnsi" w:cstheme="minorHAnsi"/>
          <w:szCs w:val="24"/>
          <w:lang w:val="fr-FR"/>
        </w:rPr>
        <w:t> </w:t>
      </w:r>
      <w:r w:rsidRPr="00AD0DB5">
        <w:rPr>
          <w:rFonts w:asciiTheme="minorHAnsi" w:hAnsiTheme="minorHAnsi" w:cstheme="minorHAnsi"/>
          <w:szCs w:val="24"/>
          <w:lang w:val="fr-FR"/>
        </w:rPr>
        <w:t>§</w:t>
      </w:r>
      <w:r w:rsidR="00594B4E">
        <w:rPr>
          <w:rFonts w:asciiTheme="minorHAnsi" w:hAnsiTheme="minorHAnsi" w:cstheme="minorHAnsi"/>
          <w:szCs w:val="24"/>
          <w:lang w:val="fr-FR"/>
        </w:rPr>
        <w:t> </w:t>
      </w:r>
      <w:r w:rsidRPr="00AD0DB5">
        <w:rPr>
          <w:rFonts w:asciiTheme="minorHAnsi" w:hAnsiTheme="minorHAnsi" w:cstheme="minorHAnsi"/>
          <w:szCs w:val="24"/>
          <w:lang w:val="fr-FR"/>
        </w:rPr>
        <w:t>A2.6.2.4 de la Résolution UIT-R 1-9 (voir le § 2.2 ci-dessus).</w:t>
      </w:r>
    </w:p>
    <w:p w14:paraId="7B8E7812" w14:textId="77777777" w:rsidR="00AD0DB5" w:rsidRPr="00594B4E" w:rsidRDefault="00AD0DB5" w:rsidP="00C93F74">
      <w:pPr>
        <w:pStyle w:val="Heading1"/>
        <w:spacing w:before="480"/>
        <w:jc w:val="left"/>
        <w:rPr>
          <w:rFonts w:asciiTheme="minorHAnsi" w:hAnsiTheme="minorHAnsi" w:cstheme="minorHAnsi"/>
          <w:bCs/>
          <w:szCs w:val="24"/>
          <w:lang w:val="fr-FR"/>
        </w:rPr>
      </w:pPr>
      <w:r w:rsidRPr="00594B4E">
        <w:rPr>
          <w:rFonts w:asciiTheme="minorHAnsi" w:hAnsiTheme="minorHAnsi" w:cstheme="minorHAnsi"/>
          <w:bCs/>
          <w:szCs w:val="24"/>
          <w:lang w:val="fr-FR"/>
        </w:rPr>
        <w:t>3</w:t>
      </w:r>
      <w:r w:rsidRPr="00594B4E">
        <w:rPr>
          <w:rFonts w:asciiTheme="minorHAnsi" w:hAnsiTheme="minorHAnsi" w:cstheme="minorHAnsi"/>
          <w:bCs/>
          <w:szCs w:val="24"/>
          <w:lang w:val="fr-FR"/>
        </w:rPr>
        <w:tab/>
        <w:t>Contributions</w:t>
      </w:r>
    </w:p>
    <w:p w14:paraId="23A13790" w14:textId="77777777"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Les contributions soumises à la suite des travaux de la Commission d'études 6 sont traitées conformément aux dispositions énoncées dans la Résolution UIT-R 1-9.</w:t>
      </w:r>
    </w:p>
    <w:p w14:paraId="7ADD4DE0" w14:textId="356D72CD"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Les contributions pour lesquelles aucune traduction n'est demandée</w:t>
      </w:r>
      <w:r w:rsidR="00594B4E">
        <w:rPr>
          <w:rStyle w:val="FootnoteReference"/>
          <w:rFonts w:asciiTheme="minorHAnsi" w:hAnsiTheme="minorHAnsi" w:cstheme="minorHAnsi"/>
          <w:szCs w:val="24"/>
          <w:lang w:val="fr-FR"/>
        </w:rPr>
        <w:footnoteReference w:customMarkFollows="1" w:id="1"/>
        <w:t>*</w:t>
      </w:r>
      <w:r w:rsidRPr="00AD0DB5">
        <w:rPr>
          <w:rFonts w:asciiTheme="minorHAnsi" w:hAnsiTheme="minorHAnsi" w:cstheme="minorHAnsi"/>
          <w:szCs w:val="24"/>
          <w:lang w:val="fr-FR"/>
        </w:rPr>
        <w:t xml:space="preserve"> (y compris les révisions, les</w:t>
      </w:r>
      <w:r w:rsidR="00E047B5">
        <w:rPr>
          <w:rFonts w:asciiTheme="minorHAnsi" w:hAnsiTheme="minorHAnsi" w:cstheme="minorHAnsi"/>
          <w:szCs w:val="24"/>
          <w:lang w:val="fr-FR"/>
        </w:rPr>
        <w:t> </w:t>
      </w:r>
      <w:r w:rsidRPr="00AD0DB5">
        <w:rPr>
          <w:rFonts w:asciiTheme="minorHAnsi" w:hAnsiTheme="minorHAnsi" w:cstheme="minorHAnsi"/>
          <w:szCs w:val="24"/>
          <w:lang w:val="fr-FR"/>
        </w:rPr>
        <w:t xml:space="preserve">addenda et les corrigenda aux contributions) doivent être reçues au plus tard </w:t>
      </w:r>
      <w:r w:rsidRPr="00594B4E">
        <w:rPr>
          <w:rFonts w:asciiTheme="minorHAnsi" w:hAnsiTheme="minorHAnsi" w:cstheme="minorHAnsi"/>
          <w:b/>
          <w:bCs/>
          <w:szCs w:val="24"/>
          <w:lang w:val="fr-FR"/>
        </w:rPr>
        <w:t>douze jours civils</w:t>
      </w:r>
      <w:r w:rsidRPr="00AD0DB5">
        <w:rPr>
          <w:rFonts w:asciiTheme="minorHAnsi" w:hAnsiTheme="minorHAnsi" w:cstheme="minorHAnsi"/>
          <w:szCs w:val="24"/>
          <w:lang w:val="fr-FR"/>
        </w:rPr>
        <w:t xml:space="preserve"> (16</w:t>
      </w:r>
      <w:r w:rsidR="00594B4E">
        <w:rPr>
          <w:rFonts w:asciiTheme="minorHAnsi" w:hAnsiTheme="minorHAnsi" w:cstheme="minorHAnsi"/>
          <w:szCs w:val="24"/>
          <w:lang w:val="fr-FR"/>
        </w:rPr>
        <w:t> </w:t>
      </w:r>
      <w:r w:rsidRPr="00AD0DB5">
        <w:rPr>
          <w:rFonts w:asciiTheme="minorHAnsi" w:hAnsiTheme="minorHAnsi" w:cstheme="minorHAnsi"/>
          <w:szCs w:val="24"/>
          <w:lang w:val="fr-FR"/>
        </w:rPr>
        <w:t xml:space="preserve">heures </w:t>
      </w:r>
      <w:r w:rsidRPr="002968D4">
        <w:rPr>
          <w:rFonts w:asciiTheme="minorHAnsi" w:hAnsiTheme="minorHAnsi" w:cstheme="minorHAnsi"/>
          <w:szCs w:val="24"/>
          <w:lang w:val="fr-FR"/>
        </w:rPr>
        <w:t>UTC) avant le début de la réunion.</w:t>
      </w:r>
      <w:r w:rsidR="00345A20" w:rsidRPr="002968D4">
        <w:rPr>
          <w:rFonts w:asciiTheme="minorHAnsi" w:hAnsiTheme="minorHAnsi" w:cstheme="minorHAnsi"/>
          <w:szCs w:val="24"/>
          <w:lang w:val="fr-FR"/>
        </w:rPr>
        <w:t xml:space="preserve"> </w:t>
      </w:r>
      <w:r w:rsidR="002968D4" w:rsidRPr="002968D4">
        <w:rPr>
          <w:rFonts w:asciiTheme="minorHAnsi" w:hAnsiTheme="minorHAnsi" w:cstheme="minorHAnsi"/>
          <w:szCs w:val="24"/>
          <w:lang w:val="fr-FR"/>
        </w:rPr>
        <w:t>Les contributions reçues après cette date ne pourront pas être acceptées.</w:t>
      </w:r>
      <w:r w:rsidRPr="002968D4">
        <w:rPr>
          <w:rFonts w:asciiTheme="minorHAnsi" w:hAnsiTheme="minorHAnsi" w:cstheme="minorHAnsi"/>
          <w:szCs w:val="24"/>
          <w:lang w:val="fr-FR"/>
        </w:rPr>
        <w:t xml:space="preserve"> Aux termes</w:t>
      </w:r>
      <w:r w:rsidRPr="00AD0DB5">
        <w:rPr>
          <w:rFonts w:asciiTheme="minorHAnsi" w:hAnsiTheme="minorHAnsi" w:cstheme="minorHAnsi"/>
          <w:szCs w:val="24"/>
          <w:lang w:val="fr-FR"/>
        </w:rPr>
        <w:t xml:space="preserve"> de la Résolution UIT-R 1 9, les</w:t>
      </w:r>
      <w:r w:rsidR="00E047B5">
        <w:rPr>
          <w:rFonts w:asciiTheme="minorHAnsi" w:hAnsiTheme="minorHAnsi" w:cstheme="minorHAnsi"/>
          <w:szCs w:val="24"/>
          <w:lang w:val="fr-FR"/>
        </w:rPr>
        <w:t> </w:t>
      </w:r>
      <w:r w:rsidRPr="00AD0DB5">
        <w:rPr>
          <w:rFonts w:asciiTheme="minorHAnsi" w:hAnsiTheme="minorHAnsi" w:cstheme="minorHAnsi"/>
          <w:szCs w:val="24"/>
          <w:lang w:val="fr-FR"/>
        </w:rPr>
        <w:t>contributions qui ne sont pas mises à la disposition des participants à l'ouverture de la réunion ne pourront pas examinées.</w:t>
      </w:r>
    </w:p>
    <w:p w14:paraId="17017DEB" w14:textId="77777777"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Les participants sont priés de soumettre leurs contributions par courrier électronique à:</w:t>
      </w:r>
    </w:p>
    <w:p w14:paraId="2F485772" w14:textId="6A79F853" w:rsidR="00AD0DB5" w:rsidRPr="00AD0DB5" w:rsidRDefault="00AD0DB5" w:rsidP="00F82958">
      <w:pPr>
        <w:jc w:val="center"/>
        <w:rPr>
          <w:rFonts w:asciiTheme="minorHAnsi" w:hAnsiTheme="minorHAnsi" w:cstheme="minorHAnsi"/>
          <w:szCs w:val="24"/>
          <w:lang w:val="fr-FR"/>
        </w:rPr>
      </w:pPr>
      <w:hyperlink r:id="rId11" w:history="1">
        <w:r w:rsidRPr="00594B4E">
          <w:rPr>
            <w:rStyle w:val="Hyperlink"/>
            <w:rFonts w:asciiTheme="minorHAnsi" w:hAnsiTheme="minorHAnsi" w:cstheme="minorHAnsi"/>
            <w:szCs w:val="24"/>
            <w:lang w:val="fr-FR"/>
          </w:rPr>
          <w:t>rsg6@itu.int</w:t>
        </w:r>
      </w:hyperlink>
    </w:p>
    <w:p w14:paraId="054F774D" w14:textId="777FFE17"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Une copie doit aussi être envoyée au président et aux vice-présidents de la Commission d'études</w:t>
      </w:r>
      <w:r w:rsidR="00594B4E">
        <w:rPr>
          <w:rFonts w:asciiTheme="minorHAnsi" w:hAnsiTheme="minorHAnsi" w:cstheme="minorHAnsi"/>
          <w:szCs w:val="24"/>
          <w:lang w:val="fr-FR"/>
        </w:rPr>
        <w:t> </w:t>
      </w:r>
      <w:r w:rsidRPr="00AD0DB5">
        <w:rPr>
          <w:rFonts w:asciiTheme="minorHAnsi" w:hAnsiTheme="minorHAnsi" w:cstheme="minorHAnsi"/>
          <w:szCs w:val="24"/>
          <w:lang w:val="fr-FR"/>
        </w:rPr>
        <w:t>6, dont vous trouverez les adresses sur le site:</w:t>
      </w:r>
    </w:p>
    <w:p w14:paraId="54A07201" w14:textId="551937A2" w:rsidR="00AD0DB5" w:rsidRPr="00AD0DB5" w:rsidRDefault="00AD0DB5" w:rsidP="00F82958">
      <w:pPr>
        <w:jc w:val="center"/>
        <w:rPr>
          <w:rFonts w:asciiTheme="minorHAnsi" w:hAnsiTheme="minorHAnsi" w:cstheme="minorHAnsi"/>
          <w:szCs w:val="24"/>
          <w:lang w:val="fr-FR"/>
        </w:rPr>
      </w:pPr>
      <w:hyperlink r:id="rId12" w:history="1">
        <w:r w:rsidRPr="00594B4E">
          <w:rPr>
            <w:rStyle w:val="Hyperlink"/>
            <w:rFonts w:asciiTheme="minorHAnsi" w:hAnsiTheme="minorHAnsi" w:cstheme="minorHAnsi"/>
            <w:szCs w:val="24"/>
            <w:lang w:val="fr-FR"/>
          </w:rPr>
          <w:t>http://www.itu.int/go/ITU-R/sg6/cvc</w:t>
        </w:r>
      </w:hyperlink>
    </w:p>
    <w:p w14:paraId="2A427093" w14:textId="77777777" w:rsidR="00AD0DB5" w:rsidRPr="00594B4E" w:rsidRDefault="00AD0DB5" w:rsidP="00594B4E">
      <w:pPr>
        <w:pStyle w:val="Heading1"/>
        <w:jc w:val="left"/>
        <w:rPr>
          <w:rFonts w:asciiTheme="minorHAnsi" w:hAnsiTheme="minorHAnsi" w:cstheme="minorHAnsi"/>
          <w:bCs/>
          <w:szCs w:val="24"/>
          <w:lang w:val="fr-FR"/>
        </w:rPr>
      </w:pPr>
      <w:r w:rsidRPr="00594B4E">
        <w:rPr>
          <w:rFonts w:asciiTheme="minorHAnsi" w:hAnsiTheme="minorHAnsi" w:cstheme="minorHAnsi"/>
          <w:bCs/>
          <w:szCs w:val="24"/>
          <w:lang w:val="fr-FR"/>
        </w:rPr>
        <w:lastRenderedPageBreak/>
        <w:t>4</w:t>
      </w:r>
      <w:r w:rsidRPr="00594B4E">
        <w:rPr>
          <w:rFonts w:asciiTheme="minorHAnsi" w:hAnsiTheme="minorHAnsi" w:cstheme="minorHAnsi"/>
          <w:bCs/>
          <w:szCs w:val="24"/>
          <w:lang w:val="fr-FR"/>
        </w:rPr>
        <w:tab/>
        <w:t>Documents</w:t>
      </w:r>
    </w:p>
    <w:p w14:paraId="51E57392" w14:textId="519FD07F"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 xml:space="preserve">Les contributions seront publiées telles qu'elles ont été reçues sur la page web créée à cet effet, dans un délai d'un jour ouvrable. Les versions officielles seront mises en ligne à l'adresse </w:t>
      </w:r>
      <w:hyperlink r:id="rId13" w:history="1">
        <w:r w:rsidRPr="00594B4E">
          <w:rPr>
            <w:rStyle w:val="Hyperlink"/>
            <w:rFonts w:asciiTheme="minorHAnsi" w:hAnsiTheme="minorHAnsi" w:cstheme="minorHAnsi"/>
            <w:szCs w:val="24"/>
            <w:lang w:val="fr-FR"/>
          </w:rPr>
          <w:t>https://www.itu.int/md/R23-SG06-C/en</w:t>
        </w:r>
      </w:hyperlink>
      <w:r w:rsidRPr="00AD0DB5">
        <w:rPr>
          <w:rFonts w:asciiTheme="minorHAnsi" w:hAnsiTheme="minorHAnsi" w:cstheme="minorHAnsi"/>
          <w:szCs w:val="24"/>
          <w:lang w:val="fr-FR"/>
        </w:rPr>
        <w:t xml:space="preserve"> dans un délai de trois jours ouvrables.</w:t>
      </w:r>
    </w:p>
    <w:p w14:paraId="6A8F7C68" w14:textId="77777777" w:rsidR="00AD0DB5" w:rsidRPr="00594B4E" w:rsidRDefault="00AD0DB5" w:rsidP="001A0945">
      <w:pPr>
        <w:pStyle w:val="Heading1"/>
        <w:spacing w:before="480"/>
        <w:jc w:val="left"/>
        <w:rPr>
          <w:rFonts w:asciiTheme="minorHAnsi" w:hAnsiTheme="minorHAnsi" w:cstheme="minorHAnsi"/>
          <w:bCs/>
          <w:szCs w:val="24"/>
          <w:lang w:val="fr-FR"/>
        </w:rPr>
      </w:pPr>
      <w:r w:rsidRPr="00594B4E">
        <w:rPr>
          <w:rFonts w:asciiTheme="minorHAnsi" w:hAnsiTheme="minorHAnsi" w:cstheme="minorHAnsi"/>
          <w:bCs/>
          <w:szCs w:val="24"/>
          <w:lang w:val="fr-FR"/>
        </w:rPr>
        <w:t>5</w:t>
      </w:r>
      <w:r w:rsidRPr="00594B4E">
        <w:rPr>
          <w:rFonts w:asciiTheme="minorHAnsi" w:hAnsiTheme="minorHAnsi" w:cstheme="minorHAnsi"/>
          <w:bCs/>
          <w:szCs w:val="24"/>
          <w:lang w:val="fr-FR"/>
        </w:rPr>
        <w:tab/>
        <w:t>Interprétation</w:t>
      </w:r>
    </w:p>
    <w:p w14:paraId="1DA48FDA" w14:textId="6FB8FDCA"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 xml:space="preserve">En raison des contraintes financières et de la disponibilité des interprètes, </w:t>
      </w:r>
      <w:r w:rsidRPr="00594B4E">
        <w:rPr>
          <w:rFonts w:asciiTheme="minorHAnsi" w:hAnsiTheme="minorHAnsi" w:cstheme="minorHAnsi"/>
          <w:b/>
          <w:bCs/>
          <w:szCs w:val="24"/>
          <w:lang w:val="fr-FR"/>
        </w:rPr>
        <w:t xml:space="preserve">les États Membres sont priés de confirmer, au plus tard le </w:t>
      </w:r>
      <w:r w:rsidR="00530D1C">
        <w:rPr>
          <w:rFonts w:asciiTheme="minorHAnsi" w:hAnsiTheme="minorHAnsi" w:cstheme="minorHAnsi"/>
          <w:b/>
          <w:bCs/>
          <w:szCs w:val="24"/>
          <w:lang w:val="fr-FR"/>
        </w:rPr>
        <w:t>2</w:t>
      </w:r>
      <w:r w:rsidR="00FB0A5E">
        <w:rPr>
          <w:rFonts w:asciiTheme="minorHAnsi" w:hAnsiTheme="minorHAnsi" w:cstheme="minorHAnsi"/>
          <w:b/>
          <w:bCs/>
          <w:szCs w:val="24"/>
          <w:lang w:val="fr-FR"/>
        </w:rPr>
        <w:t>1</w:t>
      </w:r>
      <w:r w:rsidRPr="00594B4E">
        <w:rPr>
          <w:rFonts w:asciiTheme="minorHAnsi" w:hAnsiTheme="minorHAnsi" w:cstheme="minorHAnsi"/>
          <w:b/>
          <w:bCs/>
          <w:szCs w:val="24"/>
          <w:lang w:val="fr-FR"/>
        </w:rPr>
        <w:t xml:space="preserve"> juin 2026</w:t>
      </w:r>
      <w:r w:rsidRPr="00AD0DB5">
        <w:rPr>
          <w:rFonts w:asciiTheme="minorHAnsi" w:hAnsiTheme="minorHAnsi" w:cstheme="minorHAnsi"/>
          <w:szCs w:val="24"/>
          <w:lang w:val="fr-FR"/>
        </w:rPr>
        <w:t>, si un service d'interprétation est nécessaire en arabe, en chinois ou en espagnol. Un service d'interprétation en français et en russe a déjà été confirmé pour cette réunion.</w:t>
      </w:r>
    </w:p>
    <w:p w14:paraId="4D2F7184" w14:textId="77777777" w:rsidR="00AD0DB5" w:rsidRPr="00594B4E" w:rsidRDefault="00AD0DB5" w:rsidP="001A0945">
      <w:pPr>
        <w:pStyle w:val="Heading1"/>
        <w:spacing w:before="480"/>
        <w:jc w:val="left"/>
        <w:rPr>
          <w:rFonts w:asciiTheme="minorHAnsi" w:hAnsiTheme="minorHAnsi" w:cstheme="minorHAnsi"/>
          <w:bCs/>
          <w:szCs w:val="24"/>
          <w:lang w:val="fr-FR"/>
        </w:rPr>
      </w:pPr>
      <w:r w:rsidRPr="00594B4E">
        <w:rPr>
          <w:rFonts w:asciiTheme="minorHAnsi" w:hAnsiTheme="minorHAnsi" w:cstheme="minorHAnsi"/>
          <w:bCs/>
          <w:szCs w:val="24"/>
          <w:lang w:val="fr-FR"/>
        </w:rPr>
        <w:t>6</w:t>
      </w:r>
      <w:r w:rsidRPr="00594B4E">
        <w:rPr>
          <w:rFonts w:asciiTheme="minorHAnsi" w:hAnsiTheme="minorHAnsi" w:cstheme="minorHAnsi"/>
          <w:bCs/>
          <w:szCs w:val="24"/>
          <w:lang w:val="fr-FR"/>
        </w:rPr>
        <w:tab/>
        <w:t>Inscription/Demande de visa/Réservation d'hôtel</w:t>
      </w:r>
    </w:p>
    <w:p w14:paraId="3022AE32" w14:textId="34DE4152"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 xml:space="preserve">L'inscription aux réunions est obligatoire et se fera exclusivement en ligne par l'intermédiaire des coordonnateurs désignés (DFP) pour l'inscription aux manifestations de l'UIT-R. Les participants doivent, dans un premier temps, remplir un formulaire d'inscription en ligne puis soumettre leur demande d'inscription pour approbation aux coordonnateurs désignés. À cette fin, ils doivent disposer d'un compte UIT. En outre, il est vivement recommandé aux participants de </w:t>
      </w:r>
      <w:r w:rsidRPr="00594B4E">
        <w:rPr>
          <w:rFonts w:asciiTheme="minorHAnsi" w:hAnsiTheme="minorHAnsi" w:cstheme="minorHAnsi"/>
          <w:b/>
          <w:bCs/>
          <w:szCs w:val="24"/>
          <w:lang w:val="fr-FR"/>
        </w:rPr>
        <w:t>s'inscrire à</w:t>
      </w:r>
      <w:r w:rsidR="00096F4B">
        <w:rPr>
          <w:rFonts w:asciiTheme="minorHAnsi" w:hAnsiTheme="minorHAnsi" w:cstheme="minorHAnsi"/>
          <w:b/>
          <w:bCs/>
          <w:szCs w:val="24"/>
          <w:lang w:val="fr-FR"/>
        </w:rPr>
        <w:t> </w:t>
      </w:r>
      <w:r w:rsidRPr="00594B4E">
        <w:rPr>
          <w:rFonts w:asciiTheme="minorHAnsi" w:hAnsiTheme="minorHAnsi" w:cstheme="minorHAnsi"/>
          <w:b/>
          <w:bCs/>
          <w:szCs w:val="24"/>
          <w:lang w:val="fr-FR"/>
        </w:rPr>
        <w:t>l'avance</w:t>
      </w:r>
      <w:r w:rsidRPr="00AD0DB5">
        <w:rPr>
          <w:rFonts w:asciiTheme="minorHAnsi" w:hAnsiTheme="minorHAnsi" w:cstheme="minorHAnsi"/>
          <w:szCs w:val="24"/>
          <w:lang w:val="fr-FR"/>
        </w:rPr>
        <w:t xml:space="preserve"> et d'indiquer </w:t>
      </w:r>
      <w:r w:rsidRPr="00354626">
        <w:rPr>
          <w:rFonts w:asciiTheme="minorHAnsi" w:hAnsiTheme="minorHAnsi" w:cstheme="minorHAnsi"/>
          <w:b/>
          <w:bCs/>
          <w:szCs w:val="24"/>
          <w:lang w:val="fr-FR"/>
        </w:rPr>
        <w:t>s'ils envisagent de participer aux réunions en présentiel ou à distance</w:t>
      </w:r>
      <w:r w:rsidRPr="00AD0DB5">
        <w:rPr>
          <w:rFonts w:asciiTheme="minorHAnsi" w:hAnsiTheme="minorHAnsi" w:cstheme="minorHAnsi"/>
          <w:szCs w:val="24"/>
          <w:lang w:val="fr-FR"/>
        </w:rPr>
        <w:t>.</w:t>
      </w:r>
    </w:p>
    <w:p w14:paraId="3D817474" w14:textId="4EE21A9D"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On trouvera la liste des coordonnateurs désignés pour l'UIT-R (accès réservé aux utilisateurs de</w:t>
      </w:r>
      <w:r w:rsidR="00354626">
        <w:rPr>
          <w:rFonts w:asciiTheme="minorHAnsi" w:hAnsiTheme="minorHAnsi" w:cstheme="minorHAnsi"/>
          <w:szCs w:val="24"/>
          <w:lang w:val="fr-FR"/>
        </w:rPr>
        <w:t> </w:t>
      </w:r>
      <w:r w:rsidRPr="00AD0DB5">
        <w:rPr>
          <w:rFonts w:asciiTheme="minorHAnsi" w:hAnsiTheme="minorHAnsi" w:cstheme="minorHAnsi"/>
          <w:szCs w:val="24"/>
          <w:lang w:val="fr-FR"/>
        </w:rPr>
        <w:t>TIES) ainsi que des précisions au sujet de ce système d'inscription aux manifestations, des demandes d'assistance pour l'obtention d'un visa, des réservations d'hôtel, etc., à l'adresse suivante:</w:t>
      </w:r>
    </w:p>
    <w:p w14:paraId="2A5D5A23" w14:textId="49521458" w:rsidR="00AD0DB5" w:rsidRPr="00AD0DB5" w:rsidRDefault="00AD0DB5" w:rsidP="00354626">
      <w:pPr>
        <w:jc w:val="center"/>
        <w:rPr>
          <w:rFonts w:asciiTheme="minorHAnsi" w:hAnsiTheme="minorHAnsi" w:cstheme="minorHAnsi"/>
          <w:szCs w:val="24"/>
          <w:lang w:val="fr-FR"/>
        </w:rPr>
      </w:pPr>
      <w:hyperlink r:id="rId14" w:history="1">
        <w:r w:rsidRPr="00354626">
          <w:rPr>
            <w:rStyle w:val="Hyperlink"/>
            <w:rFonts w:asciiTheme="minorHAnsi" w:hAnsiTheme="minorHAnsi" w:cstheme="minorHAnsi"/>
            <w:szCs w:val="24"/>
            <w:lang w:val="fr-FR"/>
          </w:rPr>
          <w:t>www.itu.int/en/ITU-R/information/events</w:t>
        </w:r>
      </w:hyperlink>
    </w:p>
    <w:p w14:paraId="5A57BBF1" w14:textId="035C280C"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 xml:space="preserve">Veuillez noter que pour les réunions se tenant à Genève, les demandes d'assistance pour l'obtention d'un visa doivent être présentées dans le cadre de la procédure d'inscription en ligne et que leur traitement peut prendre jusqu'à 21 jours. Pour obtenir de plus amples informations, veuillez consulter la page suivante: </w:t>
      </w:r>
      <w:hyperlink r:id="rId15" w:history="1">
        <w:r w:rsidRPr="00354626">
          <w:rPr>
            <w:rStyle w:val="Hyperlink"/>
            <w:rFonts w:asciiTheme="minorHAnsi" w:hAnsiTheme="minorHAnsi" w:cstheme="minorHAnsi"/>
            <w:szCs w:val="24"/>
            <w:lang w:val="fr-FR"/>
          </w:rPr>
          <w:t>https://www.itu.int/fr/ITU</w:t>
        </w:r>
        <w:r w:rsidR="00354626" w:rsidRPr="00354626">
          <w:rPr>
            <w:rStyle w:val="Hyperlink"/>
            <w:rFonts w:asciiTheme="minorHAnsi" w:hAnsiTheme="minorHAnsi" w:cstheme="minorHAnsi"/>
            <w:szCs w:val="24"/>
            <w:lang w:val="fr-FR"/>
          </w:rPr>
          <w:noBreakHyphen/>
        </w:r>
        <w:r w:rsidRPr="00354626">
          <w:rPr>
            <w:rStyle w:val="Hyperlink"/>
            <w:rFonts w:asciiTheme="minorHAnsi" w:hAnsiTheme="minorHAnsi" w:cstheme="minorHAnsi"/>
            <w:szCs w:val="24"/>
            <w:lang w:val="fr-FR"/>
          </w:rPr>
          <w:t>R/information/events/Pages/visa.aspx</w:t>
        </w:r>
      </w:hyperlink>
      <w:r w:rsidRPr="00AD0DB5">
        <w:rPr>
          <w:rFonts w:asciiTheme="minorHAnsi" w:hAnsiTheme="minorHAnsi" w:cstheme="minorHAnsi"/>
          <w:szCs w:val="24"/>
          <w:lang w:val="fr-FR"/>
        </w:rPr>
        <w:t>.</w:t>
      </w:r>
    </w:p>
    <w:p w14:paraId="72D1F479" w14:textId="77777777" w:rsidR="00AD0DB5" w:rsidRPr="00594B4E" w:rsidRDefault="00AD0DB5" w:rsidP="001A0945">
      <w:pPr>
        <w:pStyle w:val="Heading1"/>
        <w:spacing w:before="480"/>
        <w:jc w:val="left"/>
        <w:rPr>
          <w:rFonts w:asciiTheme="minorHAnsi" w:hAnsiTheme="minorHAnsi" w:cstheme="minorHAnsi"/>
          <w:bCs/>
          <w:szCs w:val="24"/>
          <w:lang w:val="fr-FR"/>
        </w:rPr>
      </w:pPr>
      <w:r w:rsidRPr="00594B4E">
        <w:rPr>
          <w:rFonts w:asciiTheme="minorHAnsi" w:hAnsiTheme="minorHAnsi" w:cstheme="minorHAnsi"/>
          <w:bCs/>
          <w:szCs w:val="24"/>
          <w:lang w:val="fr-FR"/>
        </w:rPr>
        <w:t>7</w:t>
      </w:r>
      <w:r w:rsidRPr="00594B4E">
        <w:rPr>
          <w:rFonts w:asciiTheme="minorHAnsi" w:hAnsiTheme="minorHAnsi" w:cstheme="minorHAnsi"/>
          <w:bCs/>
          <w:szCs w:val="24"/>
          <w:lang w:val="fr-FR"/>
        </w:rPr>
        <w:tab/>
        <w:t>Participation à distance et diffusion sur le web</w:t>
      </w:r>
    </w:p>
    <w:p w14:paraId="7B9CC3AF" w14:textId="42DF895E"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L'accès aux séances des réunions est réservé aux seuls participants inscrits aux manifestations. Les</w:t>
      </w:r>
      <w:r w:rsidR="009D7E6B">
        <w:rPr>
          <w:rFonts w:asciiTheme="minorHAnsi" w:hAnsiTheme="minorHAnsi" w:cstheme="minorHAnsi"/>
          <w:szCs w:val="24"/>
          <w:lang w:val="fr-FR"/>
        </w:rPr>
        <w:t> </w:t>
      </w:r>
      <w:r w:rsidRPr="00AD0DB5">
        <w:rPr>
          <w:rFonts w:asciiTheme="minorHAnsi" w:hAnsiTheme="minorHAnsi" w:cstheme="minorHAnsi"/>
          <w:szCs w:val="24"/>
          <w:lang w:val="fr-FR"/>
        </w:rPr>
        <w:t>délégués qui souhaitent participer aux réunions à distance peuvent accéder aux séances plénières de la commission d'études depuis la page web consacrée à la participation à distance:</w:t>
      </w:r>
    </w:p>
    <w:p w14:paraId="480C08FC" w14:textId="5B339751" w:rsidR="00AD0DB5" w:rsidRPr="00AD0DB5" w:rsidRDefault="00AD0DB5" w:rsidP="00354626">
      <w:pPr>
        <w:jc w:val="center"/>
        <w:rPr>
          <w:rFonts w:asciiTheme="minorHAnsi" w:hAnsiTheme="minorHAnsi" w:cstheme="minorHAnsi"/>
          <w:szCs w:val="24"/>
          <w:lang w:val="fr-FR"/>
        </w:rPr>
      </w:pPr>
      <w:hyperlink r:id="rId16" w:history="1">
        <w:r w:rsidRPr="00354626">
          <w:rPr>
            <w:rStyle w:val="Hyperlink"/>
            <w:rFonts w:asciiTheme="minorHAnsi" w:hAnsiTheme="minorHAnsi" w:cstheme="minorHAnsi"/>
            <w:szCs w:val="24"/>
            <w:lang w:val="fr-FR"/>
          </w:rPr>
          <w:t>https://www.itu.int/en/events/Pages/Virtual-Sessions.aspx</w:t>
        </w:r>
      </w:hyperlink>
    </w:p>
    <w:p w14:paraId="10C1817E" w14:textId="77777777"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Il sera possible de se connecter aux séances des réunions virtuelles 30 minutes avant l'heure de début de chaque séance.</w:t>
      </w:r>
    </w:p>
    <w:p w14:paraId="6A917F5C" w14:textId="7A0937A9"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t xml:space="preserve">Pour les personnes souhaitant suivre les débats des réunions de l'UIT-R à distance, les séances plénières de la commission d'études seront diffusées en mode audio sur le web. Les participants n'ont pas besoin de s'inscrire à la réunion pour pouvoir suivre les débats sur le web; toutefois un </w:t>
      </w:r>
      <w:hyperlink r:id="rId17" w:anchor="/fr" w:history="1">
        <w:r w:rsidRPr="00354626">
          <w:rPr>
            <w:rStyle w:val="Hyperlink"/>
            <w:rFonts w:asciiTheme="minorHAnsi" w:hAnsiTheme="minorHAnsi" w:cstheme="minorHAnsi"/>
            <w:szCs w:val="24"/>
            <w:lang w:val="fr-FR"/>
          </w:rPr>
          <w:t>compte TIES de l'UIT</w:t>
        </w:r>
      </w:hyperlink>
      <w:r w:rsidRPr="00AD0DB5">
        <w:rPr>
          <w:rFonts w:asciiTheme="minorHAnsi" w:hAnsiTheme="minorHAnsi" w:cstheme="minorHAnsi"/>
          <w:szCs w:val="24"/>
          <w:lang w:val="fr-FR"/>
        </w:rPr>
        <w:t xml:space="preserve"> est nécessaire.</w:t>
      </w:r>
    </w:p>
    <w:p w14:paraId="6ACFDC4A" w14:textId="163C0CED" w:rsidR="00AD0DB5" w:rsidRPr="00AD0DB5" w:rsidRDefault="00AD0DB5" w:rsidP="00F82958">
      <w:pPr>
        <w:rPr>
          <w:rFonts w:asciiTheme="minorHAnsi" w:hAnsiTheme="minorHAnsi" w:cstheme="minorHAnsi"/>
          <w:szCs w:val="24"/>
          <w:lang w:val="fr-FR"/>
        </w:rPr>
      </w:pPr>
      <w:r w:rsidRPr="00354626">
        <w:rPr>
          <w:rFonts w:asciiTheme="minorHAnsi" w:hAnsiTheme="minorHAnsi" w:cstheme="minorHAnsi"/>
          <w:b/>
          <w:bCs/>
          <w:szCs w:val="24"/>
          <w:lang w:val="fr-FR"/>
        </w:rPr>
        <w:t>Les lignes directrices sur la gestion des réunions entièrement virtuelles et des réunions physiques avec participation à distance</w:t>
      </w:r>
      <w:r w:rsidRPr="00AD0DB5">
        <w:rPr>
          <w:rFonts w:asciiTheme="minorHAnsi" w:hAnsiTheme="minorHAnsi" w:cstheme="minorHAnsi"/>
          <w:szCs w:val="24"/>
          <w:lang w:val="fr-FR"/>
        </w:rPr>
        <w:t xml:space="preserve"> sont disponibles </w:t>
      </w:r>
      <w:hyperlink r:id="rId18" w:anchor="/fr" w:history="1">
        <w:r w:rsidRPr="00354626">
          <w:rPr>
            <w:rStyle w:val="Hyperlink"/>
            <w:rFonts w:asciiTheme="minorHAnsi" w:hAnsiTheme="minorHAnsi" w:cstheme="minorHAnsi"/>
            <w:szCs w:val="24"/>
            <w:lang w:val="fr-FR"/>
          </w:rPr>
          <w:t>ici</w:t>
        </w:r>
      </w:hyperlink>
      <w:r w:rsidRPr="00AD0DB5">
        <w:rPr>
          <w:rFonts w:asciiTheme="minorHAnsi" w:hAnsiTheme="minorHAnsi" w:cstheme="minorHAnsi"/>
          <w:szCs w:val="24"/>
          <w:lang w:val="fr-FR"/>
        </w:rPr>
        <w:t>.</w:t>
      </w:r>
    </w:p>
    <w:p w14:paraId="30459164" w14:textId="60F549BA" w:rsidR="00AD0DB5" w:rsidRPr="00AD0DB5" w:rsidRDefault="00AD0DB5" w:rsidP="00F82958">
      <w:pPr>
        <w:rPr>
          <w:rFonts w:asciiTheme="minorHAnsi" w:hAnsiTheme="minorHAnsi" w:cstheme="minorHAnsi"/>
          <w:szCs w:val="24"/>
          <w:lang w:val="fr-FR"/>
        </w:rPr>
      </w:pPr>
      <w:r w:rsidRPr="00AD0DB5">
        <w:rPr>
          <w:rFonts w:asciiTheme="minorHAnsi" w:hAnsiTheme="minorHAnsi" w:cstheme="minorHAnsi"/>
          <w:szCs w:val="24"/>
          <w:lang w:val="fr-FR"/>
        </w:rPr>
        <w:lastRenderedPageBreak/>
        <w:t>Pour toute question complémentaire relative à la présente circulaire administrative, veuillez</w:t>
      </w:r>
      <w:r w:rsidR="00354626">
        <w:rPr>
          <w:rFonts w:asciiTheme="minorHAnsi" w:hAnsiTheme="minorHAnsi" w:cstheme="minorHAnsi"/>
          <w:szCs w:val="24"/>
          <w:lang w:val="fr-FR"/>
        </w:rPr>
        <w:t> </w:t>
      </w:r>
      <w:r w:rsidRPr="00AD0DB5">
        <w:rPr>
          <w:rFonts w:asciiTheme="minorHAnsi" w:hAnsiTheme="minorHAnsi" w:cstheme="minorHAnsi"/>
          <w:szCs w:val="24"/>
          <w:lang w:val="fr-FR"/>
        </w:rPr>
        <w:t xml:space="preserve">contacter M. Ruoting Chang, Conseiller de la Commission d'études 6, à l'adresse </w:t>
      </w:r>
      <w:hyperlink r:id="rId19" w:history="1">
        <w:r w:rsidRPr="00354626">
          <w:rPr>
            <w:rStyle w:val="Hyperlink"/>
            <w:rFonts w:asciiTheme="minorHAnsi" w:hAnsiTheme="minorHAnsi" w:cstheme="minorHAnsi"/>
            <w:szCs w:val="24"/>
            <w:lang w:val="fr-FR"/>
          </w:rPr>
          <w:t>ruoting.chang@itu.int</w:t>
        </w:r>
      </w:hyperlink>
      <w:r w:rsidRPr="00AD0DB5">
        <w:rPr>
          <w:rFonts w:asciiTheme="minorHAnsi" w:hAnsiTheme="minorHAnsi" w:cstheme="minorHAnsi"/>
          <w:szCs w:val="24"/>
          <w:lang w:val="fr-FR"/>
        </w:rPr>
        <w:t>.</w:t>
      </w:r>
    </w:p>
    <w:p w14:paraId="18121D7C" w14:textId="0C8971D9" w:rsidR="002569F7" w:rsidRDefault="004F47EA" w:rsidP="00530D1C">
      <w:pPr>
        <w:spacing w:before="1200" w:line="240" w:lineRule="auto"/>
        <w:jc w:val="left"/>
        <w:rPr>
          <w:szCs w:val="24"/>
          <w:lang w:val="fr-FR"/>
        </w:rPr>
      </w:pPr>
      <w:r w:rsidRPr="00530D1C">
        <w:rPr>
          <w:rFonts w:asciiTheme="minorHAnsi" w:hAnsiTheme="minorHAnsi" w:cstheme="minorHAnsi"/>
          <w:lang w:val="fr-FR"/>
        </w:rPr>
        <w:t>Mario Maniewicz</w:t>
      </w:r>
      <w:r w:rsidR="00E53DCE" w:rsidRPr="00773F7E">
        <w:rPr>
          <w:szCs w:val="24"/>
          <w:lang w:val="fr-FR"/>
        </w:rPr>
        <w:br/>
        <w:t>Directeur</w:t>
      </w:r>
    </w:p>
    <w:p w14:paraId="0A01CAEF" w14:textId="35FB80D0" w:rsidR="00C3556B" w:rsidRDefault="00D81E96" w:rsidP="00530D1C">
      <w:pPr>
        <w:spacing w:before="2400" w:line="240" w:lineRule="auto"/>
        <w:jc w:val="left"/>
        <w:rPr>
          <w:szCs w:val="24"/>
          <w:lang w:val="fr-FR"/>
        </w:rPr>
      </w:pPr>
      <w:r w:rsidRPr="00D81E96">
        <w:rPr>
          <w:b/>
          <w:bCs/>
          <w:szCs w:val="24"/>
          <w:lang w:val="fr-FR"/>
        </w:rPr>
        <w:t>Annexes</w:t>
      </w:r>
      <w:r>
        <w:rPr>
          <w:szCs w:val="24"/>
          <w:lang w:val="fr-FR"/>
        </w:rPr>
        <w:t>:</w:t>
      </w:r>
      <w:r w:rsidR="00530D1C">
        <w:rPr>
          <w:szCs w:val="24"/>
          <w:lang w:val="fr-FR"/>
        </w:rPr>
        <w:tab/>
      </w:r>
      <w:r>
        <w:rPr>
          <w:szCs w:val="24"/>
          <w:lang w:val="fr-FR"/>
        </w:rPr>
        <w:t>2</w:t>
      </w:r>
    </w:p>
    <w:p w14:paraId="0A5D473F" w14:textId="3775B9D1" w:rsidR="00D81E96" w:rsidRDefault="00D81E96" w:rsidP="00354626">
      <w:pPr>
        <w:spacing w:before="120" w:line="240" w:lineRule="auto"/>
        <w:jc w:val="left"/>
        <w:rPr>
          <w:szCs w:val="24"/>
          <w:lang w:val="fr-FR"/>
        </w:rPr>
      </w:pPr>
      <w:r>
        <w:rPr>
          <w:szCs w:val="24"/>
          <w:lang w:val="fr-FR"/>
        </w:rPr>
        <w:br w:type="page"/>
      </w:r>
    </w:p>
    <w:p w14:paraId="3ECECE4C" w14:textId="77777777" w:rsidR="00D81E96" w:rsidRPr="00DB690E" w:rsidRDefault="00D81E96" w:rsidP="00D81E96">
      <w:pPr>
        <w:pStyle w:val="AnnexNoTitle"/>
        <w:rPr>
          <w:lang w:val="fr-FR"/>
        </w:rPr>
      </w:pPr>
      <w:r w:rsidRPr="00DB690E">
        <w:rPr>
          <w:sz w:val="28"/>
          <w:szCs w:val="24"/>
          <w:lang w:val="fr-FR"/>
        </w:rPr>
        <w:lastRenderedPageBreak/>
        <w:t>Annexe 1</w:t>
      </w:r>
      <w:r w:rsidRPr="00DB690E">
        <w:rPr>
          <w:sz w:val="28"/>
          <w:szCs w:val="24"/>
          <w:lang w:val="fr-FR"/>
        </w:rPr>
        <w:br/>
      </w:r>
      <w:r w:rsidRPr="00DB690E">
        <w:rPr>
          <w:sz w:val="28"/>
          <w:szCs w:val="24"/>
          <w:lang w:val="fr-FR"/>
        </w:rPr>
        <w:br/>
        <w:t>Projet d'ordre du jour de la réunion de la Commission</w:t>
      </w:r>
      <w:r w:rsidRPr="00DB690E">
        <w:rPr>
          <w:sz w:val="28"/>
          <w:szCs w:val="24"/>
          <w:lang w:val="fr-FR"/>
        </w:rPr>
        <w:br/>
        <w:t>d'études 6 des radiocommunications</w:t>
      </w:r>
    </w:p>
    <w:p w14:paraId="1ECD1BFE" w14:textId="77777777" w:rsidR="00D81E96" w:rsidRPr="00DB690E" w:rsidRDefault="00D81E96" w:rsidP="00D81E96">
      <w:pPr>
        <w:spacing w:after="360"/>
        <w:jc w:val="center"/>
        <w:rPr>
          <w:lang w:val="fr-FR"/>
        </w:rPr>
      </w:pPr>
      <w:r w:rsidRPr="00DB690E">
        <w:rPr>
          <w:lang w:val="fr-FR"/>
        </w:rPr>
        <w:t>(Genève, 2 octobre 2026)</w:t>
      </w:r>
    </w:p>
    <w:p w14:paraId="3DB7A5B5" w14:textId="77777777" w:rsidR="00D81E96" w:rsidRPr="00DB690E" w:rsidRDefault="00D81E96" w:rsidP="00F82958">
      <w:pPr>
        <w:pStyle w:val="enumlev1"/>
        <w:spacing w:before="480" w:line="276" w:lineRule="auto"/>
        <w:rPr>
          <w:lang w:val="fr-FR"/>
        </w:rPr>
      </w:pPr>
      <w:r w:rsidRPr="00DB690E">
        <w:rPr>
          <w:b/>
          <w:bCs/>
          <w:lang w:val="fr-FR"/>
        </w:rPr>
        <w:t>1</w:t>
      </w:r>
      <w:r w:rsidRPr="00DB690E">
        <w:rPr>
          <w:lang w:val="fr-FR"/>
        </w:rPr>
        <w:tab/>
        <w:t>Ouverture de la réunion</w:t>
      </w:r>
    </w:p>
    <w:p w14:paraId="495CE0B4" w14:textId="77777777" w:rsidR="00D81E96" w:rsidRPr="00DB690E" w:rsidRDefault="00D81E96" w:rsidP="00F82958">
      <w:pPr>
        <w:pStyle w:val="enumlev1"/>
        <w:spacing w:line="276" w:lineRule="auto"/>
        <w:rPr>
          <w:lang w:val="fr-FR"/>
        </w:rPr>
      </w:pPr>
      <w:r w:rsidRPr="00DB690E">
        <w:rPr>
          <w:b/>
          <w:bCs/>
          <w:lang w:val="fr-FR"/>
        </w:rPr>
        <w:t>2</w:t>
      </w:r>
      <w:r w:rsidRPr="00DB690E">
        <w:rPr>
          <w:lang w:val="fr-FR"/>
        </w:rPr>
        <w:tab/>
        <w:t>Adoption de l'ordre du jour</w:t>
      </w:r>
    </w:p>
    <w:p w14:paraId="0B252BF7" w14:textId="77777777" w:rsidR="00D81E96" w:rsidRPr="00DB690E" w:rsidRDefault="00D81E96" w:rsidP="00F82958">
      <w:pPr>
        <w:pStyle w:val="enumlev1"/>
        <w:spacing w:line="276" w:lineRule="auto"/>
        <w:rPr>
          <w:lang w:val="fr-FR"/>
        </w:rPr>
      </w:pPr>
      <w:r w:rsidRPr="00DB690E">
        <w:rPr>
          <w:b/>
          <w:bCs/>
          <w:lang w:val="fr-FR"/>
        </w:rPr>
        <w:t>3</w:t>
      </w:r>
      <w:r w:rsidRPr="00DB690E">
        <w:rPr>
          <w:lang w:val="fr-FR"/>
        </w:rPr>
        <w:tab/>
        <w:t>Désignation du Rapporteur</w:t>
      </w:r>
    </w:p>
    <w:p w14:paraId="2C145CA7" w14:textId="77777777" w:rsidR="00D81E96" w:rsidRPr="00DB690E" w:rsidRDefault="00D81E96" w:rsidP="00F82958">
      <w:pPr>
        <w:pStyle w:val="enumlev1"/>
        <w:spacing w:line="276" w:lineRule="auto"/>
        <w:rPr>
          <w:lang w:val="fr-FR"/>
        </w:rPr>
      </w:pPr>
      <w:r w:rsidRPr="00DB690E">
        <w:rPr>
          <w:b/>
          <w:bCs/>
          <w:lang w:val="fr-FR"/>
        </w:rPr>
        <w:t>4</w:t>
      </w:r>
      <w:r w:rsidRPr="00DB690E">
        <w:rPr>
          <w:lang w:val="fr-FR"/>
        </w:rPr>
        <w:tab/>
        <w:t>Résultats de la réunion du GCR tenue en 2025</w:t>
      </w:r>
    </w:p>
    <w:p w14:paraId="243335CE" w14:textId="6340A9A4" w:rsidR="00D81E96" w:rsidRPr="00DB690E" w:rsidRDefault="00D81E96" w:rsidP="00F82958">
      <w:pPr>
        <w:pStyle w:val="enumlev1"/>
        <w:spacing w:line="276" w:lineRule="auto"/>
        <w:rPr>
          <w:lang w:val="fr-FR"/>
        </w:rPr>
      </w:pPr>
      <w:r w:rsidRPr="00DB690E">
        <w:rPr>
          <w:b/>
          <w:bCs/>
          <w:lang w:val="fr-FR"/>
        </w:rPr>
        <w:t>5</w:t>
      </w:r>
      <w:r w:rsidRPr="00DB690E">
        <w:rPr>
          <w:lang w:val="fr-FR"/>
        </w:rPr>
        <w:tab/>
        <w:t>Compte-rendu de la réunion précédente (</w:t>
      </w:r>
      <w:hyperlink r:id="rId20" w:history="1">
        <w:r w:rsidRPr="009D7E6B">
          <w:rPr>
            <w:lang w:val="fr-FR"/>
          </w:rPr>
          <w:t xml:space="preserve">Document </w:t>
        </w:r>
        <w:r w:rsidRPr="00D81E96">
          <w:rPr>
            <w:rStyle w:val="Hyperlink"/>
            <w:lang w:val="fr-FR"/>
          </w:rPr>
          <w:t>6/169</w:t>
        </w:r>
      </w:hyperlink>
      <w:r w:rsidRPr="00DB690E">
        <w:rPr>
          <w:lang w:val="fr-FR"/>
        </w:rPr>
        <w:t>)</w:t>
      </w:r>
    </w:p>
    <w:p w14:paraId="5BA3F015" w14:textId="77777777" w:rsidR="00D81E96" w:rsidRPr="00DB690E" w:rsidRDefault="00D81E96" w:rsidP="00F82958">
      <w:pPr>
        <w:pStyle w:val="enumlev1"/>
        <w:spacing w:line="276" w:lineRule="auto"/>
        <w:rPr>
          <w:lang w:val="fr-FR"/>
        </w:rPr>
      </w:pPr>
      <w:r w:rsidRPr="00DB690E">
        <w:rPr>
          <w:b/>
          <w:bCs/>
          <w:lang w:val="fr-FR"/>
        </w:rPr>
        <w:t>6</w:t>
      </w:r>
      <w:r w:rsidRPr="00DB690E">
        <w:rPr>
          <w:lang w:val="fr-FR"/>
        </w:rPr>
        <w:tab/>
        <w:t>Rapports de synthèse des Présidents des Groupes de travail</w:t>
      </w:r>
    </w:p>
    <w:p w14:paraId="3B3E4413" w14:textId="77777777" w:rsidR="00D81E96" w:rsidRPr="00DB690E" w:rsidRDefault="00D81E96" w:rsidP="00F82958">
      <w:pPr>
        <w:pStyle w:val="enumlev2"/>
        <w:tabs>
          <w:tab w:val="clear" w:pos="1191"/>
        </w:tabs>
        <w:spacing w:line="276" w:lineRule="auto"/>
        <w:ind w:left="1418" w:hanging="624"/>
        <w:rPr>
          <w:lang w:val="fr-FR"/>
        </w:rPr>
      </w:pPr>
      <w:r w:rsidRPr="00DB690E">
        <w:rPr>
          <w:b/>
          <w:bCs/>
          <w:lang w:val="fr-FR"/>
        </w:rPr>
        <w:t>6.1</w:t>
      </w:r>
      <w:r w:rsidRPr="00DB690E">
        <w:rPr>
          <w:lang w:val="fr-FR"/>
        </w:rPr>
        <w:tab/>
        <w:t>Groupe de travail 6A</w:t>
      </w:r>
    </w:p>
    <w:p w14:paraId="5EC65CB3" w14:textId="77777777" w:rsidR="00D81E96" w:rsidRPr="00DB690E" w:rsidRDefault="00D81E96" w:rsidP="00F82958">
      <w:pPr>
        <w:pStyle w:val="enumlev2"/>
        <w:tabs>
          <w:tab w:val="clear" w:pos="1191"/>
        </w:tabs>
        <w:spacing w:line="276" w:lineRule="auto"/>
        <w:ind w:left="1418" w:hanging="624"/>
        <w:rPr>
          <w:lang w:val="fr-FR"/>
        </w:rPr>
      </w:pPr>
      <w:r w:rsidRPr="00DB690E">
        <w:rPr>
          <w:b/>
          <w:bCs/>
          <w:lang w:val="fr-FR"/>
        </w:rPr>
        <w:t>6.2</w:t>
      </w:r>
      <w:r w:rsidRPr="00DB690E">
        <w:rPr>
          <w:lang w:val="fr-FR"/>
        </w:rPr>
        <w:tab/>
        <w:t>Groupe de travail 6B</w:t>
      </w:r>
    </w:p>
    <w:p w14:paraId="7ADF2A06" w14:textId="77777777" w:rsidR="00D81E96" w:rsidRPr="00DB690E" w:rsidRDefault="00D81E96" w:rsidP="00F82958">
      <w:pPr>
        <w:pStyle w:val="enumlev2"/>
        <w:tabs>
          <w:tab w:val="clear" w:pos="1191"/>
        </w:tabs>
        <w:spacing w:line="276" w:lineRule="auto"/>
        <w:ind w:left="1418" w:hanging="624"/>
        <w:rPr>
          <w:lang w:val="fr-FR"/>
        </w:rPr>
      </w:pPr>
      <w:r w:rsidRPr="00DB690E">
        <w:rPr>
          <w:b/>
          <w:bCs/>
          <w:lang w:val="fr-FR"/>
        </w:rPr>
        <w:t>6.3</w:t>
      </w:r>
      <w:r w:rsidRPr="00DB690E">
        <w:rPr>
          <w:lang w:val="fr-FR"/>
        </w:rPr>
        <w:tab/>
        <w:t>Groupe de travail 6C</w:t>
      </w:r>
    </w:p>
    <w:p w14:paraId="5E5C10B4" w14:textId="77777777" w:rsidR="00D81E96" w:rsidRPr="00DB690E" w:rsidRDefault="00D81E96" w:rsidP="00F82958">
      <w:pPr>
        <w:pStyle w:val="enumlev1"/>
        <w:spacing w:line="276" w:lineRule="auto"/>
        <w:rPr>
          <w:lang w:val="fr-FR"/>
        </w:rPr>
      </w:pPr>
      <w:r w:rsidRPr="00DB690E">
        <w:rPr>
          <w:b/>
          <w:bCs/>
          <w:lang w:val="fr-FR"/>
        </w:rPr>
        <w:t>7</w:t>
      </w:r>
      <w:r w:rsidRPr="00DB690E">
        <w:rPr>
          <w:lang w:val="fr-FR"/>
        </w:rPr>
        <w:tab/>
        <w:t>Examen des Recommandations nouvelles ou révisées</w:t>
      </w:r>
    </w:p>
    <w:p w14:paraId="0CF9B238" w14:textId="77777777" w:rsidR="00D81E96" w:rsidRPr="00DB690E" w:rsidRDefault="00D81E96" w:rsidP="00F82958">
      <w:pPr>
        <w:pStyle w:val="enumlev1"/>
        <w:spacing w:line="276" w:lineRule="auto"/>
        <w:rPr>
          <w:lang w:val="fr-FR"/>
        </w:rPr>
      </w:pPr>
      <w:r w:rsidRPr="00DB690E">
        <w:rPr>
          <w:b/>
          <w:bCs/>
          <w:lang w:val="fr-FR"/>
        </w:rPr>
        <w:t>8</w:t>
      </w:r>
      <w:r w:rsidRPr="00DB690E">
        <w:rPr>
          <w:lang w:val="fr-FR"/>
        </w:rPr>
        <w:tab/>
        <w:t>Examen des Rapports nouveaux ou révisés</w:t>
      </w:r>
    </w:p>
    <w:p w14:paraId="6236C63D" w14:textId="77777777" w:rsidR="00D81E96" w:rsidRPr="00DB690E" w:rsidRDefault="00D81E96" w:rsidP="00F82958">
      <w:pPr>
        <w:pStyle w:val="enumlev1"/>
        <w:spacing w:line="276" w:lineRule="auto"/>
        <w:rPr>
          <w:lang w:val="fr-FR"/>
        </w:rPr>
      </w:pPr>
      <w:r w:rsidRPr="00DB690E">
        <w:rPr>
          <w:b/>
          <w:bCs/>
          <w:lang w:val="fr-FR"/>
        </w:rPr>
        <w:t>9</w:t>
      </w:r>
      <w:r w:rsidRPr="00DB690E">
        <w:rPr>
          <w:lang w:val="fr-FR"/>
        </w:rPr>
        <w:tab/>
        <w:t>Examen des Questions nouvelles ou révisées</w:t>
      </w:r>
    </w:p>
    <w:p w14:paraId="6A5FFF54" w14:textId="77777777" w:rsidR="00D81E96" w:rsidRPr="00DB690E" w:rsidRDefault="00D81E96" w:rsidP="00F82958">
      <w:pPr>
        <w:pStyle w:val="enumlev1"/>
        <w:spacing w:line="276" w:lineRule="auto"/>
        <w:rPr>
          <w:lang w:val="fr-FR"/>
        </w:rPr>
      </w:pPr>
      <w:r w:rsidRPr="00DB690E">
        <w:rPr>
          <w:b/>
          <w:bCs/>
          <w:lang w:val="fr-FR"/>
        </w:rPr>
        <w:t>10</w:t>
      </w:r>
      <w:r w:rsidRPr="00DB690E">
        <w:rPr>
          <w:lang w:val="fr-FR"/>
        </w:rPr>
        <w:tab/>
        <w:t>Suppression de Recommandations, Rapports et Questions</w:t>
      </w:r>
    </w:p>
    <w:p w14:paraId="7FD32C4D" w14:textId="77777777" w:rsidR="00D81E96" w:rsidRPr="00DB690E" w:rsidRDefault="00D81E96" w:rsidP="00F82958">
      <w:pPr>
        <w:pStyle w:val="enumlev1"/>
        <w:spacing w:line="276" w:lineRule="auto"/>
        <w:rPr>
          <w:lang w:val="fr-FR"/>
        </w:rPr>
      </w:pPr>
      <w:r w:rsidRPr="00DB690E">
        <w:rPr>
          <w:b/>
          <w:bCs/>
          <w:lang w:val="fr-FR"/>
        </w:rPr>
        <w:t>11</w:t>
      </w:r>
      <w:r w:rsidRPr="00DB690E">
        <w:rPr>
          <w:lang w:val="fr-FR"/>
        </w:rPr>
        <w:tab/>
        <w:t>Examen d'autres contributions</w:t>
      </w:r>
    </w:p>
    <w:p w14:paraId="635790AA" w14:textId="77777777" w:rsidR="00D81E96" w:rsidRPr="00DB690E" w:rsidRDefault="00D81E96" w:rsidP="00F82958">
      <w:pPr>
        <w:pStyle w:val="enumlev1"/>
        <w:spacing w:line="276" w:lineRule="auto"/>
        <w:rPr>
          <w:lang w:val="fr-FR"/>
        </w:rPr>
      </w:pPr>
      <w:r w:rsidRPr="00DB690E">
        <w:rPr>
          <w:b/>
          <w:bCs/>
          <w:lang w:val="fr-FR"/>
        </w:rPr>
        <w:t>12</w:t>
      </w:r>
      <w:r w:rsidRPr="00DB690E">
        <w:rPr>
          <w:lang w:val="fr-FR"/>
        </w:rPr>
        <w:tab/>
        <w:t>Résultats des réunions de la Commission de direction de la CE 6 de l'UIT-R</w:t>
      </w:r>
    </w:p>
    <w:p w14:paraId="3155ABFD" w14:textId="77777777" w:rsidR="00D81E96" w:rsidRPr="00DB690E" w:rsidRDefault="00D81E96" w:rsidP="00F82958">
      <w:pPr>
        <w:pStyle w:val="enumlev1"/>
        <w:spacing w:line="276" w:lineRule="auto"/>
        <w:jc w:val="left"/>
        <w:rPr>
          <w:lang w:val="fr-FR"/>
        </w:rPr>
      </w:pPr>
      <w:r w:rsidRPr="00DB690E">
        <w:rPr>
          <w:b/>
          <w:bCs/>
          <w:lang w:val="fr-FR"/>
        </w:rPr>
        <w:t>13</w:t>
      </w:r>
      <w:r w:rsidRPr="00DB690E">
        <w:rPr>
          <w:lang w:val="fr-FR"/>
        </w:rPr>
        <w:tab/>
        <w:t>État d'avancement des Recommandations, Rapports, Manuels, Questions, Vœux, Résolutions et Décisions</w:t>
      </w:r>
    </w:p>
    <w:p w14:paraId="3EB3E7C5" w14:textId="77777777" w:rsidR="00D81E96" w:rsidRPr="00DB690E" w:rsidRDefault="00D81E96" w:rsidP="00F82958">
      <w:pPr>
        <w:pStyle w:val="enumlev1"/>
        <w:spacing w:line="276" w:lineRule="auto"/>
        <w:rPr>
          <w:lang w:val="fr-FR"/>
        </w:rPr>
      </w:pPr>
      <w:r w:rsidRPr="00DB690E">
        <w:rPr>
          <w:b/>
          <w:bCs/>
          <w:lang w:val="fr-FR"/>
        </w:rPr>
        <w:t>14</w:t>
      </w:r>
      <w:r w:rsidRPr="00DB690E">
        <w:rPr>
          <w:lang w:val="fr-FR"/>
        </w:rPr>
        <w:tab/>
        <w:t>Liaison avec d'autres commissions d'études ou organisations internationales</w:t>
      </w:r>
    </w:p>
    <w:p w14:paraId="16CF48C3" w14:textId="77777777" w:rsidR="00D81E96" w:rsidRPr="00DB690E" w:rsidRDefault="00D81E96" w:rsidP="00F82958">
      <w:pPr>
        <w:pStyle w:val="enumlev1"/>
        <w:spacing w:line="276" w:lineRule="auto"/>
        <w:rPr>
          <w:lang w:val="fr-FR"/>
        </w:rPr>
      </w:pPr>
      <w:r w:rsidRPr="00DB690E">
        <w:rPr>
          <w:b/>
          <w:bCs/>
          <w:lang w:val="fr-FR"/>
        </w:rPr>
        <w:t>15</w:t>
      </w:r>
      <w:r w:rsidRPr="00DB690E">
        <w:rPr>
          <w:lang w:val="fr-FR"/>
        </w:rPr>
        <w:tab/>
        <w:t>Calendrier des réunions</w:t>
      </w:r>
    </w:p>
    <w:p w14:paraId="29270C4D" w14:textId="77777777" w:rsidR="00D81E96" w:rsidRPr="00DB690E" w:rsidRDefault="00D81E96" w:rsidP="00F82958">
      <w:pPr>
        <w:pStyle w:val="enumlev1"/>
        <w:spacing w:line="276" w:lineRule="auto"/>
        <w:rPr>
          <w:lang w:val="fr-FR"/>
        </w:rPr>
      </w:pPr>
      <w:r w:rsidRPr="00DB690E">
        <w:rPr>
          <w:b/>
          <w:bCs/>
          <w:lang w:val="fr-FR"/>
        </w:rPr>
        <w:t>16</w:t>
      </w:r>
      <w:r w:rsidRPr="00DB690E">
        <w:rPr>
          <w:lang w:val="fr-FR"/>
        </w:rPr>
        <w:tab/>
        <w:t>Divers</w:t>
      </w:r>
    </w:p>
    <w:p w14:paraId="5A0FA6EF" w14:textId="77777777" w:rsidR="00D81E96" w:rsidRPr="00DB690E" w:rsidRDefault="00D81E96" w:rsidP="00D81E96">
      <w:pPr>
        <w:tabs>
          <w:tab w:val="clear" w:pos="794"/>
          <w:tab w:val="clear" w:pos="1191"/>
          <w:tab w:val="clear" w:pos="1588"/>
          <w:tab w:val="clear" w:pos="1985"/>
          <w:tab w:val="center" w:pos="7088"/>
        </w:tabs>
        <w:spacing w:before="840"/>
        <w:jc w:val="left"/>
        <w:rPr>
          <w:lang w:val="fr-FR"/>
        </w:rPr>
      </w:pPr>
      <w:r w:rsidRPr="00DB690E">
        <w:rPr>
          <w:lang w:val="fr-FR"/>
        </w:rPr>
        <w:tab/>
        <w:t>Paolo Lazzarini</w:t>
      </w:r>
      <w:r w:rsidRPr="00DB690E">
        <w:rPr>
          <w:lang w:val="fr-FR"/>
        </w:rPr>
        <w:br/>
      </w:r>
      <w:r w:rsidRPr="00DB690E">
        <w:rPr>
          <w:lang w:val="fr-FR"/>
        </w:rPr>
        <w:tab/>
        <w:t>Président de la Commission d'études 6</w:t>
      </w:r>
      <w:r w:rsidRPr="00DB690E">
        <w:rPr>
          <w:lang w:val="fr-FR"/>
        </w:rPr>
        <w:br/>
      </w:r>
      <w:r w:rsidRPr="00DB690E">
        <w:rPr>
          <w:lang w:val="fr-FR"/>
        </w:rPr>
        <w:tab/>
        <w:t>des radiocommunications</w:t>
      </w:r>
    </w:p>
    <w:p w14:paraId="25840B2C" w14:textId="77777777" w:rsidR="00D81E96" w:rsidRPr="00DB690E" w:rsidRDefault="00D81E96" w:rsidP="00D81E96">
      <w:pPr>
        <w:rPr>
          <w:lang w:val="fr-FR"/>
        </w:rPr>
      </w:pPr>
      <w:r w:rsidRPr="00DB690E">
        <w:rPr>
          <w:lang w:val="fr-FR"/>
        </w:rPr>
        <w:br w:type="page"/>
      </w:r>
    </w:p>
    <w:p w14:paraId="55AD637C" w14:textId="77777777" w:rsidR="00D81E96" w:rsidRPr="00DB690E" w:rsidRDefault="00D81E96" w:rsidP="00D81E96">
      <w:pPr>
        <w:pStyle w:val="AnnexNoTitle"/>
        <w:rPr>
          <w:sz w:val="28"/>
          <w:szCs w:val="24"/>
          <w:lang w:val="fr-FR"/>
        </w:rPr>
      </w:pPr>
      <w:r w:rsidRPr="00DB690E">
        <w:rPr>
          <w:sz w:val="28"/>
          <w:szCs w:val="24"/>
          <w:lang w:val="fr-FR"/>
        </w:rPr>
        <w:lastRenderedPageBreak/>
        <w:t>Annexe 2</w:t>
      </w:r>
      <w:r w:rsidRPr="00DB690E">
        <w:rPr>
          <w:sz w:val="28"/>
          <w:szCs w:val="24"/>
          <w:lang w:val="fr-FR"/>
        </w:rPr>
        <w:br/>
      </w:r>
      <w:r w:rsidRPr="00DB690E">
        <w:rPr>
          <w:sz w:val="28"/>
          <w:szCs w:val="24"/>
          <w:lang w:val="fr-FR"/>
        </w:rPr>
        <w:br/>
        <w:t>Sujets à traiter aux réunions des Groupes de travail 6A, 6B et 6C tenues avant la réunion de la Commission d'études 6 et pour lesquels des projets de Recommandation pourraient être établis</w:t>
      </w:r>
    </w:p>
    <w:p w14:paraId="77CE7757" w14:textId="77777777" w:rsidR="00D81E96" w:rsidRPr="00DB690E" w:rsidRDefault="00D81E96" w:rsidP="00D81E96">
      <w:pPr>
        <w:pStyle w:val="Title4"/>
        <w:spacing w:before="600" w:after="240"/>
        <w:rPr>
          <w:lang w:val="fr-FR"/>
        </w:rPr>
      </w:pPr>
      <w:r w:rsidRPr="00DB690E">
        <w:rPr>
          <w:lang w:val="fr-FR"/>
        </w:rPr>
        <w:t>Groupe de travail 6A</w:t>
      </w:r>
    </w:p>
    <w:p w14:paraId="46C54901" w14:textId="73BC66B0" w:rsidR="00D81E96" w:rsidRPr="00DB690E" w:rsidRDefault="00D81E96" w:rsidP="00F82958">
      <w:pPr>
        <w:rPr>
          <w:lang w:val="fr-FR"/>
        </w:rPr>
      </w:pPr>
      <w:r w:rsidRPr="00DB690E">
        <w:rPr>
          <w:lang w:val="fr-FR"/>
        </w:rPr>
        <w:t>Méthodes de correction d'erreur, de mise en trame des données, de modulation et d'émission pour la radiodiffusion télévisuelle numérique de Terre (Avant-projet de révision de la Recommandation UIT</w:t>
      </w:r>
      <w:r w:rsidRPr="00DB690E">
        <w:rPr>
          <w:lang w:val="fr-FR"/>
        </w:rPr>
        <w:noBreakHyphen/>
        <w:t xml:space="preserve">R BT.1306-8 – voir l'Annexe 4 du </w:t>
      </w:r>
      <w:hyperlink r:id="rId21" w:history="1">
        <w:r w:rsidRPr="00760A0D">
          <w:rPr>
            <w:lang w:val="fr-FR"/>
          </w:rPr>
          <w:t xml:space="preserve">Document </w:t>
        </w:r>
      </w:hyperlink>
      <w:r w:rsidR="009C0B57">
        <w:rPr>
          <w:lang w:val="fr-FR"/>
        </w:rPr>
        <w:fldChar w:fldCharType="begin"/>
      </w:r>
      <w:r w:rsidR="009C0B57">
        <w:rPr>
          <w:lang w:val="fr-FR"/>
        </w:rPr>
        <w:instrText>HYPERLINK "https://www.itu.int/md/R23-WP6A-C-0235/en"</w:instrText>
      </w:r>
      <w:r w:rsidR="009C0B57">
        <w:rPr>
          <w:lang w:val="fr-FR"/>
        </w:rPr>
      </w:r>
      <w:r w:rsidR="009C0B57">
        <w:rPr>
          <w:lang w:val="fr-FR"/>
        </w:rPr>
        <w:fldChar w:fldCharType="separate"/>
      </w:r>
      <w:r w:rsidR="009C0B57" w:rsidRPr="009C0B57">
        <w:rPr>
          <w:rStyle w:val="Hyperlink"/>
          <w:lang w:val="fr-FR"/>
          <w:rPrChange w:id="0" w:author="Author" w:date="2026-05-19T11:38:00Z" w16du:dateUtc="2026-05-19T09:38:00Z">
            <w:rPr/>
          </w:rPrChange>
        </w:rPr>
        <w:t>6</w:t>
      </w:r>
      <w:r w:rsidR="009C0B57" w:rsidRPr="009C0B57">
        <w:rPr>
          <w:rStyle w:val="Hyperlink"/>
          <w:lang w:val="fr-FR"/>
        </w:rPr>
        <w:t>A/235</w:t>
      </w:r>
      <w:r w:rsidR="009C0B57">
        <w:rPr>
          <w:lang w:val="fr-FR"/>
        </w:rPr>
        <w:fldChar w:fldCharType="end"/>
      </w:r>
      <w:r w:rsidRPr="00DB690E">
        <w:rPr>
          <w:lang w:val="fr-FR"/>
        </w:rPr>
        <w:t>).</w:t>
      </w:r>
    </w:p>
    <w:p w14:paraId="198E83B5" w14:textId="77777777" w:rsidR="00D81E96" w:rsidRPr="00DB690E" w:rsidRDefault="00D81E96" w:rsidP="00D81E96">
      <w:pPr>
        <w:pStyle w:val="Title4"/>
        <w:spacing w:before="600" w:after="240"/>
        <w:rPr>
          <w:lang w:val="fr-FR"/>
        </w:rPr>
      </w:pPr>
      <w:r w:rsidRPr="00DB690E">
        <w:rPr>
          <w:lang w:val="fr-FR"/>
        </w:rPr>
        <w:t>Groupe de travail 6B</w:t>
      </w:r>
    </w:p>
    <w:p w14:paraId="0B5F7027" w14:textId="763520C0" w:rsidR="00D81E96" w:rsidRPr="00DB690E" w:rsidRDefault="00D81E96" w:rsidP="00F82958">
      <w:pPr>
        <w:tabs>
          <w:tab w:val="right" w:pos="9639"/>
        </w:tabs>
        <w:spacing w:before="240"/>
        <w:rPr>
          <w:lang w:val="fr-FR"/>
        </w:rPr>
      </w:pPr>
      <w:bookmarkStart w:id="1" w:name="_Hlk198634126"/>
      <w:r w:rsidRPr="00DB690E">
        <w:rPr>
          <w:rFonts w:eastAsia="SimSun"/>
          <w:lang w:val="fr-FR"/>
        </w:rPr>
        <w:t>Codage audio pour la radiodiffusion numérique (</w:t>
      </w:r>
      <w:r w:rsidRPr="00DB690E">
        <w:rPr>
          <w:lang w:val="fr-FR"/>
        </w:rPr>
        <w:t>Avant-projet de révision de la Recommandation UIT</w:t>
      </w:r>
      <w:r w:rsidRPr="00DB690E">
        <w:rPr>
          <w:lang w:val="fr-FR"/>
        </w:rPr>
        <w:noBreakHyphen/>
        <w:t xml:space="preserve">R </w:t>
      </w:r>
      <w:r w:rsidRPr="00DB690E">
        <w:rPr>
          <w:rFonts w:eastAsia="SimSun"/>
          <w:lang w:val="fr-FR"/>
        </w:rPr>
        <w:t>BS.1196</w:t>
      </w:r>
      <w:r w:rsidRPr="00DB690E">
        <w:rPr>
          <w:rFonts w:eastAsia="SimSun"/>
          <w:lang w:val="fr-FR"/>
        </w:rPr>
        <w:noBreakHyphen/>
        <w:t>8 – voir l'</w:t>
      </w:r>
      <w:r w:rsidRPr="00DB690E">
        <w:rPr>
          <w:lang w:val="fr-FR"/>
        </w:rPr>
        <w:t xml:space="preserve">Annexe 3.1 du </w:t>
      </w:r>
      <w:hyperlink r:id="rId22" w:history="1">
        <w:r w:rsidRPr="00760A0D">
          <w:rPr>
            <w:lang w:val="fr-FR"/>
          </w:rPr>
          <w:t xml:space="preserve">Document </w:t>
        </w:r>
        <w:r w:rsidRPr="00102422">
          <w:rPr>
            <w:rStyle w:val="Hyperlink"/>
            <w:lang w:val="fr-FR"/>
          </w:rPr>
          <w:t>6B/175</w:t>
        </w:r>
      </w:hyperlink>
      <w:r w:rsidRPr="00DB690E">
        <w:rPr>
          <w:lang w:val="fr-FR"/>
        </w:rPr>
        <w:t>)</w:t>
      </w:r>
    </w:p>
    <w:bookmarkEnd w:id="1"/>
    <w:p w14:paraId="675E40E3" w14:textId="12CE3BED" w:rsidR="00D81E96" w:rsidRPr="00DB690E" w:rsidRDefault="00D81E96" w:rsidP="00F82958">
      <w:pPr>
        <w:rPr>
          <w:lang w:val="fr-FR"/>
        </w:rPr>
      </w:pPr>
      <w:r w:rsidRPr="00DB690E">
        <w:rPr>
          <w:lang w:val="fr-FR"/>
        </w:rPr>
        <w:t>Méthodes d'accès aux données pour la radiodiffusion télévisuelle numérique de Terre (Avant</w:t>
      </w:r>
      <w:r w:rsidR="00102422">
        <w:rPr>
          <w:lang w:val="fr-FR"/>
        </w:rPr>
        <w:noBreakHyphen/>
      </w:r>
      <w:r w:rsidRPr="00DB690E">
        <w:rPr>
          <w:lang w:val="fr-FR"/>
        </w:rPr>
        <w:t>projet de révision de la Recommandation UIT</w:t>
      </w:r>
      <w:r w:rsidRPr="00DB690E">
        <w:rPr>
          <w:lang w:val="fr-FR"/>
        </w:rPr>
        <w:noBreakHyphen/>
        <w:t xml:space="preserve">R BT.1207-1 – </w:t>
      </w:r>
      <w:r w:rsidRPr="00DB690E">
        <w:rPr>
          <w:rFonts w:eastAsia="SimSun"/>
          <w:lang w:val="fr-FR"/>
        </w:rPr>
        <w:t>voir l'</w:t>
      </w:r>
      <w:r w:rsidRPr="00DB690E">
        <w:rPr>
          <w:lang w:val="fr-FR"/>
        </w:rPr>
        <w:t xml:space="preserve">Annexe 1.1 du </w:t>
      </w:r>
      <w:hyperlink r:id="rId23" w:history="1">
        <w:r w:rsidRPr="00760A0D">
          <w:rPr>
            <w:lang w:val="fr-FR"/>
          </w:rPr>
          <w:t>Document</w:t>
        </w:r>
        <w:r w:rsidR="00102422" w:rsidRPr="00760A0D">
          <w:rPr>
            <w:lang w:val="fr-FR"/>
          </w:rPr>
          <w:t> </w:t>
        </w:r>
        <w:r w:rsidRPr="00102422">
          <w:rPr>
            <w:rStyle w:val="Hyperlink"/>
            <w:lang w:val="fr-FR"/>
          </w:rPr>
          <w:t>6B/175</w:t>
        </w:r>
      </w:hyperlink>
      <w:r w:rsidRPr="00DB690E">
        <w:rPr>
          <w:lang w:val="fr-FR"/>
        </w:rPr>
        <w:t>)</w:t>
      </w:r>
    </w:p>
    <w:p w14:paraId="25EC3190" w14:textId="2CFAAB29" w:rsidR="00D81E96" w:rsidRPr="00DB690E" w:rsidRDefault="00213BE0" w:rsidP="00F82958">
      <w:pPr>
        <w:rPr>
          <w:lang w:val="fr-FR"/>
        </w:rPr>
      </w:pPr>
      <w:r w:rsidRPr="00213BE0">
        <w:rPr>
          <w:lang w:val="fr-FR"/>
        </w:rPr>
        <w:t xml:space="preserve">Méthodes de multiplexage des services pour la radiodiffusion télévisuelle numérique de Terre </w:t>
      </w:r>
      <w:r w:rsidR="00D81E96" w:rsidRPr="00DB690E">
        <w:rPr>
          <w:lang w:val="fr-FR"/>
        </w:rPr>
        <w:t>(Avant-projet de révision de la Recommandation UIT</w:t>
      </w:r>
      <w:r w:rsidR="00D81E96" w:rsidRPr="00DB690E">
        <w:rPr>
          <w:lang w:val="fr-FR"/>
        </w:rPr>
        <w:noBreakHyphen/>
        <w:t xml:space="preserve">R BT.1209-1 – </w:t>
      </w:r>
      <w:r w:rsidR="00D81E96" w:rsidRPr="00DB690E">
        <w:rPr>
          <w:rFonts w:eastAsia="SimSun"/>
          <w:lang w:val="fr-FR"/>
        </w:rPr>
        <w:t>voir l'</w:t>
      </w:r>
      <w:r w:rsidR="00D81E96" w:rsidRPr="00DB690E">
        <w:rPr>
          <w:lang w:val="fr-FR"/>
        </w:rPr>
        <w:t xml:space="preserve">Annexe 1.2 </w:t>
      </w:r>
      <w:r>
        <w:rPr>
          <w:lang w:val="fr-FR"/>
        </w:rPr>
        <w:t>du</w:t>
      </w:r>
      <w:r w:rsidR="00D81E96" w:rsidRPr="00DB690E">
        <w:rPr>
          <w:lang w:val="fr-FR"/>
        </w:rPr>
        <w:t xml:space="preserve"> </w:t>
      </w:r>
      <w:hyperlink r:id="rId24" w:history="1">
        <w:r w:rsidR="00D81E96" w:rsidRPr="00760A0D">
          <w:rPr>
            <w:lang w:val="fr-FR"/>
          </w:rPr>
          <w:t>Document</w:t>
        </w:r>
        <w:r w:rsidRPr="00760A0D">
          <w:rPr>
            <w:lang w:val="fr-FR"/>
          </w:rPr>
          <w:t> </w:t>
        </w:r>
        <w:r w:rsidR="00D81E96" w:rsidRPr="00102422">
          <w:rPr>
            <w:rStyle w:val="Hyperlink"/>
            <w:lang w:val="fr-FR"/>
          </w:rPr>
          <w:t>6B/175</w:t>
        </w:r>
      </w:hyperlink>
      <w:r w:rsidR="00D81E96" w:rsidRPr="00DB690E">
        <w:rPr>
          <w:lang w:val="fr-FR"/>
        </w:rPr>
        <w:t>)</w:t>
      </w:r>
    </w:p>
    <w:p w14:paraId="713626C5" w14:textId="38E0ABF4" w:rsidR="00D81E96" w:rsidRPr="00DB690E" w:rsidRDefault="00D81E96" w:rsidP="00F82958">
      <w:pPr>
        <w:rPr>
          <w:lang w:val="fr-FR"/>
        </w:rPr>
      </w:pPr>
      <w:r w:rsidRPr="00DB690E">
        <w:rPr>
          <w:lang w:val="fr-FR"/>
        </w:rPr>
        <w:t>Méthodes de multiplexage des services pour la radiodiffusion télévisuelle numérique de Terre (Avant-projet de révision de la Recommandation UIT</w:t>
      </w:r>
      <w:r w:rsidRPr="00DB690E">
        <w:rPr>
          <w:lang w:val="fr-FR"/>
        </w:rPr>
        <w:noBreakHyphen/>
        <w:t xml:space="preserve">R BT.1300-3 – </w:t>
      </w:r>
      <w:r w:rsidRPr="00DB690E">
        <w:rPr>
          <w:rFonts w:eastAsia="SimSun"/>
          <w:lang w:val="fr-FR"/>
        </w:rPr>
        <w:t>voir l'</w:t>
      </w:r>
      <w:r w:rsidRPr="00DB690E">
        <w:rPr>
          <w:lang w:val="fr-FR"/>
        </w:rPr>
        <w:t xml:space="preserve">Annexe 1.3 du </w:t>
      </w:r>
      <w:hyperlink r:id="rId25" w:history="1">
        <w:r w:rsidRPr="00760A0D">
          <w:rPr>
            <w:lang w:val="fr-FR"/>
          </w:rPr>
          <w:t>Document </w:t>
        </w:r>
        <w:r w:rsidRPr="00102422">
          <w:rPr>
            <w:rStyle w:val="Hyperlink"/>
            <w:lang w:val="fr-FR"/>
          </w:rPr>
          <w:t>6B/175</w:t>
        </w:r>
      </w:hyperlink>
      <w:r w:rsidRPr="00DB690E">
        <w:rPr>
          <w:lang w:val="fr-FR"/>
        </w:rPr>
        <w:t>)</w:t>
      </w:r>
    </w:p>
    <w:p w14:paraId="457A3C04" w14:textId="11E7EB54" w:rsidR="00D81E96" w:rsidRPr="00DB690E" w:rsidRDefault="00D81E96" w:rsidP="00F82958">
      <w:pPr>
        <w:rPr>
          <w:lang w:val="fr-FR"/>
        </w:rPr>
      </w:pPr>
      <w:r w:rsidRPr="00DB690E">
        <w:rPr>
          <w:lang w:val="fr-FR"/>
        </w:rPr>
        <w:t>Schéma de multiplexage pour paquets de longueur variable dans des systèmes de diffusion multimédias numériques (Avant-projet de révision de la Recommandation UIT</w:t>
      </w:r>
      <w:r w:rsidRPr="00DB690E">
        <w:rPr>
          <w:lang w:val="fr-FR"/>
        </w:rPr>
        <w:noBreakHyphen/>
        <w:t xml:space="preserve">R BT.1869-0 – </w:t>
      </w:r>
      <w:r w:rsidRPr="00DB690E">
        <w:rPr>
          <w:rFonts w:eastAsia="SimSun"/>
          <w:lang w:val="fr-FR"/>
        </w:rPr>
        <w:t>voir</w:t>
      </w:r>
      <w:r w:rsidR="00760A0D">
        <w:rPr>
          <w:rFonts w:eastAsia="SimSun"/>
          <w:lang w:val="fr-FR"/>
        </w:rPr>
        <w:t> </w:t>
      </w:r>
      <w:r w:rsidRPr="00DB690E">
        <w:rPr>
          <w:rFonts w:eastAsia="SimSun"/>
          <w:lang w:val="fr-FR"/>
        </w:rPr>
        <w:t>l'</w:t>
      </w:r>
      <w:r w:rsidRPr="00DB690E">
        <w:rPr>
          <w:lang w:val="fr-FR"/>
        </w:rPr>
        <w:t xml:space="preserve">Annexe 1.4 du </w:t>
      </w:r>
      <w:hyperlink r:id="rId26" w:history="1">
        <w:r w:rsidRPr="00760A0D">
          <w:rPr>
            <w:lang w:val="fr-FR"/>
          </w:rPr>
          <w:t xml:space="preserve">Document </w:t>
        </w:r>
        <w:r w:rsidRPr="00102422">
          <w:rPr>
            <w:rStyle w:val="Hyperlink"/>
            <w:lang w:val="fr-FR"/>
          </w:rPr>
          <w:t>6B/175</w:t>
        </w:r>
      </w:hyperlink>
      <w:r w:rsidRPr="00DB690E">
        <w:rPr>
          <w:lang w:val="fr-FR"/>
        </w:rPr>
        <w:t>)</w:t>
      </w:r>
    </w:p>
    <w:p w14:paraId="7D5D4762" w14:textId="1683A506" w:rsidR="00D81E96" w:rsidRPr="00DB690E" w:rsidRDefault="00D81E96" w:rsidP="00F82958">
      <w:pPr>
        <w:rPr>
          <w:lang w:val="fr-FR"/>
        </w:rPr>
      </w:pPr>
      <w:r w:rsidRPr="00DB690E">
        <w:rPr>
          <w:lang w:val="fr-FR"/>
        </w:rPr>
        <w:t>Acheminement de paquets IP dans des flux de transport MPEG-2 pour la radiodiffusion multimédia (Avant-projet de révision de la Recommandation UIT</w:t>
      </w:r>
      <w:r w:rsidRPr="00DB690E">
        <w:rPr>
          <w:lang w:val="fr-FR"/>
        </w:rPr>
        <w:noBreakHyphen/>
        <w:t xml:space="preserve">R BT.1887-0 – </w:t>
      </w:r>
      <w:r w:rsidRPr="00DB690E">
        <w:rPr>
          <w:rFonts w:eastAsia="SimSun"/>
          <w:lang w:val="fr-FR"/>
        </w:rPr>
        <w:t>voir l'</w:t>
      </w:r>
      <w:r w:rsidRPr="00DB690E">
        <w:rPr>
          <w:lang w:val="fr-FR"/>
        </w:rPr>
        <w:t xml:space="preserve">Annexe 1.5 du </w:t>
      </w:r>
      <w:hyperlink r:id="rId27" w:history="1">
        <w:r w:rsidRPr="00760A0D">
          <w:rPr>
            <w:lang w:val="fr-FR"/>
          </w:rPr>
          <w:t>Document</w:t>
        </w:r>
        <w:r w:rsidR="00760A0D" w:rsidRPr="00760A0D">
          <w:rPr>
            <w:lang w:val="fr-FR"/>
          </w:rPr>
          <w:t> </w:t>
        </w:r>
        <w:r w:rsidRPr="00102422">
          <w:rPr>
            <w:rStyle w:val="Hyperlink"/>
            <w:lang w:val="fr-FR"/>
          </w:rPr>
          <w:t>6B/175</w:t>
        </w:r>
      </w:hyperlink>
      <w:r w:rsidRPr="00DB690E">
        <w:rPr>
          <w:lang w:val="fr-FR"/>
        </w:rPr>
        <w:t>)</w:t>
      </w:r>
    </w:p>
    <w:p w14:paraId="7E8863F2" w14:textId="77777777" w:rsidR="00D81E96" w:rsidRPr="00DB690E" w:rsidRDefault="00D81E96" w:rsidP="00F82958">
      <w:pPr>
        <w:rPr>
          <w:lang w:val="fr-FR"/>
        </w:rPr>
      </w:pPr>
      <w:r w:rsidRPr="00DB690E">
        <w:rPr>
          <w:lang w:val="fr-FR"/>
        </w:rPr>
        <w:t>Mécanismes de multiplexage et de transport dans les systèmes de radiodiffusion multimédia pour la réception mobile (Avant-projet de révision de la Recommandation UIT</w:t>
      </w:r>
      <w:r w:rsidRPr="00DB690E">
        <w:rPr>
          <w:lang w:val="fr-FR"/>
        </w:rPr>
        <w:noBreakHyphen/>
        <w:t xml:space="preserve">R BT.2054-1 – </w:t>
      </w:r>
      <w:r w:rsidRPr="00DB690E">
        <w:rPr>
          <w:rFonts w:eastAsia="SimSun"/>
          <w:lang w:val="fr-FR"/>
        </w:rPr>
        <w:t>voir l'</w:t>
      </w:r>
      <w:r w:rsidRPr="00DB690E">
        <w:rPr>
          <w:lang w:val="fr-FR"/>
        </w:rPr>
        <w:t xml:space="preserve">Annexe 1.6 du Document </w:t>
      </w:r>
      <w:hyperlink r:id="rId28" w:history="1">
        <w:r w:rsidRPr="00DB690E">
          <w:rPr>
            <w:rStyle w:val="Hyperlink"/>
            <w:lang w:val="fr-FR"/>
          </w:rPr>
          <w:t>6B/175</w:t>
        </w:r>
      </w:hyperlink>
      <w:r w:rsidRPr="00DB690E">
        <w:rPr>
          <w:lang w:val="fr-FR"/>
        </w:rPr>
        <w:t>)</w:t>
      </w:r>
    </w:p>
    <w:p w14:paraId="516F4A1A" w14:textId="36418919" w:rsidR="00D81E96" w:rsidRPr="00DB690E" w:rsidRDefault="00D81E96" w:rsidP="00F82958">
      <w:pPr>
        <w:rPr>
          <w:lang w:val="fr-FR"/>
        </w:rPr>
      </w:pPr>
      <w:r w:rsidRPr="00DB690E">
        <w:rPr>
          <w:lang w:val="fr-FR"/>
        </w:rPr>
        <w:t>Besoins des usagers en matière de systèmes génériques de codage vidéo à réduction de débit binaire des signaux de télévision numérique pour un système de télévision de bout en bout (Avant-projet de révision de la Recommandation UIT</w:t>
      </w:r>
      <w:r w:rsidRPr="00DB690E">
        <w:rPr>
          <w:lang w:val="fr-FR"/>
        </w:rPr>
        <w:noBreakHyphen/>
        <w:t xml:space="preserve">R BT.1203-3 – </w:t>
      </w:r>
      <w:r w:rsidRPr="00DB690E">
        <w:rPr>
          <w:rFonts w:eastAsia="SimSun"/>
          <w:lang w:val="fr-FR"/>
        </w:rPr>
        <w:t>voir l'</w:t>
      </w:r>
      <w:r w:rsidRPr="00DB690E">
        <w:rPr>
          <w:lang w:val="fr-FR"/>
        </w:rPr>
        <w:t xml:space="preserve">Annexe 1.7 du </w:t>
      </w:r>
      <w:hyperlink r:id="rId29" w:history="1">
        <w:r w:rsidRPr="00760A0D">
          <w:rPr>
            <w:lang w:val="fr-FR"/>
          </w:rPr>
          <w:t>Document</w:t>
        </w:r>
        <w:r w:rsidR="00102422" w:rsidRPr="00760A0D">
          <w:rPr>
            <w:lang w:val="fr-FR"/>
          </w:rPr>
          <w:t> </w:t>
        </w:r>
        <w:r w:rsidRPr="00102422">
          <w:rPr>
            <w:rStyle w:val="Hyperlink"/>
            <w:lang w:val="fr-FR"/>
          </w:rPr>
          <w:t>6B/175</w:t>
        </w:r>
      </w:hyperlink>
      <w:r w:rsidRPr="00DB690E">
        <w:rPr>
          <w:lang w:val="fr-FR"/>
        </w:rPr>
        <w:t>)</w:t>
      </w:r>
    </w:p>
    <w:p w14:paraId="357AA5C8" w14:textId="0352587E" w:rsidR="00D81E96" w:rsidRPr="00DB690E" w:rsidRDefault="00D81E96" w:rsidP="00F82958">
      <w:pPr>
        <w:rPr>
          <w:lang w:val="fr-FR"/>
        </w:rPr>
      </w:pPr>
      <w:r w:rsidRPr="00DB690E">
        <w:rPr>
          <w:lang w:val="fr-FR"/>
        </w:rPr>
        <w:t>Codage vidéo pour les émissions de radiodiffusion télévisuelle numérique (Avant-projet de révision de la Recommandation UIT</w:t>
      </w:r>
      <w:r w:rsidRPr="00DB690E">
        <w:rPr>
          <w:lang w:val="fr-FR"/>
        </w:rPr>
        <w:noBreakHyphen/>
        <w:t xml:space="preserve">R BT.1870-1 – </w:t>
      </w:r>
      <w:r w:rsidRPr="00DB690E">
        <w:rPr>
          <w:rFonts w:eastAsia="SimSun"/>
          <w:lang w:val="fr-FR"/>
        </w:rPr>
        <w:t>voir l'</w:t>
      </w:r>
      <w:r w:rsidRPr="00DB690E">
        <w:rPr>
          <w:lang w:val="fr-FR"/>
        </w:rPr>
        <w:t xml:space="preserve">Annexe 1.8 du </w:t>
      </w:r>
      <w:hyperlink r:id="rId30" w:history="1">
        <w:r w:rsidRPr="00760A0D">
          <w:rPr>
            <w:lang w:val="fr-FR"/>
          </w:rPr>
          <w:t>Document</w:t>
        </w:r>
        <w:r w:rsidR="009C0B57">
          <w:rPr>
            <w:lang w:val="fr-FR"/>
          </w:rPr>
          <w:t xml:space="preserve"> </w:t>
        </w:r>
        <w:r w:rsidRPr="00102422">
          <w:rPr>
            <w:rStyle w:val="Hyperlink"/>
            <w:lang w:val="fr-FR"/>
          </w:rPr>
          <w:t>6B/175</w:t>
        </w:r>
      </w:hyperlink>
      <w:r w:rsidRPr="00DB690E">
        <w:rPr>
          <w:lang w:val="fr-FR"/>
        </w:rPr>
        <w:t>)</w:t>
      </w:r>
    </w:p>
    <w:p w14:paraId="3D36B76F" w14:textId="0A824944" w:rsidR="00D81E96" w:rsidRPr="00DB690E" w:rsidRDefault="00D81E96" w:rsidP="00F82958">
      <w:pPr>
        <w:rPr>
          <w:lang w:val="fr-FR"/>
        </w:rPr>
      </w:pPr>
      <w:r w:rsidRPr="00DB690E">
        <w:rPr>
          <w:lang w:val="fr-FR"/>
        </w:rPr>
        <w:t>Utilisation du codage vidéo à grande efficacité pour les applications de la radiodiffusion télévisuelle ultra-haute définition et de la radiodiffusion télévisuelle haute définition (Avant-projet de révision de la Recommandation UIT</w:t>
      </w:r>
      <w:r w:rsidRPr="00DB690E">
        <w:rPr>
          <w:lang w:val="fr-FR"/>
        </w:rPr>
        <w:noBreakHyphen/>
        <w:t xml:space="preserve">R BT.2073-2 – </w:t>
      </w:r>
      <w:r w:rsidRPr="00DB690E">
        <w:rPr>
          <w:rFonts w:eastAsia="SimSun"/>
          <w:lang w:val="fr-FR"/>
        </w:rPr>
        <w:t>voir l'</w:t>
      </w:r>
      <w:r w:rsidRPr="00DB690E">
        <w:rPr>
          <w:lang w:val="fr-FR"/>
        </w:rPr>
        <w:t xml:space="preserve">Annexe 1.9 du </w:t>
      </w:r>
      <w:hyperlink r:id="rId31" w:history="1">
        <w:r w:rsidRPr="00760A0D">
          <w:rPr>
            <w:lang w:val="fr-FR"/>
          </w:rPr>
          <w:t xml:space="preserve">Document </w:t>
        </w:r>
        <w:r w:rsidRPr="00102422">
          <w:rPr>
            <w:rStyle w:val="Hyperlink"/>
            <w:lang w:val="fr-FR"/>
          </w:rPr>
          <w:t>6B/175</w:t>
        </w:r>
      </w:hyperlink>
      <w:r w:rsidRPr="00DB690E">
        <w:rPr>
          <w:lang w:val="fr-FR"/>
        </w:rPr>
        <w:t>)</w:t>
      </w:r>
    </w:p>
    <w:p w14:paraId="7727E5A1" w14:textId="3E01FA76" w:rsidR="00D81E96" w:rsidRPr="00DB690E" w:rsidRDefault="00D81E96" w:rsidP="00F82958">
      <w:pPr>
        <w:rPr>
          <w:lang w:val="fr-FR"/>
        </w:rPr>
      </w:pPr>
      <w:r w:rsidRPr="00DB690E">
        <w:rPr>
          <w:lang w:val="fr-FR"/>
        </w:rPr>
        <w:t>Architecture de système de haut niveau pour la fourniture et la réception de contenu sur une plate</w:t>
      </w:r>
      <w:r w:rsidRPr="00DB690E">
        <w:rPr>
          <w:lang w:val="fr-FR"/>
        </w:rPr>
        <w:noBreakHyphen/>
        <w:t>forme mondiale pour la radiodiffusion (avant-projet de nouvelle Recommandation UIT</w:t>
      </w:r>
      <w:r w:rsidRPr="00DB690E">
        <w:rPr>
          <w:lang w:val="fr-FR"/>
        </w:rPr>
        <w:noBreakHyphen/>
        <w:t xml:space="preserve">R BT.[GP] – voir l'Annexe </w:t>
      </w:r>
      <w:r w:rsidR="00195BCC">
        <w:rPr>
          <w:lang w:val="fr-FR"/>
        </w:rPr>
        <w:t>2</w:t>
      </w:r>
      <w:r w:rsidRPr="00DB690E">
        <w:rPr>
          <w:lang w:val="fr-FR"/>
        </w:rPr>
        <w:t>.</w:t>
      </w:r>
      <w:r w:rsidR="00195BCC">
        <w:rPr>
          <w:lang w:val="fr-FR"/>
        </w:rPr>
        <w:t>6</w:t>
      </w:r>
      <w:r w:rsidRPr="00DB690E">
        <w:rPr>
          <w:lang w:val="fr-FR"/>
        </w:rPr>
        <w:t xml:space="preserve"> du </w:t>
      </w:r>
      <w:hyperlink r:id="rId32" w:history="1">
        <w:r w:rsidRPr="00760A0D">
          <w:rPr>
            <w:lang w:val="fr-FR"/>
          </w:rPr>
          <w:t>Document</w:t>
        </w:r>
        <w:r w:rsidR="009C0B57">
          <w:rPr>
            <w:rStyle w:val="Hyperlink"/>
            <w:lang w:val="fr-FR"/>
          </w:rPr>
          <w:t xml:space="preserve"> </w:t>
        </w:r>
        <w:r w:rsidRPr="00213BE0">
          <w:rPr>
            <w:rStyle w:val="Hyperlink"/>
            <w:lang w:val="fr-FR"/>
          </w:rPr>
          <w:t>6B/175</w:t>
        </w:r>
      </w:hyperlink>
      <w:r w:rsidRPr="00DB690E">
        <w:rPr>
          <w:lang w:val="fr-FR"/>
        </w:rPr>
        <w:t>).</w:t>
      </w:r>
    </w:p>
    <w:p w14:paraId="50A13631" w14:textId="77777777" w:rsidR="00D81E96" w:rsidRPr="00DB690E" w:rsidRDefault="00D81E96" w:rsidP="00D81E96">
      <w:pPr>
        <w:pStyle w:val="Title4"/>
        <w:keepNext/>
        <w:keepLines/>
        <w:spacing w:before="600" w:after="240"/>
        <w:rPr>
          <w:lang w:val="fr-FR"/>
        </w:rPr>
      </w:pPr>
      <w:r w:rsidRPr="00DB690E">
        <w:rPr>
          <w:lang w:val="fr-FR"/>
        </w:rPr>
        <w:lastRenderedPageBreak/>
        <w:t>Groupe de travail 6C</w:t>
      </w:r>
    </w:p>
    <w:p w14:paraId="53A8D46F" w14:textId="45D25E46" w:rsidR="00D81E96" w:rsidRPr="00DB690E" w:rsidRDefault="00D81E96" w:rsidP="00760A0D">
      <w:pPr>
        <w:rPr>
          <w:lang w:val="fr-FR"/>
        </w:rPr>
      </w:pPr>
      <w:r>
        <w:rPr>
          <w:lang w:val="fr-FR"/>
        </w:rPr>
        <w:t>Exigences et applications pour les dispositifs de mesure du niveau d'image (</w:t>
      </w:r>
      <w:r w:rsidRPr="00DB690E">
        <w:rPr>
          <w:lang w:val="fr-FR"/>
        </w:rPr>
        <w:t xml:space="preserve">Avant-projet de </w:t>
      </w:r>
      <w:r>
        <w:rPr>
          <w:lang w:val="fr-FR"/>
        </w:rPr>
        <w:t>nouvelle</w:t>
      </w:r>
      <w:r w:rsidRPr="00DB690E">
        <w:rPr>
          <w:lang w:val="fr-FR"/>
        </w:rPr>
        <w:t xml:space="preserve"> Recommandation UIT</w:t>
      </w:r>
      <w:r w:rsidRPr="00DB690E">
        <w:rPr>
          <w:lang w:val="fr-FR"/>
        </w:rPr>
        <w:noBreakHyphen/>
        <w:t xml:space="preserve">R BT.[REQ-IL] – voir l'Annexe 2.1 </w:t>
      </w:r>
      <w:r>
        <w:rPr>
          <w:lang w:val="fr-FR"/>
        </w:rPr>
        <w:t>du</w:t>
      </w:r>
      <w:r w:rsidRPr="00DB690E">
        <w:rPr>
          <w:lang w:val="fr-FR"/>
        </w:rPr>
        <w:t xml:space="preserve"> </w:t>
      </w:r>
      <w:hyperlink r:id="rId33" w:history="1">
        <w:r w:rsidRPr="00760A0D">
          <w:rPr>
            <w:lang w:val="fr-FR"/>
          </w:rPr>
          <w:t>Document</w:t>
        </w:r>
        <w:r w:rsidR="00760A0D">
          <w:rPr>
            <w:lang w:val="fr-FR"/>
          </w:rPr>
          <w:t xml:space="preserve"> </w:t>
        </w:r>
        <w:r w:rsidRPr="00102422">
          <w:rPr>
            <w:rStyle w:val="Hyperlink"/>
            <w:lang w:val="fr-FR"/>
          </w:rPr>
          <w:t>6C/158</w:t>
        </w:r>
      </w:hyperlink>
      <w:r w:rsidRPr="00DB690E">
        <w:rPr>
          <w:lang w:val="fr-FR"/>
        </w:rPr>
        <w:t>)</w:t>
      </w:r>
    </w:p>
    <w:p w14:paraId="0EEA8FFA" w14:textId="4B4F0794" w:rsidR="00D81E96" w:rsidRPr="00DB690E" w:rsidRDefault="00D81E96" w:rsidP="00F82958">
      <w:pPr>
        <w:rPr>
          <w:lang w:val="fr-FR"/>
        </w:rPr>
      </w:pPr>
      <w:r w:rsidRPr="00DB690E">
        <w:rPr>
          <w:lang w:val="fr-FR"/>
        </w:rPr>
        <w:t xml:space="preserve">Algorithmes de mesure de l'intensité sonore des programmes audio et des niveaux de crête vrais </w:t>
      </w:r>
      <w:r w:rsidRPr="00784A26">
        <w:rPr>
          <w:spacing w:val="-4"/>
          <w:lang w:val="fr-FR"/>
        </w:rPr>
        <w:t>des signaux audio (Avant-projet de révision de la Recommandation UIT</w:t>
      </w:r>
      <w:r w:rsidRPr="00784A26">
        <w:rPr>
          <w:spacing w:val="-4"/>
          <w:lang w:val="fr-FR"/>
        </w:rPr>
        <w:noBreakHyphen/>
        <w:t>R BS.1770-5 – voir l'Annexe 1.1</w:t>
      </w:r>
      <w:r w:rsidRPr="00DB690E">
        <w:rPr>
          <w:lang w:val="fr-FR"/>
        </w:rPr>
        <w:t xml:space="preserve"> </w:t>
      </w:r>
      <w:r>
        <w:rPr>
          <w:lang w:val="fr-FR"/>
        </w:rPr>
        <w:t>du</w:t>
      </w:r>
      <w:r w:rsidRPr="00DB690E">
        <w:rPr>
          <w:lang w:val="fr-FR"/>
        </w:rPr>
        <w:t xml:space="preserve"> </w:t>
      </w:r>
      <w:hyperlink r:id="rId34" w:history="1">
        <w:r w:rsidRPr="00760A0D">
          <w:rPr>
            <w:lang w:val="fr-FR"/>
          </w:rPr>
          <w:t xml:space="preserve">Document </w:t>
        </w:r>
        <w:r w:rsidRPr="00102422">
          <w:rPr>
            <w:rStyle w:val="Hyperlink"/>
            <w:lang w:val="fr-FR"/>
          </w:rPr>
          <w:t>6C/158</w:t>
        </w:r>
      </w:hyperlink>
      <w:r w:rsidRPr="00DB690E">
        <w:rPr>
          <w:lang w:val="fr-FR"/>
        </w:rPr>
        <w:t>)</w:t>
      </w:r>
    </w:p>
    <w:p w14:paraId="57A221A4" w14:textId="0A15992E" w:rsidR="00D81E96" w:rsidRPr="00DB690E" w:rsidRDefault="00D81E96" w:rsidP="00F82958">
      <w:pPr>
        <w:rPr>
          <w:lang w:val="fr-FR"/>
        </w:rPr>
      </w:pPr>
      <w:r w:rsidRPr="00DB690E">
        <w:rPr>
          <w:lang w:val="fr-FR"/>
        </w:rPr>
        <w:t>Évaluation subjective de la qualité audio dans les applications d'imagerie numérique sur grand</w:t>
      </w:r>
      <w:r w:rsidR="00102422">
        <w:rPr>
          <w:lang w:val="fr-FR"/>
        </w:rPr>
        <w:t> </w:t>
      </w:r>
      <w:r w:rsidRPr="00DB690E">
        <w:rPr>
          <w:lang w:val="fr-FR"/>
        </w:rPr>
        <w:t xml:space="preserve">écran </w:t>
      </w:r>
      <w:r w:rsidRPr="00784A26">
        <w:rPr>
          <w:spacing w:val="-2"/>
          <w:lang w:val="fr-FR"/>
        </w:rPr>
        <w:t>destinées à la présentation en salle (Avant-projet de révision de la Recommandation UIT</w:t>
      </w:r>
      <w:r w:rsidRPr="00784A26">
        <w:rPr>
          <w:spacing w:val="-2"/>
          <w:lang w:val="fr-FR"/>
        </w:rPr>
        <w:noBreakHyphen/>
        <w:t>R</w:t>
      </w:r>
      <w:r w:rsidR="00102422" w:rsidRPr="00784A26">
        <w:rPr>
          <w:spacing w:val="-2"/>
          <w:lang w:val="fr-FR"/>
        </w:rPr>
        <w:t> </w:t>
      </w:r>
      <w:r w:rsidRPr="00784A26">
        <w:rPr>
          <w:spacing w:val="-2"/>
          <w:lang w:val="fr-FR"/>
        </w:rPr>
        <w:t>BS.1679-1</w:t>
      </w:r>
      <w:r w:rsidRPr="00DB690E">
        <w:rPr>
          <w:lang w:val="fr-FR"/>
        </w:rPr>
        <w:t xml:space="preserve"> – voir l'Annexe 1.2 </w:t>
      </w:r>
      <w:r>
        <w:rPr>
          <w:lang w:val="fr-FR"/>
        </w:rPr>
        <w:t>du</w:t>
      </w:r>
      <w:r w:rsidRPr="00DB690E">
        <w:rPr>
          <w:lang w:val="fr-FR"/>
        </w:rPr>
        <w:t xml:space="preserve"> </w:t>
      </w:r>
      <w:hyperlink r:id="rId35" w:history="1">
        <w:r w:rsidRPr="00760A0D">
          <w:rPr>
            <w:lang w:val="fr-FR"/>
          </w:rPr>
          <w:t xml:space="preserve">Document </w:t>
        </w:r>
        <w:r w:rsidRPr="00102422">
          <w:rPr>
            <w:rStyle w:val="Hyperlink"/>
            <w:lang w:val="fr-FR"/>
          </w:rPr>
          <w:t>6C/158</w:t>
        </w:r>
      </w:hyperlink>
      <w:r w:rsidRPr="00DB690E">
        <w:rPr>
          <w:lang w:val="fr-FR"/>
        </w:rPr>
        <w:t>)</w:t>
      </w:r>
    </w:p>
    <w:p w14:paraId="01F176C9" w14:textId="4C945D9B" w:rsidR="00D81E96" w:rsidRPr="00DB690E" w:rsidRDefault="00D81E96" w:rsidP="00F82958">
      <w:pPr>
        <w:rPr>
          <w:lang w:val="fr-FR"/>
        </w:rPr>
      </w:pPr>
      <w:r w:rsidRPr="00DB690E">
        <w:rPr>
          <w:lang w:val="fr-FR"/>
        </w:rPr>
        <w:t>Indications pour le choix de la ou des Recommandations UIT-R les plus appropriées pour l'évaluation subjective de la qualité du son (avant-projet de révision de la Recommandation UIT</w:t>
      </w:r>
      <w:r w:rsidRPr="00DB690E">
        <w:rPr>
          <w:lang w:val="fr-FR"/>
        </w:rPr>
        <w:noBreakHyphen/>
        <w:t xml:space="preserve">R BS.1283-2 – voir l'Annexe 1.3 du </w:t>
      </w:r>
      <w:hyperlink r:id="rId36" w:history="1">
        <w:r w:rsidRPr="00760A0D">
          <w:rPr>
            <w:lang w:val="fr-FR"/>
          </w:rPr>
          <w:t xml:space="preserve">Document </w:t>
        </w:r>
        <w:r w:rsidRPr="00102422">
          <w:rPr>
            <w:rStyle w:val="Hyperlink"/>
            <w:lang w:val="fr-FR"/>
          </w:rPr>
          <w:t>6C/158</w:t>
        </w:r>
      </w:hyperlink>
      <w:r w:rsidRPr="00DB690E">
        <w:rPr>
          <w:lang w:val="fr-FR"/>
        </w:rPr>
        <w:t>).</w:t>
      </w:r>
    </w:p>
    <w:p w14:paraId="134710B8" w14:textId="77777777" w:rsidR="00530D1C" w:rsidRPr="00F82958" w:rsidRDefault="00530D1C" w:rsidP="00530D1C">
      <w:pPr>
        <w:rPr>
          <w:lang w:val="fr-FR"/>
        </w:rPr>
      </w:pPr>
    </w:p>
    <w:p w14:paraId="3889FD03" w14:textId="1DAD0FE2" w:rsidR="00D81E96" w:rsidRDefault="00D81E96">
      <w:pPr>
        <w:jc w:val="center"/>
      </w:pPr>
      <w:r>
        <w:t>______________</w:t>
      </w:r>
    </w:p>
    <w:sectPr w:rsidR="00D81E96" w:rsidSect="003F2F34">
      <w:headerReference w:type="even" r:id="rId37"/>
      <w:headerReference w:type="default" r:id="rId38"/>
      <w:footerReference w:type="default" r:id="rId39"/>
      <w:headerReference w:type="first" r:id="rId40"/>
      <w:footerReference w:type="first" r:id="rId41"/>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00CEE" w14:textId="77777777" w:rsidR="00B070C8" w:rsidRDefault="00B070C8">
      <w:r>
        <w:separator/>
      </w:r>
    </w:p>
  </w:endnote>
  <w:endnote w:type="continuationSeparator" w:id="0">
    <w:p w14:paraId="3614B43C" w14:textId="77777777" w:rsidR="00B070C8" w:rsidRDefault="00B07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3B517708" w:rsidR="003F2F34" w:rsidRPr="003F2F34" w:rsidRDefault="003F2F34" w:rsidP="003F2F34">
    <w:pPr>
      <w:pStyle w:val="Footer"/>
      <w:tabs>
        <w:tab w:val="left" w:pos="7655"/>
        <w:tab w:val="right" w:pos="949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554B3" w14:textId="44EC260A" w:rsidR="005E42F8" w:rsidRPr="00AD0DB5" w:rsidRDefault="00305156" w:rsidP="00AD0DB5">
    <w:pPr>
      <w:pStyle w:val="FirstFooter"/>
      <w:spacing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t xml:space="preserve">Tél.: +41 22 730 5111 • Courriel: </w:t>
    </w:r>
    <w:hyperlink r:id="rId1" w:history="1">
      <w:r w:rsidR="007A68F3">
        <w:rPr>
          <w:rStyle w:val="Hyperlink"/>
          <w:rFonts w:asciiTheme="minorHAnsi" w:hAnsiTheme="minorHAnsi"/>
          <w:sz w:val="19"/>
          <w:szCs w:val="19"/>
          <w:lang w:val="fr-CH"/>
        </w:rPr>
        <w:t>itumail@itu.int</w:t>
      </w:r>
    </w:hyperlink>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Fax: +41 22 733 7256 • </w:t>
    </w:r>
    <w:hyperlink r:id="rId2" w:history="1">
      <w:r w:rsidRPr="004C1B88">
        <w:rPr>
          <w:rStyle w:val="Hyperlink"/>
          <w:sz w:val="19"/>
          <w:szCs w:val="19"/>
          <w:lang w:val="fr-CH"/>
        </w:rPr>
        <w:t>www.itu.int</w:t>
      </w:r>
    </w:hyperlink>
    <w:r w:rsidRPr="004C1B88">
      <w:rPr>
        <w:color w:val="4F81BD"/>
        <w:sz w:val="19"/>
        <w:szCs w:val="19"/>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13237" w14:textId="77777777" w:rsidR="00B070C8" w:rsidRDefault="00B070C8">
      <w:r>
        <w:t>____________________</w:t>
      </w:r>
    </w:p>
  </w:footnote>
  <w:footnote w:type="continuationSeparator" w:id="0">
    <w:p w14:paraId="5A7D8FD4" w14:textId="77777777" w:rsidR="00B070C8" w:rsidRDefault="00B070C8">
      <w:r>
        <w:continuationSeparator/>
      </w:r>
    </w:p>
  </w:footnote>
  <w:footnote w:id="1">
    <w:p w14:paraId="26EB2449" w14:textId="5BE1B4B6" w:rsidR="00594B4E" w:rsidRPr="001A0945" w:rsidRDefault="00594B4E">
      <w:pPr>
        <w:pStyle w:val="FootnoteText"/>
        <w:rPr>
          <w:sz w:val="22"/>
          <w:szCs w:val="24"/>
          <w:lang w:val="fr-FR"/>
        </w:rPr>
      </w:pPr>
      <w:r w:rsidRPr="00594B4E">
        <w:rPr>
          <w:rStyle w:val="FootnoteReference"/>
          <w:lang w:val="fr-FR"/>
        </w:rPr>
        <w:t>*</w:t>
      </w:r>
      <w:r w:rsidRPr="00594B4E">
        <w:rPr>
          <w:lang w:val="fr-FR"/>
        </w:rPr>
        <w:tab/>
      </w:r>
      <w:r w:rsidRPr="001A0945">
        <w:rPr>
          <w:sz w:val="22"/>
          <w:szCs w:val="24"/>
          <w:lang w:val="fr-FR"/>
        </w:rPr>
        <w:t>Lorsqu'une traduction est demandée, les contributions devraient parvenir au moins trois mois avant la</w:t>
      </w:r>
      <w:r w:rsidR="001A0945">
        <w:rPr>
          <w:sz w:val="22"/>
          <w:szCs w:val="24"/>
          <w:lang w:val="fr-FR"/>
        </w:rPr>
        <w:t> </w:t>
      </w:r>
      <w:r w:rsidRPr="001A0945">
        <w:rPr>
          <w:sz w:val="22"/>
          <w:szCs w:val="24"/>
          <w:lang w:val="fr-FR"/>
        </w:rPr>
        <w:t>réunion.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43E0425B" w:rsidR="003F2F34" w:rsidRPr="00530D1C" w:rsidRDefault="00530D1C" w:rsidP="00530D1C">
    <w:pPr>
      <w:pStyle w:val="Header"/>
      <w:jc w:val="center"/>
      <w:rPr>
        <w:sz w:val="18"/>
        <w:szCs w:val="16"/>
      </w:rPr>
    </w:pPr>
    <w:r>
      <w:rPr>
        <w:sz w:val="18"/>
        <w:szCs w:val="16"/>
      </w:rPr>
      <w:t xml:space="preserve">- </w:t>
    </w:r>
    <w:r w:rsidRPr="00FC6F6B">
      <w:rPr>
        <w:rStyle w:val="PageNumber"/>
        <w:sz w:val="18"/>
        <w:szCs w:val="16"/>
      </w:rPr>
      <w:fldChar w:fldCharType="begin"/>
    </w:r>
    <w:r w:rsidRPr="00FC6F6B">
      <w:rPr>
        <w:rStyle w:val="PageNumber"/>
        <w:sz w:val="18"/>
        <w:szCs w:val="16"/>
      </w:rPr>
      <w:instrText xml:space="preserve"> PAGE </w:instrText>
    </w:r>
    <w:r w:rsidRPr="00FC6F6B">
      <w:rPr>
        <w:rStyle w:val="PageNumber"/>
        <w:sz w:val="18"/>
        <w:szCs w:val="16"/>
      </w:rPr>
      <w:fldChar w:fldCharType="separate"/>
    </w:r>
    <w:r>
      <w:rPr>
        <w:rStyle w:val="PageNumber"/>
        <w:sz w:val="18"/>
        <w:szCs w:val="16"/>
      </w:rPr>
      <w:t>6</w:t>
    </w:r>
    <w:r w:rsidRPr="00FC6F6B">
      <w:rPr>
        <w:rStyle w:val="PageNumber"/>
        <w:sz w:val="18"/>
        <w:szCs w:val="16"/>
      </w:rPr>
      <w:fldChar w:fldCharType="end"/>
    </w:r>
    <w:r>
      <w:rPr>
        <w:rStyle w:val="PageNumber"/>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530D1C" w:rsidRPr="00616AF7" w14:paraId="13914CD1" w14:textId="77777777" w:rsidTr="00DE44D1">
      <w:trPr>
        <w:trHeight w:val="1696"/>
        <w:jc w:val="center"/>
      </w:trPr>
      <w:tc>
        <w:tcPr>
          <w:tcW w:w="9923" w:type="dxa"/>
        </w:tcPr>
        <w:p w14:paraId="04F3AF1B" w14:textId="77777777" w:rsidR="00530D1C" w:rsidRPr="00616AF7" w:rsidRDefault="00530D1C" w:rsidP="00530D1C">
          <w:pPr>
            <w:tabs>
              <w:tab w:val="clear" w:pos="1191"/>
              <w:tab w:val="clear" w:pos="1588"/>
              <w:tab w:val="clear" w:pos="1985"/>
              <w:tab w:val="center" w:pos="4820"/>
              <w:tab w:val="center" w:pos="9639"/>
            </w:tabs>
            <w:spacing w:before="0" w:line="360" w:lineRule="auto"/>
            <w:jc w:val="left"/>
          </w:pPr>
          <w:r w:rsidRPr="00616AF7">
            <w:rPr>
              <w:noProof/>
            </w:rPr>
            <w:drawing>
              <wp:anchor distT="0" distB="0" distL="114300" distR="114300" simplePos="0" relativeHeight="251659264" behindDoc="0" locked="0" layoutInCell="1" allowOverlap="1" wp14:anchorId="483CB5A2" wp14:editId="5C10DB2C">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616AF7">
            <w:rPr>
              <w:noProof/>
            </w:rPr>
            <w:drawing>
              <wp:anchor distT="0" distB="0" distL="114300" distR="114300" simplePos="0" relativeHeight="251660288" behindDoc="0" locked="0" layoutInCell="1" allowOverlap="1" wp14:anchorId="0DB5003A" wp14:editId="73D6715B">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4922C67B" w14:textId="77777777" w:rsidR="00E915AF" w:rsidRPr="004F47EA" w:rsidRDefault="00E915AF" w:rsidP="004F4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14238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219712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2022"/>
    <w:rsid w:val="00006A31"/>
    <w:rsid w:val="00006C82"/>
    <w:rsid w:val="00010E30"/>
    <w:rsid w:val="00015C76"/>
    <w:rsid w:val="00016058"/>
    <w:rsid w:val="00026CF8"/>
    <w:rsid w:val="00030BD7"/>
    <w:rsid w:val="00031E64"/>
    <w:rsid w:val="00034340"/>
    <w:rsid w:val="00035CB3"/>
    <w:rsid w:val="00045A8D"/>
    <w:rsid w:val="0005167A"/>
    <w:rsid w:val="00054E5D"/>
    <w:rsid w:val="00070258"/>
    <w:rsid w:val="0007323C"/>
    <w:rsid w:val="00086D03"/>
    <w:rsid w:val="0009639F"/>
    <w:rsid w:val="00096F4B"/>
    <w:rsid w:val="000A096A"/>
    <w:rsid w:val="000A375E"/>
    <w:rsid w:val="000A7051"/>
    <w:rsid w:val="000B0AF6"/>
    <w:rsid w:val="000B0E9B"/>
    <w:rsid w:val="000B2CAE"/>
    <w:rsid w:val="000C03C7"/>
    <w:rsid w:val="000C2AD0"/>
    <w:rsid w:val="000E3DEE"/>
    <w:rsid w:val="000E443D"/>
    <w:rsid w:val="000F298A"/>
    <w:rsid w:val="00100B72"/>
    <w:rsid w:val="00101F7D"/>
    <w:rsid w:val="00102422"/>
    <w:rsid w:val="00103C76"/>
    <w:rsid w:val="0011265F"/>
    <w:rsid w:val="00117282"/>
    <w:rsid w:val="00117389"/>
    <w:rsid w:val="00121C2D"/>
    <w:rsid w:val="00134404"/>
    <w:rsid w:val="00144DFB"/>
    <w:rsid w:val="00187CA3"/>
    <w:rsid w:val="00195BCC"/>
    <w:rsid w:val="00196710"/>
    <w:rsid w:val="00196770"/>
    <w:rsid w:val="00197324"/>
    <w:rsid w:val="001A0945"/>
    <w:rsid w:val="001B351B"/>
    <w:rsid w:val="001B42C9"/>
    <w:rsid w:val="001C06DB"/>
    <w:rsid w:val="001C6971"/>
    <w:rsid w:val="001D2785"/>
    <w:rsid w:val="001D7070"/>
    <w:rsid w:val="001E131A"/>
    <w:rsid w:val="001F2170"/>
    <w:rsid w:val="001F3948"/>
    <w:rsid w:val="001F5A49"/>
    <w:rsid w:val="00201097"/>
    <w:rsid w:val="00201B6E"/>
    <w:rsid w:val="00213BE0"/>
    <w:rsid w:val="002302B3"/>
    <w:rsid w:val="00230C66"/>
    <w:rsid w:val="00235A29"/>
    <w:rsid w:val="00235C85"/>
    <w:rsid w:val="00241526"/>
    <w:rsid w:val="0024274D"/>
    <w:rsid w:val="002443A2"/>
    <w:rsid w:val="00255A44"/>
    <w:rsid w:val="002569F7"/>
    <w:rsid w:val="00266E74"/>
    <w:rsid w:val="00283C3B"/>
    <w:rsid w:val="002861E6"/>
    <w:rsid w:val="00287D18"/>
    <w:rsid w:val="002968D4"/>
    <w:rsid w:val="002A2618"/>
    <w:rsid w:val="002A5DD7"/>
    <w:rsid w:val="002B0CAC"/>
    <w:rsid w:val="002D5A15"/>
    <w:rsid w:val="002D5BDD"/>
    <w:rsid w:val="002E3D27"/>
    <w:rsid w:val="002F0890"/>
    <w:rsid w:val="002F2531"/>
    <w:rsid w:val="002F4967"/>
    <w:rsid w:val="002F5AA5"/>
    <w:rsid w:val="00304636"/>
    <w:rsid w:val="00304738"/>
    <w:rsid w:val="00305156"/>
    <w:rsid w:val="00316935"/>
    <w:rsid w:val="003266ED"/>
    <w:rsid w:val="00326C68"/>
    <w:rsid w:val="003370B8"/>
    <w:rsid w:val="00345A20"/>
    <w:rsid w:val="00345D38"/>
    <w:rsid w:val="003471C9"/>
    <w:rsid w:val="00352097"/>
    <w:rsid w:val="00354626"/>
    <w:rsid w:val="003666FF"/>
    <w:rsid w:val="0037309C"/>
    <w:rsid w:val="00380A6E"/>
    <w:rsid w:val="003836D4"/>
    <w:rsid w:val="00387AE4"/>
    <w:rsid w:val="00394160"/>
    <w:rsid w:val="003A1F49"/>
    <w:rsid w:val="003A55ED"/>
    <w:rsid w:val="003A5D52"/>
    <w:rsid w:val="003B2BDA"/>
    <w:rsid w:val="003B55EC"/>
    <w:rsid w:val="003C2EA7"/>
    <w:rsid w:val="003C4471"/>
    <w:rsid w:val="003C7D41"/>
    <w:rsid w:val="003D4418"/>
    <w:rsid w:val="003D4A69"/>
    <w:rsid w:val="003E504F"/>
    <w:rsid w:val="003E78D6"/>
    <w:rsid w:val="003F2F34"/>
    <w:rsid w:val="00400573"/>
    <w:rsid w:val="004007A3"/>
    <w:rsid w:val="00406D71"/>
    <w:rsid w:val="00411CB3"/>
    <w:rsid w:val="004228FA"/>
    <w:rsid w:val="004326DB"/>
    <w:rsid w:val="0043682E"/>
    <w:rsid w:val="00447ECB"/>
    <w:rsid w:val="004623F7"/>
    <w:rsid w:val="00480F51"/>
    <w:rsid w:val="00481124"/>
    <w:rsid w:val="004815EB"/>
    <w:rsid w:val="00487569"/>
    <w:rsid w:val="00493F2F"/>
    <w:rsid w:val="00496864"/>
    <w:rsid w:val="00496920"/>
    <w:rsid w:val="004A4496"/>
    <w:rsid w:val="004B11AB"/>
    <w:rsid w:val="004B4895"/>
    <w:rsid w:val="004B7C9A"/>
    <w:rsid w:val="004C1B88"/>
    <w:rsid w:val="004C6779"/>
    <w:rsid w:val="004D733B"/>
    <w:rsid w:val="004E0DC4"/>
    <w:rsid w:val="004E0FB5"/>
    <w:rsid w:val="004E4398"/>
    <w:rsid w:val="004E43BB"/>
    <w:rsid w:val="004E460D"/>
    <w:rsid w:val="004F178E"/>
    <w:rsid w:val="004F4543"/>
    <w:rsid w:val="004F47EA"/>
    <w:rsid w:val="004F57BB"/>
    <w:rsid w:val="00505309"/>
    <w:rsid w:val="0050789B"/>
    <w:rsid w:val="005224A1"/>
    <w:rsid w:val="00530D1C"/>
    <w:rsid w:val="00534372"/>
    <w:rsid w:val="00543DF8"/>
    <w:rsid w:val="00546101"/>
    <w:rsid w:val="005538C5"/>
    <w:rsid w:val="00553DD7"/>
    <w:rsid w:val="005638CF"/>
    <w:rsid w:val="0056741E"/>
    <w:rsid w:val="0057325A"/>
    <w:rsid w:val="0057469A"/>
    <w:rsid w:val="00580814"/>
    <w:rsid w:val="00583A0B"/>
    <w:rsid w:val="00594B4E"/>
    <w:rsid w:val="0059573A"/>
    <w:rsid w:val="005A03A3"/>
    <w:rsid w:val="005A2B92"/>
    <w:rsid w:val="005A3F66"/>
    <w:rsid w:val="005A79E9"/>
    <w:rsid w:val="005B214C"/>
    <w:rsid w:val="005B3AD3"/>
    <w:rsid w:val="005B4CDA"/>
    <w:rsid w:val="005B62F0"/>
    <w:rsid w:val="005C6AAC"/>
    <w:rsid w:val="005D3669"/>
    <w:rsid w:val="005E42F8"/>
    <w:rsid w:val="005E5EB3"/>
    <w:rsid w:val="005F3CB6"/>
    <w:rsid w:val="005F657C"/>
    <w:rsid w:val="00602D53"/>
    <w:rsid w:val="006047E5"/>
    <w:rsid w:val="00642050"/>
    <w:rsid w:val="0064371D"/>
    <w:rsid w:val="00650543"/>
    <w:rsid w:val="00650B2A"/>
    <w:rsid w:val="00651777"/>
    <w:rsid w:val="006550F8"/>
    <w:rsid w:val="00677ACE"/>
    <w:rsid w:val="006829F3"/>
    <w:rsid w:val="006A518B"/>
    <w:rsid w:val="006B0590"/>
    <w:rsid w:val="006B11F3"/>
    <w:rsid w:val="006B1F2F"/>
    <w:rsid w:val="006B49DA"/>
    <w:rsid w:val="006C53F8"/>
    <w:rsid w:val="006C7CDE"/>
    <w:rsid w:val="007234B1"/>
    <w:rsid w:val="00723D08"/>
    <w:rsid w:val="00725FDA"/>
    <w:rsid w:val="00727816"/>
    <w:rsid w:val="00730B9A"/>
    <w:rsid w:val="00750CFA"/>
    <w:rsid w:val="007553DA"/>
    <w:rsid w:val="00760A0D"/>
    <w:rsid w:val="00773F7E"/>
    <w:rsid w:val="00775DB8"/>
    <w:rsid w:val="00782354"/>
    <w:rsid w:val="00784A26"/>
    <w:rsid w:val="007921A7"/>
    <w:rsid w:val="007A68F3"/>
    <w:rsid w:val="007B3DB1"/>
    <w:rsid w:val="007C2E1E"/>
    <w:rsid w:val="007D183E"/>
    <w:rsid w:val="007D43D0"/>
    <w:rsid w:val="007E1833"/>
    <w:rsid w:val="007E3F13"/>
    <w:rsid w:val="007F275E"/>
    <w:rsid w:val="007F751A"/>
    <w:rsid w:val="00800012"/>
    <w:rsid w:val="0080261F"/>
    <w:rsid w:val="00806160"/>
    <w:rsid w:val="008143A4"/>
    <w:rsid w:val="0081513E"/>
    <w:rsid w:val="00854131"/>
    <w:rsid w:val="0085652D"/>
    <w:rsid w:val="0087694B"/>
    <w:rsid w:val="00880F4D"/>
    <w:rsid w:val="0088443B"/>
    <w:rsid w:val="008B35A3"/>
    <w:rsid w:val="008B37E1"/>
    <w:rsid w:val="008B45F8"/>
    <w:rsid w:val="008C2E74"/>
    <w:rsid w:val="008D5409"/>
    <w:rsid w:val="008E006D"/>
    <w:rsid w:val="008E38B4"/>
    <w:rsid w:val="008F4F21"/>
    <w:rsid w:val="00904D4A"/>
    <w:rsid w:val="009076D7"/>
    <w:rsid w:val="009151BA"/>
    <w:rsid w:val="00925023"/>
    <w:rsid w:val="009277BC"/>
    <w:rsid w:val="00927D57"/>
    <w:rsid w:val="00931A51"/>
    <w:rsid w:val="00934886"/>
    <w:rsid w:val="00947185"/>
    <w:rsid w:val="009518B3"/>
    <w:rsid w:val="0095297D"/>
    <w:rsid w:val="00963D9D"/>
    <w:rsid w:val="0098013E"/>
    <w:rsid w:val="00981B54"/>
    <w:rsid w:val="009842C3"/>
    <w:rsid w:val="00984F11"/>
    <w:rsid w:val="009A009A"/>
    <w:rsid w:val="009A6BB6"/>
    <w:rsid w:val="009B3F43"/>
    <w:rsid w:val="009B5CFA"/>
    <w:rsid w:val="009C0B57"/>
    <w:rsid w:val="009C161F"/>
    <w:rsid w:val="009C56B4"/>
    <w:rsid w:val="009D51A2"/>
    <w:rsid w:val="009D7E6B"/>
    <w:rsid w:val="009E04A8"/>
    <w:rsid w:val="009E4AEC"/>
    <w:rsid w:val="009E5BD8"/>
    <w:rsid w:val="009E681E"/>
    <w:rsid w:val="009F5CC2"/>
    <w:rsid w:val="00A119E6"/>
    <w:rsid w:val="00A20FBC"/>
    <w:rsid w:val="00A231BC"/>
    <w:rsid w:val="00A31370"/>
    <w:rsid w:val="00A32BEF"/>
    <w:rsid w:val="00A34D6F"/>
    <w:rsid w:val="00A41F91"/>
    <w:rsid w:val="00A63355"/>
    <w:rsid w:val="00A7596D"/>
    <w:rsid w:val="00A963DF"/>
    <w:rsid w:val="00AA211B"/>
    <w:rsid w:val="00AA781A"/>
    <w:rsid w:val="00AC0C22"/>
    <w:rsid w:val="00AC3896"/>
    <w:rsid w:val="00AD0DB5"/>
    <w:rsid w:val="00AD2CF2"/>
    <w:rsid w:val="00AE2D88"/>
    <w:rsid w:val="00AE6F6F"/>
    <w:rsid w:val="00AF3325"/>
    <w:rsid w:val="00AF34D9"/>
    <w:rsid w:val="00AF70DA"/>
    <w:rsid w:val="00AF759A"/>
    <w:rsid w:val="00B019D3"/>
    <w:rsid w:val="00B070C8"/>
    <w:rsid w:val="00B34CF9"/>
    <w:rsid w:val="00B37559"/>
    <w:rsid w:val="00B4054B"/>
    <w:rsid w:val="00B579B0"/>
    <w:rsid w:val="00B57D11"/>
    <w:rsid w:val="00B649D7"/>
    <w:rsid w:val="00B81C2F"/>
    <w:rsid w:val="00B84FF5"/>
    <w:rsid w:val="00B90743"/>
    <w:rsid w:val="00B90C45"/>
    <w:rsid w:val="00B933BE"/>
    <w:rsid w:val="00B94EA4"/>
    <w:rsid w:val="00BD6738"/>
    <w:rsid w:val="00BD7E5E"/>
    <w:rsid w:val="00BE63DB"/>
    <w:rsid w:val="00BE6574"/>
    <w:rsid w:val="00C07319"/>
    <w:rsid w:val="00C16FD2"/>
    <w:rsid w:val="00C236AF"/>
    <w:rsid w:val="00C26063"/>
    <w:rsid w:val="00C3556B"/>
    <w:rsid w:val="00C4395E"/>
    <w:rsid w:val="00C44ABB"/>
    <w:rsid w:val="00C47FFD"/>
    <w:rsid w:val="00C51E92"/>
    <w:rsid w:val="00C57E2C"/>
    <w:rsid w:val="00C608B7"/>
    <w:rsid w:val="00C66F24"/>
    <w:rsid w:val="00C76D7F"/>
    <w:rsid w:val="00C813AA"/>
    <w:rsid w:val="00C8342E"/>
    <w:rsid w:val="00C9291E"/>
    <w:rsid w:val="00C93F74"/>
    <w:rsid w:val="00CA3F44"/>
    <w:rsid w:val="00CA4E58"/>
    <w:rsid w:val="00CA5395"/>
    <w:rsid w:val="00CB3771"/>
    <w:rsid w:val="00CB44BF"/>
    <w:rsid w:val="00CB5153"/>
    <w:rsid w:val="00CE076A"/>
    <w:rsid w:val="00CE463D"/>
    <w:rsid w:val="00D10BA0"/>
    <w:rsid w:val="00D21694"/>
    <w:rsid w:val="00D24EB5"/>
    <w:rsid w:val="00D35AB9"/>
    <w:rsid w:val="00D41571"/>
    <w:rsid w:val="00D416A0"/>
    <w:rsid w:val="00D47672"/>
    <w:rsid w:val="00D5123C"/>
    <w:rsid w:val="00D55560"/>
    <w:rsid w:val="00D61C5A"/>
    <w:rsid w:val="00D62111"/>
    <w:rsid w:val="00D6287C"/>
    <w:rsid w:val="00D6790C"/>
    <w:rsid w:val="00D73277"/>
    <w:rsid w:val="00D76586"/>
    <w:rsid w:val="00D81E96"/>
    <w:rsid w:val="00D82657"/>
    <w:rsid w:val="00D87E20"/>
    <w:rsid w:val="00DA4037"/>
    <w:rsid w:val="00DE66A5"/>
    <w:rsid w:val="00DF2B50"/>
    <w:rsid w:val="00E01059"/>
    <w:rsid w:val="00E047B5"/>
    <w:rsid w:val="00E04C86"/>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71AA4"/>
    <w:rsid w:val="00E915AF"/>
    <w:rsid w:val="00E96415"/>
    <w:rsid w:val="00EA15B3"/>
    <w:rsid w:val="00EA2C83"/>
    <w:rsid w:val="00EB2358"/>
    <w:rsid w:val="00EB3EB8"/>
    <w:rsid w:val="00EC00EF"/>
    <w:rsid w:val="00EC02FE"/>
    <w:rsid w:val="00EC4A96"/>
    <w:rsid w:val="00EE03A0"/>
    <w:rsid w:val="00EE1A57"/>
    <w:rsid w:val="00F424BF"/>
    <w:rsid w:val="00F44FC3"/>
    <w:rsid w:val="00F46107"/>
    <w:rsid w:val="00F468C5"/>
    <w:rsid w:val="00F52F39"/>
    <w:rsid w:val="00F6184F"/>
    <w:rsid w:val="00F73DBD"/>
    <w:rsid w:val="00F82958"/>
    <w:rsid w:val="00F8310E"/>
    <w:rsid w:val="00F914DD"/>
    <w:rsid w:val="00FA2358"/>
    <w:rsid w:val="00FB0A5E"/>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paragraph" w:customStyle="1" w:styleId="Reasons">
    <w:name w:val="Reasons"/>
    <w:basedOn w:val="Normal"/>
    <w:qFormat/>
    <w:rsid w:val="00D81E96"/>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styleId="FollowedHyperlink">
    <w:name w:val="FollowedHyperlink"/>
    <w:basedOn w:val="DefaultParagraphFont"/>
    <w:semiHidden/>
    <w:unhideWhenUsed/>
    <w:rsid w:val="00D81E96"/>
    <w:rPr>
      <w:color w:val="800080" w:themeColor="followedHyperlink"/>
      <w:u w:val="single"/>
    </w:rPr>
  </w:style>
  <w:style w:type="table" w:customStyle="1" w:styleId="TableGrid1">
    <w:name w:val="Table Grid1"/>
    <w:basedOn w:val="TableNormal"/>
    <w:next w:val="TableGrid"/>
    <w:rsid w:val="0053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0B57"/>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23-SG06-C/fr" TargetMode="External"/><Relationship Id="rId18" Type="http://schemas.openxmlformats.org/officeDocument/2006/relationships/hyperlink" Target="https://www.itu.int/en/general-secretariat/ICT-Services/remoteparticipation/Pages/default.aspx" TargetMode="External"/><Relationship Id="rId26" Type="http://schemas.openxmlformats.org/officeDocument/2006/relationships/hyperlink" Target="https://www.itu.int/md/R23-WP6B-C-0175/en" TargetMode="External"/><Relationship Id="rId39" Type="http://schemas.openxmlformats.org/officeDocument/2006/relationships/footer" Target="footer1.xml"/><Relationship Id="rId21" Type="http://schemas.openxmlformats.org/officeDocument/2006/relationships/hyperlink" Target="https://www.itu.int/md/R23-WP6A-C-0189/en" TargetMode="External"/><Relationship Id="rId34" Type="http://schemas.openxmlformats.org/officeDocument/2006/relationships/hyperlink" Target="https://www.itu.int/md/R23-WP6C-C-0158/en"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itu.int/my.policy" TargetMode="External"/><Relationship Id="rId29" Type="http://schemas.openxmlformats.org/officeDocument/2006/relationships/hyperlink" Target="https://www.itu.int/md/R23-WP6B-C-0175/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g6@itu.int" TargetMode="External"/><Relationship Id="rId24" Type="http://schemas.openxmlformats.org/officeDocument/2006/relationships/hyperlink" Target="https://www.itu.int/md/R23-WP6B-C-0175/en" TargetMode="External"/><Relationship Id="rId32" Type="http://schemas.openxmlformats.org/officeDocument/2006/relationships/hyperlink" Target="https://www.itu.int/md/R23-WP6B-C-0175/en" TargetMode="External"/><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fr/ITU-R/information/events/Pages/visa.aspx" TargetMode="External"/><Relationship Id="rId23" Type="http://schemas.openxmlformats.org/officeDocument/2006/relationships/hyperlink" Target="https://www.itu.int/md/R23-WP6B-C-0175/en" TargetMode="External"/><Relationship Id="rId28" Type="http://schemas.openxmlformats.org/officeDocument/2006/relationships/hyperlink" Target="https://www.itu.int/md/R23-WP6B-C-0175/en" TargetMode="External"/><Relationship Id="rId36" Type="http://schemas.openxmlformats.org/officeDocument/2006/relationships/hyperlink" Target="https://www.itu.int/md/R23-WP6C-C-0158/en" TargetMode="External"/><Relationship Id="rId10" Type="http://schemas.openxmlformats.org/officeDocument/2006/relationships/hyperlink" Target="https://www.itu.int/pub/R-RES-R.1-9-2023/fr" TargetMode="External"/><Relationship Id="rId19" Type="http://schemas.openxmlformats.org/officeDocument/2006/relationships/hyperlink" Target="mailto:ruoting.chang@itu.int" TargetMode="External"/><Relationship Id="rId31" Type="http://schemas.openxmlformats.org/officeDocument/2006/relationships/hyperlink" Target="https://www.itu.int/md/R23-WP6B-C-0175/en"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itu.int/md/R23-SG06-C-0001/en" TargetMode="External"/><Relationship Id="rId14" Type="http://schemas.openxmlformats.org/officeDocument/2006/relationships/hyperlink" Target="https://www.itu.int/fr/ITU-R/information/events/Pages/eventregistration.aspx" TargetMode="External"/><Relationship Id="rId22" Type="http://schemas.openxmlformats.org/officeDocument/2006/relationships/hyperlink" Target="https://www.itu.int/md/R23-WP6B-C-0175/en" TargetMode="External"/><Relationship Id="rId27" Type="http://schemas.openxmlformats.org/officeDocument/2006/relationships/hyperlink" Target="https://www.itu.int/md/R23-WP6B-C-0175/en" TargetMode="External"/><Relationship Id="rId30" Type="http://schemas.openxmlformats.org/officeDocument/2006/relationships/hyperlink" Target="https://www.itu.int/md/R23-WP6B-C-0175/en" TargetMode="External"/><Relationship Id="rId35" Type="http://schemas.openxmlformats.org/officeDocument/2006/relationships/hyperlink" Target="https://www.itu.int/md/R23-WP6C-C-0158/en" TargetMode="External"/><Relationship Id="rId43" Type="http://schemas.microsoft.com/office/2011/relationships/people" Target="people.xml"/><Relationship Id="rId8" Type="http://schemas.openxmlformats.org/officeDocument/2006/relationships/hyperlink" Target="https://www.itu.int/md/R00-SG06-CIR-0118/en" TargetMode="External"/><Relationship Id="rId3" Type="http://schemas.openxmlformats.org/officeDocument/2006/relationships/styles" Target="styles.xml"/><Relationship Id="rId12" Type="http://schemas.openxmlformats.org/officeDocument/2006/relationships/hyperlink" Target="http://www.itu.int/go/ITU-R/sg6/cvc" TargetMode="External"/><Relationship Id="rId17" Type="http://schemas.openxmlformats.org/officeDocument/2006/relationships/hyperlink" Target="https://www.itu.int/hub/membership/user-account-ties/" TargetMode="External"/><Relationship Id="rId25" Type="http://schemas.openxmlformats.org/officeDocument/2006/relationships/hyperlink" Target="https://www.itu.int/md/R23-WP6B-C-0175/en" TargetMode="External"/><Relationship Id="rId33" Type="http://schemas.openxmlformats.org/officeDocument/2006/relationships/hyperlink" Target="https://www.itu.int/md/R23-WP6C-C-0158/en" TargetMode="External"/><Relationship Id="rId38" Type="http://schemas.openxmlformats.org/officeDocument/2006/relationships/header" Target="header2.xml"/><Relationship Id="rId20" Type="http://schemas.openxmlformats.org/officeDocument/2006/relationships/hyperlink" Target="https://www.itu.int/md/R23-SG06-C-0169/en"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58E8D953B84389ACF9349EDACA5E7D"/>
        <w:category>
          <w:name w:val="General"/>
          <w:gallery w:val="placeholder"/>
        </w:category>
        <w:types>
          <w:type w:val="bbPlcHdr"/>
        </w:types>
        <w:behaviors>
          <w:behavior w:val="content"/>
        </w:behaviors>
        <w:guid w:val="{31A4A23D-1404-447C-B568-A31CE73595B9}"/>
      </w:docPartPr>
      <w:docPartBody>
        <w:p w:rsidR="00F815C9" w:rsidRDefault="00F815C9">
          <w:pPr>
            <w:pStyle w:val="0058E8D953B84389ACF9349EDACA5E7D"/>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C9"/>
    <w:rsid w:val="001E131A"/>
    <w:rsid w:val="00235C85"/>
    <w:rsid w:val="00375F29"/>
    <w:rsid w:val="00493F2F"/>
    <w:rsid w:val="004B4895"/>
    <w:rsid w:val="00677ACE"/>
    <w:rsid w:val="008E1D84"/>
    <w:rsid w:val="00A32BEF"/>
    <w:rsid w:val="00AF759A"/>
    <w:rsid w:val="00B62CF2"/>
    <w:rsid w:val="00BB380A"/>
    <w:rsid w:val="00C22503"/>
    <w:rsid w:val="00EE69D6"/>
    <w:rsid w:val="00F815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058E8D953B84389ACF9349EDACA5E7D">
    <w:name w:val="0058E8D953B84389ACF9349EDACA5E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2069</Words>
  <Characters>12067</Characters>
  <Application>Microsoft Office Word</Application>
  <DocSecurity>0</DocSecurity>
  <Lines>246</Lines>
  <Paragraphs>133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14003</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Editors</cp:lastModifiedBy>
  <cp:revision>12</cp:revision>
  <cp:lastPrinted>2013-03-08T10:15:00Z</cp:lastPrinted>
  <dcterms:created xsi:type="dcterms:W3CDTF">2026-05-19T08:47:00Z</dcterms:created>
  <dcterms:modified xsi:type="dcterms:W3CDTF">2026-05-20T09:28:00Z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