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CB3222" w14:paraId="53636954" w14:textId="77777777" w:rsidTr="00306452">
        <w:trPr>
          <w:jc w:val="center"/>
        </w:trPr>
        <w:tc>
          <w:tcPr>
            <w:tcW w:w="9889" w:type="dxa"/>
            <w:gridSpan w:val="3"/>
          </w:tcPr>
          <w:p w14:paraId="38D887C9" w14:textId="77777777" w:rsidR="00E53DCE" w:rsidRPr="00CB3222" w:rsidRDefault="00A96D3A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s-ES"/>
              </w:rPr>
            </w:pPr>
            <w:r w:rsidRPr="00CB3222">
              <w:rPr>
                <w:rFonts w:cstheme="minorHAnsi"/>
                <w:b/>
                <w:bCs/>
                <w:color w:val="808080"/>
                <w:sz w:val="28"/>
                <w:szCs w:val="28"/>
                <w:lang w:val="es-ES"/>
              </w:rPr>
              <w:t>Oficina de Radiocomunicaciones (BR)</w:t>
            </w:r>
          </w:p>
          <w:p w14:paraId="65DE061B" w14:textId="77777777" w:rsidR="00E53DCE" w:rsidRPr="00CB3222" w:rsidRDefault="00E53DCE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s-ES"/>
              </w:rPr>
            </w:pPr>
          </w:p>
          <w:p w14:paraId="119D1CB8" w14:textId="77777777" w:rsidR="00E53DCE" w:rsidRPr="00CB3222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s-ES"/>
              </w:rPr>
            </w:pPr>
          </w:p>
        </w:tc>
      </w:tr>
      <w:tr w:rsidR="00E53DCE" w:rsidRPr="00CB3222" w14:paraId="3F5EAD5D" w14:textId="77777777" w:rsidTr="00306452">
        <w:trPr>
          <w:jc w:val="center"/>
        </w:trPr>
        <w:tc>
          <w:tcPr>
            <w:tcW w:w="7054" w:type="dxa"/>
            <w:gridSpan w:val="2"/>
          </w:tcPr>
          <w:p w14:paraId="27CC94FB" w14:textId="2A264A6D" w:rsidR="00E53DCE" w:rsidRPr="00CB3222" w:rsidRDefault="00A96D3A" w:rsidP="006160CB">
            <w:pPr>
              <w:spacing w:before="0"/>
              <w:jc w:val="left"/>
              <w:rPr>
                <w:szCs w:val="24"/>
                <w:lang w:val="es-ES"/>
              </w:rPr>
            </w:pPr>
            <w:r w:rsidRPr="00CB3222">
              <w:rPr>
                <w:szCs w:val="24"/>
                <w:lang w:val="es-ES"/>
              </w:rPr>
              <w:t>Circular Administrativa</w:t>
            </w:r>
          </w:p>
          <w:p w14:paraId="6E7C3660" w14:textId="518F9410" w:rsidR="00E53DCE" w:rsidRPr="00CB3222" w:rsidRDefault="001B3D4D" w:rsidP="006160CB">
            <w:pPr>
              <w:spacing w:before="0"/>
              <w:jc w:val="left"/>
              <w:rPr>
                <w:b/>
                <w:bCs/>
                <w:szCs w:val="24"/>
                <w:lang w:val="es-ES"/>
              </w:rPr>
            </w:pPr>
            <w:r w:rsidRPr="00CB3222">
              <w:rPr>
                <w:b/>
                <w:bCs/>
                <w:szCs w:val="24"/>
                <w:lang w:val="es-ES"/>
              </w:rPr>
              <w:t>CACE/</w:t>
            </w:r>
            <w:r w:rsidR="00676DD5" w:rsidRPr="00CB3222">
              <w:rPr>
                <w:b/>
                <w:bCs/>
                <w:szCs w:val="24"/>
                <w:lang w:val="es-ES"/>
              </w:rPr>
              <w:t>1186</w:t>
            </w:r>
          </w:p>
        </w:tc>
        <w:tc>
          <w:tcPr>
            <w:tcW w:w="2835" w:type="dxa"/>
          </w:tcPr>
          <w:p w14:paraId="2E3EEEDF" w14:textId="442B9A9C" w:rsidR="00E53DCE" w:rsidRPr="00CB3222" w:rsidRDefault="00955859" w:rsidP="006160CB">
            <w:pPr>
              <w:spacing w:before="0"/>
              <w:jc w:val="right"/>
              <w:rPr>
                <w:szCs w:val="24"/>
                <w:lang w:val="es-ES"/>
              </w:rPr>
            </w:pPr>
            <w:r>
              <w:rPr>
                <w:rFonts w:cs="Arial"/>
                <w:szCs w:val="24"/>
                <w:lang w:val="es-ES"/>
              </w:rPr>
              <w:t>1</w:t>
            </w:r>
            <w:r w:rsidR="00676DD5" w:rsidRPr="00CB3222">
              <w:rPr>
                <w:rFonts w:cs="Arial"/>
                <w:szCs w:val="24"/>
                <w:lang w:val="es-ES"/>
              </w:rPr>
              <w:t xml:space="preserve"> </w:t>
            </w:r>
            <w:r w:rsidR="00CB3222" w:rsidRPr="00CB3222">
              <w:rPr>
                <w:rFonts w:cs="Arial"/>
                <w:szCs w:val="24"/>
                <w:lang w:val="es-ES"/>
              </w:rPr>
              <w:t xml:space="preserve">de </w:t>
            </w:r>
            <w:r>
              <w:rPr>
                <w:rFonts w:cs="Arial"/>
                <w:szCs w:val="24"/>
                <w:lang w:val="es-ES"/>
              </w:rPr>
              <w:t>mayo</w:t>
            </w:r>
            <w:r w:rsidR="00CB3222" w:rsidRPr="00CB3222">
              <w:rPr>
                <w:rFonts w:cs="Arial"/>
                <w:szCs w:val="24"/>
                <w:lang w:val="es-ES"/>
              </w:rPr>
              <w:t xml:space="preserve"> de</w:t>
            </w:r>
            <w:r w:rsidR="00676DD5" w:rsidRPr="00CB3222">
              <w:rPr>
                <w:rFonts w:cs="Arial"/>
                <w:szCs w:val="24"/>
                <w:lang w:val="es-ES"/>
              </w:rPr>
              <w:t xml:space="preserve"> 2026</w:t>
            </w:r>
          </w:p>
        </w:tc>
      </w:tr>
      <w:tr w:rsidR="00E53DCE" w:rsidRPr="00CB3222" w14:paraId="284BBFB8" w14:textId="77777777" w:rsidTr="00306452">
        <w:trPr>
          <w:jc w:val="center"/>
        </w:trPr>
        <w:tc>
          <w:tcPr>
            <w:tcW w:w="9889" w:type="dxa"/>
            <w:gridSpan w:val="3"/>
          </w:tcPr>
          <w:p w14:paraId="2E2DA626" w14:textId="77777777" w:rsidR="00E53DCE" w:rsidRPr="00CB3222" w:rsidRDefault="00E53DCE" w:rsidP="006160CB">
            <w:pPr>
              <w:spacing w:before="0"/>
              <w:jc w:val="left"/>
              <w:rPr>
                <w:rFonts w:cs="Arial"/>
                <w:szCs w:val="24"/>
                <w:lang w:val="es-ES"/>
              </w:rPr>
            </w:pPr>
          </w:p>
        </w:tc>
      </w:tr>
      <w:tr w:rsidR="00E53DCE" w:rsidRPr="00CB3222" w14:paraId="09012242" w14:textId="77777777" w:rsidTr="00306452">
        <w:trPr>
          <w:jc w:val="center"/>
        </w:trPr>
        <w:tc>
          <w:tcPr>
            <w:tcW w:w="9889" w:type="dxa"/>
            <w:gridSpan w:val="3"/>
          </w:tcPr>
          <w:p w14:paraId="7D06CD5B" w14:textId="77777777" w:rsidR="00E53DCE" w:rsidRPr="00CB3222" w:rsidRDefault="00E53DCE" w:rsidP="006160CB">
            <w:pPr>
              <w:spacing w:before="0"/>
              <w:jc w:val="left"/>
              <w:rPr>
                <w:szCs w:val="24"/>
                <w:lang w:val="es-ES"/>
              </w:rPr>
            </w:pPr>
          </w:p>
        </w:tc>
      </w:tr>
      <w:tr w:rsidR="00E53DCE" w:rsidRPr="00955859" w14:paraId="469F9B05" w14:textId="77777777" w:rsidTr="00306452">
        <w:trPr>
          <w:jc w:val="center"/>
        </w:trPr>
        <w:tc>
          <w:tcPr>
            <w:tcW w:w="9889" w:type="dxa"/>
            <w:gridSpan w:val="3"/>
          </w:tcPr>
          <w:p w14:paraId="14922B9B" w14:textId="0247676A" w:rsidR="00E53DCE" w:rsidRPr="00CB3222" w:rsidRDefault="00E83321" w:rsidP="003A0181">
            <w:pPr>
              <w:spacing w:before="0"/>
              <w:jc w:val="left"/>
              <w:rPr>
                <w:b/>
                <w:bCs/>
                <w:szCs w:val="24"/>
                <w:lang w:val="es-ES"/>
              </w:rPr>
            </w:pPr>
            <w:r w:rsidRPr="00CB3222">
              <w:rPr>
                <w:b/>
                <w:lang w:val="es-ES"/>
              </w:rPr>
              <w:t xml:space="preserve">A las Administraciones de los Estados Miembros de la UIT, a los Miembros del Sector de Radiocomunicaciones, a los Asociados del UIT-R y a las Instituciones Académicas de la UIT que participan en los trabajos de la Comisión de Estudio </w:t>
            </w:r>
            <w:r w:rsidR="00676DD5" w:rsidRPr="00CB3222">
              <w:rPr>
                <w:b/>
                <w:lang w:val="es-ES"/>
              </w:rPr>
              <w:t>5</w:t>
            </w:r>
          </w:p>
        </w:tc>
      </w:tr>
      <w:tr w:rsidR="00E53DCE" w:rsidRPr="00955859" w14:paraId="634412EA" w14:textId="77777777" w:rsidTr="00306452">
        <w:trPr>
          <w:jc w:val="center"/>
        </w:trPr>
        <w:tc>
          <w:tcPr>
            <w:tcW w:w="9889" w:type="dxa"/>
            <w:gridSpan w:val="3"/>
          </w:tcPr>
          <w:p w14:paraId="740AF41E" w14:textId="77777777" w:rsidR="00E53DCE" w:rsidRPr="00CB3222" w:rsidRDefault="00E53DCE" w:rsidP="006160CB">
            <w:pPr>
              <w:spacing w:before="0"/>
              <w:jc w:val="left"/>
              <w:rPr>
                <w:szCs w:val="24"/>
                <w:lang w:val="es-ES"/>
              </w:rPr>
            </w:pPr>
          </w:p>
        </w:tc>
      </w:tr>
      <w:tr w:rsidR="00E53DCE" w:rsidRPr="00955859" w14:paraId="3B3DD5C7" w14:textId="77777777" w:rsidTr="00306452">
        <w:trPr>
          <w:jc w:val="center"/>
        </w:trPr>
        <w:tc>
          <w:tcPr>
            <w:tcW w:w="9889" w:type="dxa"/>
            <w:gridSpan w:val="3"/>
          </w:tcPr>
          <w:p w14:paraId="45968A20" w14:textId="77777777" w:rsidR="00E53DCE" w:rsidRPr="00CB3222" w:rsidRDefault="00E53DCE" w:rsidP="006160CB">
            <w:pPr>
              <w:spacing w:before="0"/>
              <w:jc w:val="left"/>
              <w:rPr>
                <w:szCs w:val="24"/>
                <w:lang w:val="es-ES"/>
              </w:rPr>
            </w:pPr>
          </w:p>
        </w:tc>
      </w:tr>
      <w:tr w:rsidR="00E53DCE" w:rsidRPr="00955859" w14:paraId="333BEFA7" w14:textId="77777777" w:rsidTr="00306452">
        <w:trPr>
          <w:jc w:val="center"/>
        </w:trPr>
        <w:tc>
          <w:tcPr>
            <w:tcW w:w="1526" w:type="dxa"/>
          </w:tcPr>
          <w:p w14:paraId="4E3EF933" w14:textId="77777777" w:rsidR="00E53DCE" w:rsidRPr="00CB3222" w:rsidRDefault="00311970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  <w:lang w:val="es-ES"/>
              </w:rPr>
            </w:pPr>
            <w:r w:rsidRPr="00CB3222">
              <w:rPr>
                <w:szCs w:val="24"/>
                <w:lang w:val="es-ES"/>
              </w:rPr>
              <w:t>Asunto:</w:t>
            </w:r>
          </w:p>
        </w:tc>
        <w:tc>
          <w:tcPr>
            <w:tcW w:w="8363" w:type="dxa"/>
            <w:gridSpan w:val="2"/>
            <w:vMerge w:val="restart"/>
          </w:tcPr>
          <w:p w14:paraId="70A59C68" w14:textId="535C8F4E" w:rsidR="00E83321" w:rsidRPr="00CB3222" w:rsidRDefault="00E83321" w:rsidP="00E8332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709"/>
              </w:tabs>
              <w:spacing w:before="0"/>
              <w:ind w:left="1440" w:hanging="1440"/>
              <w:rPr>
                <w:b/>
                <w:bCs/>
                <w:lang w:val="es-ES"/>
              </w:rPr>
            </w:pPr>
            <w:r w:rsidRPr="00CB3222">
              <w:rPr>
                <w:b/>
                <w:bCs/>
                <w:lang w:val="es-ES"/>
              </w:rPr>
              <w:t xml:space="preserve">Comisión de Estudio </w:t>
            </w:r>
            <w:r w:rsidR="00676DD5" w:rsidRPr="00CB3222">
              <w:rPr>
                <w:b/>
                <w:bCs/>
                <w:lang w:val="es-ES"/>
              </w:rPr>
              <w:t>5</w:t>
            </w:r>
            <w:r w:rsidRPr="00CB3222">
              <w:rPr>
                <w:b/>
                <w:bCs/>
                <w:lang w:val="es-ES"/>
              </w:rPr>
              <w:t xml:space="preserve"> de Radiocomunicaciones </w:t>
            </w:r>
            <w:r w:rsidR="00676DD5" w:rsidRPr="00CB3222">
              <w:rPr>
                <w:rStyle w:val="Style2"/>
                <w:szCs w:val="24"/>
                <w:lang w:val="es-ES"/>
              </w:rPr>
              <w:t>(Servicios terrenales)</w:t>
            </w:r>
          </w:p>
          <w:p w14:paraId="60EB056C" w14:textId="5DC06CA6" w:rsidR="00E53DCE" w:rsidRPr="00CB3222" w:rsidRDefault="00E83321" w:rsidP="00676DD5">
            <w:pPr>
              <w:pStyle w:val="BodyTextIndent2"/>
              <w:tabs>
                <w:tab w:val="clear" w:pos="709"/>
              </w:tabs>
              <w:ind w:left="794" w:hanging="794"/>
              <w:rPr>
                <w:b/>
                <w:bCs/>
                <w:szCs w:val="24"/>
                <w:lang w:val="es-ES"/>
              </w:rPr>
            </w:pPr>
            <w:r w:rsidRPr="00CB3222">
              <w:rPr>
                <w:rFonts w:asciiTheme="minorHAnsi" w:hAnsiTheme="minorHAnsi" w:cstheme="minorHAnsi"/>
                <w:b/>
                <w:bCs/>
                <w:lang w:val="es-ES"/>
              </w:rPr>
              <w:t>–</w:t>
            </w:r>
            <w:r w:rsidRPr="00CB3222">
              <w:rPr>
                <w:rFonts w:asciiTheme="minorHAnsi" w:hAnsiTheme="minorHAnsi" w:cstheme="minorHAnsi"/>
                <w:b/>
                <w:bCs/>
                <w:lang w:val="es-ES"/>
              </w:rPr>
              <w:tab/>
              <w:t xml:space="preserve">Aprobación de </w:t>
            </w:r>
            <w:r w:rsidR="00676DD5" w:rsidRPr="00CB3222">
              <w:rPr>
                <w:rFonts w:asciiTheme="minorHAnsi" w:hAnsiTheme="minorHAnsi" w:cstheme="minorHAnsi"/>
                <w:b/>
                <w:bCs/>
                <w:lang w:val="es-ES"/>
              </w:rPr>
              <w:t>2</w:t>
            </w:r>
            <w:r w:rsidRPr="00CB3222">
              <w:rPr>
                <w:rFonts w:asciiTheme="minorHAnsi" w:hAnsiTheme="minorHAnsi" w:cstheme="minorHAnsi"/>
                <w:b/>
                <w:bCs/>
                <w:lang w:val="es-ES"/>
              </w:rPr>
              <w:t xml:space="preserve"> nuevas Recomendac</w:t>
            </w:r>
            <w:r w:rsidR="00676DD5" w:rsidRPr="00CB3222">
              <w:rPr>
                <w:rFonts w:asciiTheme="minorHAnsi" w:hAnsiTheme="minorHAnsi" w:cstheme="minorHAnsi"/>
                <w:b/>
                <w:bCs/>
                <w:lang w:val="es-ES"/>
              </w:rPr>
              <w:t>io</w:t>
            </w:r>
            <w:r w:rsidRPr="00CB3222">
              <w:rPr>
                <w:rFonts w:asciiTheme="minorHAnsi" w:hAnsiTheme="minorHAnsi" w:cstheme="minorHAnsi"/>
                <w:b/>
                <w:bCs/>
                <w:lang w:val="es-ES"/>
              </w:rPr>
              <w:t xml:space="preserve">nes UIT-R y </w:t>
            </w:r>
            <w:r w:rsidR="00676DD5" w:rsidRPr="00CB3222">
              <w:rPr>
                <w:rFonts w:asciiTheme="minorHAnsi" w:hAnsiTheme="minorHAnsi" w:cstheme="minorHAnsi"/>
                <w:b/>
                <w:bCs/>
                <w:lang w:val="es-ES"/>
              </w:rPr>
              <w:t>1</w:t>
            </w:r>
            <w:r w:rsidRPr="00CB3222">
              <w:rPr>
                <w:rFonts w:asciiTheme="minorHAnsi" w:hAnsiTheme="minorHAnsi" w:cstheme="minorHAnsi"/>
                <w:b/>
                <w:bCs/>
                <w:lang w:val="es-ES"/>
              </w:rPr>
              <w:t> Recomendación UIT</w:t>
            </w:r>
            <w:r w:rsidR="00676DD5" w:rsidRPr="00CB3222">
              <w:rPr>
                <w:rFonts w:asciiTheme="minorHAnsi" w:hAnsiTheme="minorHAnsi" w:cstheme="minorHAnsi"/>
                <w:b/>
                <w:bCs/>
                <w:lang w:val="es-ES"/>
              </w:rPr>
              <w:noBreakHyphen/>
            </w:r>
            <w:r w:rsidRPr="00CB3222">
              <w:rPr>
                <w:rFonts w:asciiTheme="minorHAnsi" w:hAnsiTheme="minorHAnsi" w:cstheme="minorHAnsi"/>
                <w:b/>
                <w:bCs/>
                <w:lang w:val="es-ES"/>
              </w:rPr>
              <w:t>R revisada</w:t>
            </w:r>
          </w:p>
        </w:tc>
      </w:tr>
      <w:tr w:rsidR="00E53DCE" w:rsidRPr="00955859" w14:paraId="703A905E" w14:textId="77777777" w:rsidTr="00306452">
        <w:trPr>
          <w:jc w:val="center"/>
        </w:trPr>
        <w:tc>
          <w:tcPr>
            <w:tcW w:w="1526" w:type="dxa"/>
          </w:tcPr>
          <w:p w14:paraId="1D65B755" w14:textId="77777777" w:rsidR="00E53DCE" w:rsidRPr="00CB3222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6236ED4D" w14:textId="77777777" w:rsidR="00E53DCE" w:rsidRPr="00CB3222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  <w:tr w:rsidR="00E53DCE" w:rsidRPr="00955859" w14:paraId="3514D075" w14:textId="77777777" w:rsidTr="00306452">
        <w:trPr>
          <w:jc w:val="center"/>
        </w:trPr>
        <w:tc>
          <w:tcPr>
            <w:tcW w:w="1526" w:type="dxa"/>
          </w:tcPr>
          <w:p w14:paraId="11C1477C" w14:textId="77777777" w:rsidR="00E53DCE" w:rsidRPr="00CB3222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3EE011BA" w14:textId="77777777" w:rsidR="00E53DCE" w:rsidRPr="00CB3222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  <w:tr w:rsidR="00E53DCE" w:rsidRPr="00955859" w14:paraId="3018C85A" w14:textId="77777777" w:rsidTr="00306452">
        <w:trPr>
          <w:jc w:val="center"/>
        </w:trPr>
        <w:tc>
          <w:tcPr>
            <w:tcW w:w="9889" w:type="dxa"/>
            <w:gridSpan w:val="3"/>
          </w:tcPr>
          <w:p w14:paraId="7A8DE1B5" w14:textId="77777777" w:rsidR="00E53DCE" w:rsidRPr="00CB3222" w:rsidRDefault="00E53DCE" w:rsidP="00E53DCE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  <w:lang w:val="es-ES"/>
              </w:rPr>
            </w:pPr>
          </w:p>
        </w:tc>
      </w:tr>
    </w:tbl>
    <w:p w14:paraId="09095125" w14:textId="0E9A62AD" w:rsidR="00E83321" w:rsidRPr="00CB3222" w:rsidRDefault="00E83321" w:rsidP="003A0181">
      <w:pPr>
        <w:spacing w:before="360"/>
        <w:rPr>
          <w:lang w:val="es-ES"/>
        </w:rPr>
      </w:pPr>
      <w:r w:rsidRPr="00CB3222">
        <w:rPr>
          <w:lang w:val="es-ES"/>
        </w:rPr>
        <w:t xml:space="preserve">Mediante la Circular Administrativa </w:t>
      </w:r>
      <w:hyperlink r:id="rId8" w:history="1">
        <w:r w:rsidRPr="00CB3222">
          <w:rPr>
            <w:rStyle w:val="Hyperlink"/>
            <w:lang w:val="es-ES"/>
          </w:rPr>
          <w:t>CACE/</w:t>
        </w:r>
        <w:r w:rsidR="00676DD5" w:rsidRPr="00CB3222">
          <w:rPr>
            <w:rStyle w:val="Hyperlink"/>
            <w:lang w:val="es-ES"/>
          </w:rPr>
          <w:t>1174</w:t>
        </w:r>
      </w:hyperlink>
      <w:r w:rsidRPr="00CB3222">
        <w:rPr>
          <w:lang w:val="es-ES"/>
        </w:rPr>
        <w:t xml:space="preserve">, de </w:t>
      </w:r>
      <w:r w:rsidR="00676DD5" w:rsidRPr="00CB3222">
        <w:rPr>
          <w:lang w:val="es-ES"/>
        </w:rPr>
        <w:t>25 de febrero de 2026</w:t>
      </w:r>
      <w:r w:rsidRPr="00CB3222">
        <w:rPr>
          <w:lang w:val="es-ES"/>
        </w:rPr>
        <w:t xml:space="preserve">, </w:t>
      </w:r>
      <w:r w:rsidR="00676DD5" w:rsidRPr="00CB3222">
        <w:rPr>
          <w:lang w:val="es-ES"/>
        </w:rPr>
        <w:t>2</w:t>
      </w:r>
      <w:r w:rsidRPr="00CB3222">
        <w:rPr>
          <w:lang w:val="es-ES"/>
        </w:rPr>
        <w:t xml:space="preserve"> proyectos de nueva Recomendación </w:t>
      </w:r>
      <w:r w:rsidR="003A0181" w:rsidRPr="00CB3222">
        <w:rPr>
          <w:lang w:val="es-ES"/>
        </w:rPr>
        <w:t xml:space="preserve">UIT-R </w:t>
      </w:r>
      <w:r w:rsidRPr="00CB3222">
        <w:rPr>
          <w:lang w:val="es-ES"/>
        </w:rPr>
        <w:t xml:space="preserve">y </w:t>
      </w:r>
      <w:r w:rsidR="00676DD5" w:rsidRPr="00CB3222">
        <w:rPr>
          <w:lang w:val="es-ES"/>
        </w:rPr>
        <w:t>1</w:t>
      </w:r>
      <w:r w:rsidRPr="00CB3222">
        <w:rPr>
          <w:lang w:val="es-ES"/>
        </w:rPr>
        <w:t xml:space="preserve"> proyecto de Recomendación UIT-R revisada fueron sometidos a aprobación por correspondencia de conformidad con el procedimiento descrito en la Resolución UIT</w:t>
      </w:r>
      <w:r w:rsidRPr="00CB3222">
        <w:rPr>
          <w:lang w:val="es-ES"/>
        </w:rPr>
        <w:noBreakHyphen/>
        <w:t>R 1-9 (§ A2.6.2.3).</w:t>
      </w:r>
    </w:p>
    <w:p w14:paraId="457AAB8B" w14:textId="715B2874" w:rsidR="00E83321" w:rsidRPr="00CB3222" w:rsidRDefault="00E83321" w:rsidP="003A0181">
      <w:pPr>
        <w:rPr>
          <w:lang w:val="es-ES"/>
        </w:rPr>
      </w:pPr>
      <w:r w:rsidRPr="00CB3222">
        <w:rPr>
          <w:lang w:val="es-ES"/>
        </w:rPr>
        <w:t xml:space="preserve">El </w:t>
      </w:r>
      <w:r w:rsidR="00676DD5" w:rsidRPr="00CB3222">
        <w:rPr>
          <w:u w:val="single"/>
          <w:lang w:val="es-ES"/>
        </w:rPr>
        <w:t>25 de abril de 2026</w:t>
      </w:r>
      <w:r w:rsidRPr="00CB3222">
        <w:rPr>
          <w:lang w:val="es-ES"/>
        </w:rPr>
        <w:t xml:space="preserve"> quedaron satisfechas las condiciones de dicho procedimiento.</w:t>
      </w:r>
    </w:p>
    <w:p w14:paraId="0E13C8B1" w14:textId="0954DCFF" w:rsidR="00E83321" w:rsidRPr="00CB3222" w:rsidRDefault="00E83321" w:rsidP="003A0181">
      <w:pPr>
        <w:rPr>
          <w:lang w:val="es-ES"/>
        </w:rPr>
      </w:pPr>
      <w:r w:rsidRPr="00CB3222">
        <w:rPr>
          <w:lang w:val="es-ES"/>
        </w:rPr>
        <w:t>Las Recomendaci</w:t>
      </w:r>
      <w:r w:rsidR="00676DD5" w:rsidRPr="00CB3222">
        <w:rPr>
          <w:lang w:val="es-ES"/>
        </w:rPr>
        <w:t>o</w:t>
      </w:r>
      <w:r w:rsidRPr="00CB3222">
        <w:rPr>
          <w:lang w:val="es-ES"/>
        </w:rPr>
        <w:t>nes aprobada</w:t>
      </w:r>
      <w:r w:rsidR="00676DD5" w:rsidRPr="00CB3222">
        <w:rPr>
          <w:lang w:val="es-ES"/>
        </w:rPr>
        <w:t>s</w:t>
      </w:r>
      <w:r w:rsidRPr="00CB3222">
        <w:rPr>
          <w:lang w:val="es-ES"/>
        </w:rPr>
        <w:t xml:space="preserve"> serán publicadas por la UIT. En el Anexo a la presente Circular figuran sus títulos junto con el número que se les ha asignado.</w:t>
      </w:r>
    </w:p>
    <w:p w14:paraId="2E159E2D" w14:textId="77777777" w:rsidR="00E83321" w:rsidRPr="00CB3222" w:rsidRDefault="00E83321" w:rsidP="003A0181">
      <w:pPr>
        <w:spacing w:before="1200" w:line="240" w:lineRule="auto"/>
        <w:jc w:val="left"/>
        <w:rPr>
          <w:rFonts w:asciiTheme="minorHAnsi" w:hAnsiTheme="minorHAnsi" w:cstheme="minorHAnsi"/>
          <w:szCs w:val="24"/>
          <w:lang w:val="es-ES"/>
        </w:rPr>
      </w:pPr>
      <w:r w:rsidRPr="00CB3222">
        <w:rPr>
          <w:szCs w:val="24"/>
          <w:lang w:val="es-ES"/>
        </w:rPr>
        <w:t>Mario Maniewicz</w:t>
      </w:r>
      <w:r w:rsidRPr="00CB3222">
        <w:rPr>
          <w:szCs w:val="24"/>
          <w:lang w:val="es-ES"/>
        </w:rPr>
        <w:br/>
      </w:r>
      <w:r w:rsidRPr="00CB3222">
        <w:rPr>
          <w:rFonts w:asciiTheme="minorHAnsi" w:hAnsiTheme="minorHAnsi" w:cstheme="minorHAnsi"/>
          <w:szCs w:val="24"/>
          <w:lang w:val="es-ES"/>
        </w:rPr>
        <w:t>Director</w:t>
      </w:r>
    </w:p>
    <w:p w14:paraId="761A755C" w14:textId="1495BBDC" w:rsidR="00E83321" w:rsidRPr="00CB3222" w:rsidRDefault="00E83321" w:rsidP="00676DD5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418"/>
        </w:tabs>
        <w:spacing w:before="1680"/>
        <w:rPr>
          <w:lang w:val="es-ES"/>
        </w:rPr>
      </w:pPr>
      <w:r w:rsidRPr="00CB3222">
        <w:rPr>
          <w:b/>
          <w:lang w:val="es-ES"/>
        </w:rPr>
        <w:t xml:space="preserve">Anexo: </w:t>
      </w:r>
      <w:r w:rsidR="00676DD5" w:rsidRPr="00CB3222">
        <w:rPr>
          <w:bCs/>
          <w:lang w:val="es-ES"/>
        </w:rPr>
        <w:t>1</w:t>
      </w:r>
    </w:p>
    <w:p w14:paraId="3E8490C3" w14:textId="5D613AD2" w:rsidR="00E83321" w:rsidRPr="00CB3222" w:rsidRDefault="00E83321" w:rsidP="00E83321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418"/>
        </w:tabs>
        <w:spacing w:before="1440"/>
        <w:rPr>
          <w:lang w:val="es-ES"/>
        </w:rPr>
      </w:pPr>
      <w:r w:rsidRPr="00CB3222">
        <w:rPr>
          <w:lang w:val="es-ES"/>
        </w:rPr>
        <w:br w:type="page"/>
      </w:r>
    </w:p>
    <w:p w14:paraId="633D024D" w14:textId="633550B8" w:rsidR="00E83321" w:rsidRPr="00CB3222" w:rsidRDefault="00E83321" w:rsidP="00E83321">
      <w:pPr>
        <w:pStyle w:val="AnnexNotitle0"/>
        <w:spacing w:after="480"/>
        <w:rPr>
          <w:rFonts w:asciiTheme="minorHAnsi" w:hAnsiTheme="minorHAnsi" w:cstheme="minorHAnsi"/>
          <w:lang w:val="es-ES"/>
        </w:rPr>
      </w:pPr>
      <w:r w:rsidRPr="00CB3222">
        <w:rPr>
          <w:rFonts w:asciiTheme="minorHAnsi" w:hAnsiTheme="minorHAnsi" w:cstheme="minorHAnsi"/>
          <w:lang w:val="es-ES"/>
        </w:rPr>
        <w:lastRenderedPageBreak/>
        <w:t>Anexo</w:t>
      </w:r>
      <w:r w:rsidRPr="00CB3222">
        <w:rPr>
          <w:rFonts w:asciiTheme="minorHAnsi" w:hAnsiTheme="minorHAnsi" w:cstheme="minorHAnsi"/>
          <w:lang w:val="es-ES"/>
        </w:rPr>
        <w:br/>
      </w:r>
      <w:r w:rsidRPr="00CB3222">
        <w:rPr>
          <w:rFonts w:asciiTheme="minorHAnsi" w:hAnsiTheme="minorHAnsi" w:cstheme="minorHAnsi"/>
          <w:lang w:val="es-ES"/>
        </w:rPr>
        <w:br/>
        <w:t xml:space="preserve">Títulos de las </w:t>
      </w:r>
      <w:r w:rsidRPr="00CB3222">
        <w:rPr>
          <w:rFonts w:asciiTheme="minorHAnsi" w:hAnsiTheme="minorHAnsi" w:cstheme="minorHAnsi"/>
          <w:bCs/>
          <w:lang w:val="es-ES"/>
        </w:rPr>
        <w:t>Recomendaci</w:t>
      </w:r>
      <w:r w:rsidR="00FB574C" w:rsidRPr="00CB3222">
        <w:rPr>
          <w:rFonts w:asciiTheme="minorHAnsi" w:hAnsiTheme="minorHAnsi" w:cstheme="minorHAnsi"/>
          <w:bCs/>
          <w:lang w:val="es-ES"/>
        </w:rPr>
        <w:t>o</w:t>
      </w:r>
      <w:r w:rsidRPr="00CB3222">
        <w:rPr>
          <w:rFonts w:asciiTheme="minorHAnsi" w:hAnsiTheme="minorHAnsi" w:cstheme="minorHAnsi"/>
          <w:bCs/>
          <w:lang w:val="es-ES"/>
        </w:rPr>
        <w:t>nes</w:t>
      </w:r>
      <w:r w:rsidRPr="00CB3222">
        <w:rPr>
          <w:rFonts w:asciiTheme="minorHAnsi" w:hAnsiTheme="minorHAnsi" w:cstheme="minorHAnsi"/>
          <w:lang w:val="es-ES"/>
        </w:rPr>
        <w:t xml:space="preserve"> </w:t>
      </w:r>
      <w:r w:rsidR="003A0181" w:rsidRPr="00CB3222">
        <w:rPr>
          <w:rFonts w:asciiTheme="minorHAnsi" w:hAnsiTheme="minorHAnsi" w:cstheme="minorHAnsi"/>
          <w:lang w:val="es-ES"/>
        </w:rPr>
        <w:t xml:space="preserve">UIT-R </w:t>
      </w:r>
      <w:r w:rsidRPr="00CB3222">
        <w:rPr>
          <w:rFonts w:asciiTheme="minorHAnsi" w:hAnsiTheme="minorHAnsi" w:cstheme="minorHAnsi"/>
          <w:lang w:val="es-ES"/>
        </w:rPr>
        <w:t>aprobadas</w:t>
      </w:r>
    </w:p>
    <w:tbl>
      <w:tblPr>
        <w:tblStyle w:val="TableGrid"/>
        <w:tblW w:w="9354" w:type="dxa"/>
        <w:jc w:val="center"/>
        <w:tblLook w:val="04A0" w:firstRow="1" w:lastRow="0" w:firstColumn="1" w:lastColumn="0" w:noHBand="0" w:noVBand="1"/>
      </w:tblPr>
      <w:tblGrid>
        <w:gridCol w:w="1984"/>
        <w:gridCol w:w="5669"/>
        <w:gridCol w:w="1701"/>
      </w:tblGrid>
      <w:tr w:rsidR="00E83321" w:rsidRPr="00CB3222" w14:paraId="58D9B93C" w14:textId="77777777" w:rsidTr="00F1456D">
        <w:trPr>
          <w:jc w:val="center"/>
        </w:trPr>
        <w:tc>
          <w:tcPr>
            <w:tcW w:w="1984" w:type="dxa"/>
            <w:vAlign w:val="center"/>
          </w:tcPr>
          <w:p w14:paraId="368E32B8" w14:textId="77777777" w:rsidR="00E83321" w:rsidRPr="00CB3222" w:rsidRDefault="00E83321" w:rsidP="00F1456D">
            <w:pPr>
              <w:spacing w:before="80" w:after="80"/>
              <w:jc w:val="center"/>
              <w:rPr>
                <w:b/>
                <w:sz w:val="20"/>
                <w:szCs w:val="20"/>
                <w:lang w:val="es-ES"/>
              </w:rPr>
            </w:pPr>
            <w:r w:rsidRPr="00CB3222">
              <w:rPr>
                <w:b/>
                <w:sz w:val="20"/>
                <w:szCs w:val="20"/>
                <w:lang w:val="es-ES"/>
              </w:rPr>
              <w:t>Recomendación</w:t>
            </w:r>
            <w:r w:rsidRPr="00CB3222">
              <w:rPr>
                <w:b/>
                <w:sz w:val="20"/>
                <w:szCs w:val="20"/>
                <w:lang w:val="es-ES"/>
              </w:rPr>
              <w:br/>
              <w:t>UIT-R</w:t>
            </w:r>
          </w:p>
        </w:tc>
        <w:tc>
          <w:tcPr>
            <w:tcW w:w="5669" w:type="dxa"/>
            <w:vAlign w:val="center"/>
          </w:tcPr>
          <w:p w14:paraId="083C8228" w14:textId="77777777" w:rsidR="00E83321" w:rsidRPr="00CB3222" w:rsidRDefault="00E83321" w:rsidP="00F1456D">
            <w:pPr>
              <w:spacing w:before="80" w:after="80"/>
              <w:jc w:val="center"/>
              <w:rPr>
                <w:b/>
                <w:sz w:val="20"/>
                <w:szCs w:val="20"/>
                <w:lang w:val="es-ES"/>
              </w:rPr>
            </w:pPr>
            <w:r w:rsidRPr="00CB3222">
              <w:rPr>
                <w:b/>
                <w:sz w:val="20"/>
                <w:szCs w:val="20"/>
                <w:lang w:val="es-ES"/>
              </w:rPr>
              <w:t>Título</w:t>
            </w:r>
          </w:p>
        </w:tc>
        <w:tc>
          <w:tcPr>
            <w:tcW w:w="1701" w:type="dxa"/>
            <w:vAlign w:val="center"/>
          </w:tcPr>
          <w:p w14:paraId="1459ECAF" w14:textId="77777777" w:rsidR="00E83321" w:rsidRPr="00CB3222" w:rsidRDefault="00E83321" w:rsidP="00F1456D">
            <w:pPr>
              <w:spacing w:before="80" w:after="80"/>
              <w:jc w:val="center"/>
              <w:rPr>
                <w:b/>
                <w:sz w:val="20"/>
                <w:szCs w:val="20"/>
                <w:lang w:val="es-ES"/>
              </w:rPr>
            </w:pPr>
            <w:r w:rsidRPr="00CB3222">
              <w:rPr>
                <w:b/>
                <w:sz w:val="20"/>
                <w:szCs w:val="20"/>
                <w:lang w:val="es-ES"/>
              </w:rPr>
              <w:t>Documento</w:t>
            </w:r>
          </w:p>
        </w:tc>
      </w:tr>
      <w:tr w:rsidR="00FB574C" w:rsidRPr="00CB3222" w14:paraId="34E14504" w14:textId="77777777" w:rsidTr="00F1456D">
        <w:trPr>
          <w:jc w:val="center"/>
        </w:trPr>
        <w:tc>
          <w:tcPr>
            <w:tcW w:w="1984" w:type="dxa"/>
          </w:tcPr>
          <w:p w14:paraId="33A40D76" w14:textId="644768ED" w:rsidR="00FB574C" w:rsidRPr="00CB3222" w:rsidRDefault="00FB574C" w:rsidP="00FB574C">
            <w:pPr>
              <w:spacing w:before="40" w:after="40"/>
              <w:jc w:val="center"/>
              <w:rPr>
                <w:sz w:val="20"/>
                <w:szCs w:val="20"/>
                <w:lang w:val="es-ES"/>
              </w:rPr>
            </w:pPr>
            <w:r w:rsidRPr="00CB3222">
              <w:rPr>
                <w:sz w:val="20"/>
                <w:szCs w:val="20"/>
                <w:lang w:val="es-ES"/>
              </w:rPr>
              <w:t>M.2174-0</w:t>
            </w:r>
          </w:p>
        </w:tc>
        <w:tc>
          <w:tcPr>
            <w:tcW w:w="5669" w:type="dxa"/>
          </w:tcPr>
          <w:p w14:paraId="37A53977" w14:textId="66AF7EC7" w:rsidR="00FB574C" w:rsidRPr="00CB3222" w:rsidRDefault="00832605" w:rsidP="00FB574C">
            <w:pPr>
              <w:spacing w:before="40" w:after="40"/>
              <w:jc w:val="left"/>
              <w:rPr>
                <w:bCs/>
                <w:sz w:val="20"/>
                <w:szCs w:val="20"/>
                <w:lang w:val="es-ES"/>
              </w:rPr>
            </w:pPr>
            <w:r w:rsidRPr="00CB3222">
              <w:rPr>
                <w:bCs/>
                <w:sz w:val="20"/>
                <w:szCs w:val="20"/>
                <w:lang w:val="es-ES"/>
              </w:rPr>
              <w:t>Características de las emisiones no deseadas procedentes de estaciones base que utilizan las interfaces radioeléctricas terrenales de las IMT-2020</w:t>
            </w:r>
          </w:p>
        </w:tc>
        <w:tc>
          <w:tcPr>
            <w:tcW w:w="1701" w:type="dxa"/>
          </w:tcPr>
          <w:p w14:paraId="589A5CA7" w14:textId="52DBFFA1" w:rsidR="00FB574C" w:rsidRPr="00CB3222" w:rsidRDefault="00FB574C" w:rsidP="00FB574C">
            <w:pPr>
              <w:spacing w:before="40" w:after="40"/>
              <w:jc w:val="center"/>
              <w:rPr>
                <w:sz w:val="20"/>
                <w:szCs w:val="20"/>
                <w:lang w:val="es-ES"/>
              </w:rPr>
            </w:pPr>
            <w:hyperlink r:id="rId9" w:history="1">
              <w:r w:rsidRPr="00CB3222">
                <w:rPr>
                  <w:rStyle w:val="Hyperlink"/>
                  <w:sz w:val="20"/>
                  <w:szCs w:val="20"/>
                  <w:lang w:val="es-ES"/>
                </w:rPr>
                <w:t>5/85(Rev.1)</w:t>
              </w:r>
            </w:hyperlink>
          </w:p>
        </w:tc>
      </w:tr>
      <w:tr w:rsidR="00FB574C" w:rsidRPr="00CB3222" w14:paraId="5C77F1EE" w14:textId="77777777" w:rsidTr="00F1456D">
        <w:trPr>
          <w:jc w:val="center"/>
        </w:trPr>
        <w:tc>
          <w:tcPr>
            <w:tcW w:w="1984" w:type="dxa"/>
          </w:tcPr>
          <w:p w14:paraId="412175D5" w14:textId="229137EC" w:rsidR="00FB574C" w:rsidRPr="00CB3222" w:rsidRDefault="00FB574C" w:rsidP="00FB574C">
            <w:pPr>
              <w:spacing w:before="40" w:after="40"/>
              <w:jc w:val="center"/>
              <w:rPr>
                <w:sz w:val="20"/>
                <w:szCs w:val="20"/>
                <w:lang w:val="es-ES"/>
              </w:rPr>
            </w:pPr>
            <w:r w:rsidRPr="00CB3222">
              <w:rPr>
                <w:sz w:val="20"/>
                <w:szCs w:val="20"/>
                <w:lang w:val="es-ES"/>
              </w:rPr>
              <w:t>M.2175-0</w:t>
            </w:r>
          </w:p>
        </w:tc>
        <w:tc>
          <w:tcPr>
            <w:tcW w:w="5669" w:type="dxa"/>
          </w:tcPr>
          <w:p w14:paraId="3BB23BE1" w14:textId="1BD53C82" w:rsidR="00FB574C" w:rsidRPr="00CB3222" w:rsidRDefault="00832605" w:rsidP="00FB574C">
            <w:pPr>
              <w:spacing w:before="40" w:after="40"/>
              <w:jc w:val="left"/>
              <w:rPr>
                <w:bCs/>
                <w:sz w:val="20"/>
                <w:szCs w:val="20"/>
                <w:lang w:val="es-ES"/>
              </w:rPr>
            </w:pPr>
            <w:r w:rsidRPr="00CB3222">
              <w:rPr>
                <w:bCs/>
                <w:sz w:val="20"/>
                <w:szCs w:val="20"/>
                <w:lang w:val="es-ES"/>
              </w:rPr>
              <w:t>Características de las emisiones no deseadas de estaciones móviles que utilizan las interfaces radioeléctricas terrenales de las IMT</w:t>
            </w:r>
            <w:r w:rsidR="00113ECC" w:rsidRPr="00CB3222">
              <w:rPr>
                <w:bCs/>
                <w:sz w:val="20"/>
                <w:szCs w:val="20"/>
                <w:lang w:val="es-ES"/>
              </w:rPr>
              <w:noBreakHyphen/>
            </w:r>
            <w:r w:rsidRPr="00CB3222">
              <w:rPr>
                <w:bCs/>
                <w:sz w:val="20"/>
                <w:szCs w:val="20"/>
                <w:lang w:val="es-ES"/>
              </w:rPr>
              <w:t xml:space="preserve">2020 </w:t>
            </w:r>
          </w:p>
        </w:tc>
        <w:tc>
          <w:tcPr>
            <w:tcW w:w="1701" w:type="dxa"/>
          </w:tcPr>
          <w:p w14:paraId="3FAFF5DD" w14:textId="5CEAA45E" w:rsidR="00FB574C" w:rsidRPr="00CB3222" w:rsidRDefault="00FB574C" w:rsidP="00FB574C">
            <w:pPr>
              <w:spacing w:before="40" w:after="40"/>
              <w:jc w:val="center"/>
              <w:rPr>
                <w:sz w:val="20"/>
                <w:szCs w:val="20"/>
                <w:lang w:val="es-ES"/>
              </w:rPr>
            </w:pPr>
            <w:hyperlink r:id="rId10" w:history="1">
              <w:r w:rsidRPr="00CB3222">
                <w:rPr>
                  <w:rStyle w:val="Hyperlink"/>
                  <w:sz w:val="20"/>
                  <w:szCs w:val="20"/>
                  <w:lang w:val="es-ES"/>
                </w:rPr>
                <w:t>5/86(Rev.1)</w:t>
              </w:r>
            </w:hyperlink>
          </w:p>
        </w:tc>
      </w:tr>
      <w:tr w:rsidR="00FB574C" w:rsidRPr="00CB3222" w14:paraId="7E1A9B55" w14:textId="77777777" w:rsidTr="00F1456D">
        <w:trPr>
          <w:jc w:val="center"/>
        </w:trPr>
        <w:tc>
          <w:tcPr>
            <w:tcW w:w="1984" w:type="dxa"/>
          </w:tcPr>
          <w:p w14:paraId="7DDB8FC1" w14:textId="381B1AD2" w:rsidR="00FB574C" w:rsidRPr="00CB3222" w:rsidRDefault="00FB574C" w:rsidP="00FB574C">
            <w:pPr>
              <w:spacing w:before="40" w:after="40"/>
              <w:jc w:val="center"/>
              <w:rPr>
                <w:sz w:val="20"/>
                <w:szCs w:val="20"/>
                <w:lang w:val="es-ES"/>
              </w:rPr>
            </w:pPr>
            <w:r w:rsidRPr="00CB3222">
              <w:rPr>
                <w:sz w:val="20"/>
                <w:szCs w:val="20"/>
                <w:lang w:val="es-ES"/>
              </w:rPr>
              <w:t>M.585-10</w:t>
            </w:r>
          </w:p>
        </w:tc>
        <w:tc>
          <w:tcPr>
            <w:tcW w:w="5669" w:type="dxa"/>
          </w:tcPr>
          <w:p w14:paraId="6B26E156" w14:textId="077587CA" w:rsidR="00FB574C" w:rsidRPr="00CB3222" w:rsidRDefault="00832605" w:rsidP="00FB574C">
            <w:pPr>
              <w:spacing w:before="40" w:after="40"/>
              <w:jc w:val="left"/>
              <w:rPr>
                <w:sz w:val="20"/>
                <w:szCs w:val="20"/>
                <w:lang w:val="es-ES"/>
              </w:rPr>
            </w:pPr>
            <w:r w:rsidRPr="00CB3222">
              <w:rPr>
                <w:sz w:val="20"/>
                <w:szCs w:val="20"/>
                <w:lang w:val="es-ES"/>
              </w:rPr>
              <w:t>Asignación y uso de identidades del servicio móvil marítimo</w:t>
            </w:r>
          </w:p>
        </w:tc>
        <w:tc>
          <w:tcPr>
            <w:tcW w:w="1701" w:type="dxa"/>
          </w:tcPr>
          <w:p w14:paraId="4D9F94C1" w14:textId="30B0A508" w:rsidR="00FB574C" w:rsidRPr="00CB3222" w:rsidRDefault="00FB574C" w:rsidP="00FB574C">
            <w:pPr>
              <w:spacing w:before="40" w:after="40"/>
              <w:jc w:val="center"/>
              <w:rPr>
                <w:sz w:val="20"/>
                <w:szCs w:val="20"/>
                <w:lang w:val="es-ES"/>
              </w:rPr>
            </w:pPr>
            <w:hyperlink r:id="rId11" w:history="1">
              <w:r w:rsidRPr="00CB3222">
                <w:rPr>
                  <w:rStyle w:val="Hyperlink"/>
                  <w:sz w:val="20"/>
                  <w:szCs w:val="20"/>
                  <w:lang w:val="es-ES"/>
                </w:rPr>
                <w:t>5/106(Rev.1)</w:t>
              </w:r>
            </w:hyperlink>
          </w:p>
        </w:tc>
      </w:tr>
    </w:tbl>
    <w:p w14:paraId="00891EB7" w14:textId="77777777" w:rsidR="00E83321" w:rsidRPr="00CB3222" w:rsidRDefault="00E83321" w:rsidP="00FB574C">
      <w:pPr>
        <w:rPr>
          <w:lang w:val="es-ES"/>
        </w:rPr>
      </w:pPr>
    </w:p>
    <w:p w14:paraId="5484C02F" w14:textId="77777777" w:rsidR="00E83321" w:rsidRPr="00CB3222" w:rsidRDefault="00E83321" w:rsidP="00FB574C">
      <w:pPr>
        <w:rPr>
          <w:lang w:val="es-ES"/>
        </w:rPr>
      </w:pPr>
    </w:p>
    <w:p w14:paraId="03CDAF68" w14:textId="77777777" w:rsidR="00E83321" w:rsidRPr="00CB3222" w:rsidRDefault="00E83321">
      <w:pPr>
        <w:jc w:val="center"/>
        <w:rPr>
          <w:lang w:val="es-ES"/>
        </w:rPr>
      </w:pPr>
      <w:r w:rsidRPr="00CB3222">
        <w:rPr>
          <w:lang w:val="es-ES"/>
        </w:rPr>
        <w:t>______________</w:t>
      </w:r>
    </w:p>
    <w:sectPr w:rsidR="00E83321" w:rsidRPr="00CB3222" w:rsidSect="003A0181">
      <w:headerReference w:type="even" r:id="rId12"/>
      <w:headerReference w:type="default" r:id="rId13"/>
      <w:headerReference w:type="first" r:id="rId14"/>
      <w:footerReference w:type="first" r:id="rId15"/>
      <w:pgSz w:w="11907" w:h="16834" w:code="9"/>
      <w:pgMar w:top="1134" w:right="1134" w:bottom="992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55F9D" w14:textId="77777777" w:rsidR="00E83321" w:rsidRDefault="00E83321">
      <w:r>
        <w:separator/>
      </w:r>
    </w:p>
  </w:endnote>
  <w:endnote w:type="continuationSeparator" w:id="0">
    <w:p w14:paraId="4067B290" w14:textId="77777777" w:rsidR="00E83321" w:rsidRDefault="00E83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26757" w14:textId="5F690A45" w:rsidR="005370F0" w:rsidRPr="00E83321" w:rsidRDefault="00CF7B6D" w:rsidP="00132DD2">
    <w:pPr>
      <w:pStyle w:val="Footer"/>
      <w:spacing w:before="0" w:line="240" w:lineRule="auto"/>
      <w:jc w:val="center"/>
      <w:rPr>
        <w:sz w:val="19"/>
        <w:szCs w:val="19"/>
        <w:lang w:val="es-ES"/>
      </w:rPr>
    </w:pPr>
    <w:r w:rsidRPr="00353E34">
      <w:rPr>
        <w:color w:val="4F81BD" w:themeColor="accent1"/>
        <w:sz w:val="19"/>
        <w:szCs w:val="19"/>
        <w:lang w:val="es-ES"/>
      </w:rPr>
      <w:t>Unión Internacional de Telecomunicaciones • Place des Nations, CH-1211 Ginebra 20, Suiza</w:t>
    </w:r>
    <w:r w:rsidRPr="00353E34">
      <w:rPr>
        <w:color w:val="4F81BD" w:themeColor="accent1"/>
        <w:sz w:val="19"/>
        <w:szCs w:val="19"/>
        <w:lang w:val="es-ES"/>
      </w:rPr>
      <w:br/>
      <w:t xml:space="preserve">Tel.: +41 22 730 5111 • Correo-e: </w:t>
    </w:r>
    <w:hyperlink r:id="rId1" w:history="1">
      <w:r w:rsidR="00353E34" w:rsidRPr="000B33D5">
        <w:rPr>
          <w:rStyle w:val="Hyperlink"/>
          <w:sz w:val="19"/>
          <w:szCs w:val="19"/>
          <w:lang w:val="es-ES"/>
        </w:rPr>
        <w:t>brmail@itu.int</w:t>
      </w:r>
    </w:hyperlink>
    <w:r w:rsidRPr="00353E34">
      <w:rPr>
        <w:color w:val="4F81BD" w:themeColor="accent1"/>
        <w:sz w:val="19"/>
        <w:szCs w:val="19"/>
        <w:lang w:val="es-ES"/>
      </w:rPr>
      <w:t xml:space="preserve"> </w:t>
    </w:r>
    <w:r w:rsidRPr="00353E34">
      <w:rPr>
        <w:color w:val="4F81BD"/>
        <w:sz w:val="19"/>
        <w:szCs w:val="19"/>
        <w:lang w:val="es-ES"/>
      </w:rPr>
      <w:t xml:space="preserve">• Fax: +41 22 733 7256 • </w:t>
    </w:r>
    <w:hyperlink r:id="rId2" w:history="1">
      <w:r w:rsidR="00CB3222" w:rsidRPr="00955859">
        <w:rPr>
          <w:rStyle w:val="Hyperlink"/>
          <w:sz w:val="19"/>
          <w:szCs w:val="19"/>
          <w:lang w:val="es-ES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CA4D4" w14:textId="77777777" w:rsidR="00E83321" w:rsidRDefault="00E83321">
      <w:r>
        <w:t>____________________</w:t>
      </w:r>
    </w:p>
  </w:footnote>
  <w:footnote w:type="continuationSeparator" w:id="0">
    <w:p w14:paraId="62320316" w14:textId="77777777" w:rsidR="00E83321" w:rsidRDefault="00E833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F5D62" w14:textId="77777777" w:rsidR="00CD2974" w:rsidRPr="002569F7" w:rsidRDefault="00CD2974" w:rsidP="00CD2974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Pr="002569F7">
      <w:rPr>
        <w:rStyle w:val="PageNumber"/>
        <w:sz w:val="18"/>
        <w:szCs w:val="16"/>
      </w:rPr>
      <w:fldChar w:fldCharType="begin"/>
    </w:r>
    <w:r w:rsidRPr="002569F7">
      <w:rPr>
        <w:rStyle w:val="PageNumber"/>
        <w:sz w:val="18"/>
        <w:szCs w:val="16"/>
      </w:rPr>
      <w:instrText xml:space="preserve"> PAGE </w:instrText>
    </w:r>
    <w:r w:rsidRPr="002569F7">
      <w:rPr>
        <w:rStyle w:val="PageNumber"/>
        <w:sz w:val="18"/>
        <w:szCs w:val="16"/>
      </w:rPr>
      <w:fldChar w:fldCharType="separate"/>
    </w:r>
    <w:r>
      <w:rPr>
        <w:rStyle w:val="PageNumber"/>
        <w:sz w:val="18"/>
        <w:szCs w:val="16"/>
      </w:rPr>
      <w:t>2</w:t>
    </w:r>
    <w:r w:rsidRPr="002569F7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  <w:p w14:paraId="0058C65F" w14:textId="7A1E67C1" w:rsidR="00E915AF" w:rsidRPr="00CD2974" w:rsidRDefault="00E915AF" w:rsidP="00CD29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43543" w14:textId="77777777" w:rsidR="00E915AF" w:rsidRPr="00AF3325" w:rsidRDefault="00E915AF">
    <w:pPr>
      <w:pStyle w:val="Header"/>
    </w:pPr>
    <w:r>
      <w:tab/>
    </w:r>
    <w:r>
      <w:tab/>
    </w:r>
    <w:r w:rsidR="001B42C9" w:rsidRPr="00AF3325">
      <w:rPr>
        <w:i/>
      </w:rPr>
      <w:fldChar w:fldCharType="begin"/>
    </w:r>
    <w:r w:rsidRPr="00AF3325">
      <w:rPr>
        <w:i/>
      </w:rPr>
      <w:instrText xml:space="preserve"> PAGE  \* MERGEFORMAT </w:instrText>
    </w:r>
    <w:r w:rsidR="001B42C9" w:rsidRPr="00AF3325">
      <w:rPr>
        <w:i/>
      </w:rPr>
      <w:fldChar w:fldCharType="separate"/>
    </w:r>
    <w:r w:rsidR="00EE03A0">
      <w:rPr>
        <w:i/>
        <w:noProof/>
      </w:rPr>
      <w:t>3</w:t>
    </w:r>
    <w:r w:rsidR="001B42C9" w:rsidRPr="00AF3325">
      <w:rPr>
        <w:i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5F5834" w14:paraId="50A03FD2" w14:textId="77777777" w:rsidTr="000C492A">
      <w:trPr>
        <w:trHeight w:val="1696"/>
        <w:jc w:val="center"/>
      </w:trPr>
      <w:tc>
        <w:tcPr>
          <w:tcW w:w="9923" w:type="dxa"/>
        </w:tcPr>
        <w:p w14:paraId="48286465" w14:textId="77777777" w:rsidR="005F5834" w:rsidRDefault="005F5834" w:rsidP="005F5834">
          <w:pPr>
            <w:pStyle w:val="Header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2D49F20A" wp14:editId="08D7310B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42812A71" wp14:editId="70461AC6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040AD77C" w14:textId="1A18E57B" w:rsidR="003A0181" w:rsidRPr="001B3D4D" w:rsidRDefault="003A0181" w:rsidP="005F5834">
    <w:pPr>
      <w:spacing w:befor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105180916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497891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mirrorMargins/>
  <w:activeWritingStyle w:appName="MSWord" w:lang="fr-CH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2B7EE0"/>
    <w:rsid w:val="00006A31"/>
    <w:rsid w:val="00006C82"/>
    <w:rsid w:val="00010E30"/>
    <w:rsid w:val="00015C76"/>
    <w:rsid w:val="00026CF8"/>
    <w:rsid w:val="00030BD7"/>
    <w:rsid w:val="00031E64"/>
    <w:rsid w:val="00034340"/>
    <w:rsid w:val="00035CB3"/>
    <w:rsid w:val="00045A8D"/>
    <w:rsid w:val="0005167A"/>
    <w:rsid w:val="00054E5D"/>
    <w:rsid w:val="00056D06"/>
    <w:rsid w:val="00070258"/>
    <w:rsid w:val="000717E1"/>
    <w:rsid w:val="00072FAF"/>
    <w:rsid w:val="0007323C"/>
    <w:rsid w:val="00086D03"/>
    <w:rsid w:val="000A096A"/>
    <w:rsid w:val="000A375E"/>
    <w:rsid w:val="000A7051"/>
    <w:rsid w:val="000B0AF6"/>
    <w:rsid w:val="000B0E9B"/>
    <w:rsid w:val="000B2CAE"/>
    <w:rsid w:val="000C03C7"/>
    <w:rsid w:val="000C2AD0"/>
    <w:rsid w:val="000D3F3B"/>
    <w:rsid w:val="000E3DEE"/>
    <w:rsid w:val="000E4BCD"/>
    <w:rsid w:val="00100B72"/>
    <w:rsid w:val="00101F7D"/>
    <w:rsid w:val="00103C76"/>
    <w:rsid w:val="0011265F"/>
    <w:rsid w:val="00113ECC"/>
    <w:rsid w:val="00117282"/>
    <w:rsid w:val="00117389"/>
    <w:rsid w:val="00121C2D"/>
    <w:rsid w:val="00132DD2"/>
    <w:rsid w:val="00134404"/>
    <w:rsid w:val="00144DFB"/>
    <w:rsid w:val="00167FBC"/>
    <w:rsid w:val="00187CA3"/>
    <w:rsid w:val="00195EB7"/>
    <w:rsid w:val="00196710"/>
    <w:rsid w:val="00196770"/>
    <w:rsid w:val="00197324"/>
    <w:rsid w:val="001A3157"/>
    <w:rsid w:val="001B351B"/>
    <w:rsid w:val="001B3D4D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57BE7"/>
    <w:rsid w:val="00266E74"/>
    <w:rsid w:val="00283C3B"/>
    <w:rsid w:val="002861E6"/>
    <w:rsid w:val="00287D18"/>
    <w:rsid w:val="002A2618"/>
    <w:rsid w:val="002A5DD7"/>
    <w:rsid w:val="002B0CAC"/>
    <w:rsid w:val="002B7EE0"/>
    <w:rsid w:val="002D5A15"/>
    <w:rsid w:val="002D5BDD"/>
    <w:rsid w:val="002E3D27"/>
    <w:rsid w:val="002F0890"/>
    <w:rsid w:val="002F2531"/>
    <w:rsid w:val="002F4967"/>
    <w:rsid w:val="00306452"/>
    <w:rsid w:val="00311970"/>
    <w:rsid w:val="00316935"/>
    <w:rsid w:val="003266ED"/>
    <w:rsid w:val="00326C68"/>
    <w:rsid w:val="0033029C"/>
    <w:rsid w:val="003370B8"/>
    <w:rsid w:val="00345D38"/>
    <w:rsid w:val="00352097"/>
    <w:rsid w:val="00353E34"/>
    <w:rsid w:val="003666FF"/>
    <w:rsid w:val="0037309C"/>
    <w:rsid w:val="00380A6E"/>
    <w:rsid w:val="003836D4"/>
    <w:rsid w:val="003974CD"/>
    <w:rsid w:val="003A0181"/>
    <w:rsid w:val="003A1F49"/>
    <w:rsid w:val="003A55ED"/>
    <w:rsid w:val="003A5D52"/>
    <w:rsid w:val="003B2BDA"/>
    <w:rsid w:val="003B55EC"/>
    <w:rsid w:val="003C2EA7"/>
    <w:rsid w:val="003C4471"/>
    <w:rsid w:val="003C7D41"/>
    <w:rsid w:val="003D4A69"/>
    <w:rsid w:val="003E09F8"/>
    <w:rsid w:val="003E3B2B"/>
    <w:rsid w:val="003E504F"/>
    <w:rsid w:val="003E78D6"/>
    <w:rsid w:val="003F0E9F"/>
    <w:rsid w:val="00400573"/>
    <w:rsid w:val="004007A3"/>
    <w:rsid w:val="00406D71"/>
    <w:rsid w:val="004326DB"/>
    <w:rsid w:val="0043682E"/>
    <w:rsid w:val="00447ECB"/>
    <w:rsid w:val="004623F7"/>
    <w:rsid w:val="004771C6"/>
    <w:rsid w:val="00480F51"/>
    <w:rsid w:val="00481124"/>
    <w:rsid w:val="004815EB"/>
    <w:rsid w:val="00487569"/>
    <w:rsid w:val="00496864"/>
    <w:rsid w:val="00496920"/>
    <w:rsid w:val="004A4496"/>
    <w:rsid w:val="004A5F47"/>
    <w:rsid w:val="004B11AB"/>
    <w:rsid w:val="004B7C9A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34372"/>
    <w:rsid w:val="00535FEF"/>
    <w:rsid w:val="005370F0"/>
    <w:rsid w:val="00543DF8"/>
    <w:rsid w:val="00546101"/>
    <w:rsid w:val="00553364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3669"/>
    <w:rsid w:val="005E5EB3"/>
    <w:rsid w:val="005F3CB6"/>
    <w:rsid w:val="005F5834"/>
    <w:rsid w:val="005F657C"/>
    <w:rsid w:val="00602D53"/>
    <w:rsid w:val="006047E5"/>
    <w:rsid w:val="0064371D"/>
    <w:rsid w:val="00650543"/>
    <w:rsid w:val="00650B2A"/>
    <w:rsid w:val="00651777"/>
    <w:rsid w:val="006550F8"/>
    <w:rsid w:val="00676DD5"/>
    <w:rsid w:val="006829F3"/>
    <w:rsid w:val="006A518B"/>
    <w:rsid w:val="006B0590"/>
    <w:rsid w:val="006B49DA"/>
    <w:rsid w:val="006C53F8"/>
    <w:rsid w:val="006C7CDE"/>
    <w:rsid w:val="007234B1"/>
    <w:rsid w:val="00723D08"/>
    <w:rsid w:val="00725FDA"/>
    <w:rsid w:val="00727816"/>
    <w:rsid w:val="00730B9A"/>
    <w:rsid w:val="00750CFA"/>
    <w:rsid w:val="007553DA"/>
    <w:rsid w:val="00775DB8"/>
    <w:rsid w:val="00782354"/>
    <w:rsid w:val="007921A7"/>
    <w:rsid w:val="007B3DB1"/>
    <w:rsid w:val="007D183E"/>
    <w:rsid w:val="007D43D0"/>
    <w:rsid w:val="007E1833"/>
    <w:rsid w:val="007E3F13"/>
    <w:rsid w:val="007F751A"/>
    <w:rsid w:val="00800012"/>
    <w:rsid w:val="0080261F"/>
    <w:rsid w:val="00805A02"/>
    <w:rsid w:val="00806160"/>
    <w:rsid w:val="008143A4"/>
    <w:rsid w:val="0081513E"/>
    <w:rsid w:val="00832605"/>
    <w:rsid w:val="00854131"/>
    <w:rsid w:val="0085652D"/>
    <w:rsid w:val="0087694B"/>
    <w:rsid w:val="00880F4D"/>
    <w:rsid w:val="008B35A3"/>
    <w:rsid w:val="008B37E1"/>
    <w:rsid w:val="008B45F8"/>
    <w:rsid w:val="008C2E74"/>
    <w:rsid w:val="008D5409"/>
    <w:rsid w:val="008D6955"/>
    <w:rsid w:val="008E006D"/>
    <w:rsid w:val="008E38B4"/>
    <w:rsid w:val="008F4F21"/>
    <w:rsid w:val="00904D4A"/>
    <w:rsid w:val="009076D7"/>
    <w:rsid w:val="00912DAB"/>
    <w:rsid w:val="009133D5"/>
    <w:rsid w:val="009151BA"/>
    <w:rsid w:val="00925023"/>
    <w:rsid w:val="009277BC"/>
    <w:rsid w:val="00927D57"/>
    <w:rsid w:val="00931A51"/>
    <w:rsid w:val="00947185"/>
    <w:rsid w:val="009518B3"/>
    <w:rsid w:val="00955859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4595"/>
    <w:rsid w:val="009E4AEC"/>
    <w:rsid w:val="009E5BD8"/>
    <w:rsid w:val="009E681E"/>
    <w:rsid w:val="00A119E6"/>
    <w:rsid w:val="00A20FBC"/>
    <w:rsid w:val="00A31370"/>
    <w:rsid w:val="00A34D6F"/>
    <w:rsid w:val="00A41F91"/>
    <w:rsid w:val="00A63355"/>
    <w:rsid w:val="00A7596D"/>
    <w:rsid w:val="00A80EFE"/>
    <w:rsid w:val="00A963DF"/>
    <w:rsid w:val="00A96D3A"/>
    <w:rsid w:val="00AC0C22"/>
    <w:rsid w:val="00AC3896"/>
    <w:rsid w:val="00AD2CF2"/>
    <w:rsid w:val="00AE2D88"/>
    <w:rsid w:val="00AE6F6F"/>
    <w:rsid w:val="00AF3325"/>
    <w:rsid w:val="00AF34D9"/>
    <w:rsid w:val="00AF5B37"/>
    <w:rsid w:val="00AF70DA"/>
    <w:rsid w:val="00B019D3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D6738"/>
    <w:rsid w:val="00BD7E5E"/>
    <w:rsid w:val="00BE63DB"/>
    <w:rsid w:val="00BE6574"/>
    <w:rsid w:val="00C07319"/>
    <w:rsid w:val="00C16FD2"/>
    <w:rsid w:val="00C4395E"/>
    <w:rsid w:val="00C47FFD"/>
    <w:rsid w:val="00C51E92"/>
    <w:rsid w:val="00C57E2C"/>
    <w:rsid w:val="00C608B7"/>
    <w:rsid w:val="00C66F24"/>
    <w:rsid w:val="00C76D7F"/>
    <w:rsid w:val="00C813AA"/>
    <w:rsid w:val="00C9291E"/>
    <w:rsid w:val="00CA3F44"/>
    <w:rsid w:val="00CA4E58"/>
    <w:rsid w:val="00CB3222"/>
    <w:rsid w:val="00CB3771"/>
    <w:rsid w:val="00CB44BF"/>
    <w:rsid w:val="00CB5153"/>
    <w:rsid w:val="00CC2005"/>
    <w:rsid w:val="00CD2974"/>
    <w:rsid w:val="00CE076A"/>
    <w:rsid w:val="00CE463D"/>
    <w:rsid w:val="00CF7B6D"/>
    <w:rsid w:val="00D10BA0"/>
    <w:rsid w:val="00D21694"/>
    <w:rsid w:val="00D239B4"/>
    <w:rsid w:val="00D24EB5"/>
    <w:rsid w:val="00D347E2"/>
    <w:rsid w:val="00D35AB9"/>
    <w:rsid w:val="00D41571"/>
    <w:rsid w:val="00D416A0"/>
    <w:rsid w:val="00D47672"/>
    <w:rsid w:val="00D5123C"/>
    <w:rsid w:val="00D55560"/>
    <w:rsid w:val="00D61C5A"/>
    <w:rsid w:val="00D63BFF"/>
    <w:rsid w:val="00D6790C"/>
    <w:rsid w:val="00D73277"/>
    <w:rsid w:val="00D76586"/>
    <w:rsid w:val="00D82657"/>
    <w:rsid w:val="00D87E20"/>
    <w:rsid w:val="00D97EF5"/>
    <w:rsid w:val="00DA4037"/>
    <w:rsid w:val="00DE66A5"/>
    <w:rsid w:val="00DF2409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1F6D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83321"/>
    <w:rsid w:val="00E915AF"/>
    <w:rsid w:val="00E96415"/>
    <w:rsid w:val="00EA15B3"/>
    <w:rsid w:val="00EB2358"/>
    <w:rsid w:val="00EB3EB8"/>
    <w:rsid w:val="00EC00EF"/>
    <w:rsid w:val="00EC02FE"/>
    <w:rsid w:val="00EC4A96"/>
    <w:rsid w:val="00EE03A0"/>
    <w:rsid w:val="00F424BF"/>
    <w:rsid w:val="00F44FC3"/>
    <w:rsid w:val="00F46107"/>
    <w:rsid w:val="00F468C5"/>
    <w:rsid w:val="00F52F39"/>
    <w:rsid w:val="00F6184F"/>
    <w:rsid w:val="00F8310E"/>
    <w:rsid w:val="00F914DD"/>
    <w:rsid w:val="00FA2358"/>
    <w:rsid w:val="00FB2592"/>
    <w:rsid w:val="00FB2810"/>
    <w:rsid w:val="00FB574C"/>
    <w:rsid w:val="00FB7A2C"/>
    <w:rsid w:val="00FC2947"/>
    <w:rsid w:val="00FE0818"/>
    <w:rsid w:val="00FE37E7"/>
    <w:rsid w:val="00FE4822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CBA98C"/>
  <w15:docId w15:val="{540A99F6-8275-4534-8B63-70D0CB54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5F4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link w:val="TableheadChar"/>
    <w:uiPriority w:val="99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uiPriority w:val="99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paragraph" w:customStyle="1" w:styleId="FigureLegend0">
    <w:name w:val="Figure_Legend"/>
    <w:basedOn w:val="Normal"/>
    <w:rsid w:val="00A96D3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 w:line="240" w:lineRule="auto"/>
      <w:jc w:val="left"/>
    </w:pPr>
    <w:rPr>
      <w:rFonts w:ascii="Times New Roman" w:hAnsi="Times New Roman" w:cs="Times New Roman"/>
      <w:sz w:val="18"/>
      <w:szCs w:val="20"/>
      <w:lang w:val="es-ES_tradnl"/>
    </w:rPr>
  </w:style>
  <w:style w:type="table" w:styleId="TableGrid">
    <w:name w:val="Table Grid"/>
    <w:basedOn w:val="TableNormal"/>
    <w:rsid w:val="009E4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370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aliases w:val="encabezado Char,header odd Char,header odd1 Char,header odd2 Char,header Char,header odd3 Char,header odd4 Char,header odd5 Char,header odd6 Char,header1 Char,header2 Char,header3 Char,header odd11 Char,header odd21 Char,header odd7 Char"/>
    <w:basedOn w:val="DefaultParagraphFont"/>
    <w:link w:val="Header"/>
    <w:qFormat/>
    <w:rsid w:val="001B3D4D"/>
    <w:rPr>
      <w:sz w:val="24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53E34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rsid w:val="00E83321"/>
    <w:pPr>
      <w:tabs>
        <w:tab w:val="clear" w:pos="794"/>
        <w:tab w:val="clear" w:pos="1191"/>
        <w:tab w:val="clear" w:pos="1588"/>
        <w:tab w:val="clear" w:pos="1985"/>
        <w:tab w:val="left" w:pos="709"/>
      </w:tabs>
      <w:overflowPunct/>
      <w:autoSpaceDE/>
      <w:autoSpaceDN/>
      <w:adjustRightInd/>
      <w:spacing w:before="120" w:line="240" w:lineRule="auto"/>
      <w:ind w:left="1440" w:hanging="1440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E83321"/>
    <w:rPr>
      <w:rFonts w:ascii="Times New Roman" w:hAnsi="Times New Roman" w:cs="Times New Roman"/>
      <w:sz w:val="24"/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E83321"/>
    <w:rPr>
      <w:color w:val="808080"/>
    </w:rPr>
  </w:style>
  <w:style w:type="paragraph" w:customStyle="1" w:styleId="AnnexNotitle0">
    <w:name w:val="Annex_No &amp; title"/>
    <w:basedOn w:val="Normal"/>
    <w:next w:val="Normalaftertitle"/>
    <w:rsid w:val="00E83321"/>
    <w:pPr>
      <w:keepNext/>
      <w:keepLines/>
      <w:spacing w:before="480" w:line="240" w:lineRule="auto"/>
      <w:jc w:val="center"/>
    </w:pPr>
    <w:rPr>
      <w:rFonts w:ascii="Times New Roman" w:hAnsi="Times New Roman" w:cs="Times New Roman"/>
      <w:b/>
      <w:sz w:val="28"/>
      <w:szCs w:val="20"/>
      <w:lang w:val="en-GB"/>
    </w:rPr>
  </w:style>
  <w:style w:type="character" w:customStyle="1" w:styleId="TabletextChar">
    <w:name w:val="Table_text Char"/>
    <w:link w:val="Tabletext"/>
    <w:uiPriority w:val="99"/>
    <w:locked/>
    <w:rsid w:val="00E83321"/>
    <w:rPr>
      <w:szCs w:val="22"/>
      <w:lang w:val="en-US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E83321"/>
    <w:rPr>
      <w:b/>
      <w:szCs w:val="22"/>
      <w:lang w:val="en-US" w:eastAsia="en-US"/>
    </w:rPr>
  </w:style>
  <w:style w:type="paragraph" w:customStyle="1" w:styleId="Reasons">
    <w:name w:val="Reasons"/>
    <w:basedOn w:val="Normal"/>
    <w:qFormat/>
    <w:rsid w:val="00E8332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character" w:customStyle="1" w:styleId="Style2">
    <w:name w:val="Style2"/>
    <w:basedOn w:val="DefaultParagraphFont"/>
    <w:uiPriority w:val="1"/>
    <w:rsid w:val="00167FBC"/>
    <w:rPr>
      <w:rFonts w:ascii="Calibri" w:hAnsi="Calibri"/>
      <w:b/>
      <w:sz w:val="24"/>
    </w:rPr>
  </w:style>
  <w:style w:type="character" w:styleId="FollowedHyperlink">
    <w:name w:val="FollowedHyperlink"/>
    <w:basedOn w:val="DefaultParagraphFont"/>
    <w:semiHidden/>
    <w:unhideWhenUsed/>
    <w:rsid w:val="00CB32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ACE-CIR-1174/en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md/R23-SG05-C-0106/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itu.int/md/R23-SG05-C-0086/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tu.int/md/R23-SG05-C-0085/en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2387C-DC9E-461E-8AFA-8ECF22AA9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225</Words>
  <Characters>1602</Characters>
  <Application>Microsoft Office Word</Application>
  <DocSecurity>0</DocSecurity>
  <Lines>69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1791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Spanish</dc:creator>
  <cp:lastModifiedBy>Author</cp:lastModifiedBy>
  <cp:revision>7</cp:revision>
  <cp:lastPrinted>2013-03-08T10:15:00Z</cp:lastPrinted>
  <dcterms:created xsi:type="dcterms:W3CDTF">2026-04-27T09:21:00Z</dcterms:created>
  <dcterms:modified xsi:type="dcterms:W3CDTF">2026-04-30T12:58:00Z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