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3F3848" w14:paraId="618C7B8B" w14:textId="77777777" w:rsidTr="004228FA">
        <w:trPr>
          <w:jc w:val="center"/>
        </w:trPr>
        <w:tc>
          <w:tcPr>
            <w:tcW w:w="9889" w:type="dxa"/>
            <w:gridSpan w:val="3"/>
          </w:tcPr>
          <w:p w14:paraId="0E7C3DE9" w14:textId="77777777" w:rsidR="00E53DCE" w:rsidRPr="003F3848" w:rsidRDefault="00E53DCE" w:rsidP="00D744C0">
            <w:pPr>
              <w:spacing w:before="0" w:line="240" w:lineRule="auto"/>
              <w:jc w:val="left"/>
              <w:rPr>
                <w:rFonts w:cstheme="minorHAnsi"/>
                <w:b/>
                <w:bCs/>
                <w:color w:val="808080"/>
                <w:sz w:val="28"/>
                <w:szCs w:val="28"/>
                <w:lang w:val="fr-FR"/>
              </w:rPr>
            </w:pPr>
            <w:r w:rsidRPr="003F3848">
              <w:rPr>
                <w:rFonts w:cstheme="minorHAnsi"/>
                <w:b/>
                <w:bCs/>
                <w:color w:val="808080"/>
                <w:sz w:val="28"/>
                <w:szCs w:val="28"/>
                <w:lang w:val="fr-FR"/>
              </w:rPr>
              <w:t>Bureau des radiocommunications (BR)</w:t>
            </w:r>
          </w:p>
          <w:p w14:paraId="29CE11C5" w14:textId="77777777" w:rsidR="00E53DCE" w:rsidRPr="003F3848" w:rsidRDefault="00E53DCE" w:rsidP="00D744C0">
            <w:pPr>
              <w:spacing w:before="0" w:line="240" w:lineRule="auto"/>
              <w:jc w:val="left"/>
              <w:rPr>
                <w:rFonts w:cs="Times New Roman Bold"/>
                <w:b/>
                <w:bCs/>
                <w:color w:val="808080"/>
                <w:sz w:val="28"/>
                <w:szCs w:val="28"/>
                <w:lang w:val="fr-FR"/>
              </w:rPr>
            </w:pPr>
          </w:p>
        </w:tc>
      </w:tr>
      <w:tr w:rsidR="00E53DCE" w:rsidRPr="003F3848" w14:paraId="7E337D94" w14:textId="77777777" w:rsidTr="004228FA">
        <w:trPr>
          <w:jc w:val="center"/>
        </w:trPr>
        <w:tc>
          <w:tcPr>
            <w:tcW w:w="7054" w:type="dxa"/>
            <w:gridSpan w:val="2"/>
          </w:tcPr>
          <w:p w14:paraId="656C808D" w14:textId="77777777" w:rsidR="00E53DCE" w:rsidRPr="003F3848" w:rsidRDefault="00E53DCE" w:rsidP="00D744C0">
            <w:pPr>
              <w:spacing w:before="0" w:line="240" w:lineRule="auto"/>
              <w:jc w:val="left"/>
              <w:rPr>
                <w:sz w:val="28"/>
                <w:szCs w:val="28"/>
                <w:lang w:val="fr-FR"/>
              </w:rPr>
            </w:pPr>
            <w:r w:rsidRPr="003F3848">
              <w:rPr>
                <w:szCs w:val="24"/>
                <w:lang w:val="fr-FR"/>
              </w:rPr>
              <w:t>Circulaire administrative</w:t>
            </w:r>
          </w:p>
          <w:p w14:paraId="0E8C8122" w14:textId="624FA871" w:rsidR="00E53DCE" w:rsidRPr="003F3848" w:rsidRDefault="00E53DCE" w:rsidP="00D744C0">
            <w:pPr>
              <w:spacing w:before="0" w:line="240" w:lineRule="auto"/>
              <w:jc w:val="left"/>
              <w:rPr>
                <w:b/>
                <w:bCs/>
                <w:sz w:val="28"/>
                <w:szCs w:val="28"/>
                <w:lang w:val="fr-FR"/>
              </w:rPr>
            </w:pPr>
            <w:r w:rsidRPr="003F3848">
              <w:rPr>
                <w:b/>
                <w:bCs/>
                <w:szCs w:val="24"/>
                <w:lang w:val="fr-FR"/>
              </w:rPr>
              <w:t>CA</w:t>
            </w:r>
            <w:r w:rsidR="00416FE8" w:rsidRPr="003F3848">
              <w:rPr>
                <w:b/>
                <w:bCs/>
                <w:szCs w:val="24"/>
                <w:lang w:val="fr-FR"/>
              </w:rPr>
              <w:t>CE</w:t>
            </w:r>
            <w:r w:rsidRPr="003F3848">
              <w:rPr>
                <w:b/>
                <w:bCs/>
                <w:szCs w:val="24"/>
                <w:lang w:val="fr-FR"/>
              </w:rPr>
              <w:t>/</w:t>
            </w:r>
            <w:r w:rsidR="003D7BB3" w:rsidRPr="003F3848">
              <w:rPr>
                <w:b/>
                <w:bCs/>
                <w:szCs w:val="24"/>
                <w:lang w:val="fr-FR"/>
              </w:rPr>
              <w:t>1182</w:t>
            </w:r>
          </w:p>
        </w:tc>
        <w:tc>
          <w:tcPr>
            <w:tcW w:w="2835" w:type="dxa"/>
          </w:tcPr>
          <w:p w14:paraId="3F42BC02" w14:textId="218B3EF2" w:rsidR="00E53DCE" w:rsidRPr="003F3848" w:rsidRDefault="003D7BB3" w:rsidP="00D744C0">
            <w:pPr>
              <w:spacing w:before="0" w:line="240" w:lineRule="auto"/>
              <w:jc w:val="right"/>
              <w:rPr>
                <w:sz w:val="28"/>
                <w:szCs w:val="28"/>
                <w:highlight w:val="yellow"/>
                <w:lang w:val="fr-FR"/>
              </w:rPr>
            </w:pPr>
            <w:r w:rsidRPr="00B307A3">
              <w:rPr>
                <w:rFonts w:cs="Arial"/>
                <w:szCs w:val="24"/>
                <w:lang w:val="fr-FR"/>
              </w:rPr>
              <w:t>9 avril 2026</w:t>
            </w:r>
          </w:p>
        </w:tc>
      </w:tr>
      <w:tr w:rsidR="00E53DCE" w:rsidRPr="003F3848" w14:paraId="096C5BBA" w14:textId="77777777" w:rsidTr="004228FA">
        <w:trPr>
          <w:jc w:val="center"/>
        </w:trPr>
        <w:tc>
          <w:tcPr>
            <w:tcW w:w="9889" w:type="dxa"/>
            <w:gridSpan w:val="3"/>
          </w:tcPr>
          <w:p w14:paraId="18658357" w14:textId="77777777" w:rsidR="00E53DCE" w:rsidRPr="003F3848" w:rsidRDefault="00E53DCE" w:rsidP="00D744C0">
            <w:pPr>
              <w:spacing w:before="0" w:line="240" w:lineRule="auto"/>
              <w:jc w:val="left"/>
              <w:rPr>
                <w:rFonts w:cs="Arial"/>
                <w:szCs w:val="24"/>
                <w:lang w:val="fr-FR"/>
              </w:rPr>
            </w:pPr>
          </w:p>
        </w:tc>
      </w:tr>
      <w:tr w:rsidR="00E53DCE" w:rsidRPr="003F3848" w14:paraId="4AAF4336" w14:textId="77777777" w:rsidTr="004228FA">
        <w:trPr>
          <w:jc w:val="center"/>
        </w:trPr>
        <w:tc>
          <w:tcPr>
            <w:tcW w:w="9889" w:type="dxa"/>
            <w:gridSpan w:val="3"/>
          </w:tcPr>
          <w:p w14:paraId="1D07AE1D" w14:textId="77777777" w:rsidR="00E53DCE" w:rsidRPr="003F3848" w:rsidRDefault="00E53DCE" w:rsidP="00D744C0">
            <w:pPr>
              <w:spacing w:before="0" w:line="240" w:lineRule="auto"/>
              <w:jc w:val="left"/>
              <w:rPr>
                <w:szCs w:val="24"/>
                <w:lang w:val="fr-FR"/>
              </w:rPr>
            </w:pPr>
          </w:p>
        </w:tc>
      </w:tr>
      <w:tr w:rsidR="00E53DCE" w:rsidRPr="001C268E" w14:paraId="10CF367C" w14:textId="77777777" w:rsidTr="004228FA">
        <w:trPr>
          <w:jc w:val="center"/>
        </w:trPr>
        <w:tc>
          <w:tcPr>
            <w:tcW w:w="9889" w:type="dxa"/>
            <w:gridSpan w:val="3"/>
          </w:tcPr>
          <w:p w14:paraId="40B23CB1" w14:textId="26167216" w:rsidR="00E53DCE" w:rsidRPr="003F3848" w:rsidRDefault="00EE1A57" w:rsidP="00D744C0">
            <w:pPr>
              <w:spacing w:before="0" w:line="240" w:lineRule="auto"/>
              <w:jc w:val="left"/>
              <w:rPr>
                <w:b/>
                <w:bCs/>
                <w:szCs w:val="24"/>
                <w:lang w:val="fr-FR"/>
              </w:rPr>
            </w:pPr>
            <w:r w:rsidRPr="003F3848">
              <w:rPr>
                <w:b/>
                <w:bCs/>
                <w:spacing w:val="-6"/>
                <w:szCs w:val="24"/>
                <w:lang w:val="fr-FR"/>
              </w:rPr>
              <w:t xml:space="preserve">Aux Administrations des </w:t>
            </w:r>
            <w:r w:rsidR="00363794" w:rsidRPr="003F3848">
              <w:rPr>
                <w:b/>
                <w:bCs/>
                <w:spacing w:val="-6"/>
                <w:szCs w:val="24"/>
                <w:lang w:val="fr-FR"/>
              </w:rPr>
              <w:t>États</w:t>
            </w:r>
            <w:r w:rsidRPr="003F3848">
              <w:rPr>
                <w:b/>
                <w:bCs/>
                <w:spacing w:val="-6"/>
                <w:szCs w:val="24"/>
                <w:lang w:val="fr-FR"/>
              </w:rPr>
              <w:t xml:space="preserve"> Membres de l'UIT</w:t>
            </w:r>
            <w:r w:rsidR="00416FE8" w:rsidRPr="003F3848">
              <w:rPr>
                <w:b/>
                <w:spacing w:val="-6"/>
                <w:lang w:val="fr-FR"/>
              </w:rPr>
              <w:t>, aux Membres du Secteur des radiocommunications</w:t>
            </w:r>
            <w:r w:rsidR="00416FE8" w:rsidRPr="003F3848">
              <w:rPr>
                <w:b/>
                <w:lang w:val="fr-FR"/>
              </w:rPr>
              <w:t xml:space="preserve">, aux Associés de l'UIT-R </w:t>
            </w:r>
            <w:r w:rsidR="006C1727" w:rsidRPr="003F3848">
              <w:rPr>
                <w:b/>
                <w:lang w:val="fr-FR"/>
              </w:rPr>
              <w:t xml:space="preserve">et aux établissements universitaires </w:t>
            </w:r>
            <w:r w:rsidR="00416FE8" w:rsidRPr="003F3848">
              <w:rPr>
                <w:b/>
                <w:lang w:val="fr-FR"/>
              </w:rPr>
              <w:t xml:space="preserve">participant aux travaux </w:t>
            </w:r>
            <w:r w:rsidR="00D97088" w:rsidRPr="003F3848">
              <w:rPr>
                <w:b/>
                <w:lang w:val="fr-FR"/>
              </w:rPr>
              <w:t xml:space="preserve">de l'UIT qui prennent part aux travaux </w:t>
            </w:r>
            <w:r w:rsidR="00416FE8" w:rsidRPr="003F3848">
              <w:rPr>
                <w:b/>
                <w:lang w:val="fr-FR"/>
              </w:rPr>
              <w:t>de la Commission</w:t>
            </w:r>
            <w:r w:rsidR="00D76916" w:rsidRPr="003F3848">
              <w:rPr>
                <w:b/>
                <w:lang w:val="fr-FR"/>
              </w:rPr>
              <w:t xml:space="preserve"> </w:t>
            </w:r>
            <w:r w:rsidR="00416FE8" w:rsidRPr="003F3848">
              <w:rPr>
                <w:b/>
                <w:lang w:val="fr-FR"/>
              </w:rPr>
              <w:t>d'études</w:t>
            </w:r>
            <w:r w:rsidR="00D76916" w:rsidRPr="003F3848">
              <w:rPr>
                <w:b/>
                <w:lang w:val="fr-FR"/>
              </w:rPr>
              <w:t> </w:t>
            </w:r>
            <w:r w:rsidR="003D7BB3" w:rsidRPr="003F3848">
              <w:rPr>
                <w:b/>
                <w:lang w:val="fr-FR"/>
              </w:rPr>
              <w:t>7</w:t>
            </w:r>
            <w:r w:rsidR="00416FE8" w:rsidRPr="003F3848">
              <w:rPr>
                <w:b/>
                <w:lang w:val="fr-FR"/>
              </w:rPr>
              <w:t xml:space="preserve"> des radiocommunications</w:t>
            </w:r>
          </w:p>
        </w:tc>
      </w:tr>
      <w:tr w:rsidR="00E53DCE" w:rsidRPr="001C268E" w14:paraId="10E5DE0E" w14:textId="77777777" w:rsidTr="004228FA">
        <w:trPr>
          <w:jc w:val="center"/>
        </w:trPr>
        <w:tc>
          <w:tcPr>
            <w:tcW w:w="9889" w:type="dxa"/>
            <w:gridSpan w:val="3"/>
          </w:tcPr>
          <w:p w14:paraId="7869E0E6" w14:textId="77777777" w:rsidR="00E53DCE" w:rsidRPr="003F3848" w:rsidRDefault="00E53DCE" w:rsidP="00D744C0">
            <w:pPr>
              <w:spacing w:before="0" w:line="240" w:lineRule="auto"/>
              <w:jc w:val="left"/>
              <w:rPr>
                <w:szCs w:val="24"/>
                <w:lang w:val="fr-FR"/>
              </w:rPr>
            </w:pPr>
          </w:p>
        </w:tc>
      </w:tr>
      <w:tr w:rsidR="00E53DCE" w:rsidRPr="001C268E" w14:paraId="3D70CCE2" w14:textId="77777777" w:rsidTr="004228FA">
        <w:trPr>
          <w:jc w:val="center"/>
        </w:trPr>
        <w:tc>
          <w:tcPr>
            <w:tcW w:w="9889" w:type="dxa"/>
            <w:gridSpan w:val="3"/>
          </w:tcPr>
          <w:p w14:paraId="5D84745C" w14:textId="77777777" w:rsidR="00E53DCE" w:rsidRPr="003F3848" w:rsidRDefault="00E53DCE" w:rsidP="00D744C0">
            <w:pPr>
              <w:spacing w:before="0" w:line="240" w:lineRule="auto"/>
              <w:jc w:val="left"/>
              <w:rPr>
                <w:szCs w:val="24"/>
                <w:lang w:val="fr-FR"/>
              </w:rPr>
            </w:pPr>
          </w:p>
        </w:tc>
      </w:tr>
      <w:tr w:rsidR="00E53DCE" w:rsidRPr="001C268E" w14:paraId="39993C2A" w14:textId="77777777" w:rsidTr="004228FA">
        <w:trPr>
          <w:jc w:val="center"/>
        </w:trPr>
        <w:tc>
          <w:tcPr>
            <w:tcW w:w="1526" w:type="dxa"/>
          </w:tcPr>
          <w:p w14:paraId="2B70BD50" w14:textId="77777777" w:rsidR="00E53DCE" w:rsidRPr="003F3848" w:rsidRDefault="003471C9" w:rsidP="00D744C0">
            <w:pPr>
              <w:tabs>
                <w:tab w:val="clear" w:pos="1588"/>
                <w:tab w:val="left" w:pos="1560"/>
              </w:tabs>
              <w:spacing w:before="0" w:line="240" w:lineRule="auto"/>
              <w:jc w:val="left"/>
              <w:rPr>
                <w:szCs w:val="24"/>
                <w:lang w:val="fr-FR"/>
              </w:rPr>
            </w:pPr>
            <w:r w:rsidRPr="003F3848">
              <w:rPr>
                <w:lang w:val="fr-FR"/>
              </w:rPr>
              <w:t>Objet</w:t>
            </w:r>
            <w:r w:rsidR="00E53DCE" w:rsidRPr="003F3848">
              <w:rPr>
                <w:szCs w:val="24"/>
                <w:lang w:val="fr-FR"/>
              </w:rPr>
              <w:t>:</w:t>
            </w:r>
          </w:p>
        </w:tc>
        <w:tc>
          <w:tcPr>
            <w:tcW w:w="8363" w:type="dxa"/>
            <w:gridSpan w:val="2"/>
            <w:vMerge w:val="restart"/>
          </w:tcPr>
          <w:p w14:paraId="1F1B7D48" w14:textId="2E81FDB0" w:rsidR="00416FE8" w:rsidRPr="003F3848" w:rsidRDefault="00CD06A2" w:rsidP="00D744C0">
            <w:pPr>
              <w:tabs>
                <w:tab w:val="clear" w:pos="794"/>
                <w:tab w:val="clear" w:pos="1191"/>
                <w:tab w:val="clear" w:pos="1588"/>
                <w:tab w:val="clear" w:pos="1985"/>
              </w:tabs>
              <w:spacing w:before="0" w:line="240" w:lineRule="auto"/>
              <w:rPr>
                <w:b/>
                <w:bCs/>
                <w:lang w:val="fr-FR"/>
              </w:rPr>
            </w:pPr>
            <w:r w:rsidRPr="003F3848">
              <w:rPr>
                <w:b/>
                <w:bCs/>
                <w:lang w:val="fr-FR"/>
              </w:rPr>
              <w:t xml:space="preserve">Commission d'études </w:t>
            </w:r>
            <w:r w:rsidR="003D7BB3" w:rsidRPr="003F3848">
              <w:rPr>
                <w:b/>
                <w:bCs/>
                <w:lang w:val="fr-FR"/>
              </w:rPr>
              <w:t>7</w:t>
            </w:r>
            <w:r w:rsidRPr="003F3848">
              <w:rPr>
                <w:b/>
                <w:bCs/>
                <w:lang w:val="fr-FR"/>
              </w:rPr>
              <w:t xml:space="preserve"> des radiocommunications </w:t>
            </w:r>
            <w:r w:rsidR="003D7BB3" w:rsidRPr="003F3848">
              <w:rPr>
                <w:b/>
                <w:bCs/>
                <w:spacing w:val="-2"/>
                <w:lang w:val="fr-FR"/>
              </w:rPr>
              <w:t>(Services scientifiques)</w:t>
            </w:r>
          </w:p>
          <w:p w14:paraId="6C920A12" w14:textId="02822574" w:rsidR="00946607" w:rsidRPr="003F3848" w:rsidRDefault="00416FE8" w:rsidP="003F3848">
            <w:pPr>
              <w:pStyle w:val="enumlev1"/>
              <w:spacing w:before="120" w:after="80"/>
              <w:rPr>
                <w:lang w:val="fr-FR"/>
              </w:rPr>
            </w:pPr>
            <w:r w:rsidRPr="003F3848">
              <w:rPr>
                <w:b/>
                <w:bCs/>
                <w:lang w:val="fr-FR"/>
              </w:rPr>
              <w:t>–</w:t>
            </w:r>
            <w:r w:rsidRPr="003F3848">
              <w:rPr>
                <w:b/>
                <w:bCs/>
                <w:lang w:val="fr-FR"/>
              </w:rPr>
              <w:tab/>
            </w:r>
            <w:r w:rsidR="00F748BA" w:rsidRPr="003F3848">
              <w:rPr>
                <w:b/>
                <w:bCs/>
                <w:lang w:val="fr-FR"/>
              </w:rPr>
              <w:t xml:space="preserve">Proposition </w:t>
            </w:r>
            <w:r w:rsidR="00946607" w:rsidRPr="003F3848">
              <w:rPr>
                <w:b/>
                <w:bCs/>
                <w:lang w:val="fr-FR"/>
              </w:rPr>
              <w:t>d'approbation d</w:t>
            </w:r>
            <w:r w:rsidR="003D7BB3" w:rsidRPr="003F3848">
              <w:rPr>
                <w:b/>
                <w:bCs/>
                <w:lang w:val="fr-FR"/>
              </w:rPr>
              <w:t xml:space="preserve">’un </w:t>
            </w:r>
            <w:r w:rsidR="00946607" w:rsidRPr="003F3848">
              <w:rPr>
                <w:b/>
                <w:bCs/>
                <w:lang w:val="fr-FR"/>
              </w:rPr>
              <w:t xml:space="preserve">projet de nouvelle </w:t>
            </w:r>
            <w:r w:rsidR="008B57E4" w:rsidRPr="003F3848">
              <w:rPr>
                <w:b/>
                <w:bCs/>
                <w:lang w:val="fr-FR"/>
              </w:rPr>
              <w:t xml:space="preserve">Recommandation </w:t>
            </w:r>
            <w:r w:rsidR="00F748BA" w:rsidRPr="003F3848">
              <w:rPr>
                <w:b/>
                <w:bCs/>
                <w:lang w:val="fr-FR"/>
              </w:rPr>
              <w:t>UIT</w:t>
            </w:r>
            <w:r w:rsidR="003D7BB3" w:rsidRPr="003F3848">
              <w:rPr>
                <w:b/>
                <w:bCs/>
                <w:lang w:val="fr-FR"/>
              </w:rPr>
              <w:noBreakHyphen/>
            </w:r>
            <w:r w:rsidR="00F748BA" w:rsidRPr="003F3848">
              <w:rPr>
                <w:b/>
                <w:bCs/>
                <w:lang w:val="fr-FR"/>
              </w:rPr>
              <w:t>R</w:t>
            </w:r>
            <w:r w:rsidR="00946607" w:rsidRPr="003F3848">
              <w:rPr>
                <w:b/>
                <w:bCs/>
                <w:lang w:val="fr-FR"/>
              </w:rPr>
              <w:t xml:space="preserve"> et de</w:t>
            </w:r>
            <w:r w:rsidR="00947051" w:rsidRPr="003F3848">
              <w:rPr>
                <w:b/>
                <w:bCs/>
                <w:lang w:val="fr-FR"/>
              </w:rPr>
              <w:t xml:space="preserve"> </w:t>
            </w:r>
            <w:r w:rsidR="0025078B">
              <w:rPr>
                <w:b/>
                <w:bCs/>
                <w:lang w:val="fr-FR"/>
              </w:rPr>
              <w:t>deux</w:t>
            </w:r>
            <w:r w:rsidR="00946607" w:rsidRPr="003F3848">
              <w:rPr>
                <w:b/>
                <w:bCs/>
                <w:lang w:val="fr-FR"/>
              </w:rPr>
              <w:t xml:space="preserve"> projets de </w:t>
            </w:r>
            <w:r w:rsidR="008B57E4" w:rsidRPr="003F3848">
              <w:rPr>
                <w:b/>
                <w:bCs/>
                <w:lang w:val="fr-FR"/>
              </w:rPr>
              <w:t xml:space="preserve">Recommandation </w:t>
            </w:r>
            <w:r w:rsidR="00F748BA" w:rsidRPr="003F3848">
              <w:rPr>
                <w:b/>
                <w:bCs/>
                <w:lang w:val="fr-FR"/>
              </w:rPr>
              <w:t>UIT-R révisée</w:t>
            </w:r>
          </w:p>
        </w:tc>
      </w:tr>
      <w:tr w:rsidR="00E53DCE" w:rsidRPr="001C268E" w14:paraId="3579FAB2" w14:textId="77777777" w:rsidTr="004228FA">
        <w:trPr>
          <w:jc w:val="center"/>
        </w:trPr>
        <w:tc>
          <w:tcPr>
            <w:tcW w:w="1526" w:type="dxa"/>
          </w:tcPr>
          <w:p w14:paraId="46A5F930" w14:textId="77777777" w:rsidR="00E53DCE" w:rsidRPr="003F3848" w:rsidRDefault="00E53DCE" w:rsidP="00D744C0">
            <w:pPr>
              <w:tabs>
                <w:tab w:val="clear" w:pos="1588"/>
                <w:tab w:val="left" w:pos="1560"/>
              </w:tabs>
              <w:spacing w:before="0" w:line="240" w:lineRule="auto"/>
              <w:jc w:val="left"/>
              <w:rPr>
                <w:b/>
                <w:bCs/>
                <w:szCs w:val="24"/>
                <w:lang w:val="fr-FR"/>
              </w:rPr>
            </w:pPr>
          </w:p>
        </w:tc>
        <w:tc>
          <w:tcPr>
            <w:tcW w:w="8363" w:type="dxa"/>
            <w:gridSpan w:val="2"/>
            <w:vMerge/>
          </w:tcPr>
          <w:p w14:paraId="68558FC9" w14:textId="77777777" w:rsidR="00E53DCE" w:rsidRPr="003F3848" w:rsidRDefault="00E53DCE" w:rsidP="00D744C0">
            <w:pPr>
              <w:tabs>
                <w:tab w:val="clear" w:pos="1588"/>
                <w:tab w:val="left" w:pos="1560"/>
              </w:tabs>
              <w:spacing w:before="0" w:line="240" w:lineRule="auto"/>
              <w:rPr>
                <w:b/>
                <w:bCs/>
                <w:szCs w:val="24"/>
                <w:lang w:val="fr-FR"/>
              </w:rPr>
            </w:pPr>
          </w:p>
        </w:tc>
      </w:tr>
      <w:tr w:rsidR="00E53DCE" w:rsidRPr="001C268E" w14:paraId="652CBF0B" w14:textId="77777777" w:rsidTr="004228FA">
        <w:trPr>
          <w:jc w:val="center"/>
        </w:trPr>
        <w:tc>
          <w:tcPr>
            <w:tcW w:w="1526" w:type="dxa"/>
          </w:tcPr>
          <w:p w14:paraId="23934EFD" w14:textId="77777777" w:rsidR="00E53DCE" w:rsidRPr="003F3848" w:rsidRDefault="00E53DCE" w:rsidP="00D744C0">
            <w:pPr>
              <w:tabs>
                <w:tab w:val="clear" w:pos="1588"/>
                <w:tab w:val="left" w:pos="1560"/>
              </w:tabs>
              <w:spacing w:before="0" w:line="240" w:lineRule="auto"/>
              <w:jc w:val="left"/>
              <w:rPr>
                <w:b/>
                <w:bCs/>
                <w:szCs w:val="24"/>
                <w:lang w:val="fr-FR"/>
              </w:rPr>
            </w:pPr>
          </w:p>
        </w:tc>
        <w:tc>
          <w:tcPr>
            <w:tcW w:w="8363" w:type="dxa"/>
            <w:gridSpan w:val="2"/>
            <w:vMerge/>
          </w:tcPr>
          <w:p w14:paraId="654A0EF5" w14:textId="77777777" w:rsidR="00E53DCE" w:rsidRPr="003F3848" w:rsidRDefault="00E53DCE" w:rsidP="00D744C0">
            <w:pPr>
              <w:tabs>
                <w:tab w:val="clear" w:pos="1588"/>
                <w:tab w:val="left" w:pos="1560"/>
              </w:tabs>
              <w:spacing w:before="0" w:line="240" w:lineRule="auto"/>
              <w:rPr>
                <w:b/>
                <w:bCs/>
                <w:szCs w:val="24"/>
                <w:lang w:val="fr-FR"/>
              </w:rPr>
            </w:pPr>
          </w:p>
        </w:tc>
      </w:tr>
      <w:tr w:rsidR="00E53DCE" w:rsidRPr="001C268E" w14:paraId="14D934BB" w14:textId="77777777" w:rsidTr="004228FA">
        <w:trPr>
          <w:jc w:val="center"/>
        </w:trPr>
        <w:tc>
          <w:tcPr>
            <w:tcW w:w="9889" w:type="dxa"/>
            <w:gridSpan w:val="3"/>
          </w:tcPr>
          <w:p w14:paraId="7FB66F4F" w14:textId="77777777" w:rsidR="00E53DCE" w:rsidRPr="003F3848" w:rsidRDefault="00E53DCE" w:rsidP="00D744C0">
            <w:pPr>
              <w:spacing w:before="0" w:line="240" w:lineRule="auto"/>
              <w:jc w:val="left"/>
              <w:rPr>
                <w:b/>
                <w:bCs/>
                <w:szCs w:val="24"/>
                <w:lang w:val="fr-FR"/>
              </w:rPr>
            </w:pPr>
          </w:p>
        </w:tc>
      </w:tr>
    </w:tbl>
    <w:p w14:paraId="0D5F3362" w14:textId="486DB81C" w:rsidR="002A695D" w:rsidRPr="003F3848" w:rsidRDefault="00363794" w:rsidP="001746B7">
      <w:pPr>
        <w:pStyle w:val="Normalaftertitle"/>
        <w:rPr>
          <w:lang w:val="fr-FR"/>
        </w:rPr>
      </w:pPr>
      <w:r w:rsidRPr="003F3848">
        <w:rPr>
          <w:lang w:val="fr-FR"/>
        </w:rPr>
        <w:t>À</w:t>
      </w:r>
      <w:r w:rsidR="002A695D" w:rsidRPr="003F3848">
        <w:rPr>
          <w:lang w:val="fr-FR"/>
        </w:rPr>
        <w:t xml:space="preserve"> sa réunion tenue </w:t>
      </w:r>
      <w:r w:rsidR="00FC2752" w:rsidRPr="003F3848">
        <w:rPr>
          <w:lang w:val="fr-FR"/>
        </w:rPr>
        <w:t>le 13</w:t>
      </w:r>
      <w:r w:rsidR="00947051" w:rsidRPr="003F3848">
        <w:rPr>
          <w:lang w:val="fr-FR"/>
        </w:rPr>
        <w:t xml:space="preserve"> mars 202</w:t>
      </w:r>
      <w:r w:rsidR="00FC2752" w:rsidRPr="003F3848">
        <w:rPr>
          <w:lang w:val="fr-FR"/>
        </w:rPr>
        <w:t>6</w:t>
      </w:r>
      <w:r w:rsidR="002A695D" w:rsidRPr="003F3848">
        <w:rPr>
          <w:lang w:val="fr-FR"/>
        </w:rPr>
        <w:t xml:space="preserve">, la Commission d'études </w:t>
      </w:r>
      <w:r w:rsidR="00FC2752" w:rsidRPr="003F3848">
        <w:rPr>
          <w:lang w:val="fr-FR"/>
        </w:rPr>
        <w:t>7</w:t>
      </w:r>
      <w:r w:rsidR="002A695D" w:rsidRPr="003F3848">
        <w:rPr>
          <w:lang w:val="fr-FR"/>
        </w:rPr>
        <w:t xml:space="preserve"> des radiocommunications a adopté le texte d</w:t>
      </w:r>
      <w:r w:rsidR="00FC2752" w:rsidRPr="003F3848">
        <w:rPr>
          <w:lang w:val="fr-FR"/>
        </w:rPr>
        <w:t>’un</w:t>
      </w:r>
      <w:r w:rsidR="002A695D" w:rsidRPr="003F3848">
        <w:rPr>
          <w:lang w:val="fr-FR"/>
        </w:rPr>
        <w:t xml:space="preserve"> projet de nouvelle </w:t>
      </w:r>
      <w:r w:rsidR="008B57E4" w:rsidRPr="003F3848">
        <w:rPr>
          <w:lang w:val="fr-FR"/>
        </w:rPr>
        <w:t xml:space="preserve">Recommandation </w:t>
      </w:r>
      <w:r w:rsidR="002A695D" w:rsidRPr="003F3848">
        <w:rPr>
          <w:lang w:val="fr-FR"/>
        </w:rPr>
        <w:t xml:space="preserve">UIT-R et de </w:t>
      </w:r>
      <w:r w:rsidR="00FC2752" w:rsidRPr="003F3848">
        <w:rPr>
          <w:lang w:val="fr-FR"/>
        </w:rPr>
        <w:t>deux</w:t>
      </w:r>
      <w:r w:rsidR="002A695D" w:rsidRPr="003F3848">
        <w:rPr>
          <w:lang w:val="fr-FR"/>
        </w:rPr>
        <w:t xml:space="preserve"> projets de </w:t>
      </w:r>
      <w:r w:rsidR="008B57E4" w:rsidRPr="003F3848">
        <w:rPr>
          <w:lang w:val="fr-FR"/>
        </w:rPr>
        <w:t xml:space="preserve">Recommandation </w:t>
      </w:r>
      <w:r w:rsidR="002A695D" w:rsidRPr="003F3848">
        <w:rPr>
          <w:lang w:val="fr-FR"/>
        </w:rPr>
        <w:t>UIT-R révisée et a décidé d'appliquer la</w:t>
      </w:r>
      <w:r w:rsidR="004860C8" w:rsidRPr="003F3848">
        <w:rPr>
          <w:lang w:val="fr-FR"/>
        </w:rPr>
        <w:t xml:space="preserve"> </w:t>
      </w:r>
      <w:r w:rsidR="002A695D" w:rsidRPr="003F3848">
        <w:rPr>
          <w:lang w:val="fr-FR"/>
        </w:rPr>
        <w:t>procédure prévue dans la Résolution</w:t>
      </w:r>
      <w:r w:rsidR="004860C8" w:rsidRPr="003F3848">
        <w:rPr>
          <w:lang w:val="fr-FR"/>
        </w:rPr>
        <w:t> </w:t>
      </w:r>
      <w:hyperlink r:id="rId8" w:history="1">
        <w:r w:rsidR="002A695D" w:rsidRPr="003F3848">
          <w:rPr>
            <w:rStyle w:val="Hyperlink"/>
            <w:lang w:val="fr-FR"/>
          </w:rPr>
          <w:t>UIT-R 1-</w:t>
        </w:r>
        <w:r w:rsidR="00BA7124" w:rsidRPr="003F3848">
          <w:rPr>
            <w:rStyle w:val="Hyperlink"/>
            <w:lang w:val="fr-FR"/>
          </w:rPr>
          <w:t>9</w:t>
        </w:r>
      </w:hyperlink>
      <w:r w:rsidR="002A695D" w:rsidRPr="003F3848">
        <w:rPr>
          <w:lang w:val="fr-FR"/>
        </w:rPr>
        <w:t xml:space="preserve"> (voir le § A2.6.2.3) pour l'approbation des </w:t>
      </w:r>
      <w:r w:rsidR="00434A19" w:rsidRPr="003F3848">
        <w:rPr>
          <w:lang w:val="fr-FR"/>
        </w:rPr>
        <w:t xml:space="preserve">Recommandations </w:t>
      </w:r>
      <w:r w:rsidR="002A695D" w:rsidRPr="003F3848">
        <w:rPr>
          <w:lang w:val="fr-FR"/>
        </w:rPr>
        <w:t>par consultation. Les titres et résumés</w:t>
      </w:r>
      <w:r w:rsidR="001746B7" w:rsidRPr="003F3848">
        <w:rPr>
          <w:lang w:val="fr-FR"/>
        </w:rPr>
        <w:t xml:space="preserve"> </w:t>
      </w:r>
      <w:r w:rsidR="00CD06A2" w:rsidRPr="003F3848">
        <w:rPr>
          <w:lang w:val="fr-FR"/>
        </w:rPr>
        <w:t xml:space="preserve">des </w:t>
      </w:r>
      <w:r w:rsidR="002A695D" w:rsidRPr="003F3848">
        <w:rPr>
          <w:lang w:val="fr-FR"/>
        </w:rPr>
        <w:t xml:space="preserve">projets de </w:t>
      </w:r>
      <w:r w:rsidR="00434A19" w:rsidRPr="003F3848">
        <w:rPr>
          <w:lang w:val="fr-FR"/>
        </w:rPr>
        <w:t xml:space="preserve">Recommandation </w:t>
      </w:r>
      <w:r w:rsidR="00CD06A2" w:rsidRPr="003F3848">
        <w:rPr>
          <w:lang w:val="fr-FR"/>
        </w:rPr>
        <w:t xml:space="preserve">figurent </w:t>
      </w:r>
      <w:r w:rsidR="002A695D" w:rsidRPr="003F3848">
        <w:rPr>
          <w:lang w:val="fr-FR"/>
        </w:rPr>
        <w:t xml:space="preserve">dans l'Annexe de la présente </w:t>
      </w:r>
      <w:r w:rsidR="00CD06A2" w:rsidRPr="003F3848">
        <w:rPr>
          <w:lang w:val="fr-FR"/>
        </w:rPr>
        <w:t>lettre</w:t>
      </w:r>
      <w:r w:rsidR="002A695D" w:rsidRPr="003F3848">
        <w:rPr>
          <w:lang w:val="fr-FR"/>
        </w:rPr>
        <w:t xml:space="preserve">. Un </w:t>
      </w:r>
      <w:r w:rsidR="00CD06A2" w:rsidRPr="003F3848">
        <w:rPr>
          <w:lang w:val="fr-FR"/>
        </w:rPr>
        <w:t>É</w:t>
      </w:r>
      <w:r w:rsidR="002A695D" w:rsidRPr="003F3848">
        <w:rPr>
          <w:lang w:val="fr-FR"/>
        </w:rPr>
        <w:t xml:space="preserve">tat Membre qui soulève une objection au sujet de l'approbation d'un projet de </w:t>
      </w:r>
      <w:r w:rsidR="00434A19" w:rsidRPr="003F3848">
        <w:rPr>
          <w:lang w:val="fr-FR"/>
        </w:rPr>
        <w:t xml:space="preserve">Recommandation </w:t>
      </w:r>
      <w:r w:rsidR="002A695D" w:rsidRPr="003F3848">
        <w:rPr>
          <w:lang w:val="fr-FR"/>
        </w:rPr>
        <w:t xml:space="preserve">est prié d'informer le Directeur et </w:t>
      </w:r>
      <w:r w:rsidR="007562E6" w:rsidRPr="003F3848">
        <w:rPr>
          <w:lang w:val="fr-FR"/>
        </w:rPr>
        <w:t>la Présidence</w:t>
      </w:r>
      <w:r w:rsidR="002A695D" w:rsidRPr="003F3848">
        <w:rPr>
          <w:lang w:val="fr-FR"/>
        </w:rPr>
        <w:t xml:space="preserve"> de la Commission d'études des raisons de cette objection.</w:t>
      </w:r>
    </w:p>
    <w:p w14:paraId="1842FF5C" w14:textId="73B1A084" w:rsidR="002A695D" w:rsidRPr="003F3848" w:rsidRDefault="002A695D" w:rsidP="00185E56">
      <w:pPr>
        <w:rPr>
          <w:lang w:val="fr-FR"/>
        </w:rPr>
      </w:pPr>
      <w:r w:rsidRPr="003F3848">
        <w:rPr>
          <w:lang w:val="fr-FR"/>
        </w:rPr>
        <w:t>Compte tenu des dispositions du § A2.6.2.3 de la Résolution UIT-R 1-</w:t>
      </w:r>
      <w:r w:rsidR="00BA7124" w:rsidRPr="003F3848">
        <w:rPr>
          <w:lang w:val="fr-FR"/>
        </w:rPr>
        <w:t>9</w:t>
      </w:r>
      <w:r w:rsidRPr="003F3848">
        <w:rPr>
          <w:lang w:val="fr-FR"/>
        </w:rPr>
        <w:t xml:space="preserve">, les </w:t>
      </w:r>
      <w:r w:rsidR="00CD06A2" w:rsidRPr="003F3848">
        <w:rPr>
          <w:lang w:val="fr-FR"/>
        </w:rPr>
        <w:t>É</w:t>
      </w:r>
      <w:r w:rsidRPr="003F3848">
        <w:rPr>
          <w:lang w:val="fr-FR"/>
        </w:rPr>
        <w:t>tats Membres sont priés de faire savoir au Secrétariat (</w:t>
      </w:r>
      <w:hyperlink r:id="rId9" w:history="1">
        <w:r w:rsidRPr="003F3848">
          <w:rPr>
            <w:rStyle w:val="Hyperlink"/>
            <w:lang w:val="fr-FR"/>
          </w:rPr>
          <w:t>brsgd@itu.int</w:t>
        </w:r>
      </w:hyperlink>
      <w:r w:rsidRPr="003F3848">
        <w:rPr>
          <w:lang w:val="fr-FR"/>
        </w:rPr>
        <w:t xml:space="preserve">), au plus tard </w:t>
      </w:r>
      <w:r w:rsidRPr="00B307A3">
        <w:rPr>
          <w:lang w:val="fr-FR"/>
        </w:rPr>
        <w:t xml:space="preserve">le </w:t>
      </w:r>
      <w:r w:rsidR="001746B7" w:rsidRPr="00B307A3">
        <w:rPr>
          <w:u w:val="single"/>
          <w:lang w:val="fr-FR"/>
        </w:rPr>
        <w:t>9 juin 2026</w:t>
      </w:r>
      <w:r w:rsidRPr="003F3848">
        <w:rPr>
          <w:lang w:val="fr-FR"/>
        </w:rPr>
        <w:t>, s'ils approuvent ou non</w:t>
      </w:r>
      <w:r w:rsidR="00BA7124" w:rsidRPr="003F3848">
        <w:rPr>
          <w:lang w:val="fr-FR"/>
        </w:rPr>
        <w:t xml:space="preserve"> </w:t>
      </w:r>
      <w:r w:rsidRPr="003F3848">
        <w:rPr>
          <w:lang w:val="fr-FR"/>
        </w:rPr>
        <w:t>les propositions ci-dessus.</w:t>
      </w:r>
    </w:p>
    <w:p w14:paraId="5D4B2E35" w14:textId="33B3B86E" w:rsidR="002A695D" w:rsidRPr="003F3848" w:rsidRDefault="002A695D" w:rsidP="00185E56">
      <w:pPr>
        <w:rPr>
          <w:lang w:val="fr-FR"/>
        </w:rPr>
      </w:pPr>
      <w:r w:rsidRPr="003F3848">
        <w:rPr>
          <w:lang w:val="fr-FR"/>
        </w:rPr>
        <w:t xml:space="preserve">Après la date limite mentionnée ci-dessus, les résultats de la présente consultation seront communiqués dans une Circulaire administrative et les </w:t>
      </w:r>
      <w:r w:rsidR="00434A19" w:rsidRPr="003F3848">
        <w:rPr>
          <w:lang w:val="fr-FR"/>
        </w:rPr>
        <w:t>Recommandation</w:t>
      </w:r>
      <w:r w:rsidRPr="003F3848">
        <w:rPr>
          <w:lang w:val="fr-FR"/>
        </w:rPr>
        <w:t>s</w:t>
      </w:r>
      <w:r w:rsidR="0006537E" w:rsidRPr="003F3848">
        <w:rPr>
          <w:lang w:val="fr-FR"/>
        </w:rPr>
        <w:t xml:space="preserve"> approuvées</w:t>
      </w:r>
      <w:r w:rsidR="003D1EEB" w:rsidRPr="003F3848">
        <w:rPr>
          <w:lang w:val="fr-FR"/>
        </w:rPr>
        <w:t xml:space="preserve"> </w:t>
      </w:r>
      <w:r w:rsidRPr="003F3848">
        <w:rPr>
          <w:lang w:val="fr-FR"/>
        </w:rPr>
        <w:t xml:space="preserve">seront publiées dans les meilleurs délais (voir </w:t>
      </w:r>
      <w:hyperlink r:id="rId10" w:history="1">
        <w:r w:rsidRPr="003F3848">
          <w:rPr>
            <w:rStyle w:val="Hyperlink"/>
            <w:lang w:val="fr-FR"/>
          </w:rPr>
          <w:t>http://www.itu.int/pub/R-REC</w:t>
        </w:r>
      </w:hyperlink>
      <w:r w:rsidRPr="003F3848">
        <w:rPr>
          <w:lang w:val="fr-FR"/>
        </w:rPr>
        <w:t>).</w:t>
      </w:r>
    </w:p>
    <w:p w14:paraId="6AD645AB" w14:textId="77777777" w:rsidR="003D1EEB" w:rsidRPr="003F3848" w:rsidRDefault="003D1EEB">
      <w:pPr>
        <w:tabs>
          <w:tab w:val="clear" w:pos="794"/>
          <w:tab w:val="clear" w:pos="1191"/>
          <w:tab w:val="clear" w:pos="1588"/>
          <w:tab w:val="clear" w:pos="1985"/>
        </w:tabs>
        <w:overflowPunct/>
        <w:autoSpaceDE/>
        <w:autoSpaceDN/>
        <w:adjustRightInd/>
        <w:spacing w:before="0" w:line="240" w:lineRule="auto"/>
        <w:jc w:val="left"/>
        <w:textAlignment w:val="auto"/>
        <w:rPr>
          <w:spacing w:val="6"/>
          <w:lang w:val="fr-FR"/>
        </w:rPr>
      </w:pPr>
      <w:r w:rsidRPr="003F3848">
        <w:rPr>
          <w:spacing w:val="6"/>
          <w:lang w:val="fr-FR"/>
        </w:rPr>
        <w:br w:type="page"/>
      </w:r>
    </w:p>
    <w:p w14:paraId="28389387" w14:textId="102B5E88" w:rsidR="001E5403" w:rsidRPr="003F3848" w:rsidRDefault="002A695D" w:rsidP="00185E56">
      <w:pPr>
        <w:keepNext/>
        <w:keepLines/>
        <w:rPr>
          <w:lang w:val="fr-FR"/>
        </w:rPr>
      </w:pPr>
      <w:r w:rsidRPr="003F3848">
        <w:rPr>
          <w:spacing w:val="6"/>
          <w:lang w:val="fr-FR"/>
        </w:rPr>
        <w:lastRenderedPageBreak/>
        <w:t>Toute organisation membre de l'UIT ayant connaissance d'un brevet détenu en son sein ou par</w:t>
      </w:r>
      <w:r w:rsidR="00D76916" w:rsidRPr="003F3848">
        <w:rPr>
          <w:spacing w:val="6"/>
          <w:lang w:val="fr-FR"/>
        </w:rPr>
        <w:t xml:space="preserve"> </w:t>
      </w:r>
      <w:r w:rsidRPr="003F3848">
        <w:rPr>
          <w:spacing w:val="6"/>
          <w:lang w:val="fr-FR"/>
        </w:rPr>
        <w:t>d'autres organismes, et susceptible de se rapporter complètement ou en partie à des éléments</w:t>
      </w:r>
      <w:r w:rsidR="00D76916" w:rsidRPr="003F3848">
        <w:rPr>
          <w:spacing w:val="6"/>
          <w:lang w:val="fr-FR"/>
        </w:rPr>
        <w:t xml:space="preserve"> </w:t>
      </w:r>
      <w:r w:rsidRPr="003F3848">
        <w:rPr>
          <w:spacing w:val="6"/>
          <w:lang w:val="fr-FR"/>
        </w:rPr>
        <w:t xml:space="preserve">des projets de </w:t>
      </w:r>
      <w:r w:rsidR="00434A19" w:rsidRPr="003F3848">
        <w:rPr>
          <w:spacing w:val="6"/>
          <w:lang w:val="fr-FR"/>
        </w:rPr>
        <w:t xml:space="preserve">Recommandation </w:t>
      </w:r>
      <w:r w:rsidRPr="003F3848">
        <w:rPr>
          <w:spacing w:val="6"/>
          <w:lang w:val="fr-FR"/>
        </w:rPr>
        <w:t>mentionnés dans la présente lettre, est priée de</w:t>
      </w:r>
      <w:r w:rsidR="00D76916" w:rsidRPr="003F3848">
        <w:rPr>
          <w:spacing w:val="6"/>
          <w:lang w:val="fr-FR"/>
        </w:rPr>
        <w:t xml:space="preserve"> </w:t>
      </w:r>
      <w:r w:rsidRPr="003F3848">
        <w:rPr>
          <w:spacing w:val="6"/>
          <w:lang w:val="fr-FR"/>
        </w:rPr>
        <w:t>transmettre lesdites informations au Secrétariat, dans les meilleurs délais. La</w:t>
      </w:r>
      <w:r w:rsidR="00225200" w:rsidRPr="003F3848">
        <w:rPr>
          <w:spacing w:val="6"/>
          <w:lang w:val="fr-FR"/>
        </w:rPr>
        <w:t> </w:t>
      </w:r>
      <w:r w:rsidRPr="003F3848">
        <w:rPr>
          <w:spacing w:val="6"/>
          <w:lang w:val="fr-FR"/>
        </w:rPr>
        <w:t>politique commune en</w:t>
      </w:r>
      <w:r w:rsidR="002F6A29" w:rsidRPr="003F3848">
        <w:rPr>
          <w:spacing w:val="6"/>
          <w:lang w:val="fr-FR"/>
        </w:rPr>
        <w:t> </w:t>
      </w:r>
      <w:r w:rsidRPr="003F3848">
        <w:rPr>
          <w:spacing w:val="6"/>
          <w:lang w:val="fr-FR"/>
        </w:rPr>
        <w:t>matière de brevets de l'UIT</w:t>
      </w:r>
      <w:r w:rsidRPr="003F3848">
        <w:rPr>
          <w:spacing w:val="6"/>
          <w:lang w:val="fr-FR"/>
        </w:rPr>
        <w:noBreakHyphen/>
        <w:t>T/UIT</w:t>
      </w:r>
      <w:r w:rsidRPr="003F3848">
        <w:rPr>
          <w:spacing w:val="6"/>
          <w:lang w:val="fr-FR"/>
        </w:rPr>
        <w:noBreakHyphen/>
        <w:t>R/ISO/CEI est disponible à l'adresse</w:t>
      </w:r>
      <w:r w:rsidRPr="003F3848">
        <w:rPr>
          <w:lang w:val="fr-FR"/>
        </w:rPr>
        <w:t xml:space="preserve">: </w:t>
      </w:r>
      <w:hyperlink r:id="rId11" w:history="1">
        <w:r w:rsidRPr="003F3848">
          <w:rPr>
            <w:rStyle w:val="Hyperlink"/>
            <w:lang w:val="fr-FR"/>
          </w:rPr>
          <w:t>http://www.itu.int/en/ITU-T/ipr/Pages/policy.aspx</w:t>
        </w:r>
      </w:hyperlink>
      <w:r w:rsidRPr="003F3848">
        <w:rPr>
          <w:lang w:val="fr-FR"/>
        </w:rPr>
        <w:t>.</w:t>
      </w:r>
    </w:p>
    <w:p w14:paraId="26385C33" w14:textId="77777777" w:rsidR="00CD06A2" w:rsidRPr="003F3848" w:rsidRDefault="00CD06A2" w:rsidP="005177F3">
      <w:pPr>
        <w:spacing w:before="1200"/>
        <w:jc w:val="left"/>
        <w:rPr>
          <w:rFonts w:asciiTheme="minorHAnsi" w:hAnsiTheme="minorHAnsi" w:cstheme="minorHAnsi"/>
          <w:lang w:val="fr-FR"/>
        </w:rPr>
      </w:pPr>
      <w:r w:rsidRPr="003F3848">
        <w:rPr>
          <w:lang w:val="fr-FR"/>
        </w:rPr>
        <w:t>Mario Maniewicz</w:t>
      </w:r>
      <w:r w:rsidRPr="003F3848">
        <w:rPr>
          <w:lang w:val="fr-FR"/>
        </w:rPr>
        <w:br/>
        <w:t>Directeur</w:t>
      </w:r>
    </w:p>
    <w:p w14:paraId="0BE68FA5" w14:textId="3252CD7A" w:rsidR="00225200" w:rsidRPr="003F3848" w:rsidRDefault="002A695D" w:rsidP="00225200">
      <w:pPr>
        <w:tabs>
          <w:tab w:val="clear" w:pos="794"/>
          <w:tab w:val="clear" w:pos="1191"/>
          <w:tab w:val="clear" w:pos="1588"/>
          <w:tab w:val="clear" w:pos="1985"/>
          <w:tab w:val="left" w:pos="1418"/>
          <w:tab w:val="left" w:pos="1701"/>
        </w:tabs>
        <w:spacing w:before="2400" w:line="240" w:lineRule="auto"/>
        <w:jc w:val="left"/>
        <w:rPr>
          <w:bCs/>
          <w:lang w:val="fr-FR"/>
        </w:rPr>
      </w:pPr>
      <w:r w:rsidRPr="003F3848">
        <w:rPr>
          <w:b/>
          <w:bCs/>
          <w:lang w:val="fr-FR"/>
        </w:rPr>
        <w:t>Annexe</w:t>
      </w:r>
      <w:r w:rsidRPr="003F3848">
        <w:rPr>
          <w:lang w:val="fr-FR"/>
        </w:rPr>
        <w:t>:</w:t>
      </w:r>
      <w:r w:rsidR="00D76916" w:rsidRPr="003F3848">
        <w:rPr>
          <w:b/>
          <w:bCs/>
          <w:lang w:val="fr-FR"/>
        </w:rPr>
        <w:tab/>
      </w:r>
      <w:r w:rsidRPr="003F3848">
        <w:rPr>
          <w:bCs/>
          <w:lang w:val="fr-FR"/>
        </w:rPr>
        <w:t xml:space="preserve">Titres et résumés des projets de </w:t>
      </w:r>
      <w:r w:rsidR="00434A19" w:rsidRPr="003F3848">
        <w:rPr>
          <w:bCs/>
          <w:lang w:val="fr-FR"/>
        </w:rPr>
        <w:t>Recommandation</w:t>
      </w:r>
    </w:p>
    <w:p w14:paraId="0AAFCC6B" w14:textId="79421468" w:rsidR="002A695D" w:rsidRPr="003F3848" w:rsidRDefault="00B44E23" w:rsidP="00FE4EA8">
      <w:pPr>
        <w:tabs>
          <w:tab w:val="center" w:pos="7939"/>
          <w:tab w:val="right" w:pos="8505"/>
        </w:tabs>
        <w:spacing w:before="1000" w:line="240" w:lineRule="auto"/>
        <w:rPr>
          <w:lang w:val="fr-FR"/>
        </w:rPr>
      </w:pPr>
      <w:r w:rsidRPr="003F3848">
        <w:rPr>
          <w:b/>
          <w:bCs/>
          <w:lang w:val="fr-FR"/>
        </w:rPr>
        <w:t>Documents</w:t>
      </w:r>
      <w:r w:rsidR="002A695D" w:rsidRPr="003F3848">
        <w:rPr>
          <w:lang w:val="fr-FR"/>
        </w:rPr>
        <w:t>:</w:t>
      </w:r>
      <w:r w:rsidR="004860C8" w:rsidRPr="003F3848">
        <w:rPr>
          <w:b/>
          <w:bCs/>
          <w:lang w:val="fr-FR"/>
        </w:rPr>
        <w:tab/>
      </w:r>
      <w:r w:rsidR="002A695D" w:rsidRPr="003F3848">
        <w:rPr>
          <w:lang w:val="fr-FR"/>
        </w:rPr>
        <w:t>Document</w:t>
      </w:r>
      <w:r w:rsidR="0025078B">
        <w:rPr>
          <w:lang w:val="fr-FR"/>
        </w:rPr>
        <w:t>s</w:t>
      </w:r>
      <w:r w:rsidR="003D1EEB" w:rsidRPr="003F3848">
        <w:rPr>
          <w:lang w:val="fr-FR"/>
        </w:rPr>
        <w:t xml:space="preserve"> 7/38(Rév.1), 7/42(Rév.1) and 7/47(Rév.1)</w:t>
      </w:r>
    </w:p>
    <w:p w14:paraId="2E1C904D" w14:textId="5AAB2EDD" w:rsidR="003D1EEB" w:rsidRPr="001C268E" w:rsidRDefault="00CD06A2" w:rsidP="003D1EEB">
      <w:pPr>
        <w:tabs>
          <w:tab w:val="clear" w:pos="1588"/>
          <w:tab w:val="left" w:pos="2552"/>
        </w:tabs>
        <w:jc w:val="left"/>
        <w:rPr>
          <w:lang w:val="fr-FR"/>
        </w:rPr>
      </w:pPr>
      <w:r w:rsidRPr="003F3848">
        <w:rPr>
          <w:color w:val="000000"/>
          <w:lang w:val="fr-FR"/>
        </w:rPr>
        <w:t xml:space="preserve">Ces </w:t>
      </w:r>
      <w:r w:rsidR="002A695D" w:rsidRPr="003F3848">
        <w:rPr>
          <w:color w:val="000000"/>
          <w:lang w:val="fr-FR"/>
        </w:rPr>
        <w:t>documents sont disponibles en format électronique à l'adresse</w:t>
      </w:r>
      <w:r w:rsidR="002F6A29" w:rsidRPr="003F3848">
        <w:rPr>
          <w:color w:val="000000"/>
          <w:lang w:val="fr-FR"/>
        </w:rPr>
        <w:t>:</w:t>
      </w:r>
      <w:r w:rsidR="003D1EEB" w:rsidRPr="003F3848">
        <w:rPr>
          <w:color w:val="000000"/>
          <w:lang w:val="fr-FR"/>
        </w:rPr>
        <w:br/>
      </w:r>
      <w:hyperlink r:id="rId12" w:history="1">
        <w:r w:rsidR="003D1EEB" w:rsidRPr="003F3848">
          <w:rPr>
            <w:rStyle w:val="Hyperlink"/>
            <w:lang w:val="fr-FR"/>
          </w:rPr>
          <w:t>https://www.itu.int/md/R23-SG07-C/en</w:t>
        </w:r>
      </w:hyperlink>
    </w:p>
    <w:p w14:paraId="1541EE01" w14:textId="18D8B743" w:rsidR="002A695D" w:rsidRPr="003F3848" w:rsidRDefault="002A695D" w:rsidP="00D744C0">
      <w:pPr>
        <w:spacing w:before="120" w:line="240" w:lineRule="auto"/>
        <w:jc w:val="left"/>
        <w:rPr>
          <w:lang w:val="fr-FR"/>
        </w:rPr>
      </w:pPr>
    </w:p>
    <w:p w14:paraId="31869878" w14:textId="77777777" w:rsidR="00F748BA" w:rsidRPr="003F3848" w:rsidRDefault="00F748BA" w:rsidP="00D744C0">
      <w:pPr>
        <w:spacing w:before="0" w:line="240" w:lineRule="auto"/>
        <w:rPr>
          <w:lang w:val="fr-FR"/>
        </w:rPr>
      </w:pPr>
      <w:bookmarkStart w:id="0" w:name="ddistribution"/>
      <w:bookmarkEnd w:id="0"/>
      <w:r w:rsidRPr="003F3848">
        <w:rPr>
          <w:lang w:val="fr-FR"/>
        </w:rPr>
        <w:br w:type="page"/>
      </w:r>
    </w:p>
    <w:p w14:paraId="1393F96E" w14:textId="77FD16C0" w:rsidR="003D73E3" w:rsidRPr="003F3848" w:rsidRDefault="003D73E3" w:rsidP="00D744C0">
      <w:pPr>
        <w:pStyle w:val="AnnexNotitle0"/>
      </w:pPr>
      <w:r w:rsidRPr="003F3848">
        <w:rPr>
          <w:rFonts w:asciiTheme="minorHAnsi" w:hAnsiTheme="minorHAnsi"/>
        </w:rPr>
        <w:lastRenderedPageBreak/>
        <w:t>Annexe</w:t>
      </w:r>
      <w:r w:rsidR="00D76916" w:rsidRPr="003F3848">
        <w:rPr>
          <w:rFonts w:asciiTheme="minorHAnsi" w:hAnsiTheme="minorHAnsi"/>
        </w:rPr>
        <w:br/>
      </w:r>
      <w:r w:rsidR="00D76916" w:rsidRPr="003F3848">
        <w:rPr>
          <w:rFonts w:asciiTheme="minorHAnsi" w:hAnsiTheme="minorHAnsi"/>
        </w:rPr>
        <w:br/>
      </w:r>
      <w:r w:rsidRPr="003F3848">
        <w:rPr>
          <w:rFonts w:asciiTheme="minorHAnsi" w:hAnsiTheme="minorHAnsi"/>
        </w:rPr>
        <w:t xml:space="preserve">Titres et résumés des projets de </w:t>
      </w:r>
      <w:r w:rsidR="00434A19" w:rsidRPr="003F3848">
        <w:rPr>
          <w:rFonts w:asciiTheme="minorHAnsi" w:hAnsiTheme="minorHAnsi"/>
        </w:rPr>
        <w:t>Recommandation</w:t>
      </w:r>
      <w:r w:rsidRPr="003F3848">
        <w:rPr>
          <w:rFonts w:asciiTheme="minorHAnsi" w:hAnsiTheme="minorHAnsi"/>
        </w:rPr>
        <w:br/>
        <w:t>adoptés par la Commission d'études des radiocommunications</w:t>
      </w:r>
    </w:p>
    <w:p w14:paraId="3B7E2D8F" w14:textId="2649E76F" w:rsidR="00CD06A2" w:rsidRPr="003F3848" w:rsidRDefault="00CD06A2" w:rsidP="00CB0196">
      <w:pPr>
        <w:pStyle w:val="Normalaftertitle0"/>
        <w:tabs>
          <w:tab w:val="clear" w:pos="794"/>
          <w:tab w:val="clear" w:pos="1191"/>
          <w:tab w:val="clear" w:pos="1588"/>
          <w:tab w:val="clear" w:pos="1985"/>
          <w:tab w:val="left" w:pos="7938"/>
        </w:tabs>
        <w:spacing w:before="240"/>
        <w:rPr>
          <w:rFonts w:asciiTheme="minorHAnsi" w:hAnsiTheme="minorHAnsi"/>
          <w:u w:val="single"/>
          <w:lang w:val="fr-FR"/>
        </w:rPr>
      </w:pPr>
      <w:r w:rsidRPr="003F3848">
        <w:rPr>
          <w:rFonts w:asciiTheme="minorHAnsi" w:hAnsiTheme="minorHAnsi"/>
          <w:u w:val="single"/>
          <w:lang w:val="fr-FR"/>
        </w:rPr>
        <w:t xml:space="preserve">Projet de nouvelle </w:t>
      </w:r>
      <w:r w:rsidR="00C679F0" w:rsidRPr="003F3848">
        <w:rPr>
          <w:rFonts w:asciiTheme="minorHAnsi" w:hAnsiTheme="minorHAnsi"/>
          <w:u w:val="single"/>
          <w:lang w:val="fr-FR"/>
        </w:rPr>
        <w:t>R</w:t>
      </w:r>
      <w:r w:rsidRPr="003F3848">
        <w:rPr>
          <w:rFonts w:asciiTheme="minorHAnsi" w:hAnsiTheme="minorHAnsi"/>
          <w:u w:val="single"/>
          <w:lang w:val="fr-FR"/>
        </w:rPr>
        <w:t xml:space="preserve">ecommandation UIT-R </w:t>
      </w:r>
      <w:r w:rsidR="00BF7AF3" w:rsidRPr="003F3848">
        <w:rPr>
          <w:rFonts w:asciiTheme="minorHAnsi" w:hAnsiTheme="minorHAnsi"/>
          <w:lang w:val="fr-FR"/>
        </w:rPr>
        <w:t>RA</w:t>
      </w:r>
      <w:r w:rsidR="00BF7AF3" w:rsidRPr="003F3848">
        <w:rPr>
          <w:rFonts w:asciiTheme="minorHAnsi" w:hAnsiTheme="minorHAnsi"/>
          <w:u w:val="single"/>
          <w:lang w:val="fr-FR"/>
        </w:rPr>
        <w:t>.[GEOVLBI]</w:t>
      </w:r>
      <w:r w:rsidRPr="003F3848">
        <w:rPr>
          <w:rFonts w:asciiTheme="minorHAnsi" w:hAnsiTheme="minorHAnsi"/>
          <w:lang w:val="fr-FR"/>
        </w:rPr>
        <w:tab/>
        <w:t xml:space="preserve">Doc. </w:t>
      </w:r>
      <w:r w:rsidR="00BF7AF3" w:rsidRPr="003F3848">
        <w:rPr>
          <w:rFonts w:asciiTheme="minorHAnsi" w:hAnsiTheme="minorHAnsi"/>
          <w:lang w:val="fr-FR"/>
        </w:rPr>
        <w:t>7</w:t>
      </w:r>
      <w:r w:rsidRPr="003F3848">
        <w:rPr>
          <w:rFonts w:asciiTheme="minorHAnsi" w:hAnsiTheme="minorHAnsi"/>
          <w:lang w:val="fr-FR"/>
        </w:rPr>
        <w:t>/</w:t>
      </w:r>
      <w:r w:rsidR="00BF7AF3" w:rsidRPr="003F3848">
        <w:rPr>
          <w:rFonts w:asciiTheme="minorHAnsi" w:hAnsiTheme="minorHAnsi"/>
          <w:lang w:val="fr-FR"/>
        </w:rPr>
        <w:t>38</w:t>
      </w:r>
      <w:r w:rsidRPr="003F3848">
        <w:rPr>
          <w:rFonts w:asciiTheme="minorHAnsi" w:hAnsiTheme="minorHAnsi"/>
          <w:lang w:val="fr-FR"/>
        </w:rPr>
        <w:t>(Rév.1)</w:t>
      </w:r>
    </w:p>
    <w:p w14:paraId="5C6D9EB1" w14:textId="77777777" w:rsidR="00861617" w:rsidRPr="009E1870" w:rsidRDefault="00861617" w:rsidP="0047715A">
      <w:pPr>
        <w:pStyle w:val="Rectitle"/>
        <w:spacing w:before="240"/>
        <w:rPr>
          <w:lang w:val="fr-FR"/>
        </w:rPr>
      </w:pPr>
      <w:r w:rsidRPr="009E1870">
        <w:rPr>
          <w:lang w:val="fr-FR"/>
        </w:rPr>
        <w:t>Réseaux mondiaux géodésiques de l'interférométrie à très grande base</w:t>
      </w:r>
    </w:p>
    <w:p w14:paraId="746DC743" w14:textId="77777777" w:rsidR="00861617" w:rsidRPr="009E1870" w:rsidRDefault="00861617" w:rsidP="00CB0196">
      <w:pPr>
        <w:rPr>
          <w:lang w:val="fr-FR"/>
        </w:rPr>
      </w:pPr>
      <w:r w:rsidRPr="009E1870">
        <w:rPr>
          <w:lang w:val="fr-FR" w:eastAsia="ja-JP"/>
        </w:rPr>
        <w:t xml:space="preserve">Cette Recommandation contient une description des observations géodésiques d'interférométrie à très grande base (VLBI), qui sont nécessaires pour obtenir des produits de données de la plus haute importance permettant de répondre à un grand nombre d'objectifs gouvernementaux, économiques, sociétaux et scientifiques, et préconise que les </w:t>
      </w:r>
      <w:r w:rsidRPr="009E1870">
        <w:rPr>
          <w:lang w:val="fr-FR"/>
        </w:rPr>
        <w:t>administrations fournissent une assistance visant à éviter que les stations du Service international de VLBI pour la géodésie et l'astrométrie ne subissent des brouillages préjudiciables</w:t>
      </w:r>
      <w:r w:rsidRPr="009E1870">
        <w:rPr>
          <w:lang w:val="fr-FR" w:eastAsia="ja-JP"/>
        </w:rPr>
        <w:t>.</w:t>
      </w:r>
    </w:p>
    <w:p w14:paraId="68E98D03" w14:textId="26404F27" w:rsidR="00D16C18" w:rsidRPr="00D16C18" w:rsidRDefault="00D16C18" w:rsidP="00861617">
      <w:pPr>
        <w:tabs>
          <w:tab w:val="left" w:pos="7938"/>
        </w:tabs>
        <w:spacing w:before="240" w:line="240" w:lineRule="auto"/>
        <w:jc w:val="left"/>
        <w:rPr>
          <w:lang w:val="fr-FR"/>
        </w:rPr>
      </w:pPr>
      <w:r w:rsidRPr="00D16C18">
        <w:rPr>
          <w:u w:val="single"/>
          <w:lang w:val="fr-FR"/>
        </w:rPr>
        <w:t>Projet de révision de la Recommandation</w:t>
      </w:r>
      <w:r w:rsidRPr="003F3848">
        <w:rPr>
          <w:u w:val="single"/>
          <w:lang w:val="fr-FR" w:eastAsia="zh-CN"/>
        </w:rPr>
        <w:t xml:space="preserve"> </w:t>
      </w:r>
      <w:r w:rsidR="009E305A" w:rsidRPr="003F3848">
        <w:rPr>
          <w:u w:val="single"/>
          <w:lang w:val="fr-FR" w:eastAsia="zh-CN"/>
        </w:rPr>
        <w:t xml:space="preserve">UIT-R </w:t>
      </w:r>
      <w:r w:rsidRPr="003F3848">
        <w:rPr>
          <w:u w:val="single"/>
          <w:lang w:val="fr-FR" w:eastAsia="zh-CN"/>
        </w:rPr>
        <w:t>RS.577-7</w:t>
      </w:r>
      <w:r w:rsidRPr="00D16C18">
        <w:rPr>
          <w:lang w:val="fr-FR"/>
        </w:rPr>
        <w:tab/>
        <w:t xml:space="preserve">Doc. </w:t>
      </w:r>
      <w:r w:rsidR="009E305A" w:rsidRPr="003F3848">
        <w:rPr>
          <w:lang w:val="fr-FR"/>
        </w:rPr>
        <w:t>7</w:t>
      </w:r>
      <w:r w:rsidRPr="00D16C18">
        <w:rPr>
          <w:lang w:val="fr-FR"/>
        </w:rPr>
        <w:t>/</w:t>
      </w:r>
      <w:r w:rsidR="009E305A" w:rsidRPr="003F3848">
        <w:rPr>
          <w:lang w:val="fr-FR"/>
        </w:rPr>
        <w:t>42</w:t>
      </w:r>
      <w:r w:rsidRPr="00D16C18">
        <w:rPr>
          <w:lang w:val="fr-FR"/>
        </w:rPr>
        <w:t>(Rév.1)</w:t>
      </w:r>
    </w:p>
    <w:p w14:paraId="0F3A9845" w14:textId="77777777" w:rsidR="00861617" w:rsidRPr="009E1870" w:rsidRDefault="00861617" w:rsidP="00CB0196">
      <w:pPr>
        <w:pStyle w:val="Rectitle"/>
        <w:spacing w:before="240"/>
        <w:rPr>
          <w:lang w:val="fr-FR" w:eastAsia="zh-CN"/>
        </w:rPr>
      </w:pPr>
      <w:r w:rsidRPr="009E1870">
        <w:rPr>
          <w:lang w:val="fr-FR" w:eastAsia="zh-CN"/>
        </w:rPr>
        <w:t>Bandes de fréquences et largeurs de bande nécessaires utilisées pour les capteurs actifs à bord de satellites fonctionnant dans le service d'exploration de la Terre</w:t>
      </w:r>
      <w:r w:rsidRPr="009E1870">
        <w:rPr>
          <w:lang w:val="fr-FR" w:eastAsia="zh-CN"/>
        </w:rPr>
        <w:br/>
        <w:t>par satellite (active) ou dans le service de recherche spatiale (active)</w:t>
      </w:r>
    </w:p>
    <w:p w14:paraId="55F04683" w14:textId="5CE52BCE" w:rsidR="00861617" w:rsidRPr="009E1870" w:rsidRDefault="00861617" w:rsidP="00CB0196">
      <w:pPr>
        <w:rPr>
          <w:lang w:val="fr-FR"/>
        </w:rPr>
      </w:pPr>
      <w:r w:rsidRPr="009E1870">
        <w:rPr>
          <w:lang w:val="fr-FR"/>
        </w:rPr>
        <w:t xml:space="preserve">Les modifications qu'il est proposé d'apporter consistent à donner des informations sur un nouveau type de capteur actif, à savoir le sondeur radar, ainsi que des informations sur une catégorie spéciale de systèmes d'imagerie radar à ouverture synthétique (SAR) dénommée radars d'extraction de l'équivalent en eau de la neige (SWE). Les bandes de fréquences et les largeurs de bande nécessaires pour les applications du nouveau type de capteur actif que constitue le sondeur radar sont indiquées dans le Tableau 1, et des modifications ont été apportées dans les colonnes de ce tableau afin d'augmenter la valeur de fréquence centrale la plus basse possible. Les largeurs de bande figurant dans le Tableau 1 ont été redéfinies pour être plus conformes aux caractéristiques des capteurs actifs décrites dans la Recommandation </w:t>
      </w:r>
      <w:hyperlink r:id="rId13" w:history="1">
        <w:r w:rsidRPr="001C268E">
          <w:rPr>
            <w:rStyle w:val="Hyperlink"/>
            <w:lang w:val="fr-FR"/>
          </w:rPr>
          <w:t>UIT-R RS.2105</w:t>
        </w:r>
      </w:hyperlink>
      <w:r w:rsidRPr="001C268E">
        <w:rPr>
          <w:lang w:val="fr-FR"/>
        </w:rPr>
        <w:t>-3</w:t>
      </w:r>
      <w:r w:rsidRPr="007C37D8">
        <w:rPr>
          <w:lang w:val="fr-FR"/>
        </w:rPr>
        <w:t>.</w:t>
      </w:r>
      <w:r w:rsidRPr="009E1870">
        <w:rPr>
          <w:lang w:val="fr-FR"/>
        </w:rPr>
        <w:t xml:space="preserve"> En outre, un nouveau paragraphe (§ 6) a été ajouté pour décrire les applications des sondeurs radar pour les besoins de la télédétection active des aquifères et des couches glaciaires. L'expression concernant la résolution en distance à la surface figurant au § 8 a été corrigée pour tenir compte d'un modèle de Terre sphérique. Enfin, des paragraphes sur les «Mots clés» et «Abréviations/Glossaire» ont été ajoutés après le paragraphe portant sur le «Domaine d'application» au début de la Recommandation, et une «Table des matières» a été ajoutée à l'Annexe 1, étant donné que celle</w:t>
      </w:r>
      <w:r w:rsidRPr="009E1870">
        <w:rPr>
          <w:lang w:val="fr-FR"/>
        </w:rPr>
        <w:noBreakHyphen/>
        <w:t>ci compte plus de cinq pages de texte.</w:t>
      </w:r>
    </w:p>
    <w:p w14:paraId="3C6C1951" w14:textId="002E9C22" w:rsidR="009E305A" w:rsidRPr="00D16C18" w:rsidRDefault="009E305A" w:rsidP="00861617">
      <w:pPr>
        <w:tabs>
          <w:tab w:val="left" w:pos="7938"/>
        </w:tabs>
        <w:spacing w:before="240" w:line="240" w:lineRule="auto"/>
        <w:jc w:val="left"/>
        <w:rPr>
          <w:lang w:val="fr-FR"/>
        </w:rPr>
      </w:pPr>
      <w:r w:rsidRPr="00D16C18">
        <w:rPr>
          <w:u w:val="single"/>
          <w:lang w:val="fr-FR"/>
        </w:rPr>
        <w:t>Projet de révision de la Recommandation</w:t>
      </w:r>
      <w:r w:rsidRPr="003F3848">
        <w:rPr>
          <w:u w:val="single"/>
          <w:lang w:val="fr-FR" w:eastAsia="zh-CN"/>
        </w:rPr>
        <w:t xml:space="preserve"> U</w:t>
      </w:r>
      <w:r w:rsidR="003F3848" w:rsidRPr="003F3848">
        <w:rPr>
          <w:u w:val="single"/>
          <w:lang w:val="fr-FR" w:eastAsia="zh-CN"/>
        </w:rPr>
        <w:t>I</w:t>
      </w:r>
      <w:r w:rsidRPr="003F3848">
        <w:rPr>
          <w:u w:val="single"/>
          <w:lang w:val="fr-FR" w:eastAsia="zh-CN"/>
        </w:rPr>
        <w:t xml:space="preserve">T-R </w:t>
      </w:r>
      <w:r w:rsidRPr="003F3848">
        <w:rPr>
          <w:rStyle w:val="href"/>
          <w:u w:val="single"/>
          <w:lang w:val="fr-FR"/>
        </w:rPr>
        <w:t>TF.374-6</w:t>
      </w:r>
      <w:r w:rsidRPr="00D16C18">
        <w:rPr>
          <w:lang w:val="fr-FR"/>
        </w:rPr>
        <w:tab/>
        <w:t xml:space="preserve">Doc. </w:t>
      </w:r>
      <w:r w:rsidRPr="003F3848">
        <w:rPr>
          <w:lang w:val="fr-FR"/>
        </w:rPr>
        <w:t>7</w:t>
      </w:r>
      <w:r w:rsidRPr="00D16C18">
        <w:rPr>
          <w:lang w:val="fr-FR"/>
        </w:rPr>
        <w:t>/</w:t>
      </w:r>
      <w:r w:rsidRPr="003F3848">
        <w:rPr>
          <w:lang w:val="fr-FR"/>
        </w:rPr>
        <w:t>42</w:t>
      </w:r>
      <w:r w:rsidRPr="00D16C18">
        <w:rPr>
          <w:lang w:val="fr-FR"/>
        </w:rPr>
        <w:t>(Rév.1)</w:t>
      </w:r>
    </w:p>
    <w:p w14:paraId="1FF879F7" w14:textId="77777777" w:rsidR="00861617" w:rsidRPr="009E1870" w:rsidRDefault="00861617" w:rsidP="001C268E">
      <w:pPr>
        <w:pStyle w:val="Rectitle"/>
        <w:spacing w:before="240"/>
        <w:rPr>
          <w:lang w:val="fr-FR"/>
        </w:rPr>
      </w:pPr>
      <w:r w:rsidRPr="009E1870">
        <w:rPr>
          <w:lang w:val="fr-FR"/>
        </w:rPr>
        <w:t>Diffusion de fréquences et de signaux horaires de haute précision</w:t>
      </w:r>
    </w:p>
    <w:p w14:paraId="1A6BAF22" w14:textId="77777777" w:rsidR="00861617" w:rsidRPr="009E1870" w:rsidRDefault="00861617" w:rsidP="00861617">
      <w:pPr>
        <w:pStyle w:val="Headingb"/>
        <w:rPr>
          <w:lang w:val="fr-FR"/>
        </w:rPr>
      </w:pPr>
      <w:r w:rsidRPr="009E1870">
        <w:rPr>
          <w:lang w:val="fr-FR"/>
        </w:rPr>
        <w:t>Résumé des modifications</w:t>
      </w:r>
    </w:p>
    <w:p w14:paraId="302A59E2" w14:textId="77777777" w:rsidR="00861617" w:rsidRPr="009E1870" w:rsidRDefault="00861617" w:rsidP="00CB0196">
      <w:pPr>
        <w:pStyle w:val="enumlev1"/>
        <w:rPr>
          <w:lang w:val="fr-FR"/>
        </w:rPr>
      </w:pPr>
      <w:r w:rsidRPr="009E1870">
        <w:rPr>
          <w:lang w:val="fr-FR"/>
        </w:rPr>
        <w:t>–</w:t>
      </w:r>
      <w:r w:rsidRPr="009E1870">
        <w:rPr>
          <w:lang w:val="fr-FR"/>
        </w:rPr>
        <w:tab/>
        <w:t>La désignation de certaines bandes de fréquences n'est pas conforme au Règlement des radiocommunications; des corrections sont proposées en conséquence.</w:t>
      </w:r>
    </w:p>
    <w:p w14:paraId="63C70539" w14:textId="77777777" w:rsidR="00861617" w:rsidRPr="009E1870" w:rsidRDefault="00861617" w:rsidP="00CB0196">
      <w:pPr>
        <w:pStyle w:val="enumlev1"/>
        <w:rPr>
          <w:lang w:val="fr-FR"/>
        </w:rPr>
      </w:pPr>
      <w:r w:rsidRPr="009E1870">
        <w:rPr>
          <w:lang w:val="fr-FR"/>
        </w:rPr>
        <w:t>–</w:t>
      </w:r>
      <w:r w:rsidRPr="009E1870">
        <w:rPr>
          <w:lang w:val="fr-FR"/>
        </w:rPr>
        <w:tab/>
        <w:t xml:space="preserve">Adjonction de la fréquence de 162 kHz, conformément au Rapport </w:t>
      </w:r>
      <w:hyperlink r:id="rId14" w:history="1">
        <w:r w:rsidRPr="009E1870">
          <w:rPr>
            <w:rStyle w:val="Hyperlink"/>
            <w:lang w:val="fr-FR"/>
          </w:rPr>
          <w:t>UIT-R TF.2487</w:t>
        </w:r>
      </w:hyperlink>
      <w:r w:rsidRPr="009E1870">
        <w:rPr>
          <w:lang w:val="fr-FR"/>
        </w:rPr>
        <w:t xml:space="preserve">, et de la fréquence de 225 kHz, conformément au Supplément à la Recommandation </w:t>
      </w:r>
      <w:hyperlink r:id="rId15" w:history="1">
        <w:r w:rsidRPr="009E1870">
          <w:rPr>
            <w:rStyle w:val="Hyperlink"/>
            <w:lang w:val="fr-FR"/>
          </w:rPr>
          <w:t>UIT-R TF.768</w:t>
        </w:r>
      </w:hyperlink>
      <w:r w:rsidRPr="009E1870">
        <w:rPr>
          <w:lang w:val="fr-FR"/>
        </w:rPr>
        <w:t>.</w:t>
      </w:r>
    </w:p>
    <w:p w14:paraId="6520388B" w14:textId="473C0A56" w:rsidR="00861617" w:rsidRPr="009E1870" w:rsidRDefault="00861617" w:rsidP="00CB0196">
      <w:pPr>
        <w:pStyle w:val="enumlev1"/>
        <w:rPr>
          <w:lang w:val="fr-FR"/>
        </w:rPr>
      </w:pPr>
      <w:r w:rsidRPr="009E1870">
        <w:rPr>
          <w:lang w:val="fr-FR"/>
        </w:rPr>
        <w:t>–</w:t>
      </w:r>
      <w:r w:rsidRPr="009E1870">
        <w:rPr>
          <w:lang w:val="fr-FR"/>
        </w:rPr>
        <w:tab/>
        <w:t xml:space="preserve">Retrait de la référence à la Question </w:t>
      </w:r>
      <w:hyperlink r:id="rId16" w:history="1">
        <w:r w:rsidRPr="001C268E">
          <w:rPr>
            <w:rStyle w:val="Hyperlink"/>
            <w:lang w:val="fr-FR"/>
          </w:rPr>
          <w:t>UIT-R 152-2/7</w:t>
        </w:r>
      </w:hyperlink>
      <w:r w:rsidRPr="009E1870">
        <w:rPr>
          <w:lang w:val="fr-FR"/>
        </w:rPr>
        <w:t>, qui a été supprimée le 12 janvier 2024 (</w:t>
      </w:r>
      <w:hyperlink r:id="rId17" w:history="1">
        <w:r w:rsidRPr="009E1870">
          <w:rPr>
            <w:rStyle w:val="Hyperlink"/>
            <w:lang w:val="fr-FR"/>
          </w:rPr>
          <w:t>CACE/1099</w:t>
        </w:r>
      </w:hyperlink>
      <w:r w:rsidRPr="009E1870">
        <w:rPr>
          <w:lang w:val="fr-FR"/>
        </w:rPr>
        <w:t>).</w:t>
      </w:r>
    </w:p>
    <w:p w14:paraId="2026085C" w14:textId="77777777" w:rsidR="00861617" w:rsidRDefault="00861617" w:rsidP="00CB0196">
      <w:pPr>
        <w:pStyle w:val="enumlev1"/>
        <w:rPr>
          <w:lang w:val="fr-FR"/>
        </w:rPr>
      </w:pPr>
      <w:r w:rsidRPr="009E1870">
        <w:rPr>
          <w:lang w:val="fr-FR"/>
        </w:rPr>
        <w:t>–</w:t>
      </w:r>
      <w:r w:rsidRPr="009E1870">
        <w:rPr>
          <w:lang w:val="fr-FR"/>
        </w:rPr>
        <w:tab/>
        <w:t>Autres modifications d'ordre rédactionnel.</w:t>
      </w:r>
    </w:p>
    <w:p w14:paraId="1FDF8BE2" w14:textId="38A93B24" w:rsidR="00CB0196" w:rsidRPr="009E1870" w:rsidRDefault="00CB0196" w:rsidP="001C268E">
      <w:pPr>
        <w:tabs>
          <w:tab w:val="left" w:pos="567"/>
        </w:tabs>
        <w:spacing w:before="0" w:after="120"/>
        <w:ind w:left="1134" w:hanging="1134"/>
        <w:jc w:val="center"/>
        <w:rPr>
          <w:lang w:val="fr-FR"/>
        </w:rPr>
      </w:pPr>
      <w:r>
        <w:rPr>
          <w:lang w:val="fr-FR"/>
        </w:rPr>
        <w:t>________________</w:t>
      </w:r>
    </w:p>
    <w:sectPr w:rsidR="00CB0196" w:rsidRPr="009E1870" w:rsidSect="006C529E">
      <w:headerReference w:type="even" r:id="rId18"/>
      <w:headerReference w:type="default" r:id="rId19"/>
      <w:footerReference w:type="even" r:id="rId20"/>
      <w:headerReference w:type="first" r:id="rId21"/>
      <w:footerReference w:type="first" r:id="rId22"/>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7E90F" w14:textId="77777777" w:rsidR="00E049FE" w:rsidRDefault="00E049FE">
      <w:r>
        <w:separator/>
      </w:r>
    </w:p>
  </w:endnote>
  <w:endnote w:type="continuationSeparator" w:id="0">
    <w:p w14:paraId="344F1A02" w14:textId="77777777" w:rsidR="00E049FE" w:rsidRDefault="00E0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C533" w14:textId="1C3F7D0B" w:rsidR="00C236AF" w:rsidRPr="004B6210" w:rsidRDefault="004B6210" w:rsidP="004B6210">
    <w:pPr>
      <w:pStyle w:val="Footer"/>
      <w:rPr>
        <w:sz w:val="16"/>
        <w:szCs w:val="16"/>
        <w:lang w:val="es-ES_tradnl"/>
      </w:rPr>
    </w:pPr>
    <w:r w:rsidRPr="004B6210">
      <w:rPr>
        <w:sz w:val="16"/>
        <w:szCs w:val="16"/>
      </w:rPr>
      <w:fldChar w:fldCharType="begin"/>
    </w:r>
    <w:r w:rsidRPr="004B6210">
      <w:rPr>
        <w:sz w:val="16"/>
        <w:szCs w:val="16"/>
        <w:lang w:val="es-ES_tradnl"/>
      </w:rPr>
      <w:instrText xml:space="preserve"> FILENAME \p  \* MERGEFORMAT </w:instrText>
    </w:r>
    <w:r w:rsidRPr="004B6210">
      <w:rPr>
        <w:sz w:val="16"/>
        <w:szCs w:val="16"/>
      </w:rPr>
      <w:fldChar w:fldCharType="separate"/>
    </w:r>
    <w:r w:rsidR="004860C8">
      <w:rPr>
        <w:noProof/>
        <w:sz w:val="16"/>
        <w:szCs w:val="16"/>
        <w:lang w:val="es-ES_tradnl"/>
      </w:rPr>
      <w:t>P:\FRA\ITU-R\BR\DIR\DIV\467219F.docx</w:t>
    </w:r>
    <w:r w:rsidRPr="004B6210">
      <w:rPr>
        <w:noProof/>
        <w:sz w:val="16"/>
        <w:szCs w:val="16"/>
      </w:rPr>
      <w:fldChar w:fldCharType="end"/>
    </w:r>
    <w:r w:rsidRPr="004B6210">
      <w:rPr>
        <w:noProof/>
        <w:sz w:val="16"/>
        <w:szCs w:val="16"/>
        <w:lang w:val="es-ES_tradnl"/>
      </w:rPr>
      <w:t xml:space="preserve"> (393777)</w:t>
    </w:r>
    <w:r w:rsidRPr="004B6210">
      <w:rPr>
        <w:sz w:val="16"/>
        <w:szCs w:val="16"/>
        <w:lang w:val="es-ES_tradnl"/>
      </w:rPr>
      <w:tab/>
    </w:r>
    <w:r w:rsidRPr="004B6210">
      <w:rPr>
        <w:sz w:val="16"/>
        <w:szCs w:val="16"/>
      </w:rPr>
      <w:fldChar w:fldCharType="begin"/>
    </w:r>
    <w:r w:rsidRPr="004B6210">
      <w:rPr>
        <w:sz w:val="16"/>
        <w:szCs w:val="16"/>
      </w:rPr>
      <w:instrText xml:space="preserve"> SAVEDATE \@ DD.MM.YY </w:instrText>
    </w:r>
    <w:r w:rsidRPr="004B6210">
      <w:rPr>
        <w:sz w:val="16"/>
        <w:szCs w:val="16"/>
      </w:rPr>
      <w:fldChar w:fldCharType="separate"/>
    </w:r>
    <w:r w:rsidR="001C268E">
      <w:rPr>
        <w:noProof/>
        <w:sz w:val="16"/>
        <w:szCs w:val="16"/>
      </w:rPr>
      <w:t>02.04.26</w:t>
    </w:r>
    <w:r w:rsidRPr="004B6210">
      <w:rPr>
        <w:sz w:val="16"/>
        <w:szCs w:val="16"/>
      </w:rPr>
      <w:fldChar w:fldCharType="end"/>
    </w:r>
    <w:r w:rsidRPr="004B6210">
      <w:rPr>
        <w:sz w:val="16"/>
        <w:szCs w:val="16"/>
        <w:lang w:val="es-ES_tradnl"/>
      </w:rPr>
      <w:tab/>
    </w:r>
    <w:r w:rsidRPr="004B6210">
      <w:rPr>
        <w:sz w:val="16"/>
        <w:szCs w:val="16"/>
      </w:rPr>
      <w:fldChar w:fldCharType="begin"/>
    </w:r>
    <w:r w:rsidRPr="004B6210">
      <w:rPr>
        <w:sz w:val="16"/>
        <w:szCs w:val="16"/>
      </w:rPr>
      <w:instrText xml:space="preserve"> PRINTDATE \@ DD.MM.YY </w:instrText>
    </w:r>
    <w:r w:rsidRPr="004B6210">
      <w:rPr>
        <w:sz w:val="16"/>
        <w:szCs w:val="16"/>
      </w:rPr>
      <w:fldChar w:fldCharType="separate"/>
    </w:r>
    <w:r w:rsidR="004860C8">
      <w:rPr>
        <w:noProof/>
        <w:sz w:val="16"/>
        <w:szCs w:val="16"/>
      </w:rPr>
      <w:t>09.02.16</w:t>
    </w:r>
    <w:r w:rsidRPr="004B6210">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3D65" w14:textId="18E1B882" w:rsidR="00CD06A2" w:rsidRPr="00304636" w:rsidRDefault="00CD06A2" w:rsidP="00CD06A2">
    <w:pPr>
      <w:pStyle w:val="FirstFooter"/>
      <w:spacing w:line="240" w:lineRule="auto"/>
      <w:ind w:left="-397" w:right="-397"/>
      <w:jc w:val="center"/>
      <w:rPr>
        <w:color w:val="4F81BD"/>
        <w:sz w:val="18"/>
        <w:szCs w:val="18"/>
        <w:lang w:val="fr-FR"/>
      </w:rPr>
    </w:pPr>
    <w:r w:rsidRPr="00085B3E">
      <w:rPr>
        <w:rFonts w:asciiTheme="minorHAnsi" w:hAnsiTheme="minorHAnsi"/>
        <w:color w:val="4F81BD"/>
        <w:sz w:val="18"/>
        <w:szCs w:val="18"/>
        <w:lang w:val="fr-CH"/>
      </w:rPr>
      <w:t>Union internationale des télécommunications • Place des Nations, CH</w:t>
    </w:r>
    <w:r w:rsidRPr="00085B3E">
      <w:rPr>
        <w:rFonts w:asciiTheme="minorHAnsi" w:hAnsiTheme="minorHAnsi"/>
        <w:color w:val="4F81BD"/>
        <w:sz w:val="18"/>
        <w:szCs w:val="18"/>
        <w:lang w:val="fr-CH"/>
      </w:rPr>
      <w:noBreakHyphen/>
      <w:t xml:space="preserve">1211 Genève 20, Suisse </w:t>
    </w:r>
    <w:r w:rsidRPr="00085B3E">
      <w:rPr>
        <w:rFonts w:asciiTheme="minorHAnsi" w:hAnsiTheme="minorHAnsi"/>
        <w:color w:val="4F81BD"/>
        <w:sz w:val="18"/>
        <w:szCs w:val="18"/>
        <w:lang w:val="fr-CH"/>
      </w:rPr>
      <w:br/>
      <w:t>Tél</w:t>
    </w:r>
    <w:r>
      <w:rPr>
        <w:rFonts w:asciiTheme="minorHAnsi" w:hAnsiTheme="minorHAnsi"/>
        <w:color w:val="4F81BD"/>
        <w:sz w:val="18"/>
        <w:szCs w:val="18"/>
        <w:lang w:val="fr-CH"/>
      </w:rPr>
      <w:t>.</w:t>
    </w:r>
    <w:r w:rsidRPr="00085B3E">
      <w:rPr>
        <w:rFonts w:asciiTheme="minorHAnsi" w:hAnsiTheme="minorHAnsi"/>
        <w:color w:val="4F81BD"/>
        <w:sz w:val="18"/>
        <w:szCs w:val="18"/>
        <w:lang w:val="fr-CH"/>
      </w:rPr>
      <w:t xml:space="preserve">: +41 22 730 5111 • </w:t>
    </w:r>
    <w:r w:rsidR="002F6A29" w:rsidRPr="00085B3E">
      <w:rPr>
        <w:rFonts w:asciiTheme="minorHAnsi" w:hAnsiTheme="minorHAnsi"/>
        <w:color w:val="4F81BD"/>
        <w:sz w:val="18"/>
        <w:szCs w:val="18"/>
        <w:lang w:val="fr-CH"/>
      </w:rPr>
      <w:t>C</w:t>
    </w:r>
    <w:r w:rsidRPr="00085B3E">
      <w:rPr>
        <w:rFonts w:asciiTheme="minorHAnsi" w:hAnsiTheme="minorHAnsi"/>
        <w:color w:val="4F81BD"/>
        <w:sz w:val="18"/>
        <w:szCs w:val="18"/>
        <w:lang w:val="fr-CH"/>
      </w:rPr>
      <w:t xml:space="preserve">ourriel: </w:t>
    </w:r>
    <w:hyperlink r:id="rId1" w:history="1">
      <w:r w:rsidRPr="00304636">
        <w:rPr>
          <w:rStyle w:val="Hyperlink"/>
          <w:rFonts w:asciiTheme="minorHAnsi" w:hAnsiTheme="minorHAnsi"/>
          <w:sz w:val="18"/>
          <w:szCs w:val="18"/>
          <w:lang w:val="fr-FR"/>
        </w:rPr>
        <w:t>itumail@itu.int</w:t>
      </w:r>
    </w:hyperlink>
    <w:r w:rsidRPr="00F632E9">
      <w:rPr>
        <w:rFonts w:asciiTheme="minorHAnsi" w:hAnsiTheme="minorHAnsi"/>
        <w:sz w:val="18"/>
        <w:szCs w:val="18"/>
        <w:lang w:val="fr-CH"/>
      </w:rPr>
      <w:t xml:space="preserve"> </w:t>
    </w:r>
    <w:r w:rsidRPr="00085B3E">
      <w:rPr>
        <w:rFonts w:asciiTheme="minorHAnsi" w:hAnsiTheme="minorHAnsi"/>
        <w:color w:val="4F81BD"/>
        <w:sz w:val="18"/>
        <w:szCs w:val="18"/>
        <w:lang w:val="fr-CH"/>
      </w:rPr>
      <w:t xml:space="preserve">• Fax: +41 22 733 7256 • </w:t>
    </w:r>
    <w:r>
      <w:fldChar w:fldCharType="begin"/>
    </w:r>
    <w:r w:rsidRPr="001C268E">
      <w:rPr>
        <w:lang w:val="fr-FR"/>
      </w:rPr>
      <w:instrText>HYPERLINK "http://www.itu.int"</w:instrText>
    </w:r>
    <w:r>
      <w:fldChar w:fldCharType="separate"/>
    </w:r>
    <w:r w:rsidRPr="006C1727">
      <w:rPr>
        <w:rStyle w:val="Hyperlink"/>
        <w:sz w:val="18"/>
        <w:szCs w:val="18"/>
        <w:lang w:val="fr-FR"/>
      </w:rPr>
      <w:t>www.itu.int</w:t>
    </w:r>
    <w:r>
      <w:fldChar w:fldCharType="end"/>
    </w:r>
    <w:r w:rsidRPr="00304636">
      <w:rPr>
        <w:color w:val="4F81BD"/>
        <w:sz w:val="18"/>
        <w:szCs w:val="18"/>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1AF67" w14:textId="77777777" w:rsidR="00E049FE" w:rsidRDefault="00E049FE">
      <w:r>
        <w:t>____________________</w:t>
      </w:r>
    </w:p>
  </w:footnote>
  <w:footnote w:type="continuationSeparator" w:id="0">
    <w:p w14:paraId="00B555F5" w14:textId="77777777" w:rsidR="00E049FE" w:rsidRDefault="00E04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3EA8" w14:textId="77777777" w:rsidR="00E915AF" w:rsidRPr="002569F7" w:rsidRDefault="00E915AF" w:rsidP="00A231BC">
    <w:pPr>
      <w:pStyle w:val="Header"/>
      <w:rPr>
        <w:sz w:val="18"/>
        <w:szCs w:val="16"/>
      </w:rPr>
    </w:pPr>
    <w:r w:rsidRPr="002569F7">
      <w:rPr>
        <w:sz w:val="18"/>
        <w:szCs w:val="16"/>
      </w:rPr>
      <w:tab/>
    </w:r>
    <w:r w:rsidRPr="002569F7">
      <w:rPr>
        <w:sz w:val="18"/>
        <w:szCs w:val="16"/>
      </w:rPr>
      <w:tab/>
    </w:r>
    <w:r w:rsidR="00C3556B">
      <w:rPr>
        <w:sz w:val="18"/>
        <w:szCs w:val="16"/>
      </w:rPr>
      <w:t xml:space="preserve">- </w:t>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6C529E">
      <w:rPr>
        <w:rStyle w:val="PageNumber"/>
        <w:noProof/>
        <w:sz w:val="18"/>
        <w:szCs w:val="16"/>
      </w:rPr>
      <w:t>2</w:t>
    </w:r>
    <w:r w:rsidR="001B42C9" w:rsidRPr="002569F7">
      <w:rPr>
        <w:rStyle w:val="PageNumber"/>
        <w:sz w:val="18"/>
        <w:szCs w:val="16"/>
      </w:rPr>
      <w:fldChar w:fldCharType="end"/>
    </w:r>
    <w:r w:rsidR="00C3556B">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130194"/>
      <w:docPartObj>
        <w:docPartGallery w:val="Page Numbers (Top of Page)"/>
        <w:docPartUnique/>
      </w:docPartObj>
    </w:sdtPr>
    <w:sdtEndPr>
      <w:rPr>
        <w:noProof/>
      </w:rPr>
    </w:sdtEndPr>
    <w:sdtContent>
      <w:p w14:paraId="123B475B" w14:textId="77777777" w:rsidR="00E0743D" w:rsidRDefault="00D76916" w:rsidP="00D76916">
        <w:pPr>
          <w:pStyle w:val="Header"/>
          <w:jc w:val="center"/>
        </w:pP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sidR="00451F33">
          <w:rPr>
            <w:rStyle w:val="PageNumber"/>
            <w:noProof/>
            <w:sz w:val="18"/>
            <w:szCs w:val="16"/>
          </w:rPr>
          <w:t>3</w:t>
        </w:r>
        <w:r w:rsidRPr="002569F7">
          <w:rPr>
            <w:rStyle w:val="PageNumber"/>
            <w:sz w:val="18"/>
            <w:szCs w:val="16"/>
          </w:rPr>
          <w:fldChar w:fldCharType="end"/>
        </w:r>
        <w:r>
          <w:rPr>
            <w:rStyle w:val="PageNumber"/>
            <w:sz w:val="18"/>
            <w:szCs w:val="16"/>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0179A4" w14:paraId="309EB32F" w14:textId="77777777" w:rsidTr="000179A4">
      <w:trPr>
        <w:trHeight w:val="1696"/>
        <w:jc w:val="center"/>
      </w:trPr>
      <w:tc>
        <w:tcPr>
          <w:tcW w:w="9923" w:type="dxa"/>
        </w:tcPr>
        <w:p w14:paraId="15F344AF" w14:textId="77777777" w:rsidR="000179A4" w:rsidRDefault="000179A4" w:rsidP="00065A68">
          <w:pPr>
            <w:pStyle w:val="Header"/>
            <w:spacing w:line="360" w:lineRule="auto"/>
          </w:pPr>
          <w:r w:rsidRPr="00A35CB8">
            <w:rPr>
              <w:noProof/>
            </w:rPr>
            <w:drawing>
              <wp:anchor distT="0" distB="0" distL="114300" distR="114300" simplePos="0" relativeHeight="251659264" behindDoc="0" locked="0" layoutInCell="1" allowOverlap="1" wp14:anchorId="534CE219" wp14:editId="478AB29F">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2EF359ED" wp14:editId="48CD9C9C">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26834EB8" w14:textId="5B38326C" w:rsidR="00CD06A2" w:rsidRPr="000179A4" w:rsidRDefault="00CD06A2" w:rsidP="000179A4">
    <w:pPr>
      <w:pStyle w:val="Header"/>
      <w:spacing w:line="360" w:lineRule="auto"/>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7057208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460678">
    <w:abstractNumId w:val="5"/>
  </w:num>
  <w:num w:numId="3" w16cid:durableId="1959793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E049FE"/>
    <w:rsid w:val="00006A31"/>
    <w:rsid w:val="00006C82"/>
    <w:rsid w:val="00010E30"/>
    <w:rsid w:val="00015C76"/>
    <w:rsid w:val="000179A4"/>
    <w:rsid w:val="00026CF8"/>
    <w:rsid w:val="00030BD7"/>
    <w:rsid w:val="00031E64"/>
    <w:rsid w:val="00034340"/>
    <w:rsid w:val="00035CB3"/>
    <w:rsid w:val="00045A8D"/>
    <w:rsid w:val="0005167A"/>
    <w:rsid w:val="00054E5D"/>
    <w:rsid w:val="0006537E"/>
    <w:rsid w:val="00070258"/>
    <w:rsid w:val="0007323C"/>
    <w:rsid w:val="00086D03"/>
    <w:rsid w:val="00094552"/>
    <w:rsid w:val="000A096A"/>
    <w:rsid w:val="000A375E"/>
    <w:rsid w:val="000A50D6"/>
    <w:rsid w:val="000A7051"/>
    <w:rsid w:val="000B0AF6"/>
    <w:rsid w:val="000B0E9B"/>
    <w:rsid w:val="000B12EB"/>
    <w:rsid w:val="000B2CAE"/>
    <w:rsid w:val="000C03C7"/>
    <w:rsid w:val="000C2AD0"/>
    <w:rsid w:val="000C36AC"/>
    <w:rsid w:val="000C36EF"/>
    <w:rsid w:val="000E3DEE"/>
    <w:rsid w:val="000F74D7"/>
    <w:rsid w:val="00100B72"/>
    <w:rsid w:val="00101F7D"/>
    <w:rsid w:val="00103C76"/>
    <w:rsid w:val="0011265F"/>
    <w:rsid w:val="00117282"/>
    <w:rsid w:val="00117389"/>
    <w:rsid w:val="00121C2D"/>
    <w:rsid w:val="00134404"/>
    <w:rsid w:val="00144DFB"/>
    <w:rsid w:val="001746B7"/>
    <w:rsid w:val="00180DCB"/>
    <w:rsid w:val="00185E56"/>
    <w:rsid w:val="00187CA3"/>
    <w:rsid w:val="00196710"/>
    <w:rsid w:val="00196770"/>
    <w:rsid w:val="00197324"/>
    <w:rsid w:val="001A58E5"/>
    <w:rsid w:val="001B351B"/>
    <w:rsid w:val="001B42C9"/>
    <w:rsid w:val="001C06DB"/>
    <w:rsid w:val="001C268E"/>
    <w:rsid w:val="001C6971"/>
    <w:rsid w:val="001D2785"/>
    <w:rsid w:val="001D5062"/>
    <w:rsid w:val="001D7070"/>
    <w:rsid w:val="001E5403"/>
    <w:rsid w:val="001F2170"/>
    <w:rsid w:val="001F3948"/>
    <w:rsid w:val="001F5A49"/>
    <w:rsid w:val="00201097"/>
    <w:rsid w:val="00201B6E"/>
    <w:rsid w:val="002236C8"/>
    <w:rsid w:val="00225200"/>
    <w:rsid w:val="002302B3"/>
    <w:rsid w:val="00230C66"/>
    <w:rsid w:val="00235A29"/>
    <w:rsid w:val="00241526"/>
    <w:rsid w:val="002443A2"/>
    <w:rsid w:val="0025078B"/>
    <w:rsid w:val="002569F7"/>
    <w:rsid w:val="00266E74"/>
    <w:rsid w:val="00283C3B"/>
    <w:rsid w:val="002861E6"/>
    <w:rsid w:val="00287D18"/>
    <w:rsid w:val="002A2618"/>
    <w:rsid w:val="002A5DD7"/>
    <w:rsid w:val="002A695D"/>
    <w:rsid w:val="002B0CAC"/>
    <w:rsid w:val="002D00BF"/>
    <w:rsid w:val="002D5A15"/>
    <w:rsid w:val="002D5BDD"/>
    <w:rsid w:val="002E3D27"/>
    <w:rsid w:val="002F0890"/>
    <w:rsid w:val="002F2531"/>
    <w:rsid w:val="002F4967"/>
    <w:rsid w:val="002F5AA5"/>
    <w:rsid w:val="002F6A29"/>
    <w:rsid w:val="00316935"/>
    <w:rsid w:val="003266ED"/>
    <w:rsid w:val="00326C68"/>
    <w:rsid w:val="003370B8"/>
    <w:rsid w:val="00345D38"/>
    <w:rsid w:val="003471C9"/>
    <w:rsid w:val="00352097"/>
    <w:rsid w:val="00352CA8"/>
    <w:rsid w:val="003534B5"/>
    <w:rsid w:val="00360158"/>
    <w:rsid w:val="00363794"/>
    <w:rsid w:val="003666FF"/>
    <w:rsid w:val="0037309C"/>
    <w:rsid w:val="00380A6E"/>
    <w:rsid w:val="003836D4"/>
    <w:rsid w:val="00387AE4"/>
    <w:rsid w:val="003A1F49"/>
    <w:rsid w:val="003A55ED"/>
    <w:rsid w:val="003A5D52"/>
    <w:rsid w:val="003B2BDA"/>
    <w:rsid w:val="003B55EC"/>
    <w:rsid w:val="003C2EA7"/>
    <w:rsid w:val="003C4471"/>
    <w:rsid w:val="003C7D41"/>
    <w:rsid w:val="003D0676"/>
    <w:rsid w:val="003D1EEB"/>
    <w:rsid w:val="003D4418"/>
    <w:rsid w:val="003D4A69"/>
    <w:rsid w:val="003D73E3"/>
    <w:rsid w:val="003D7BB3"/>
    <w:rsid w:val="003E2438"/>
    <w:rsid w:val="003E504F"/>
    <w:rsid w:val="003E78D6"/>
    <w:rsid w:val="003F3848"/>
    <w:rsid w:val="00400573"/>
    <w:rsid w:val="004007A3"/>
    <w:rsid w:val="00406D71"/>
    <w:rsid w:val="00411CB3"/>
    <w:rsid w:val="00416FE8"/>
    <w:rsid w:val="004228FA"/>
    <w:rsid w:val="004326DB"/>
    <w:rsid w:val="00434A19"/>
    <w:rsid w:val="0043682E"/>
    <w:rsid w:val="00447ECB"/>
    <w:rsid w:val="00451F33"/>
    <w:rsid w:val="004623F7"/>
    <w:rsid w:val="0047258B"/>
    <w:rsid w:val="0047715A"/>
    <w:rsid w:val="00480F51"/>
    <w:rsid w:val="00481124"/>
    <w:rsid w:val="004815EB"/>
    <w:rsid w:val="004860C8"/>
    <w:rsid w:val="00487569"/>
    <w:rsid w:val="00496864"/>
    <w:rsid w:val="00496920"/>
    <w:rsid w:val="004A4496"/>
    <w:rsid w:val="004B11AB"/>
    <w:rsid w:val="004B6210"/>
    <w:rsid w:val="004B7C9A"/>
    <w:rsid w:val="004C6779"/>
    <w:rsid w:val="004D733B"/>
    <w:rsid w:val="004E0DC4"/>
    <w:rsid w:val="004E0FB5"/>
    <w:rsid w:val="004E4398"/>
    <w:rsid w:val="004E43BB"/>
    <w:rsid w:val="004E4509"/>
    <w:rsid w:val="004E460D"/>
    <w:rsid w:val="004F178E"/>
    <w:rsid w:val="004F4543"/>
    <w:rsid w:val="004F57BB"/>
    <w:rsid w:val="00505309"/>
    <w:rsid w:val="0050789B"/>
    <w:rsid w:val="005177F3"/>
    <w:rsid w:val="005224A1"/>
    <w:rsid w:val="00534372"/>
    <w:rsid w:val="00543DF8"/>
    <w:rsid w:val="00546101"/>
    <w:rsid w:val="00553DD7"/>
    <w:rsid w:val="00560BB5"/>
    <w:rsid w:val="005638CF"/>
    <w:rsid w:val="0056741E"/>
    <w:rsid w:val="0057325A"/>
    <w:rsid w:val="0057469A"/>
    <w:rsid w:val="00580814"/>
    <w:rsid w:val="00583A0B"/>
    <w:rsid w:val="00584DAD"/>
    <w:rsid w:val="005A03A3"/>
    <w:rsid w:val="005A2B92"/>
    <w:rsid w:val="005A3F66"/>
    <w:rsid w:val="005A6662"/>
    <w:rsid w:val="005A79E9"/>
    <w:rsid w:val="005B214C"/>
    <w:rsid w:val="005B3AD3"/>
    <w:rsid w:val="005B4CDA"/>
    <w:rsid w:val="005B62F0"/>
    <w:rsid w:val="005D3669"/>
    <w:rsid w:val="005E5EB3"/>
    <w:rsid w:val="005F3CB6"/>
    <w:rsid w:val="005F657C"/>
    <w:rsid w:val="00602D53"/>
    <w:rsid w:val="006033F7"/>
    <w:rsid w:val="006047E5"/>
    <w:rsid w:val="0064076E"/>
    <w:rsid w:val="00642050"/>
    <w:rsid w:val="0064371D"/>
    <w:rsid w:val="00650543"/>
    <w:rsid w:val="00650B2A"/>
    <w:rsid w:val="00651777"/>
    <w:rsid w:val="006550F8"/>
    <w:rsid w:val="006829F3"/>
    <w:rsid w:val="00686D05"/>
    <w:rsid w:val="006A518B"/>
    <w:rsid w:val="006B0590"/>
    <w:rsid w:val="006B49DA"/>
    <w:rsid w:val="006C1727"/>
    <w:rsid w:val="006C529E"/>
    <w:rsid w:val="006C53F8"/>
    <w:rsid w:val="006C7CDE"/>
    <w:rsid w:val="006E3B03"/>
    <w:rsid w:val="00710BED"/>
    <w:rsid w:val="007234B1"/>
    <w:rsid w:val="00723D08"/>
    <w:rsid w:val="00725FDA"/>
    <w:rsid w:val="00727816"/>
    <w:rsid w:val="00730B9A"/>
    <w:rsid w:val="00750CFA"/>
    <w:rsid w:val="007553DA"/>
    <w:rsid w:val="007562E6"/>
    <w:rsid w:val="0076540B"/>
    <w:rsid w:val="00766321"/>
    <w:rsid w:val="00773F7E"/>
    <w:rsid w:val="00775DB8"/>
    <w:rsid w:val="00782354"/>
    <w:rsid w:val="007921A7"/>
    <w:rsid w:val="00795FD4"/>
    <w:rsid w:val="007B3DB1"/>
    <w:rsid w:val="007C2E1E"/>
    <w:rsid w:val="007C37D8"/>
    <w:rsid w:val="007D183E"/>
    <w:rsid w:val="007D323F"/>
    <w:rsid w:val="007D43D0"/>
    <w:rsid w:val="007E1833"/>
    <w:rsid w:val="007E3F13"/>
    <w:rsid w:val="007F751A"/>
    <w:rsid w:val="00800012"/>
    <w:rsid w:val="0080261F"/>
    <w:rsid w:val="00806160"/>
    <w:rsid w:val="00812D83"/>
    <w:rsid w:val="008143A4"/>
    <w:rsid w:val="0081513E"/>
    <w:rsid w:val="00854131"/>
    <w:rsid w:val="0085652D"/>
    <w:rsid w:val="00861617"/>
    <w:rsid w:val="0087694B"/>
    <w:rsid w:val="00880F4D"/>
    <w:rsid w:val="0088443B"/>
    <w:rsid w:val="008B35A3"/>
    <w:rsid w:val="008B37E1"/>
    <w:rsid w:val="008B45F8"/>
    <w:rsid w:val="008B57E4"/>
    <w:rsid w:val="008C2E74"/>
    <w:rsid w:val="008D5409"/>
    <w:rsid w:val="008E006D"/>
    <w:rsid w:val="008E1E90"/>
    <w:rsid w:val="008E38B4"/>
    <w:rsid w:val="008F4F21"/>
    <w:rsid w:val="00904D4A"/>
    <w:rsid w:val="009076D7"/>
    <w:rsid w:val="009151BA"/>
    <w:rsid w:val="00925023"/>
    <w:rsid w:val="00925725"/>
    <w:rsid w:val="009277BC"/>
    <w:rsid w:val="00927D57"/>
    <w:rsid w:val="00931A51"/>
    <w:rsid w:val="00946607"/>
    <w:rsid w:val="00947051"/>
    <w:rsid w:val="00947185"/>
    <w:rsid w:val="009518B3"/>
    <w:rsid w:val="00963D9D"/>
    <w:rsid w:val="00970468"/>
    <w:rsid w:val="0097645A"/>
    <w:rsid w:val="0098013E"/>
    <w:rsid w:val="00981B54"/>
    <w:rsid w:val="009842C3"/>
    <w:rsid w:val="00992417"/>
    <w:rsid w:val="009A009A"/>
    <w:rsid w:val="009A2D92"/>
    <w:rsid w:val="009A6BB6"/>
    <w:rsid w:val="009B3F43"/>
    <w:rsid w:val="009B5CFA"/>
    <w:rsid w:val="009B7558"/>
    <w:rsid w:val="009C161F"/>
    <w:rsid w:val="009C56B4"/>
    <w:rsid w:val="009D51A2"/>
    <w:rsid w:val="009E04A8"/>
    <w:rsid w:val="009E237B"/>
    <w:rsid w:val="009E305A"/>
    <w:rsid w:val="009E4AEC"/>
    <w:rsid w:val="009E5BD8"/>
    <w:rsid w:val="009E681E"/>
    <w:rsid w:val="00A119E6"/>
    <w:rsid w:val="00A20FBC"/>
    <w:rsid w:val="00A231BC"/>
    <w:rsid w:val="00A31370"/>
    <w:rsid w:val="00A34D6F"/>
    <w:rsid w:val="00A41F91"/>
    <w:rsid w:val="00A63355"/>
    <w:rsid w:val="00A66B84"/>
    <w:rsid w:val="00A7596D"/>
    <w:rsid w:val="00A963DF"/>
    <w:rsid w:val="00AA211B"/>
    <w:rsid w:val="00AC0C22"/>
    <w:rsid w:val="00AC3896"/>
    <w:rsid w:val="00AD2CF2"/>
    <w:rsid w:val="00AE2D88"/>
    <w:rsid w:val="00AE6F6F"/>
    <w:rsid w:val="00AF05CC"/>
    <w:rsid w:val="00AF3325"/>
    <w:rsid w:val="00AF34D9"/>
    <w:rsid w:val="00AF70DA"/>
    <w:rsid w:val="00B019D3"/>
    <w:rsid w:val="00B307A3"/>
    <w:rsid w:val="00B34CF9"/>
    <w:rsid w:val="00B37559"/>
    <w:rsid w:val="00B4054B"/>
    <w:rsid w:val="00B4480F"/>
    <w:rsid w:val="00B44E23"/>
    <w:rsid w:val="00B579B0"/>
    <w:rsid w:val="00B57D11"/>
    <w:rsid w:val="00B649D7"/>
    <w:rsid w:val="00B81C2F"/>
    <w:rsid w:val="00B90743"/>
    <w:rsid w:val="00B90C45"/>
    <w:rsid w:val="00B933BE"/>
    <w:rsid w:val="00BA7124"/>
    <w:rsid w:val="00BD6738"/>
    <w:rsid w:val="00BD7E5E"/>
    <w:rsid w:val="00BE63DB"/>
    <w:rsid w:val="00BE6574"/>
    <w:rsid w:val="00BF7AF3"/>
    <w:rsid w:val="00C07319"/>
    <w:rsid w:val="00C16291"/>
    <w:rsid w:val="00C16FD2"/>
    <w:rsid w:val="00C236AF"/>
    <w:rsid w:val="00C3556B"/>
    <w:rsid w:val="00C4395E"/>
    <w:rsid w:val="00C47FFD"/>
    <w:rsid w:val="00C5180D"/>
    <w:rsid w:val="00C51E92"/>
    <w:rsid w:val="00C57E2C"/>
    <w:rsid w:val="00C608B7"/>
    <w:rsid w:val="00C66F24"/>
    <w:rsid w:val="00C679F0"/>
    <w:rsid w:val="00C7503D"/>
    <w:rsid w:val="00C76D7F"/>
    <w:rsid w:val="00C813AA"/>
    <w:rsid w:val="00C9291E"/>
    <w:rsid w:val="00CA2BF3"/>
    <w:rsid w:val="00CA3F44"/>
    <w:rsid w:val="00CA4E58"/>
    <w:rsid w:val="00CB0196"/>
    <w:rsid w:val="00CB3771"/>
    <w:rsid w:val="00CB44BF"/>
    <w:rsid w:val="00CB5153"/>
    <w:rsid w:val="00CD06A2"/>
    <w:rsid w:val="00CE076A"/>
    <w:rsid w:val="00CE463D"/>
    <w:rsid w:val="00D10BA0"/>
    <w:rsid w:val="00D16C18"/>
    <w:rsid w:val="00D21694"/>
    <w:rsid w:val="00D24EB5"/>
    <w:rsid w:val="00D35AB9"/>
    <w:rsid w:val="00D41571"/>
    <w:rsid w:val="00D416A0"/>
    <w:rsid w:val="00D47672"/>
    <w:rsid w:val="00D5123C"/>
    <w:rsid w:val="00D55560"/>
    <w:rsid w:val="00D61C5A"/>
    <w:rsid w:val="00D6790C"/>
    <w:rsid w:val="00D73277"/>
    <w:rsid w:val="00D744C0"/>
    <w:rsid w:val="00D76586"/>
    <w:rsid w:val="00D76916"/>
    <w:rsid w:val="00D82657"/>
    <w:rsid w:val="00D87E20"/>
    <w:rsid w:val="00D97088"/>
    <w:rsid w:val="00DA4037"/>
    <w:rsid w:val="00DE66A5"/>
    <w:rsid w:val="00DF2B50"/>
    <w:rsid w:val="00E01059"/>
    <w:rsid w:val="00E049FE"/>
    <w:rsid w:val="00E04C86"/>
    <w:rsid w:val="00E0743D"/>
    <w:rsid w:val="00E17344"/>
    <w:rsid w:val="00E20F30"/>
    <w:rsid w:val="00E2189C"/>
    <w:rsid w:val="00E25BB1"/>
    <w:rsid w:val="00E27BBA"/>
    <w:rsid w:val="00E30E3F"/>
    <w:rsid w:val="00E35E8F"/>
    <w:rsid w:val="00E428AB"/>
    <w:rsid w:val="00E438E8"/>
    <w:rsid w:val="00E453A3"/>
    <w:rsid w:val="00E520E2"/>
    <w:rsid w:val="00E530C4"/>
    <w:rsid w:val="00E53DCE"/>
    <w:rsid w:val="00E54C8E"/>
    <w:rsid w:val="00E55996"/>
    <w:rsid w:val="00E5604C"/>
    <w:rsid w:val="00E64254"/>
    <w:rsid w:val="00E67928"/>
    <w:rsid w:val="00E70FB5"/>
    <w:rsid w:val="00E8722D"/>
    <w:rsid w:val="00E915AF"/>
    <w:rsid w:val="00E96415"/>
    <w:rsid w:val="00EA15B3"/>
    <w:rsid w:val="00EA2C83"/>
    <w:rsid w:val="00EB2358"/>
    <w:rsid w:val="00EB3EB8"/>
    <w:rsid w:val="00EC00EF"/>
    <w:rsid w:val="00EC02FE"/>
    <w:rsid w:val="00EC4A96"/>
    <w:rsid w:val="00EE03A0"/>
    <w:rsid w:val="00EE1A57"/>
    <w:rsid w:val="00F424BF"/>
    <w:rsid w:val="00F44FC3"/>
    <w:rsid w:val="00F46107"/>
    <w:rsid w:val="00F468C5"/>
    <w:rsid w:val="00F52F39"/>
    <w:rsid w:val="00F6184F"/>
    <w:rsid w:val="00F73DBD"/>
    <w:rsid w:val="00F748BA"/>
    <w:rsid w:val="00F8310E"/>
    <w:rsid w:val="00F914DD"/>
    <w:rsid w:val="00FA2358"/>
    <w:rsid w:val="00FB2592"/>
    <w:rsid w:val="00FB2810"/>
    <w:rsid w:val="00FB7A2C"/>
    <w:rsid w:val="00FC2752"/>
    <w:rsid w:val="00FC2947"/>
    <w:rsid w:val="00FE0818"/>
    <w:rsid w:val="00FE4EA8"/>
    <w:rsid w:val="00FE6FB1"/>
    <w:rsid w:val="00FF1927"/>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52527A8"/>
  <w15:docId w15:val="{14CB8B70-D198-422A-AE23-4A34945C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link w:val="AnnexNoTitleChar"/>
    <w:uiPriority w:val="99"/>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Style 58,超?级链,ECC Hyperlink,超????,하이퍼링크2,超链接1,超?级链?,Style?,S,하이퍼링크21,超??级链Ú,fL????,fL?级,超??级链,超?级链ïÈ,õ±?级链,õ±链ïÈ1,õ±???"/>
    <w:basedOn w:val="DefaultParagraphFont"/>
    <w:uiPriority w:val="99"/>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416FE8"/>
    <w:pPr>
      <w:keepNext/>
      <w:keepLines/>
      <w:spacing w:before="480" w:line="240" w:lineRule="auto"/>
      <w:jc w:val="center"/>
    </w:pPr>
    <w:rPr>
      <w:rFonts w:ascii="Times New Roman" w:hAnsi="Times New Roman" w:cs="Times New Roman"/>
      <w:b/>
      <w:sz w:val="28"/>
      <w:szCs w:val="20"/>
      <w:lang w:val="fr-FR"/>
    </w:rPr>
  </w:style>
  <w:style w:type="character" w:customStyle="1" w:styleId="TabletextChar">
    <w:name w:val="Table_text Char"/>
    <w:link w:val="Tabletext"/>
    <w:uiPriority w:val="99"/>
    <w:locked/>
    <w:rsid w:val="00416FE8"/>
    <w:rPr>
      <w:szCs w:val="22"/>
      <w:lang w:val="en-US" w:eastAsia="en-US"/>
    </w:rPr>
  </w:style>
  <w:style w:type="character" w:customStyle="1" w:styleId="TableheadChar">
    <w:name w:val="Table_head Char"/>
    <w:basedOn w:val="DefaultParagraphFont"/>
    <w:link w:val="Tablehead"/>
    <w:uiPriority w:val="99"/>
    <w:locked/>
    <w:rsid w:val="00416FE8"/>
    <w:rPr>
      <w:b/>
      <w:szCs w:val="22"/>
      <w:lang w:val="en-US" w:eastAsia="en-US"/>
    </w:rPr>
  </w:style>
  <w:style w:type="paragraph" w:customStyle="1" w:styleId="Reasons">
    <w:name w:val="Reasons"/>
    <w:basedOn w:val="Normal"/>
    <w:qFormat/>
    <w:rsid w:val="00416FE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customStyle="1" w:styleId="AnnexNoTitleChar">
    <w:name w:val="Annex_NoTitle Char"/>
    <w:basedOn w:val="DefaultParagraphFont"/>
    <w:link w:val="AnnexNoTitle"/>
    <w:uiPriority w:val="99"/>
    <w:locked/>
    <w:rsid w:val="00F748BA"/>
    <w:rPr>
      <w:b/>
      <w:sz w:val="24"/>
      <w:szCs w:val="22"/>
      <w:lang w:val="en-US"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E0743D"/>
    <w:rPr>
      <w:sz w:val="24"/>
      <w:szCs w:val="22"/>
      <w:lang w:val="en-US" w:eastAsia="en-US"/>
    </w:rPr>
  </w:style>
  <w:style w:type="paragraph" w:customStyle="1" w:styleId="enumlev19pt">
    <w:name w:val="enumlev1 + 9 pt"/>
    <w:aliases w:val="Left,Before:  0 cm,First line:  0 cm"/>
    <w:basedOn w:val="enumlev1"/>
    <w:rsid w:val="00970468"/>
    <w:pPr>
      <w:tabs>
        <w:tab w:val="clear" w:pos="794"/>
        <w:tab w:val="clear" w:pos="1191"/>
        <w:tab w:val="clear" w:pos="1588"/>
        <w:tab w:val="clear" w:pos="1985"/>
      </w:tabs>
      <w:ind w:left="0" w:firstLine="0"/>
      <w:jc w:val="left"/>
    </w:pPr>
    <w:rPr>
      <w:sz w:val="18"/>
      <w:szCs w:val="18"/>
      <w:lang w:val="fr-CH"/>
    </w:rPr>
  </w:style>
  <w:style w:type="paragraph" w:customStyle="1" w:styleId="Normalaftertitle0">
    <w:name w:val="Normal after title"/>
    <w:basedOn w:val="Normal"/>
    <w:next w:val="Normal"/>
    <w:link w:val="NormalaftertitleChar"/>
    <w:rsid w:val="00CD06A2"/>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
    <w:name w:val="Normal after title Char"/>
    <w:basedOn w:val="DefaultParagraphFont"/>
    <w:link w:val="Normalaftertitle0"/>
    <w:rsid w:val="00CD06A2"/>
    <w:rPr>
      <w:rFonts w:ascii="Times New Roman" w:hAnsi="Times New Roman" w:cs="Times New Roman"/>
      <w:sz w:val="24"/>
      <w:lang w:val="en-GB" w:eastAsia="en-US"/>
    </w:rPr>
  </w:style>
  <w:style w:type="character" w:styleId="UnresolvedMention">
    <w:name w:val="Unresolved Mention"/>
    <w:basedOn w:val="DefaultParagraphFont"/>
    <w:uiPriority w:val="99"/>
    <w:semiHidden/>
    <w:unhideWhenUsed/>
    <w:rsid w:val="002F6A29"/>
    <w:rPr>
      <w:color w:val="605E5C"/>
      <w:shd w:val="clear" w:color="auto" w:fill="E1DFDD"/>
    </w:rPr>
  </w:style>
  <w:style w:type="paragraph" w:styleId="Revision">
    <w:name w:val="Revision"/>
    <w:hidden/>
    <w:uiPriority w:val="99"/>
    <w:semiHidden/>
    <w:rsid w:val="00D97088"/>
    <w:rPr>
      <w:sz w:val="24"/>
      <w:szCs w:val="22"/>
      <w:lang w:val="en-US" w:eastAsia="en-US"/>
    </w:rPr>
  </w:style>
  <w:style w:type="paragraph" w:styleId="ListParagraph">
    <w:name w:val="List Paragraph"/>
    <w:basedOn w:val="Normal"/>
    <w:uiPriority w:val="34"/>
    <w:qFormat/>
    <w:rsid w:val="00C679F0"/>
    <w:pPr>
      <w:ind w:left="720"/>
      <w:contextualSpacing/>
    </w:pPr>
  </w:style>
  <w:style w:type="character" w:styleId="FollowedHyperlink">
    <w:name w:val="FollowedHyperlink"/>
    <w:basedOn w:val="DefaultParagraphFont"/>
    <w:semiHidden/>
    <w:unhideWhenUsed/>
    <w:rsid w:val="00C679F0"/>
    <w:rPr>
      <w:color w:val="800080" w:themeColor="followedHyperlink"/>
      <w:u w:val="single"/>
    </w:rPr>
  </w:style>
  <w:style w:type="character" w:customStyle="1" w:styleId="RectitleChar">
    <w:name w:val="Rec_title Char"/>
    <w:basedOn w:val="DefaultParagraphFont"/>
    <w:link w:val="Rectitle"/>
    <w:rsid w:val="00861617"/>
    <w:rPr>
      <w:b/>
      <w:sz w:val="28"/>
      <w:szCs w:val="22"/>
      <w:lang w:val="en-US" w:eastAsia="en-US"/>
    </w:rPr>
  </w:style>
  <w:style w:type="character" w:customStyle="1" w:styleId="enumlev1Char">
    <w:name w:val="enumlev1 Char"/>
    <w:basedOn w:val="DefaultParagraphFont"/>
    <w:link w:val="enumlev1"/>
    <w:locked/>
    <w:rsid w:val="00861617"/>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fr" TargetMode="External"/><Relationship Id="rId13" Type="http://schemas.openxmlformats.org/officeDocument/2006/relationships/hyperlink" Target="https://www.itu.int/rec/R-REC-RS.2105/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itu.int/md/R23-SG07-C/en" TargetMode="External"/><Relationship Id="rId17" Type="http://schemas.openxmlformats.org/officeDocument/2006/relationships/hyperlink" Target="https://www.itu.int/md/R00-CACE-CIR-1099/en" TargetMode="External"/><Relationship Id="rId2" Type="http://schemas.openxmlformats.org/officeDocument/2006/relationships/numbering" Target="numbering.xml"/><Relationship Id="rId16" Type="http://schemas.openxmlformats.org/officeDocument/2006/relationships/hyperlink" Target="https://www.itu.int/pub/R-QUE-SG07.152/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fr/ITU-T/ipr/Pages/policy.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TF.768/en" TargetMode="External"/><Relationship Id="rId23" Type="http://schemas.openxmlformats.org/officeDocument/2006/relationships/fontTable" Target="fontTable.xml"/><Relationship Id="rId10" Type="http://schemas.openxmlformats.org/officeDocument/2006/relationships/hyperlink" Target="https://www.itu.int/pub/R-REC/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rsgd@itu.int" TargetMode="External"/><Relationship Id="rId14" Type="http://schemas.openxmlformats.org/officeDocument/2006/relationships/hyperlink" Target="https://www.itu.int/pub/R-REP-TF.2487"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A4015-8427-4521-B8D0-8893A0F8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PF_BRcirc.dotx</Template>
  <TotalTime>101</TotalTime>
  <Pages>3</Pages>
  <Words>803</Words>
  <Characters>5407</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6198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Gozel, Elsa</dc:creator>
  <cp:lastModifiedBy>Editors</cp:lastModifiedBy>
  <cp:revision>19</cp:revision>
  <cp:lastPrinted>2016-02-09T08:52:00Z</cp:lastPrinted>
  <dcterms:created xsi:type="dcterms:W3CDTF">2024-01-29T10:54:00Z</dcterms:created>
  <dcterms:modified xsi:type="dcterms:W3CDTF">2026-04-08T13:48:00Z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