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134"/>
        <w:gridCol w:w="5920"/>
        <w:gridCol w:w="2835"/>
      </w:tblGrid>
      <w:tr w:rsidR="00EA15B3" w:rsidRPr="00833C2C" w14:paraId="1C4DBE8A" w14:textId="77777777" w:rsidTr="006A1921">
        <w:trPr>
          <w:jc w:val="center"/>
        </w:trPr>
        <w:tc>
          <w:tcPr>
            <w:tcW w:w="9889" w:type="dxa"/>
            <w:gridSpan w:val="3"/>
          </w:tcPr>
          <w:p w14:paraId="70FE380D" w14:textId="77777777" w:rsidR="00EA15B3" w:rsidRPr="00833C2C" w:rsidRDefault="008E38B4" w:rsidP="00117282">
            <w:pPr>
              <w:spacing w:before="0"/>
              <w:jc w:val="left"/>
              <w:rPr>
                <w:rFonts w:cstheme="minorHAnsi"/>
                <w:b/>
                <w:bCs/>
                <w:color w:val="808080"/>
                <w:sz w:val="28"/>
                <w:szCs w:val="28"/>
                <w:lang w:val="en-GB"/>
              </w:rPr>
            </w:pPr>
            <w:r w:rsidRPr="00833C2C">
              <w:rPr>
                <w:rFonts w:cstheme="minorHAnsi"/>
                <w:b/>
                <w:bCs/>
                <w:color w:val="808080"/>
                <w:sz w:val="28"/>
                <w:szCs w:val="28"/>
                <w:lang w:val="en-GB"/>
              </w:rPr>
              <w:t xml:space="preserve">Radiocommunication </w:t>
            </w:r>
            <w:r w:rsidR="00AF70DA" w:rsidRPr="00833C2C">
              <w:rPr>
                <w:rFonts w:cstheme="minorHAnsi"/>
                <w:b/>
                <w:bCs/>
                <w:color w:val="808080"/>
                <w:sz w:val="28"/>
                <w:szCs w:val="28"/>
                <w:lang w:val="en-GB"/>
              </w:rPr>
              <w:t>Bureau (BR)</w:t>
            </w:r>
          </w:p>
          <w:p w14:paraId="63B939FD" w14:textId="77777777" w:rsidR="008E38B4" w:rsidRPr="00833C2C" w:rsidRDefault="008E38B4" w:rsidP="00117282">
            <w:pPr>
              <w:spacing w:before="0"/>
              <w:jc w:val="left"/>
              <w:rPr>
                <w:rFonts w:cstheme="minorHAnsi"/>
                <w:b/>
                <w:bCs/>
                <w:color w:val="808080"/>
                <w:sz w:val="28"/>
                <w:szCs w:val="28"/>
                <w:lang w:val="en-GB"/>
              </w:rPr>
            </w:pPr>
          </w:p>
          <w:p w14:paraId="53F29512" w14:textId="77777777" w:rsidR="008E38B4" w:rsidRPr="00833C2C" w:rsidRDefault="008E38B4" w:rsidP="00117282">
            <w:pPr>
              <w:spacing w:before="0"/>
              <w:jc w:val="left"/>
              <w:rPr>
                <w:rFonts w:cs="Times New Roman Bold"/>
                <w:b/>
                <w:bCs/>
                <w:color w:val="808080"/>
                <w:sz w:val="28"/>
                <w:szCs w:val="28"/>
                <w:lang w:val="en-GB"/>
              </w:rPr>
            </w:pPr>
          </w:p>
        </w:tc>
      </w:tr>
      <w:tr w:rsidR="00651777" w:rsidRPr="00833C2C" w14:paraId="5F074921" w14:textId="77777777" w:rsidTr="006A1921">
        <w:trPr>
          <w:jc w:val="center"/>
        </w:trPr>
        <w:tc>
          <w:tcPr>
            <w:tcW w:w="7054" w:type="dxa"/>
            <w:gridSpan w:val="2"/>
          </w:tcPr>
          <w:p w14:paraId="6D93764B" w14:textId="77777777" w:rsidR="00A52F57" w:rsidRPr="00833C2C" w:rsidRDefault="00A52F57" w:rsidP="00D74BDE">
            <w:pPr>
              <w:spacing w:before="0"/>
              <w:jc w:val="left"/>
              <w:rPr>
                <w:sz w:val="28"/>
                <w:szCs w:val="28"/>
                <w:lang w:val="en-GB"/>
              </w:rPr>
            </w:pPr>
            <w:r w:rsidRPr="00833C2C">
              <w:rPr>
                <w:szCs w:val="24"/>
                <w:lang w:val="en-GB"/>
              </w:rPr>
              <w:t>Administrative Circular</w:t>
            </w:r>
          </w:p>
          <w:p w14:paraId="4D2E03FF" w14:textId="7666DDB1" w:rsidR="00651777" w:rsidRPr="00833C2C" w:rsidRDefault="00A52F57" w:rsidP="00D74BDE">
            <w:pPr>
              <w:spacing w:before="0"/>
              <w:jc w:val="left"/>
              <w:rPr>
                <w:b/>
                <w:bCs/>
                <w:szCs w:val="24"/>
                <w:lang w:val="en-GB"/>
              </w:rPr>
            </w:pPr>
            <w:r w:rsidRPr="00833C2C">
              <w:rPr>
                <w:b/>
                <w:bCs/>
                <w:szCs w:val="24"/>
                <w:lang w:val="en-GB"/>
              </w:rPr>
              <w:t>CACE</w:t>
            </w:r>
            <w:r w:rsidR="00D74BDE" w:rsidRPr="00833C2C">
              <w:rPr>
                <w:b/>
                <w:bCs/>
                <w:szCs w:val="24"/>
                <w:lang w:val="en-GB"/>
              </w:rPr>
              <w:t>/</w:t>
            </w:r>
            <w:r w:rsidR="0001013D" w:rsidRPr="00833C2C">
              <w:rPr>
                <w:b/>
                <w:bCs/>
                <w:szCs w:val="24"/>
                <w:lang w:val="en-GB"/>
              </w:rPr>
              <w:t>11</w:t>
            </w:r>
            <w:r w:rsidR="00257317" w:rsidRPr="00833C2C">
              <w:rPr>
                <w:b/>
                <w:bCs/>
                <w:szCs w:val="24"/>
                <w:lang w:val="en-GB"/>
              </w:rPr>
              <w:t>82</w:t>
            </w:r>
          </w:p>
        </w:tc>
        <w:tc>
          <w:tcPr>
            <w:tcW w:w="2835" w:type="dxa"/>
          </w:tcPr>
          <w:p w14:paraId="795C2513" w14:textId="68FA6EC8" w:rsidR="00651777" w:rsidRPr="00833C2C" w:rsidRDefault="0001013D" w:rsidP="00034340">
            <w:pPr>
              <w:spacing w:before="0"/>
              <w:jc w:val="right"/>
              <w:rPr>
                <w:szCs w:val="24"/>
                <w:lang w:val="en-GB"/>
              </w:rPr>
            </w:pPr>
            <w:r w:rsidRPr="00833C2C">
              <w:rPr>
                <w:szCs w:val="24"/>
                <w:lang w:val="en-GB"/>
              </w:rPr>
              <w:t>9 April 2026</w:t>
            </w:r>
          </w:p>
        </w:tc>
      </w:tr>
      <w:tr w:rsidR="0037309C" w:rsidRPr="00833C2C" w14:paraId="0BDB0A3D" w14:textId="77777777" w:rsidTr="006A1921">
        <w:trPr>
          <w:jc w:val="center"/>
        </w:trPr>
        <w:tc>
          <w:tcPr>
            <w:tcW w:w="9889" w:type="dxa"/>
            <w:gridSpan w:val="3"/>
          </w:tcPr>
          <w:p w14:paraId="358D6150" w14:textId="77777777" w:rsidR="0037309C" w:rsidRPr="00833C2C" w:rsidRDefault="0037309C" w:rsidP="006047E5">
            <w:pPr>
              <w:spacing w:before="0"/>
              <w:jc w:val="left"/>
              <w:rPr>
                <w:rFonts w:cs="Arial"/>
                <w:szCs w:val="24"/>
                <w:lang w:val="en-GB"/>
              </w:rPr>
            </w:pPr>
          </w:p>
        </w:tc>
      </w:tr>
      <w:tr w:rsidR="0037309C" w:rsidRPr="00833C2C" w14:paraId="2D665C5A" w14:textId="77777777" w:rsidTr="006A1921">
        <w:trPr>
          <w:jc w:val="center"/>
        </w:trPr>
        <w:tc>
          <w:tcPr>
            <w:tcW w:w="9889" w:type="dxa"/>
            <w:gridSpan w:val="3"/>
          </w:tcPr>
          <w:p w14:paraId="6D248745" w14:textId="77777777" w:rsidR="0037309C" w:rsidRPr="00833C2C" w:rsidRDefault="0037309C" w:rsidP="00D374CD">
            <w:pPr>
              <w:spacing w:before="0"/>
              <w:jc w:val="left"/>
              <w:rPr>
                <w:szCs w:val="24"/>
                <w:lang w:val="en-GB"/>
              </w:rPr>
            </w:pPr>
          </w:p>
        </w:tc>
      </w:tr>
      <w:tr w:rsidR="0037309C" w:rsidRPr="00833C2C" w14:paraId="6C454EED" w14:textId="77777777" w:rsidTr="006A1921">
        <w:trPr>
          <w:jc w:val="center"/>
        </w:trPr>
        <w:tc>
          <w:tcPr>
            <w:tcW w:w="9889" w:type="dxa"/>
            <w:gridSpan w:val="3"/>
          </w:tcPr>
          <w:p w14:paraId="3484F8B0" w14:textId="601F49D4" w:rsidR="00AE4D76" w:rsidRPr="00833C2C" w:rsidRDefault="00AE4D76" w:rsidP="00D74BDE">
            <w:pPr>
              <w:spacing w:before="0"/>
              <w:jc w:val="left"/>
              <w:rPr>
                <w:b/>
                <w:bCs/>
                <w:lang w:val="en-GB"/>
              </w:rPr>
            </w:pPr>
            <w:r w:rsidRPr="00833C2C">
              <w:rPr>
                <w:b/>
                <w:bCs/>
                <w:szCs w:val="24"/>
                <w:lang w:val="en-GB"/>
              </w:rPr>
              <w:t xml:space="preserve">To Administrations of Member States of the ITU, </w:t>
            </w:r>
            <w:r w:rsidRPr="00833C2C">
              <w:rPr>
                <w:b/>
                <w:bCs/>
                <w:lang w:val="en-GB"/>
              </w:rPr>
              <w:t>Radiocommunication Sector Members, ITU</w:t>
            </w:r>
            <w:r w:rsidR="009920E1" w:rsidRPr="00833C2C">
              <w:rPr>
                <w:b/>
                <w:bCs/>
                <w:lang w:val="en-GB"/>
              </w:rPr>
              <w:noBreakHyphen/>
            </w:r>
            <w:r w:rsidRPr="00833C2C">
              <w:rPr>
                <w:b/>
                <w:bCs/>
                <w:lang w:val="en-GB"/>
              </w:rPr>
              <w:t>R</w:t>
            </w:r>
            <w:r w:rsidR="009920E1" w:rsidRPr="00833C2C">
              <w:rPr>
                <w:b/>
                <w:bCs/>
                <w:lang w:val="en-GB"/>
              </w:rPr>
              <w:t> </w:t>
            </w:r>
            <w:r w:rsidRPr="00833C2C">
              <w:rPr>
                <w:b/>
                <w:bCs/>
                <w:lang w:val="en-GB"/>
              </w:rPr>
              <w:t xml:space="preserve">Associates </w:t>
            </w:r>
            <w:r w:rsidR="00FD1A95" w:rsidRPr="00833C2C">
              <w:rPr>
                <w:b/>
                <w:bCs/>
                <w:lang w:val="en-GB"/>
              </w:rPr>
              <w:t xml:space="preserve">and ITU Academia </w:t>
            </w:r>
            <w:r w:rsidRPr="00833C2C">
              <w:rPr>
                <w:b/>
                <w:bCs/>
                <w:lang w:val="en-GB"/>
              </w:rPr>
              <w:t>participating in the work of Radiocommunication Study</w:t>
            </w:r>
            <w:r w:rsidR="0079364A" w:rsidRPr="00833C2C">
              <w:rPr>
                <w:b/>
                <w:bCs/>
                <w:lang w:val="en-GB"/>
              </w:rPr>
              <w:t> </w:t>
            </w:r>
            <w:r w:rsidRPr="00833C2C">
              <w:rPr>
                <w:b/>
                <w:bCs/>
                <w:lang w:val="en-GB"/>
              </w:rPr>
              <w:t xml:space="preserve">Group </w:t>
            </w:r>
            <w:r w:rsidR="0001013D" w:rsidRPr="00833C2C">
              <w:rPr>
                <w:b/>
                <w:bCs/>
                <w:lang w:val="en-GB"/>
              </w:rPr>
              <w:t>7</w:t>
            </w:r>
            <w:r w:rsidRPr="00833C2C">
              <w:rPr>
                <w:b/>
                <w:bCs/>
                <w:lang w:val="en-GB"/>
              </w:rPr>
              <w:t xml:space="preserve"> </w:t>
            </w:r>
          </w:p>
        </w:tc>
      </w:tr>
      <w:tr w:rsidR="0037309C" w:rsidRPr="00833C2C" w14:paraId="0DA6F547" w14:textId="77777777" w:rsidTr="006A1921">
        <w:trPr>
          <w:jc w:val="center"/>
        </w:trPr>
        <w:tc>
          <w:tcPr>
            <w:tcW w:w="9889" w:type="dxa"/>
            <w:gridSpan w:val="3"/>
          </w:tcPr>
          <w:p w14:paraId="39F1D5E1" w14:textId="77777777" w:rsidR="0037309C" w:rsidRPr="00833C2C" w:rsidRDefault="0037309C" w:rsidP="006047E5">
            <w:pPr>
              <w:spacing w:before="0"/>
              <w:jc w:val="left"/>
              <w:rPr>
                <w:szCs w:val="24"/>
                <w:lang w:val="en-GB"/>
              </w:rPr>
            </w:pPr>
          </w:p>
        </w:tc>
      </w:tr>
      <w:tr w:rsidR="00A15E3B" w:rsidRPr="00833C2C" w14:paraId="11A1C9DC" w14:textId="77777777" w:rsidTr="006A1921">
        <w:trPr>
          <w:jc w:val="center"/>
        </w:trPr>
        <w:tc>
          <w:tcPr>
            <w:tcW w:w="9889" w:type="dxa"/>
            <w:gridSpan w:val="3"/>
          </w:tcPr>
          <w:p w14:paraId="5D5B4638" w14:textId="77777777" w:rsidR="00A15E3B" w:rsidRPr="00833C2C" w:rsidRDefault="00A15E3B" w:rsidP="006047E5">
            <w:pPr>
              <w:spacing w:before="0"/>
              <w:jc w:val="left"/>
              <w:rPr>
                <w:szCs w:val="24"/>
                <w:lang w:val="en-GB"/>
              </w:rPr>
            </w:pPr>
          </w:p>
        </w:tc>
      </w:tr>
      <w:tr w:rsidR="00D74BDE" w:rsidRPr="00833C2C" w14:paraId="3E08A0A7" w14:textId="77777777" w:rsidTr="00A963D7">
        <w:trPr>
          <w:jc w:val="center"/>
        </w:trPr>
        <w:tc>
          <w:tcPr>
            <w:tcW w:w="1134" w:type="dxa"/>
          </w:tcPr>
          <w:p w14:paraId="591C64C8" w14:textId="77777777" w:rsidR="00D74BDE" w:rsidRPr="00833C2C" w:rsidRDefault="00D74BDE" w:rsidP="00D74BDE">
            <w:pPr>
              <w:spacing w:before="0"/>
              <w:jc w:val="left"/>
              <w:rPr>
                <w:szCs w:val="24"/>
                <w:lang w:val="en-GB"/>
              </w:rPr>
            </w:pPr>
            <w:r w:rsidRPr="00833C2C">
              <w:rPr>
                <w:szCs w:val="24"/>
                <w:lang w:val="en-GB"/>
              </w:rPr>
              <w:t>Subject:</w:t>
            </w:r>
          </w:p>
        </w:tc>
        <w:tc>
          <w:tcPr>
            <w:tcW w:w="8755" w:type="dxa"/>
            <w:gridSpan w:val="2"/>
            <w:vMerge w:val="restart"/>
          </w:tcPr>
          <w:p w14:paraId="31532B24" w14:textId="572B3E7B" w:rsidR="00AE4D76" w:rsidRPr="00833C2C" w:rsidRDefault="00AE4D76" w:rsidP="00FC2F31">
            <w:pPr>
              <w:tabs>
                <w:tab w:val="clear" w:pos="794"/>
                <w:tab w:val="clear" w:pos="1588"/>
                <w:tab w:val="clear" w:pos="1985"/>
                <w:tab w:val="left" w:pos="454"/>
                <w:tab w:val="left" w:pos="1418"/>
              </w:tabs>
              <w:spacing w:before="0"/>
              <w:ind w:left="459" w:hanging="459"/>
              <w:rPr>
                <w:b/>
                <w:bCs/>
                <w:lang w:val="en-GB"/>
              </w:rPr>
            </w:pPr>
            <w:r w:rsidRPr="00833C2C">
              <w:rPr>
                <w:b/>
                <w:bCs/>
                <w:lang w:val="en-GB"/>
              </w:rPr>
              <w:t xml:space="preserve">Radiocommunication Study Group </w:t>
            </w:r>
            <w:r w:rsidR="0001013D" w:rsidRPr="00833C2C">
              <w:rPr>
                <w:b/>
                <w:bCs/>
                <w:lang w:val="en-GB"/>
              </w:rPr>
              <w:t>7 (Science Services)</w:t>
            </w:r>
            <w:bookmarkStart w:id="0" w:name="OLE_LINK1"/>
            <w:bookmarkStart w:id="1" w:name="OLE_LINK2"/>
          </w:p>
          <w:p w14:paraId="5C582ECF" w14:textId="34166431" w:rsidR="00D74BDE" w:rsidRPr="00833C2C" w:rsidRDefault="00AE4D76" w:rsidP="00AE4D76">
            <w:pPr>
              <w:tabs>
                <w:tab w:val="clear" w:pos="794"/>
                <w:tab w:val="clear" w:pos="1588"/>
                <w:tab w:val="clear" w:pos="1985"/>
                <w:tab w:val="left" w:pos="454"/>
                <w:tab w:val="left" w:pos="1418"/>
              </w:tabs>
              <w:spacing w:before="120" w:after="120"/>
              <w:ind w:left="459" w:hanging="459"/>
              <w:jc w:val="left"/>
              <w:rPr>
                <w:b/>
                <w:bCs/>
                <w:szCs w:val="24"/>
                <w:lang w:val="en-GB"/>
              </w:rPr>
            </w:pPr>
            <w:r w:rsidRPr="00833C2C">
              <w:rPr>
                <w:b/>
                <w:lang w:val="en-GB"/>
              </w:rPr>
              <w:t>–</w:t>
            </w:r>
            <w:r w:rsidRPr="00833C2C">
              <w:rPr>
                <w:bCs/>
                <w:lang w:val="en-GB"/>
              </w:rPr>
              <w:tab/>
            </w:r>
            <w:r w:rsidRPr="00833C2C">
              <w:rPr>
                <w:b/>
                <w:lang w:val="en-GB"/>
              </w:rPr>
              <w:t xml:space="preserve">Proposed approval of </w:t>
            </w:r>
            <w:r w:rsidR="00367CB0" w:rsidRPr="00833C2C">
              <w:rPr>
                <w:b/>
                <w:lang w:val="en-GB"/>
              </w:rPr>
              <w:t>1</w:t>
            </w:r>
            <w:r w:rsidRPr="00833C2C">
              <w:rPr>
                <w:b/>
                <w:lang w:val="en-GB"/>
              </w:rPr>
              <w:t xml:space="preserve"> draft new and </w:t>
            </w:r>
            <w:r w:rsidR="00367CB0" w:rsidRPr="00833C2C">
              <w:rPr>
                <w:b/>
                <w:lang w:val="en-GB"/>
              </w:rPr>
              <w:t>2</w:t>
            </w:r>
            <w:r w:rsidRPr="00833C2C">
              <w:rPr>
                <w:b/>
                <w:lang w:val="en-GB"/>
              </w:rPr>
              <w:t xml:space="preserve"> draft revised ITU-R Recommendations</w:t>
            </w:r>
            <w:bookmarkEnd w:id="0"/>
            <w:bookmarkEnd w:id="1"/>
          </w:p>
        </w:tc>
      </w:tr>
      <w:tr w:rsidR="00D74BDE" w:rsidRPr="00833C2C" w14:paraId="0F3A843A" w14:textId="77777777" w:rsidTr="00A963D7">
        <w:trPr>
          <w:jc w:val="center"/>
        </w:trPr>
        <w:tc>
          <w:tcPr>
            <w:tcW w:w="1134" w:type="dxa"/>
          </w:tcPr>
          <w:p w14:paraId="6C07FE42" w14:textId="77777777" w:rsidR="00D74BDE" w:rsidRPr="00833C2C" w:rsidRDefault="00D74BDE" w:rsidP="00D74BDE">
            <w:pPr>
              <w:spacing w:before="0"/>
              <w:jc w:val="left"/>
              <w:rPr>
                <w:b/>
                <w:bCs/>
                <w:szCs w:val="24"/>
                <w:lang w:val="en-GB"/>
              </w:rPr>
            </w:pPr>
          </w:p>
        </w:tc>
        <w:tc>
          <w:tcPr>
            <w:tcW w:w="8755" w:type="dxa"/>
            <w:gridSpan w:val="2"/>
            <w:vMerge/>
          </w:tcPr>
          <w:p w14:paraId="09B210C8" w14:textId="77777777" w:rsidR="00D74BDE" w:rsidRPr="00833C2C" w:rsidRDefault="00D74BDE" w:rsidP="00D74BDE">
            <w:pPr>
              <w:spacing w:before="0"/>
              <w:rPr>
                <w:b/>
                <w:bCs/>
                <w:szCs w:val="24"/>
                <w:lang w:val="en-GB"/>
              </w:rPr>
            </w:pPr>
          </w:p>
        </w:tc>
      </w:tr>
      <w:tr w:rsidR="00D74BDE" w:rsidRPr="00833C2C" w14:paraId="1F840E2A" w14:textId="77777777" w:rsidTr="00A963D7">
        <w:trPr>
          <w:jc w:val="center"/>
        </w:trPr>
        <w:tc>
          <w:tcPr>
            <w:tcW w:w="1134" w:type="dxa"/>
          </w:tcPr>
          <w:p w14:paraId="52EF680E" w14:textId="77777777" w:rsidR="00D74BDE" w:rsidRPr="00833C2C" w:rsidRDefault="00D74BDE" w:rsidP="00D74BDE">
            <w:pPr>
              <w:spacing w:before="0"/>
              <w:jc w:val="left"/>
              <w:rPr>
                <w:b/>
                <w:bCs/>
                <w:szCs w:val="24"/>
                <w:lang w:val="en-GB"/>
              </w:rPr>
            </w:pPr>
          </w:p>
        </w:tc>
        <w:tc>
          <w:tcPr>
            <w:tcW w:w="8755" w:type="dxa"/>
            <w:gridSpan w:val="2"/>
            <w:vMerge/>
          </w:tcPr>
          <w:p w14:paraId="4577C9C3" w14:textId="77777777" w:rsidR="00D74BDE" w:rsidRPr="00833C2C" w:rsidRDefault="00D74BDE" w:rsidP="00D74BDE">
            <w:pPr>
              <w:spacing w:before="0"/>
              <w:rPr>
                <w:b/>
                <w:bCs/>
                <w:szCs w:val="24"/>
                <w:lang w:val="en-GB"/>
              </w:rPr>
            </w:pPr>
          </w:p>
        </w:tc>
      </w:tr>
      <w:tr w:rsidR="00D74BDE" w:rsidRPr="00833C2C" w14:paraId="75EA1260" w14:textId="77777777" w:rsidTr="006A1921">
        <w:trPr>
          <w:jc w:val="center"/>
        </w:trPr>
        <w:tc>
          <w:tcPr>
            <w:tcW w:w="9889" w:type="dxa"/>
            <w:gridSpan w:val="3"/>
          </w:tcPr>
          <w:p w14:paraId="2820304F" w14:textId="77777777" w:rsidR="00D74BDE" w:rsidRPr="00833C2C" w:rsidRDefault="00D74BDE" w:rsidP="00D74BDE">
            <w:pPr>
              <w:spacing w:before="0"/>
              <w:jc w:val="left"/>
              <w:rPr>
                <w:b/>
                <w:bCs/>
                <w:szCs w:val="24"/>
                <w:lang w:val="en-GB"/>
              </w:rPr>
            </w:pPr>
          </w:p>
        </w:tc>
      </w:tr>
    </w:tbl>
    <w:p w14:paraId="53A7CDF7" w14:textId="52721059" w:rsidR="00AE4D76" w:rsidRPr="00833C2C" w:rsidRDefault="00AE4D76" w:rsidP="00FF1AF2">
      <w:pPr>
        <w:spacing w:before="480"/>
        <w:rPr>
          <w:lang w:val="en-GB"/>
        </w:rPr>
      </w:pPr>
      <w:r w:rsidRPr="00833C2C">
        <w:rPr>
          <w:lang w:val="en-GB"/>
        </w:rPr>
        <w:t xml:space="preserve">At the meeting of Radiocommunication Study Group </w:t>
      </w:r>
      <w:r w:rsidR="00367CB0" w:rsidRPr="00833C2C">
        <w:rPr>
          <w:lang w:val="en-GB"/>
        </w:rPr>
        <w:t>7</w:t>
      </w:r>
      <w:r w:rsidRPr="00833C2C">
        <w:rPr>
          <w:lang w:val="en-GB"/>
        </w:rPr>
        <w:t xml:space="preserve"> held </w:t>
      </w:r>
      <w:r w:rsidR="0052017D" w:rsidRPr="00833C2C">
        <w:rPr>
          <w:lang w:val="en-GB"/>
        </w:rPr>
        <w:t>on</w:t>
      </w:r>
      <w:r w:rsidRPr="00833C2C">
        <w:rPr>
          <w:lang w:val="en-GB"/>
        </w:rPr>
        <w:t xml:space="preserve"> </w:t>
      </w:r>
      <w:r w:rsidR="008540D5" w:rsidRPr="00833C2C">
        <w:rPr>
          <w:lang w:val="en-GB"/>
        </w:rPr>
        <w:t>13</w:t>
      </w:r>
      <w:r w:rsidR="00B430B8" w:rsidRPr="00833C2C">
        <w:rPr>
          <w:lang w:val="en-GB"/>
        </w:rPr>
        <w:t xml:space="preserve"> </w:t>
      </w:r>
      <w:r w:rsidR="00367CB0" w:rsidRPr="00833C2C">
        <w:rPr>
          <w:lang w:val="en-GB"/>
        </w:rPr>
        <w:t>March</w:t>
      </w:r>
      <w:r w:rsidRPr="00833C2C">
        <w:rPr>
          <w:lang w:val="en-GB"/>
        </w:rPr>
        <w:t xml:space="preserve"> 20</w:t>
      </w:r>
      <w:r w:rsidR="00367CB0" w:rsidRPr="00833C2C">
        <w:rPr>
          <w:lang w:val="en-GB"/>
        </w:rPr>
        <w:t>26</w:t>
      </w:r>
      <w:r w:rsidRPr="00833C2C">
        <w:rPr>
          <w:lang w:val="en-GB"/>
        </w:rPr>
        <w:t xml:space="preserve">, the Study Group adopted the texts of </w:t>
      </w:r>
      <w:r w:rsidR="00367CB0" w:rsidRPr="00833C2C">
        <w:rPr>
          <w:lang w:val="en-GB"/>
        </w:rPr>
        <w:t>1</w:t>
      </w:r>
      <w:r w:rsidRPr="00833C2C">
        <w:rPr>
          <w:lang w:val="en-GB"/>
        </w:rPr>
        <w:t xml:space="preserve"> draft new and </w:t>
      </w:r>
      <w:r w:rsidR="00367CB0" w:rsidRPr="00833C2C">
        <w:rPr>
          <w:lang w:val="en-GB"/>
        </w:rPr>
        <w:t>2</w:t>
      </w:r>
      <w:r w:rsidRPr="00833C2C">
        <w:rPr>
          <w:lang w:val="en-GB"/>
        </w:rPr>
        <w:t xml:space="preserve"> draft revised ITU-R Recommendations and agreed to apply the procedure of Resolution </w:t>
      </w:r>
      <w:hyperlink r:id="rId8" w:history="1">
        <w:r w:rsidRPr="00833C2C">
          <w:rPr>
            <w:rStyle w:val="Hyperlink"/>
            <w:lang w:val="en-GB"/>
          </w:rPr>
          <w:t xml:space="preserve">ITU-R </w:t>
        </w:r>
        <w:r w:rsidR="001A184C" w:rsidRPr="00833C2C">
          <w:rPr>
            <w:rStyle w:val="Hyperlink"/>
            <w:lang w:val="en-GB"/>
          </w:rPr>
          <w:t>1-</w:t>
        </w:r>
        <w:r w:rsidR="00C57683" w:rsidRPr="00833C2C">
          <w:rPr>
            <w:rStyle w:val="Hyperlink"/>
            <w:lang w:val="en-GB"/>
          </w:rPr>
          <w:t>9</w:t>
        </w:r>
      </w:hyperlink>
      <w:r w:rsidRPr="00833C2C">
        <w:rPr>
          <w:lang w:val="en-GB"/>
        </w:rPr>
        <w:t xml:space="preserve"> (see § A2.6.2.3</w:t>
      </w:r>
      <w:r w:rsidR="00E44056" w:rsidRPr="00833C2C">
        <w:rPr>
          <w:lang w:val="en-GB"/>
        </w:rPr>
        <w:t xml:space="preserve">) for </w:t>
      </w:r>
      <w:r w:rsidRPr="00833C2C">
        <w:rPr>
          <w:lang w:val="en-GB"/>
        </w:rPr>
        <w:t xml:space="preserve">approval of Recommendations by consultation. The titles and summaries of the draft Recommendations are given in the Annex to this letter. Any Member State </w:t>
      </w:r>
      <w:bookmarkStart w:id="2" w:name="_Hlk116571750"/>
      <w:r w:rsidR="00386EE8" w:rsidRPr="00833C2C">
        <w:rPr>
          <w:szCs w:val="24"/>
          <w:lang w:val="en-GB"/>
        </w:rPr>
        <w:t>raising an objection</w:t>
      </w:r>
      <w:bookmarkEnd w:id="2"/>
      <w:r w:rsidR="00386EE8" w:rsidRPr="00833C2C">
        <w:rPr>
          <w:szCs w:val="24"/>
          <w:lang w:val="en-GB"/>
        </w:rPr>
        <w:t xml:space="preserve"> </w:t>
      </w:r>
      <w:r w:rsidRPr="00833C2C">
        <w:rPr>
          <w:lang w:val="en-GB"/>
        </w:rPr>
        <w:t>to the approval of a draft Recommendation is requested to inform the Director and the Chair of the Study Group of the reasons for the objection.</w:t>
      </w:r>
    </w:p>
    <w:p w14:paraId="679557D7" w14:textId="3492D23E" w:rsidR="00AE4D76" w:rsidRPr="00833C2C" w:rsidRDefault="00AE4D76" w:rsidP="00AE4D76">
      <w:pPr>
        <w:rPr>
          <w:lang w:val="en-GB"/>
        </w:rPr>
      </w:pPr>
      <w:r w:rsidRPr="00833C2C">
        <w:rPr>
          <w:lang w:val="en-GB"/>
        </w:rPr>
        <w:t>Having regard to the provisions of §</w:t>
      </w:r>
      <w:r w:rsidR="003E5A5C" w:rsidRPr="00833C2C">
        <w:rPr>
          <w:lang w:val="en-GB"/>
        </w:rPr>
        <w:t> </w:t>
      </w:r>
      <w:r w:rsidRPr="00833C2C">
        <w:rPr>
          <w:lang w:val="en-GB"/>
        </w:rPr>
        <w:t>A2.6.2.3 of Resolution ITU-R 1</w:t>
      </w:r>
      <w:r w:rsidR="00E15744" w:rsidRPr="00833C2C">
        <w:rPr>
          <w:lang w:val="en-GB"/>
        </w:rPr>
        <w:t>-9</w:t>
      </w:r>
      <w:r w:rsidRPr="00833C2C">
        <w:rPr>
          <w:lang w:val="en-GB"/>
        </w:rPr>
        <w:t>, Member States are requested to inform the Secretariat (</w:t>
      </w:r>
      <w:hyperlink r:id="rId9" w:history="1">
        <w:r w:rsidRPr="00833C2C">
          <w:rPr>
            <w:rStyle w:val="Hyperlink"/>
            <w:lang w:val="en-GB"/>
          </w:rPr>
          <w:t>brsgd@itu.int</w:t>
        </w:r>
      </w:hyperlink>
      <w:r w:rsidRPr="00833C2C">
        <w:rPr>
          <w:lang w:val="en-GB"/>
        </w:rPr>
        <w:t>) by</w:t>
      </w:r>
      <w:r w:rsidRPr="00833C2C">
        <w:rPr>
          <w:i/>
          <w:iCs/>
          <w:lang w:val="en-GB"/>
        </w:rPr>
        <w:t xml:space="preserve"> </w:t>
      </w:r>
      <w:r w:rsidR="005B3198" w:rsidRPr="00833C2C">
        <w:rPr>
          <w:u w:val="single"/>
          <w:lang w:val="en-GB"/>
        </w:rPr>
        <w:t xml:space="preserve">9 </w:t>
      </w:r>
      <w:r w:rsidR="00516C93" w:rsidRPr="00833C2C">
        <w:rPr>
          <w:u w:val="single"/>
          <w:lang w:val="en-GB"/>
        </w:rPr>
        <w:t xml:space="preserve">June </w:t>
      </w:r>
      <w:r w:rsidRPr="00833C2C">
        <w:rPr>
          <w:u w:val="single"/>
          <w:lang w:val="en-GB"/>
        </w:rPr>
        <w:t>20</w:t>
      </w:r>
      <w:r w:rsidR="00516C93" w:rsidRPr="00833C2C">
        <w:rPr>
          <w:u w:val="single"/>
          <w:lang w:val="en-GB"/>
        </w:rPr>
        <w:t>26</w:t>
      </w:r>
      <w:r w:rsidRPr="00833C2C">
        <w:rPr>
          <w:lang w:val="en-GB"/>
        </w:rPr>
        <w:t>, whether they approve or do not approve the proposals above.</w:t>
      </w:r>
    </w:p>
    <w:p w14:paraId="6757CE83" w14:textId="517FCCA5" w:rsidR="00AE4D76" w:rsidRPr="00833C2C" w:rsidRDefault="00AE4D76" w:rsidP="00AE4D76">
      <w:pPr>
        <w:rPr>
          <w:lang w:val="en-GB"/>
        </w:rPr>
      </w:pPr>
      <w:r w:rsidRPr="00833C2C">
        <w:rPr>
          <w:lang w:val="en-GB"/>
        </w:rPr>
        <w:t xml:space="preserve">After the above-mentioned deadline, the results of this consultation will be announced in an Administrative Circular and the approved Recommendation) will be published as soon as practicable (see </w:t>
      </w:r>
      <w:hyperlink r:id="rId10" w:history="1">
        <w:r w:rsidRPr="00833C2C">
          <w:rPr>
            <w:rStyle w:val="Hyperlink"/>
            <w:lang w:val="en-GB"/>
          </w:rPr>
          <w:t>http://www.itu.int/pub/R-REC</w:t>
        </w:r>
      </w:hyperlink>
      <w:r w:rsidRPr="00833C2C">
        <w:rPr>
          <w:lang w:val="en-GB"/>
        </w:rPr>
        <w:t>).</w:t>
      </w:r>
    </w:p>
    <w:p w14:paraId="2E9A57A6" w14:textId="1A7BD074" w:rsidR="00AE4D76" w:rsidRPr="00833C2C" w:rsidRDefault="00AE4D76" w:rsidP="00FC2F31">
      <w:pPr>
        <w:keepNext/>
        <w:keepLines/>
        <w:rPr>
          <w:lang w:val="en-GB"/>
        </w:rPr>
      </w:pPr>
      <w:r w:rsidRPr="00833C2C">
        <w:rPr>
          <w:lang w:val="en-GB"/>
        </w:rPr>
        <w:lastRenderedPageBreak/>
        <w:t xml:space="preserve">Any ITU member organization aware of a patent held by itself or others which may fully or partly cover elements of the draft Recommendations mentioned in this letter is requested to disclose such information to the Secretariat as soon as possible. The Common Patent Policy for </w:t>
      </w:r>
      <w:r w:rsidRPr="00833C2C">
        <w:rPr>
          <w:lang w:val="en-GB"/>
        </w:rPr>
        <w:br/>
        <w:t xml:space="preserve">ITU-T/ITU-R/ISO/IEC is available at </w:t>
      </w:r>
      <w:hyperlink r:id="rId11" w:history="1">
        <w:r w:rsidRPr="00833C2C">
          <w:rPr>
            <w:rStyle w:val="Hyperlink"/>
            <w:lang w:val="en-GB"/>
          </w:rPr>
          <w:t>http://www.itu.int/en/ITU-T/ipr/Pages/policy.aspx</w:t>
        </w:r>
      </w:hyperlink>
      <w:r w:rsidRPr="00833C2C">
        <w:rPr>
          <w:lang w:val="en-GB"/>
        </w:rPr>
        <w:t>.</w:t>
      </w:r>
    </w:p>
    <w:p w14:paraId="72214FE5" w14:textId="77777777" w:rsidR="00AE4D76" w:rsidRPr="00833C2C" w:rsidRDefault="00AE4D76" w:rsidP="003E5A5C">
      <w:pPr>
        <w:keepNext/>
        <w:keepLines/>
        <w:spacing w:before="1200" w:line="240" w:lineRule="auto"/>
        <w:jc w:val="left"/>
        <w:rPr>
          <w:rFonts w:asciiTheme="minorHAnsi" w:hAnsiTheme="minorHAnsi" w:cstheme="minorHAnsi"/>
          <w:szCs w:val="24"/>
          <w:lang w:val="en-GB"/>
        </w:rPr>
      </w:pPr>
      <w:r w:rsidRPr="00833C2C">
        <w:rPr>
          <w:szCs w:val="24"/>
          <w:lang w:val="en-GB"/>
        </w:rPr>
        <w:t>Mario Maniewicz</w:t>
      </w:r>
      <w:r w:rsidR="00FC2F31" w:rsidRPr="00833C2C">
        <w:rPr>
          <w:szCs w:val="24"/>
          <w:lang w:val="en-GB"/>
        </w:rPr>
        <w:br/>
      </w:r>
      <w:r w:rsidRPr="00833C2C">
        <w:rPr>
          <w:rFonts w:asciiTheme="minorHAnsi" w:hAnsiTheme="minorHAnsi" w:cstheme="minorHAnsi"/>
          <w:szCs w:val="24"/>
          <w:lang w:val="en-GB"/>
        </w:rPr>
        <w:t>Director</w:t>
      </w:r>
    </w:p>
    <w:p w14:paraId="2636C395" w14:textId="04276D8D" w:rsidR="00AE4D76" w:rsidRPr="00833C2C" w:rsidRDefault="00AE4D76" w:rsidP="00FF1AF2">
      <w:pPr>
        <w:tabs>
          <w:tab w:val="clear" w:pos="794"/>
          <w:tab w:val="center" w:pos="7939"/>
          <w:tab w:val="right" w:pos="8505"/>
        </w:tabs>
        <w:spacing w:before="2400"/>
        <w:rPr>
          <w:lang w:val="en-GB"/>
        </w:rPr>
      </w:pPr>
      <w:r w:rsidRPr="00833C2C">
        <w:rPr>
          <w:b/>
          <w:bCs/>
          <w:lang w:val="en-GB"/>
        </w:rPr>
        <w:t>Annex:</w:t>
      </w:r>
      <w:r w:rsidR="00FF1AF2" w:rsidRPr="00833C2C">
        <w:rPr>
          <w:b/>
          <w:bCs/>
          <w:lang w:val="en-GB"/>
        </w:rPr>
        <w:tab/>
      </w:r>
      <w:r w:rsidRPr="00833C2C">
        <w:rPr>
          <w:lang w:val="en-GB"/>
        </w:rPr>
        <w:t>Titles and summaries of the draft Recommendations</w:t>
      </w:r>
    </w:p>
    <w:p w14:paraId="1DF9DF22" w14:textId="4F35E60E" w:rsidR="00AE4D76" w:rsidRPr="00833C2C" w:rsidRDefault="00AE4D76" w:rsidP="007F255E">
      <w:pPr>
        <w:tabs>
          <w:tab w:val="center" w:pos="7939"/>
          <w:tab w:val="right" w:pos="8505"/>
        </w:tabs>
        <w:spacing w:before="1000"/>
        <w:rPr>
          <w:b/>
          <w:lang w:val="en-GB"/>
        </w:rPr>
      </w:pPr>
      <w:r w:rsidRPr="00833C2C">
        <w:rPr>
          <w:b/>
          <w:lang w:val="en-GB"/>
        </w:rPr>
        <w:t>Documents:</w:t>
      </w:r>
      <w:r w:rsidR="0062459D" w:rsidRPr="00833C2C">
        <w:rPr>
          <w:b/>
          <w:lang w:val="en-GB"/>
        </w:rPr>
        <w:tab/>
      </w:r>
      <w:r w:rsidRPr="00833C2C">
        <w:rPr>
          <w:lang w:val="en-GB"/>
        </w:rPr>
        <w:t xml:space="preserve">Documents </w:t>
      </w:r>
      <w:r w:rsidR="00B6799C" w:rsidRPr="00833C2C">
        <w:rPr>
          <w:lang w:val="en-GB"/>
        </w:rPr>
        <w:t>7/38</w:t>
      </w:r>
      <w:r w:rsidRPr="00833C2C">
        <w:rPr>
          <w:lang w:val="en-GB"/>
        </w:rPr>
        <w:t>(Rev.1)</w:t>
      </w:r>
      <w:r w:rsidR="001A184C" w:rsidRPr="00833C2C">
        <w:rPr>
          <w:lang w:val="en-GB"/>
        </w:rPr>
        <w:t>,</w:t>
      </w:r>
      <w:r w:rsidR="00B6799C" w:rsidRPr="00833C2C">
        <w:rPr>
          <w:lang w:val="en-GB"/>
        </w:rPr>
        <w:t xml:space="preserve"> 7/42(Rev.1) and 7/47(Rev.1)</w:t>
      </w:r>
    </w:p>
    <w:p w14:paraId="15F1E815" w14:textId="76AD0679" w:rsidR="00AE4D76" w:rsidRPr="00833C2C" w:rsidRDefault="00AE4D76" w:rsidP="007F255E">
      <w:pPr>
        <w:tabs>
          <w:tab w:val="clear" w:pos="1588"/>
          <w:tab w:val="left" w:pos="2552"/>
        </w:tabs>
        <w:jc w:val="left"/>
        <w:rPr>
          <w:i/>
          <w:iCs/>
          <w:lang w:val="en-GB"/>
        </w:rPr>
      </w:pPr>
      <w:r w:rsidRPr="00833C2C">
        <w:rPr>
          <w:lang w:val="en-GB"/>
        </w:rPr>
        <w:t>These documents are available in electronic format at:</w:t>
      </w:r>
      <w:r w:rsidR="007F255E" w:rsidRPr="00833C2C">
        <w:rPr>
          <w:lang w:val="en-GB"/>
        </w:rPr>
        <w:br/>
      </w:r>
      <w:hyperlink r:id="rId12" w:history="1">
        <w:r w:rsidR="00F8598D" w:rsidRPr="00833C2C">
          <w:rPr>
            <w:rStyle w:val="Hyperlink"/>
            <w:lang w:val="en-GB"/>
          </w:rPr>
          <w:t>https://www.itu.int/md/R23-SG07-C/en</w:t>
        </w:r>
      </w:hyperlink>
      <w:r w:rsidR="00D1632E" w:rsidRPr="00833C2C">
        <w:rPr>
          <w:lang w:val="en-GB"/>
        </w:rPr>
        <w:t xml:space="preserve"> </w:t>
      </w:r>
    </w:p>
    <w:p w14:paraId="7C61211A" w14:textId="592DB8D5" w:rsidR="00AE4D76" w:rsidRPr="00833C2C" w:rsidRDefault="00AE4D76" w:rsidP="00AE4D76">
      <w:pPr>
        <w:pStyle w:val="AnnexNotitle0"/>
        <w:spacing w:before="120"/>
        <w:rPr>
          <w:rFonts w:asciiTheme="minorHAnsi" w:hAnsiTheme="minorHAnsi" w:cstheme="minorHAnsi"/>
        </w:rPr>
      </w:pPr>
      <w:r w:rsidRPr="00833C2C">
        <w:rPr>
          <w:sz w:val="16"/>
        </w:rPr>
        <w:br w:type="page"/>
      </w:r>
      <w:r w:rsidRPr="00833C2C">
        <w:rPr>
          <w:rFonts w:asciiTheme="minorHAnsi" w:hAnsiTheme="minorHAnsi" w:cstheme="minorHAnsi"/>
        </w:rPr>
        <w:lastRenderedPageBreak/>
        <w:t xml:space="preserve">Annex </w:t>
      </w:r>
      <w:r w:rsidRPr="00833C2C">
        <w:rPr>
          <w:rFonts w:asciiTheme="minorHAnsi" w:hAnsiTheme="minorHAnsi" w:cstheme="minorHAnsi"/>
        </w:rPr>
        <w:br/>
      </w:r>
      <w:r w:rsidRPr="00833C2C">
        <w:rPr>
          <w:rFonts w:asciiTheme="minorHAnsi" w:hAnsiTheme="minorHAnsi" w:cstheme="minorHAnsi"/>
        </w:rPr>
        <w:br/>
        <w:t>Titles and summaries of the draft Recommendations</w:t>
      </w:r>
      <w:r w:rsidRPr="00833C2C">
        <w:rPr>
          <w:rFonts w:asciiTheme="minorHAnsi" w:hAnsiTheme="minorHAnsi" w:cstheme="minorHAnsi"/>
        </w:rPr>
        <w:br/>
        <w:t xml:space="preserve">adopted by Radiocommunication Study Group </w:t>
      </w:r>
      <w:r w:rsidR="00F8598D" w:rsidRPr="00833C2C">
        <w:rPr>
          <w:rFonts w:asciiTheme="minorHAnsi" w:hAnsiTheme="minorHAnsi" w:cstheme="minorHAnsi"/>
        </w:rPr>
        <w:t>7</w:t>
      </w:r>
    </w:p>
    <w:p w14:paraId="731BDE66" w14:textId="77777777" w:rsidR="008B1C55" w:rsidRPr="00833C2C" w:rsidRDefault="008B1C55" w:rsidP="00C92CA1">
      <w:pPr>
        <w:tabs>
          <w:tab w:val="clear" w:pos="794"/>
          <w:tab w:val="clear" w:pos="1191"/>
          <w:tab w:val="clear" w:pos="1588"/>
          <w:tab w:val="clear" w:pos="1985"/>
          <w:tab w:val="right" w:pos="9639"/>
        </w:tabs>
        <w:spacing w:before="480"/>
        <w:rPr>
          <w:lang w:val="en-GB"/>
        </w:rPr>
      </w:pPr>
      <w:r w:rsidRPr="00833C2C">
        <w:rPr>
          <w:u w:val="single"/>
          <w:lang w:val="en-GB"/>
        </w:rPr>
        <w:t>Draft new Recommendation ITU-R</w:t>
      </w:r>
      <w:r w:rsidRPr="00833C2C">
        <w:rPr>
          <w:u w:val="single"/>
          <w:lang w:val="en-GB" w:eastAsia="zh-CN"/>
        </w:rPr>
        <w:t xml:space="preserve"> </w:t>
      </w:r>
      <w:r w:rsidRPr="00833C2C">
        <w:rPr>
          <w:rStyle w:val="href"/>
          <w:u w:val="single"/>
          <w:lang w:val="en-GB" w:eastAsia="zh-CN"/>
        </w:rPr>
        <w:t>RA.[GEOVLBI]</w:t>
      </w:r>
      <w:r w:rsidRPr="00833C2C">
        <w:rPr>
          <w:lang w:val="en-GB"/>
        </w:rPr>
        <w:tab/>
        <w:t>Doc. 7/38(Rev.1)</w:t>
      </w:r>
    </w:p>
    <w:p w14:paraId="6DAD7A38" w14:textId="155E1D35" w:rsidR="00AE4D76" w:rsidRPr="00833C2C" w:rsidRDefault="00F8598D" w:rsidP="00437F1B">
      <w:pPr>
        <w:pStyle w:val="Rectitle"/>
        <w:spacing w:before="320"/>
        <w:rPr>
          <w:szCs w:val="24"/>
          <w:lang w:val="en-GB"/>
        </w:rPr>
      </w:pPr>
      <w:r w:rsidRPr="00833C2C">
        <w:rPr>
          <w:szCs w:val="24"/>
          <w:lang w:val="en-GB" w:eastAsia="zh-CN"/>
        </w:rPr>
        <w:t xml:space="preserve">Global </w:t>
      </w:r>
      <w:r w:rsidRPr="00833C2C">
        <w:rPr>
          <w:lang w:val="en-GB" w:eastAsia="zh-CN"/>
        </w:rPr>
        <w:t>geodetic very long baseline interferometry networks</w:t>
      </w:r>
    </w:p>
    <w:p w14:paraId="2AFC71E1" w14:textId="77777777" w:rsidR="00F8598D" w:rsidRPr="00833C2C" w:rsidRDefault="00F8598D" w:rsidP="00437F1B">
      <w:pPr>
        <w:pStyle w:val="Summary"/>
        <w:rPr>
          <w:lang w:val="en-GB"/>
        </w:rPr>
      </w:pPr>
      <w:r w:rsidRPr="00833C2C">
        <w:rPr>
          <w:lang w:val="en-GB" w:eastAsia="ja-JP"/>
        </w:rPr>
        <w:t xml:space="preserve">This Recommendation describes Geodetic Very Long Baseline Interferometry (VLBI) observations, which are required to deliver data products of utmost importance to a wide range of governmental, economic, societal, and scientific purposes, and recommends that </w:t>
      </w:r>
      <w:r w:rsidRPr="00833C2C">
        <w:rPr>
          <w:lang w:val="en-GB"/>
        </w:rPr>
        <w:t xml:space="preserve">administrations provide assistance in avoiding harmful interference to </w:t>
      </w:r>
      <w:r w:rsidRPr="00833C2C">
        <w:rPr>
          <w:lang w:val="en-GB" w:eastAsia="ja-JP"/>
        </w:rPr>
        <w:t xml:space="preserve">the </w:t>
      </w:r>
      <w:r w:rsidRPr="00833C2C">
        <w:rPr>
          <w:lang w:val="en-GB"/>
        </w:rPr>
        <w:t>stations of the International VLBI Service for Geodesy and Astrometry</w:t>
      </w:r>
      <w:r w:rsidRPr="00833C2C">
        <w:rPr>
          <w:lang w:val="en-GB" w:eastAsia="ja-JP"/>
        </w:rPr>
        <w:t>.</w:t>
      </w:r>
    </w:p>
    <w:p w14:paraId="0DEAF6D0" w14:textId="3C0B342A" w:rsidR="00DC1509" w:rsidRPr="00833C2C" w:rsidRDefault="00DC1509" w:rsidP="00C92CA1">
      <w:pPr>
        <w:tabs>
          <w:tab w:val="clear" w:pos="794"/>
          <w:tab w:val="clear" w:pos="1191"/>
          <w:tab w:val="clear" w:pos="1588"/>
          <w:tab w:val="clear" w:pos="1985"/>
          <w:tab w:val="right" w:pos="9639"/>
        </w:tabs>
        <w:spacing w:before="360"/>
        <w:rPr>
          <w:lang w:val="en-GB"/>
        </w:rPr>
      </w:pPr>
      <w:r w:rsidRPr="00833C2C">
        <w:rPr>
          <w:u w:val="single"/>
          <w:lang w:val="en-GB"/>
        </w:rPr>
        <w:t>Draft revision of Recommendation ITU-R</w:t>
      </w:r>
      <w:r w:rsidR="006B40F0" w:rsidRPr="00833C2C">
        <w:rPr>
          <w:u w:val="single"/>
          <w:lang w:val="en-GB"/>
        </w:rPr>
        <w:t xml:space="preserve"> </w:t>
      </w:r>
      <w:r w:rsidRPr="00833C2C">
        <w:rPr>
          <w:u w:val="single"/>
          <w:lang w:val="en-GB" w:eastAsia="zh-CN"/>
        </w:rPr>
        <w:t>RS.577-7</w:t>
      </w:r>
      <w:r w:rsidRPr="00833C2C">
        <w:rPr>
          <w:lang w:val="en-GB"/>
        </w:rPr>
        <w:tab/>
        <w:t>Doc. 7/42(Rev.1)</w:t>
      </w:r>
    </w:p>
    <w:p w14:paraId="5B767A1E" w14:textId="015C14F0" w:rsidR="00F94E22" w:rsidRPr="00833C2C" w:rsidRDefault="00F94E22" w:rsidP="00437F1B">
      <w:pPr>
        <w:pStyle w:val="Rectitle"/>
        <w:spacing w:before="320"/>
        <w:rPr>
          <w:lang w:val="en-GB" w:eastAsia="zh-CN"/>
        </w:rPr>
      </w:pPr>
      <w:r w:rsidRPr="00833C2C">
        <w:rPr>
          <w:lang w:val="en-GB" w:eastAsia="zh-CN"/>
        </w:rPr>
        <w:t>Frequency bands and required bandwidths used for spaceborne active</w:t>
      </w:r>
      <w:r w:rsidRPr="00833C2C">
        <w:rPr>
          <w:lang w:val="en-GB" w:eastAsia="zh-CN"/>
        </w:rPr>
        <w:br/>
        <w:t>sensors operating in the Earth exploration-satellite (active)</w:t>
      </w:r>
      <w:r w:rsidRPr="00833C2C">
        <w:rPr>
          <w:lang w:val="en-GB" w:eastAsia="zh-CN"/>
        </w:rPr>
        <w:br/>
        <w:t>and space research (active) services</w:t>
      </w:r>
    </w:p>
    <w:p w14:paraId="1BE1CA3D" w14:textId="1198D092" w:rsidR="00256D2B" w:rsidRPr="00833C2C" w:rsidRDefault="00256D2B" w:rsidP="00256D2B">
      <w:pPr>
        <w:rPr>
          <w:lang w:val="en-GB"/>
        </w:rPr>
      </w:pPr>
      <w:r w:rsidRPr="00833C2C">
        <w:rPr>
          <w:lang w:val="en-GB"/>
        </w:rPr>
        <w:t xml:space="preserve">The proposed revisions include information about a new active sensor type, the radar sounder, along with information about a special class of synthetic aperture radar (SAR) imager systems referred to as snow water equivalent (SWE) retrieval radars. Frequency band and application bandwidth values for the radar sounder active sensor type are included in Table 1, and the columns of this table have been rearranged in order of increasing lowest possible centre frequency value. The bandwidth values from Table 1 have been refined to better align with characteristics for active sensors provided in Recommendation </w:t>
      </w:r>
      <w:hyperlink r:id="rId13" w:history="1">
        <w:r w:rsidRPr="00833C2C">
          <w:rPr>
            <w:rStyle w:val="Hyperlink"/>
            <w:lang w:val="en-GB"/>
          </w:rPr>
          <w:t>ITU-R RS.2105</w:t>
        </w:r>
      </w:hyperlink>
      <w:r w:rsidRPr="00833C2C">
        <w:rPr>
          <w:lang w:val="en-GB"/>
        </w:rPr>
        <w:t xml:space="preserve">-3. In addition, a new section (section 6) has been added describing applications of radar sounders for the purposes of active sensing of aquifers and ice sheets. The expression for the surface range resolution given in section 8 has been corrected to account for a spherical Earth model. Finally, a </w:t>
      </w:r>
      <w:r w:rsidR="00833C2C">
        <w:rPr>
          <w:lang w:val="en-GB"/>
        </w:rPr>
        <w:t>“</w:t>
      </w:r>
      <w:r w:rsidRPr="00833C2C">
        <w:rPr>
          <w:lang w:val="en-GB"/>
        </w:rPr>
        <w:t>Keywords” section and an “Abbreviations/Glossary” section have been added following the “Scope” section at the beginning of the recommendation, along with a “Table of Contents” section in Annex 1, as the text therein is longer than 5 pages.</w:t>
      </w:r>
    </w:p>
    <w:p w14:paraId="033E7C09" w14:textId="383446C1" w:rsidR="006B40F0" w:rsidRPr="00833C2C" w:rsidRDefault="006B40F0" w:rsidP="00C92CA1">
      <w:pPr>
        <w:tabs>
          <w:tab w:val="clear" w:pos="794"/>
          <w:tab w:val="clear" w:pos="1191"/>
          <w:tab w:val="clear" w:pos="1588"/>
          <w:tab w:val="clear" w:pos="1985"/>
          <w:tab w:val="right" w:pos="9639"/>
        </w:tabs>
        <w:spacing w:before="360"/>
        <w:rPr>
          <w:lang w:val="en-GB"/>
        </w:rPr>
      </w:pPr>
      <w:r w:rsidRPr="00833C2C">
        <w:rPr>
          <w:u w:val="single"/>
          <w:lang w:val="en-GB"/>
        </w:rPr>
        <w:t xml:space="preserve">Draft revision of Recommendation ITU-R </w:t>
      </w:r>
      <w:r w:rsidRPr="00833C2C">
        <w:rPr>
          <w:rStyle w:val="href"/>
          <w:u w:val="single"/>
          <w:lang w:val="en-GB"/>
        </w:rPr>
        <w:t>TF.374-6</w:t>
      </w:r>
      <w:r w:rsidRPr="00833C2C">
        <w:rPr>
          <w:lang w:val="en-GB"/>
        </w:rPr>
        <w:tab/>
        <w:t>Doc. 7/47(Rev.1)</w:t>
      </w:r>
    </w:p>
    <w:p w14:paraId="528A30DD" w14:textId="7B435093" w:rsidR="006B40F0" w:rsidRPr="00833C2C" w:rsidRDefault="006B40F0" w:rsidP="00C92CA1">
      <w:pPr>
        <w:pStyle w:val="Rectitle"/>
        <w:spacing w:before="240"/>
        <w:rPr>
          <w:lang w:val="en-GB"/>
        </w:rPr>
      </w:pPr>
      <w:r w:rsidRPr="00833C2C">
        <w:rPr>
          <w:lang w:val="en-GB"/>
        </w:rPr>
        <w:t>Precise frequency and time signal transmissions</w:t>
      </w:r>
    </w:p>
    <w:p w14:paraId="32E8A057" w14:textId="77777777" w:rsidR="00C92CA1" w:rsidRPr="00833C2C" w:rsidRDefault="00C92CA1" w:rsidP="00C92CA1">
      <w:pPr>
        <w:pStyle w:val="Normalaftertitle"/>
        <w:spacing w:before="120"/>
        <w:rPr>
          <w:b/>
          <w:lang w:val="en-GB"/>
        </w:rPr>
      </w:pPr>
      <w:r w:rsidRPr="00833C2C">
        <w:rPr>
          <w:b/>
          <w:lang w:val="en-GB"/>
        </w:rPr>
        <w:t>Summary of revisions</w:t>
      </w:r>
    </w:p>
    <w:p w14:paraId="2A346504" w14:textId="77777777" w:rsidR="00256D2B" w:rsidRPr="00833C2C" w:rsidRDefault="00256D2B" w:rsidP="00021780">
      <w:pPr>
        <w:pStyle w:val="enumlev1"/>
        <w:spacing w:before="160"/>
        <w:rPr>
          <w:lang w:val="en-GB"/>
        </w:rPr>
      </w:pPr>
      <w:r w:rsidRPr="00833C2C">
        <w:rPr>
          <w:lang w:val="en-GB"/>
        </w:rPr>
        <w:t>–</w:t>
      </w:r>
      <w:r w:rsidRPr="00833C2C">
        <w:rPr>
          <w:lang w:val="en-GB"/>
        </w:rPr>
        <w:tab/>
        <w:t>the designation of certain frequency bands does not comply with the Radio Regulations; therefore, corrections are proposed;</w:t>
      </w:r>
    </w:p>
    <w:p w14:paraId="37141C20" w14:textId="77777777" w:rsidR="00256D2B" w:rsidRPr="00833C2C" w:rsidRDefault="00256D2B" w:rsidP="00256D2B">
      <w:pPr>
        <w:pStyle w:val="enumlev1"/>
        <w:rPr>
          <w:lang w:val="en-GB"/>
        </w:rPr>
      </w:pPr>
      <w:r w:rsidRPr="00833C2C">
        <w:rPr>
          <w:lang w:val="en-GB"/>
        </w:rPr>
        <w:t>–</w:t>
      </w:r>
      <w:r w:rsidRPr="00833C2C">
        <w:rPr>
          <w:lang w:val="en-GB"/>
        </w:rPr>
        <w:tab/>
        <w:t xml:space="preserve">the addition of the frequency 162 kHz in accordance with Report </w:t>
      </w:r>
      <w:hyperlink r:id="rId14" w:history="1">
        <w:r w:rsidRPr="00833C2C">
          <w:rPr>
            <w:rStyle w:val="Hyperlink"/>
            <w:lang w:val="en-GB"/>
          </w:rPr>
          <w:t>ITU-R TF.2487</w:t>
        </w:r>
      </w:hyperlink>
      <w:r w:rsidRPr="00833C2C">
        <w:rPr>
          <w:lang w:val="en-GB"/>
        </w:rPr>
        <w:t xml:space="preserve"> and frequency 225 kHz in accordance with the Supplement to Recommendation </w:t>
      </w:r>
      <w:hyperlink r:id="rId15" w:history="1">
        <w:r w:rsidRPr="00833C2C">
          <w:rPr>
            <w:rStyle w:val="Hyperlink"/>
            <w:lang w:val="en-GB"/>
          </w:rPr>
          <w:t>ITU-R TF.768</w:t>
        </w:r>
      </w:hyperlink>
      <w:r w:rsidRPr="00833C2C">
        <w:rPr>
          <w:lang w:val="en-GB"/>
        </w:rPr>
        <w:t>;</w:t>
      </w:r>
    </w:p>
    <w:p w14:paraId="1987D104" w14:textId="76A5F83B" w:rsidR="00256D2B" w:rsidRPr="00833C2C" w:rsidRDefault="00256D2B" w:rsidP="00256D2B">
      <w:pPr>
        <w:pStyle w:val="enumlev1"/>
        <w:rPr>
          <w:lang w:val="en-GB"/>
        </w:rPr>
      </w:pPr>
      <w:r w:rsidRPr="00833C2C">
        <w:rPr>
          <w:lang w:val="en-GB"/>
        </w:rPr>
        <w:t>–</w:t>
      </w:r>
      <w:r w:rsidRPr="00833C2C">
        <w:rPr>
          <w:lang w:val="en-GB"/>
        </w:rPr>
        <w:tab/>
        <w:t xml:space="preserve">the removal of the reference to Question </w:t>
      </w:r>
      <w:hyperlink r:id="rId16" w:history="1">
        <w:r w:rsidRPr="00833C2C">
          <w:rPr>
            <w:rStyle w:val="Hyperlink"/>
            <w:lang w:val="en-GB"/>
          </w:rPr>
          <w:t>ITU-R 152-2/7</w:t>
        </w:r>
      </w:hyperlink>
      <w:r w:rsidRPr="00833C2C">
        <w:rPr>
          <w:lang w:val="en-GB"/>
        </w:rPr>
        <w:t xml:space="preserve"> which was suppressed on 12/01/24 (</w:t>
      </w:r>
      <w:hyperlink r:id="rId17" w:history="1">
        <w:r w:rsidRPr="00833C2C">
          <w:rPr>
            <w:rStyle w:val="Hyperlink"/>
            <w:lang w:val="en-GB"/>
          </w:rPr>
          <w:t>CACE/1099</w:t>
        </w:r>
      </w:hyperlink>
      <w:r w:rsidRPr="00833C2C">
        <w:rPr>
          <w:lang w:val="en-GB"/>
        </w:rPr>
        <w:t>);</w:t>
      </w:r>
    </w:p>
    <w:p w14:paraId="24E63551" w14:textId="122A15C7" w:rsidR="00D1632E" w:rsidRPr="00833C2C" w:rsidRDefault="00256D2B" w:rsidP="00A05498">
      <w:pPr>
        <w:pStyle w:val="enumlev1"/>
        <w:rPr>
          <w:lang w:val="en-GB"/>
        </w:rPr>
      </w:pPr>
      <w:r w:rsidRPr="00833C2C">
        <w:rPr>
          <w:lang w:val="en-GB"/>
        </w:rPr>
        <w:t>–</w:t>
      </w:r>
      <w:r w:rsidRPr="00833C2C">
        <w:rPr>
          <w:lang w:val="en-GB"/>
        </w:rPr>
        <w:tab/>
        <w:t>some other editorial corrections.</w:t>
      </w:r>
      <w:bookmarkStart w:id="3" w:name="ddistribution"/>
      <w:bookmarkEnd w:id="3"/>
    </w:p>
    <w:p w14:paraId="38ED4EB8" w14:textId="3FADD6FC" w:rsidR="00437F1B" w:rsidRPr="00833C2C" w:rsidRDefault="00437F1B" w:rsidP="00C92CA1">
      <w:pPr>
        <w:tabs>
          <w:tab w:val="left" w:pos="567"/>
        </w:tabs>
        <w:spacing w:before="120" w:after="120"/>
        <w:ind w:left="1134" w:hanging="1134"/>
        <w:jc w:val="center"/>
        <w:rPr>
          <w:lang w:val="en-GB"/>
        </w:rPr>
      </w:pPr>
      <w:r w:rsidRPr="00833C2C">
        <w:rPr>
          <w:lang w:val="en-GB"/>
        </w:rPr>
        <w:t>________________</w:t>
      </w:r>
    </w:p>
    <w:sectPr w:rsidR="00437F1B" w:rsidRPr="00833C2C" w:rsidSect="00031E64">
      <w:headerReference w:type="even" r:id="rId18"/>
      <w:headerReference w:type="default" r:id="rId19"/>
      <w:headerReference w:type="first" r:id="rId20"/>
      <w:footerReference w:type="first" r:id="rId21"/>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3BAEE" w14:textId="77777777" w:rsidR="00941E6E" w:rsidRDefault="00941E6E">
      <w:r>
        <w:separator/>
      </w:r>
    </w:p>
  </w:endnote>
  <w:endnote w:type="continuationSeparator" w:id="0">
    <w:p w14:paraId="292125CE" w14:textId="77777777" w:rsidR="00941E6E" w:rsidRDefault="0094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6166" w14:textId="04D2B0E4" w:rsidR="00AD4554" w:rsidRPr="00011018" w:rsidRDefault="00941E6E" w:rsidP="00F86CD9">
    <w:pPr>
      <w:pStyle w:val="FirstFooter"/>
      <w:spacing w:line="240" w:lineRule="auto"/>
      <w:ind w:left="-397" w:right="-397"/>
      <w:jc w:val="center"/>
      <w:rPr>
        <w:color w:val="4F81BD" w:themeColor="accent1"/>
        <w:sz w:val="19"/>
        <w:szCs w:val="19"/>
        <w:lang w:val="en-GB"/>
      </w:rPr>
    </w:pPr>
    <w:r w:rsidRPr="00011018">
      <w:rPr>
        <w:color w:val="4F81BD" w:themeColor="accent1"/>
        <w:sz w:val="19"/>
        <w:szCs w:val="19"/>
        <w:lang w:val="en-GB"/>
      </w:rPr>
      <w:t>International Telecommunication Union • Place des Nations, CH</w:t>
    </w:r>
    <w:r w:rsidRPr="00011018">
      <w:rPr>
        <w:color w:val="4F81BD" w:themeColor="accent1"/>
        <w:sz w:val="19"/>
        <w:szCs w:val="19"/>
        <w:lang w:val="en-GB"/>
      </w:rPr>
      <w:noBreakHyphen/>
      <w:t xml:space="preserve">1211 Geneva 20, Switzerland • </w:t>
    </w:r>
    <w:r w:rsidRPr="00011018">
      <w:rPr>
        <w:color w:val="4F81BD" w:themeColor="accent1"/>
        <w:sz w:val="19"/>
        <w:szCs w:val="19"/>
        <w:lang w:val="en-GB"/>
      </w:rPr>
      <w:br/>
      <w:t>Tel</w:t>
    </w:r>
    <w:r w:rsidR="003E5A5C">
      <w:rPr>
        <w:color w:val="4F81BD" w:themeColor="accent1"/>
        <w:sz w:val="19"/>
        <w:szCs w:val="19"/>
        <w:lang w:val="en-GB"/>
      </w:rPr>
      <w:t>.</w:t>
    </w:r>
    <w:r w:rsidRPr="00011018">
      <w:rPr>
        <w:color w:val="4F81BD" w:themeColor="accent1"/>
        <w:sz w:val="19"/>
        <w:szCs w:val="19"/>
        <w:lang w:val="en-GB"/>
      </w:rPr>
      <w:t xml:space="preserve">: +41 22 730 5111 • E-mail: </w:t>
    </w:r>
    <w:hyperlink r:id="rId1" w:history="1">
      <w:r w:rsidRPr="00011018">
        <w:rPr>
          <w:rStyle w:val="Hyperlink"/>
          <w:sz w:val="19"/>
          <w:szCs w:val="19"/>
          <w:lang w:val="en-GB"/>
        </w:rPr>
        <w:t>itumail@itu.int</w:t>
      </w:r>
    </w:hyperlink>
    <w:r w:rsidRPr="00011018">
      <w:rPr>
        <w:color w:val="4F81BD" w:themeColor="accent1"/>
        <w:sz w:val="19"/>
        <w:szCs w:val="19"/>
        <w:lang w:val="en-GB"/>
      </w:rPr>
      <w:t xml:space="preserve"> </w:t>
    </w:r>
    <w:r w:rsidRPr="00011018">
      <w:rPr>
        <w:color w:val="4F81BD"/>
        <w:sz w:val="19"/>
        <w:szCs w:val="19"/>
        <w:lang w:val="en-GB"/>
      </w:rPr>
      <w:t xml:space="preserve">• Fax: +41 22 733 7256 • </w:t>
    </w:r>
    <w:hyperlink r:id="rId2" w:history="1">
      <w:r w:rsidR="00FC2F31" w:rsidRPr="00011018">
        <w:rPr>
          <w:rStyle w:val="Hyperlink"/>
          <w:sz w:val="19"/>
          <w:szCs w:val="19"/>
          <w:lang w:val="en-GB"/>
        </w:rPr>
        <w:t>www.itu.int</w:t>
      </w:r>
    </w:hyperlink>
    <w:r w:rsidR="00FC2F31" w:rsidRPr="00011018">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379CD" w14:textId="77777777" w:rsidR="00941E6E" w:rsidRDefault="00941E6E">
      <w:r>
        <w:t>____________________</w:t>
      </w:r>
    </w:p>
  </w:footnote>
  <w:footnote w:type="continuationSeparator" w:id="0">
    <w:p w14:paraId="01A348AB" w14:textId="77777777" w:rsidR="00941E6E" w:rsidRDefault="00941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600B" w14:textId="5F3427F5" w:rsidR="00FC6F6B" w:rsidRPr="00FC6F6B" w:rsidRDefault="006231F4" w:rsidP="00FC2F31">
    <w:pPr>
      <w:pStyle w:val="Header"/>
      <w:jc w:val="center"/>
      <w:rPr>
        <w:sz w:val="18"/>
        <w:szCs w:val="16"/>
      </w:rPr>
    </w:pPr>
    <w:r>
      <w:rPr>
        <w:sz w:val="18"/>
        <w:szCs w:val="16"/>
      </w:rPr>
      <w:t xml:space="preserve">- </w:t>
    </w:r>
    <w:r w:rsidR="00E915AF" w:rsidRPr="00FC6F6B">
      <w:rPr>
        <w:rStyle w:val="PageNumber"/>
        <w:sz w:val="18"/>
        <w:szCs w:val="16"/>
      </w:rPr>
      <w:fldChar w:fldCharType="begin"/>
    </w:r>
    <w:r w:rsidR="00E915AF" w:rsidRPr="00FC6F6B">
      <w:rPr>
        <w:rStyle w:val="PageNumber"/>
        <w:sz w:val="18"/>
        <w:szCs w:val="16"/>
      </w:rPr>
      <w:instrText xml:space="preserve"> PAGE </w:instrText>
    </w:r>
    <w:r w:rsidR="00E915AF" w:rsidRPr="00FC6F6B">
      <w:rPr>
        <w:rStyle w:val="PageNumber"/>
        <w:sz w:val="18"/>
        <w:szCs w:val="16"/>
      </w:rPr>
      <w:fldChar w:fldCharType="separate"/>
    </w:r>
    <w:r w:rsidR="00857C16">
      <w:rPr>
        <w:rStyle w:val="PageNumber"/>
        <w:noProof/>
        <w:sz w:val="18"/>
        <w:szCs w:val="16"/>
      </w:rPr>
      <w:t>2</w:t>
    </w:r>
    <w:r w:rsidR="00E915AF"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54D3" w14:textId="03E44DA5" w:rsidR="00E915AF" w:rsidRPr="0062459D" w:rsidRDefault="0062459D" w:rsidP="00D1632E">
    <w:pPr>
      <w:pStyle w:val="Header"/>
      <w:jc w:val="center"/>
      <w:rPr>
        <w:iCs/>
        <w:sz w:val="18"/>
        <w:szCs w:val="16"/>
      </w:rPr>
    </w:pPr>
    <w:r>
      <w:rPr>
        <w:iCs/>
        <w:sz w:val="18"/>
        <w:szCs w:val="16"/>
      </w:rPr>
      <w:t xml:space="preserve">- </w:t>
    </w:r>
    <w:r w:rsidR="00E915AF" w:rsidRPr="0062459D">
      <w:rPr>
        <w:iCs/>
        <w:sz w:val="18"/>
        <w:szCs w:val="16"/>
      </w:rPr>
      <w:fldChar w:fldCharType="begin"/>
    </w:r>
    <w:r w:rsidR="00E915AF" w:rsidRPr="0062459D">
      <w:rPr>
        <w:iCs/>
        <w:sz w:val="18"/>
        <w:szCs w:val="16"/>
      </w:rPr>
      <w:instrText xml:space="preserve"> PAGE  \* MERGEFORMAT </w:instrText>
    </w:r>
    <w:r w:rsidR="00E915AF" w:rsidRPr="0062459D">
      <w:rPr>
        <w:iCs/>
        <w:sz w:val="18"/>
        <w:szCs w:val="16"/>
      </w:rPr>
      <w:fldChar w:fldCharType="separate"/>
    </w:r>
    <w:r w:rsidR="005325A9">
      <w:rPr>
        <w:iCs/>
        <w:noProof/>
        <w:sz w:val="18"/>
        <w:szCs w:val="16"/>
      </w:rPr>
      <w:t>3</w:t>
    </w:r>
    <w:r w:rsidR="00E915AF" w:rsidRPr="0062459D">
      <w:rPr>
        <w:iCs/>
        <w:sz w:val="18"/>
        <w:szCs w:val="16"/>
      </w:rPr>
      <w:fldChar w:fldCharType="end"/>
    </w:r>
    <w:r>
      <w:rPr>
        <w:iCs/>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7D5453" w14:paraId="64BFE062" w14:textId="77777777" w:rsidTr="007D5453">
      <w:trPr>
        <w:trHeight w:val="1696"/>
        <w:jc w:val="center"/>
      </w:trPr>
      <w:tc>
        <w:tcPr>
          <w:tcW w:w="9923" w:type="dxa"/>
        </w:tcPr>
        <w:p w14:paraId="3EA5411E" w14:textId="77777777" w:rsidR="007D5453" w:rsidRDefault="007D5453" w:rsidP="00065A68">
          <w:pPr>
            <w:pStyle w:val="Header"/>
            <w:spacing w:line="360" w:lineRule="auto"/>
          </w:pPr>
          <w:r w:rsidRPr="00A35CB8">
            <w:rPr>
              <w:noProof/>
            </w:rPr>
            <w:drawing>
              <wp:anchor distT="0" distB="0" distL="114300" distR="114300" simplePos="0" relativeHeight="251659264" behindDoc="0" locked="0" layoutInCell="1" allowOverlap="1" wp14:anchorId="300FEA31" wp14:editId="6D98246D">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00BA6682" wp14:editId="09FB34EA">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515A4FDE" w14:textId="3F947DA7" w:rsidR="009920E1" w:rsidRDefault="009920E1" w:rsidP="009920E1">
    <w:pPr>
      <w:pStyle w:val="Header"/>
      <w:tabs>
        <w:tab w:val="clear" w:pos="794"/>
        <w:tab w:val="clear" w:pos="4820"/>
        <w:tab w:val="clear" w:pos="9639"/>
        <w:tab w:val="left" w:pos="4922"/>
      </w:tabs>
      <w:spacing w:line="360" w:lineRule="auto"/>
      <w:ind w:left="10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num w:numId="1" w16cid:durableId="5445659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37064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6A31"/>
    <w:rsid w:val="00006C82"/>
    <w:rsid w:val="0001013D"/>
    <w:rsid w:val="00010E30"/>
    <w:rsid w:val="00011018"/>
    <w:rsid w:val="00015C76"/>
    <w:rsid w:val="00021780"/>
    <w:rsid w:val="00024A45"/>
    <w:rsid w:val="00025688"/>
    <w:rsid w:val="00026CF8"/>
    <w:rsid w:val="00030BD7"/>
    <w:rsid w:val="00031E64"/>
    <w:rsid w:val="00034340"/>
    <w:rsid w:val="00045A8D"/>
    <w:rsid w:val="0005167A"/>
    <w:rsid w:val="00054E5D"/>
    <w:rsid w:val="00070258"/>
    <w:rsid w:val="0007323C"/>
    <w:rsid w:val="00086D03"/>
    <w:rsid w:val="00094552"/>
    <w:rsid w:val="000A096A"/>
    <w:rsid w:val="000A375E"/>
    <w:rsid w:val="000A50D6"/>
    <w:rsid w:val="000A7051"/>
    <w:rsid w:val="000B0AF6"/>
    <w:rsid w:val="000B0E9B"/>
    <w:rsid w:val="000B2CAE"/>
    <w:rsid w:val="000C03C7"/>
    <w:rsid w:val="000C2AD0"/>
    <w:rsid w:val="000E3DEE"/>
    <w:rsid w:val="00100B72"/>
    <w:rsid w:val="00101F7D"/>
    <w:rsid w:val="00103C76"/>
    <w:rsid w:val="00104C35"/>
    <w:rsid w:val="00105FF3"/>
    <w:rsid w:val="0011265F"/>
    <w:rsid w:val="0011321A"/>
    <w:rsid w:val="00117282"/>
    <w:rsid w:val="00117389"/>
    <w:rsid w:val="001176C8"/>
    <w:rsid w:val="00121C2D"/>
    <w:rsid w:val="00134404"/>
    <w:rsid w:val="00144DFB"/>
    <w:rsid w:val="00187CA3"/>
    <w:rsid w:val="00196478"/>
    <w:rsid w:val="00196710"/>
    <w:rsid w:val="00197324"/>
    <w:rsid w:val="001A0DD5"/>
    <w:rsid w:val="001A184C"/>
    <w:rsid w:val="001B351B"/>
    <w:rsid w:val="001C06DB"/>
    <w:rsid w:val="001C6971"/>
    <w:rsid w:val="001D2785"/>
    <w:rsid w:val="001D7070"/>
    <w:rsid w:val="001F2170"/>
    <w:rsid w:val="001F3948"/>
    <w:rsid w:val="001F3FE6"/>
    <w:rsid w:val="001F5A49"/>
    <w:rsid w:val="00201097"/>
    <w:rsid w:val="00201B6E"/>
    <w:rsid w:val="00217875"/>
    <w:rsid w:val="00220F10"/>
    <w:rsid w:val="002302B3"/>
    <w:rsid w:val="00230C66"/>
    <w:rsid w:val="00235A29"/>
    <w:rsid w:val="00241526"/>
    <w:rsid w:val="002443A2"/>
    <w:rsid w:val="00256D2B"/>
    <w:rsid w:val="00257317"/>
    <w:rsid w:val="00266E74"/>
    <w:rsid w:val="002835C3"/>
    <w:rsid w:val="00283C3B"/>
    <w:rsid w:val="002861E6"/>
    <w:rsid w:val="00287D18"/>
    <w:rsid w:val="002A2618"/>
    <w:rsid w:val="002A5DD7"/>
    <w:rsid w:val="002B0CAC"/>
    <w:rsid w:val="002D5A15"/>
    <w:rsid w:val="002D5BDD"/>
    <w:rsid w:val="002E3D27"/>
    <w:rsid w:val="002E55E3"/>
    <w:rsid w:val="002E6C38"/>
    <w:rsid w:val="002F0890"/>
    <w:rsid w:val="002F16BB"/>
    <w:rsid w:val="002F2531"/>
    <w:rsid w:val="002F4967"/>
    <w:rsid w:val="00316935"/>
    <w:rsid w:val="003266ED"/>
    <w:rsid w:val="003370B8"/>
    <w:rsid w:val="003443EB"/>
    <w:rsid w:val="00345D38"/>
    <w:rsid w:val="00352097"/>
    <w:rsid w:val="003666FF"/>
    <w:rsid w:val="00367CB0"/>
    <w:rsid w:val="0037309C"/>
    <w:rsid w:val="00380A6E"/>
    <w:rsid w:val="003836D4"/>
    <w:rsid w:val="00386EE8"/>
    <w:rsid w:val="003A1F49"/>
    <w:rsid w:val="003A52E0"/>
    <w:rsid w:val="003A5D52"/>
    <w:rsid w:val="003B2BDA"/>
    <w:rsid w:val="003B55EC"/>
    <w:rsid w:val="003C13EE"/>
    <w:rsid w:val="003C2EA7"/>
    <w:rsid w:val="003C4471"/>
    <w:rsid w:val="003C7D41"/>
    <w:rsid w:val="003D4A69"/>
    <w:rsid w:val="003E504F"/>
    <w:rsid w:val="003E5A5C"/>
    <w:rsid w:val="003E78D6"/>
    <w:rsid w:val="00400573"/>
    <w:rsid w:val="004007A3"/>
    <w:rsid w:val="00406D71"/>
    <w:rsid w:val="004269E0"/>
    <w:rsid w:val="004326DB"/>
    <w:rsid w:val="0043682E"/>
    <w:rsid w:val="00436CD1"/>
    <w:rsid w:val="00437F1B"/>
    <w:rsid w:val="00447ECB"/>
    <w:rsid w:val="004623F7"/>
    <w:rsid w:val="00467A5B"/>
    <w:rsid w:val="00480F51"/>
    <w:rsid w:val="00481124"/>
    <w:rsid w:val="004815EB"/>
    <w:rsid w:val="0048741B"/>
    <w:rsid w:val="00487569"/>
    <w:rsid w:val="00496864"/>
    <w:rsid w:val="00496920"/>
    <w:rsid w:val="004A4496"/>
    <w:rsid w:val="004A5867"/>
    <w:rsid w:val="004B11AB"/>
    <w:rsid w:val="004B7C9A"/>
    <w:rsid w:val="004C6779"/>
    <w:rsid w:val="004D667E"/>
    <w:rsid w:val="004D6C8D"/>
    <w:rsid w:val="004D733B"/>
    <w:rsid w:val="004E0DC4"/>
    <w:rsid w:val="004E0FB5"/>
    <w:rsid w:val="004E43BB"/>
    <w:rsid w:val="004E460D"/>
    <w:rsid w:val="004F178E"/>
    <w:rsid w:val="004F4543"/>
    <w:rsid w:val="004F57BB"/>
    <w:rsid w:val="00505309"/>
    <w:rsid w:val="0050789B"/>
    <w:rsid w:val="00515525"/>
    <w:rsid w:val="0051612A"/>
    <w:rsid w:val="00516C93"/>
    <w:rsid w:val="0052017D"/>
    <w:rsid w:val="005224A1"/>
    <w:rsid w:val="005325A9"/>
    <w:rsid w:val="00534372"/>
    <w:rsid w:val="005365EE"/>
    <w:rsid w:val="00543DF8"/>
    <w:rsid w:val="00546101"/>
    <w:rsid w:val="00553DD7"/>
    <w:rsid w:val="00554CC5"/>
    <w:rsid w:val="00557761"/>
    <w:rsid w:val="005638CF"/>
    <w:rsid w:val="005659A5"/>
    <w:rsid w:val="0056741E"/>
    <w:rsid w:val="0057325A"/>
    <w:rsid w:val="0057469A"/>
    <w:rsid w:val="00580814"/>
    <w:rsid w:val="00583A0B"/>
    <w:rsid w:val="005A03A3"/>
    <w:rsid w:val="005A2B92"/>
    <w:rsid w:val="005A79E9"/>
    <w:rsid w:val="005B214C"/>
    <w:rsid w:val="005B3198"/>
    <w:rsid w:val="005D3669"/>
    <w:rsid w:val="005D4A0F"/>
    <w:rsid w:val="005E5EB3"/>
    <w:rsid w:val="005F3CB6"/>
    <w:rsid w:val="005F657C"/>
    <w:rsid w:val="00602D53"/>
    <w:rsid w:val="006047E5"/>
    <w:rsid w:val="006231F4"/>
    <w:rsid w:val="00623D50"/>
    <w:rsid w:val="0062459D"/>
    <w:rsid w:val="00635F79"/>
    <w:rsid w:val="00641DBF"/>
    <w:rsid w:val="0064371D"/>
    <w:rsid w:val="00650B2A"/>
    <w:rsid w:val="00651777"/>
    <w:rsid w:val="006550F8"/>
    <w:rsid w:val="00656226"/>
    <w:rsid w:val="00664470"/>
    <w:rsid w:val="0067144E"/>
    <w:rsid w:val="006829F3"/>
    <w:rsid w:val="006905AA"/>
    <w:rsid w:val="006A1921"/>
    <w:rsid w:val="006A518B"/>
    <w:rsid w:val="006B0590"/>
    <w:rsid w:val="006B40F0"/>
    <w:rsid w:val="006B49DA"/>
    <w:rsid w:val="006B4C75"/>
    <w:rsid w:val="006C53F8"/>
    <w:rsid w:val="006C7CDE"/>
    <w:rsid w:val="006D2746"/>
    <w:rsid w:val="006E0103"/>
    <w:rsid w:val="006F6DA0"/>
    <w:rsid w:val="00714B22"/>
    <w:rsid w:val="007234B1"/>
    <w:rsid w:val="00723D08"/>
    <w:rsid w:val="00725FDA"/>
    <w:rsid w:val="00727816"/>
    <w:rsid w:val="00730B9A"/>
    <w:rsid w:val="00750CFA"/>
    <w:rsid w:val="007553DA"/>
    <w:rsid w:val="00782354"/>
    <w:rsid w:val="007921A7"/>
    <w:rsid w:val="0079364A"/>
    <w:rsid w:val="007B3DB1"/>
    <w:rsid w:val="007C015B"/>
    <w:rsid w:val="007C4AB2"/>
    <w:rsid w:val="007C5D93"/>
    <w:rsid w:val="007D183E"/>
    <w:rsid w:val="007D43D0"/>
    <w:rsid w:val="007D5453"/>
    <w:rsid w:val="007E1833"/>
    <w:rsid w:val="007E3F13"/>
    <w:rsid w:val="007E7755"/>
    <w:rsid w:val="007F255E"/>
    <w:rsid w:val="007F751A"/>
    <w:rsid w:val="00800012"/>
    <w:rsid w:val="0080261F"/>
    <w:rsid w:val="00806160"/>
    <w:rsid w:val="008143A4"/>
    <w:rsid w:val="00814444"/>
    <w:rsid w:val="0081513E"/>
    <w:rsid w:val="00833C2C"/>
    <w:rsid w:val="0084293C"/>
    <w:rsid w:val="0084778E"/>
    <w:rsid w:val="008540D5"/>
    <w:rsid w:val="00854131"/>
    <w:rsid w:val="0085652D"/>
    <w:rsid w:val="00857C16"/>
    <w:rsid w:val="008737E5"/>
    <w:rsid w:val="0087694B"/>
    <w:rsid w:val="00880F4D"/>
    <w:rsid w:val="00895D08"/>
    <w:rsid w:val="008B1C55"/>
    <w:rsid w:val="008B35A3"/>
    <w:rsid w:val="008B37E1"/>
    <w:rsid w:val="008B45F8"/>
    <w:rsid w:val="008C2E74"/>
    <w:rsid w:val="008D5409"/>
    <w:rsid w:val="008E006D"/>
    <w:rsid w:val="008E38B4"/>
    <w:rsid w:val="008F4F21"/>
    <w:rsid w:val="00904D4A"/>
    <w:rsid w:val="009151BA"/>
    <w:rsid w:val="00925023"/>
    <w:rsid w:val="009277BC"/>
    <w:rsid w:val="00927D57"/>
    <w:rsid w:val="00931A51"/>
    <w:rsid w:val="00941E6E"/>
    <w:rsid w:val="00944ED3"/>
    <w:rsid w:val="00947185"/>
    <w:rsid w:val="009518B3"/>
    <w:rsid w:val="009578C8"/>
    <w:rsid w:val="00963D9D"/>
    <w:rsid w:val="0098013E"/>
    <w:rsid w:val="00981B54"/>
    <w:rsid w:val="009842C3"/>
    <w:rsid w:val="00986BF8"/>
    <w:rsid w:val="009920E1"/>
    <w:rsid w:val="00992417"/>
    <w:rsid w:val="009A009A"/>
    <w:rsid w:val="009A6BB6"/>
    <w:rsid w:val="009B3F43"/>
    <w:rsid w:val="009B5CFA"/>
    <w:rsid w:val="009C161F"/>
    <w:rsid w:val="009C56B4"/>
    <w:rsid w:val="009D320C"/>
    <w:rsid w:val="009D51A2"/>
    <w:rsid w:val="009E04A8"/>
    <w:rsid w:val="009E4AEC"/>
    <w:rsid w:val="009E50C2"/>
    <w:rsid w:val="009E5BD8"/>
    <w:rsid w:val="009E681E"/>
    <w:rsid w:val="00A05498"/>
    <w:rsid w:val="00A119E6"/>
    <w:rsid w:val="00A15E3B"/>
    <w:rsid w:val="00A20FBC"/>
    <w:rsid w:val="00A312A8"/>
    <w:rsid w:val="00A31370"/>
    <w:rsid w:val="00A34D6F"/>
    <w:rsid w:val="00A41F91"/>
    <w:rsid w:val="00A52F57"/>
    <w:rsid w:val="00A63355"/>
    <w:rsid w:val="00A714C2"/>
    <w:rsid w:val="00A7596D"/>
    <w:rsid w:val="00A963D7"/>
    <w:rsid w:val="00A963DF"/>
    <w:rsid w:val="00AC0C22"/>
    <w:rsid w:val="00AC3896"/>
    <w:rsid w:val="00AD2CF2"/>
    <w:rsid w:val="00AD4554"/>
    <w:rsid w:val="00AE2D88"/>
    <w:rsid w:val="00AE4D76"/>
    <w:rsid w:val="00AE6F6F"/>
    <w:rsid w:val="00AF3325"/>
    <w:rsid w:val="00AF34D9"/>
    <w:rsid w:val="00AF70DA"/>
    <w:rsid w:val="00B019D3"/>
    <w:rsid w:val="00B34CF9"/>
    <w:rsid w:val="00B37559"/>
    <w:rsid w:val="00B4054B"/>
    <w:rsid w:val="00B430B8"/>
    <w:rsid w:val="00B579B0"/>
    <w:rsid w:val="00B57D11"/>
    <w:rsid w:val="00B649D7"/>
    <w:rsid w:val="00B6799C"/>
    <w:rsid w:val="00B81C2F"/>
    <w:rsid w:val="00B90743"/>
    <w:rsid w:val="00B90C45"/>
    <w:rsid w:val="00B933BE"/>
    <w:rsid w:val="00B940C2"/>
    <w:rsid w:val="00BA072F"/>
    <w:rsid w:val="00BC433F"/>
    <w:rsid w:val="00BD6738"/>
    <w:rsid w:val="00BD7E5E"/>
    <w:rsid w:val="00BE63DB"/>
    <w:rsid w:val="00BE6574"/>
    <w:rsid w:val="00C07319"/>
    <w:rsid w:val="00C16291"/>
    <w:rsid w:val="00C16FD2"/>
    <w:rsid w:val="00C4395E"/>
    <w:rsid w:val="00C43F47"/>
    <w:rsid w:val="00C47579"/>
    <w:rsid w:val="00C47FFD"/>
    <w:rsid w:val="00C51E92"/>
    <w:rsid w:val="00C57683"/>
    <w:rsid w:val="00C57E2C"/>
    <w:rsid w:val="00C608B7"/>
    <w:rsid w:val="00C669C2"/>
    <w:rsid w:val="00C66F24"/>
    <w:rsid w:val="00C76D7F"/>
    <w:rsid w:val="00C813AA"/>
    <w:rsid w:val="00C818D7"/>
    <w:rsid w:val="00C9291E"/>
    <w:rsid w:val="00C92CA1"/>
    <w:rsid w:val="00CA3F44"/>
    <w:rsid w:val="00CA4E58"/>
    <w:rsid w:val="00CB27E4"/>
    <w:rsid w:val="00CB3771"/>
    <w:rsid w:val="00CB44BF"/>
    <w:rsid w:val="00CB5153"/>
    <w:rsid w:val="00CB55EA"/>
    <w:rsid w:val="00CD4E44"/>
    <w:rsid w:val="00CE076A"/>
    <w:rsid w:val="00CE463D"/>
    <w:rsid w:val="00CF4117"/>
    <w:rsid w:val="00D048C6"/>
    <w:rsid w:val="00D10BA0"/>
    <w:rsid w:val="00D1456A"/>
    <w:rsid w:val="00D1632E"/>
    <w:rsid w:val="00D21694"/>
    <w:rsid w:val="00D24EB5"/>
    <w:rsid w:val="00D27616"/>
    <w:rsid w:val="00D35AB9"/>
    <w:rsid w:val="00D41571"/>
    <w:rsid w:val="00D416A0"/>
    <w:rsid w:val="00D47672"/>
    <w:rsid w:val="00D5123C"/>
    <w:rsid w:val="00D55560"/>
    <w:rsid w:val="00D61C5A"/>
    <w:rsid w:val="00D6790C"/>
    <w:rsid w:val="00D73277"/>
    <w:rsid w:val="00D74BDE"/>
    <w:rsid w:val="00D76586"/>
    <w:rsid w:val="00D82657"/>
    <w:rsid w:val="00D87E20"/>
    <w:rsid w:val="00DA195D"/>
    <w:rsid w:val="00DA4037"/>
    <w:rsid w:val="00DC1509"/>
    <w:rsid w:val="00DE66A5"/>
    <w:rsid w:val="00DF2B50"/>
    <w:rsid w:val="00E04C86"/>
    <w:rsid w:val="00E15744"/>
    <w:rsid w:val="00E17344"/>
    <w:rsid w:val="00E20F30"/>
    <w:rsid w:val="00E2189C"/>
    <w:rsid w:val="00E25BB1"/>
    <w:rsid w:val="00E27BBA"/>
    <w:rsid w:val="00E30E3F"/>
    <w:rsid w:val="00E35E8F"/>
    <w:rsid w:val="00E428AB"/>
    <w:rsid w:val="00E438E8"/>
    <w:rsid w:val="00E44056"/>
    <w:rsid w:val="00E453A3"/>
    <w:rsid w:val="00E520E2"/>
    <w:rsid w:val="00E530C4"/>
    <w:rsid w:val="00E55996"/>
    <w:rsid w:val="00E64254"/>
    <w:rsid w:val="00E67928"/>
    <w:rsid w:val="00E70FB5"/>
    <w:rsid w:val="00E8722D"/>
    <w:rsid w:val="00E91084"/>
    <w:rsid w:val="00E915AF"/>
    <w:rsid w:val="00E96415"/>
    <w:rsid w:val="00EA15B3"/>
    <w:rsid w:val="00EA5754"/>
    <w:rsid w:val="00EB2358"/>
    <w:rsid w:val="00EB3EB8"/>
    <w:rsid w:val="00EC02FE"/>
    <w:rsid w:val="00EC4A96"/>
    <w:rsid w:val="00F424BF"/>
    <w:rsid w:val="00F44FC3"/>
    <w:rsid w:val="00F46107"/>
    <w:rsid w:val="00F468C5"/>
    <w:rsid w:val="00F52F39"/>
    <w:rsid w:val="00F6184F"/>
    <w:rsid w:val="00F7326D"/>
    <w:rsid w:val="00F8310E"/>
    <w:rsid w:val="00F8598D"/>
    <w:rsid w:val="00F86CD9"/>
    <w:rsid w:val="00F914DD"/>
    <w:rsid w:val="00F94C06"/>
    <w:rsid w:val="00F94E22"/>
    <w:rsid w:val="00FA2358"/>
    <w:rsid w:val="00FA64C3"/>
    <w:rsid w:val="00FB2592"/>
    <w:rsid w:val="00FB2810"/>
    <w:rsid w:val="00FB7A2C"/>
    <w:rsid w:val="00FC2947"/>
    <w:rsid w:val="00FC2F31"/>
    <w:rsid w:val="00FC6F6B"/>
    <w:rsid w:val="00FD1A95"/>
    <w:rsid w:val="00FE0818"/>
    <w:rsid w:val="00FE6FB1"/>
    <w:rsid w:val="00FF1AF2"/>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0C4181A5"/>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D74BDE"/>
    <w:pPr>
      <w:keepNext/>
      <w:keepLines/>
      <w:spacing w:before="600" w:line="320" w:lineRule="exact"/>
      <w:ind w:left="794" w:hanging="794"/>
      <w:outlineLvl w:val="0"/>
    </w:pPr>
    <w:rPr>
      <w:b/>
    </w:rPr>
  </w:style>
  <w:style w:type="paragraph" w:styleId="Heading2">
    <w:name w:val="heading 2"/>
    <w:basedOn w:val="Heading1"/>
    <w:next w:val="Normal"/>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rsid w:val="00D74BDE"/>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D74BDE"/>
    <w:rPr>
      <w:position w:val="6"/>
      <w:sz w:val="18"/>
    </w:rPr>
  </w:style>
  <w:style w:type="paragraph" w:styleId="FootnoteText">
    <w:name w:val="footnote text"/>
    <w:basedOn w:val="Note"/>
    <w:semiHidden/>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link w:val="enumlev1Char"/>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link w:val="HeadingbChar"/>
    <w:qFormat/>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link w:val="RectitleChar"/>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aliases w:val="CEO_Hyperlink,超级链接,Style 58,超?级链,ECC Hyperlink,超????,하이퍼링크2,超链接1,超?级链?,Style?,S,하이퍼링크21,超??级链Ú,fL????,fL?级,超??级链,超?级链ïÈ,õ±?级链,õ±链ïÈ1,õ±???"/>
    <w:basedOn w:val="DefaultParagraphFont"/>
    <w:uiPriority w:val="99"/>
    <w:qFormat/>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link w:val="CommentTextChar"/>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locked/>
    <w:rsid w:val="00D74BDE"/>
    <w:rPr>
      <w:szCs w:val="22"/>
      <w:lang w:val="en-US" w:eastAsia="en-US"/>
    </w:rPr>
  </w:style>
  <w:style w:type="character" w:customStyle="1" w:styleId="TableheadChar">
    <w:name w:val="Table_head Char"/>
    <w:basedOn w:val="DefaultParagraphFont"/>
    <w:link w:val="Tablehead"/>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character" w:customStyle="1" w:styleId="RectitleChar">
    <w:name w:val="Rec_title Char"/>
    <w:basedOn w:val="DefaultParagraphFont"/>
    <w:link w:val="Rectitle"/>
    <w:rsid w:val="00AE4D76"/>
    <w:rPr>
      <w:b/>
      <w:sz w:val="28"/>
      <w:szCs w:val="22"/>
      <w:lang w:val="en-US" w:eastAsia="en-US"/>
    </w:rPr>
  </w:style>
  <w:style w:type="paragraph" w:styleId="BodyTextIndent">
    <w:name w:val="Body Text Indent"/>
    <w:basedOn w:val="Normal"/>
    <w:link w:val="BodyTextIndentChar"/>
    <w:semiHidden/>
    <w:unhideWhenUsed/>
    <w:rsid w:val="00AE4D76"/>
    <w:pPr>
      <w:spacing w:after="120"/>
      <w:ind w:left="283"/>
    </w:pPr>
  </w:style>
  <w:style w:type="character" w:customStyle="1" w:styleId="BodyTextIndentChar">
    <w:name w:val="Body Text Indent Char"/>
    <w:basedOn w:val="DefaultParagraphFont"/>
    <w:link w:val="BodyTextIndent"/>
    <w:semiHidden/>
    <w:rsid w:val="00AE4D76"/>
    <w:rPr>
      <w:sz w:val="24"/>
      <w:szCs w:val="22"/>
      <w:lang w:val="en-US" w:eastAsia="en-US"/>
    </w:rPr>
  </w:style>
  <w:style w:type="paragraph" w:customStyle="1" w:styleId="Summary">
    <w:name w:val="Summary"/>
    <w:basedOn w:val="Normal"/>
    <w:next w:val="Normal"/>
    <w:autoRedefine/>
    <w:rsid w:val="00437F1B"/>
    <w:pPr>
      <w:spacing w:after="240" w:line="240" w:lineRule="auto"/>
    </w:pPr>
    <w:rPr>
      <w:rFonts w:asciiTheme="minorHAnsi" w:hAnsiTheme="minorHAnsi" w:cstheme="minorHAnsi"/>
      <w:szCs w:val="24"/>
    </w:rPr>
  </w:style>
  <w:style w:type="character" w:styleId="PlaceholderText">
    <w:name w:val="Placeholder Text"/>
    <w:basedOn w:val="DefaultParagraphFont"/>
    <w:uiPriority w:val="99"/>
    <w:semiHidden/>
    <w:rsid w:val="00BC433F"/>
    <w:rPr>
      <w:color w:val="808080"/>
    </w:rPr>
  </w:style>
  <w:style w:type="paragraph" w:customStyle="1" w:styleId="Reasons">
    <w:name w:val="Reasons"/>
    <w:basedOn w:val="Normal"/>
    <w:qFormat/>
    <w:rsid w:val="00D1632E"/>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6F6DA0"/>
    <w:rPr>
      <w:color w:val="800080" w:themeColor="followedHyperlink"/>
      <w:u w:val="single"/>
    </w:rPr>
  </w:style>
  <w:style w:type="character" w:customStyle="1" w:styleId="CommentTextChar">
    <w:name w:val="Comment Text Char"/>
    <w:basedOn w:val="DefaultParagraphFont"/>
    <w:link w:val="CommentText"/>
    <w:semiHidden/>
    <w:rsid w:val="00386EE8"/>
    <w:rPr>
      <w:szCs w:val="22"/>
      <w:lang w:val="en-US" w:eastAsia="en-US"/>
    </w:rPr>
  </w:style>
  <w:style w:type="paragraph" w:styleId="Revision">
    <w:name w:val="Revision"/>
    <w:hidden/>
    <w:uiPriority w:val="99"/>
    <w:semiHidden/>
    <w:rsid w:val="00C57683"/>
    <w:rPr>
      <w:sz w:val="24"/>
      <w:szCs w:val="22"/>
      <w:lang w:val="en-US" w:eastAsia="en-US"/>
    </w:rPr>
  </w:style>
  <w:style w:type="character" w:styleId="UnresolvedMention">
    <w:name w:val="Unresolved Mention"/>
    <w:basedOn w:val="DefaultParagraphFont"/>
    <w:uiPriority w:val="99"/>
    <w:semiHidden/>
    <w:unhideWhenUsed/>
    <w:rsid w:val="00C57683"/>
    <w:rPr>
      <w:color w:val="605E5C"/>
      <w:shd w:val="clear" w:color="auto" w:fill="E1DFDD"/>
    </w:rPr>
  </w:style>
  <w:style w:type="character" w:customStyle="1" w:styleId="enumlev1Char">
    <w:name w:val="enumlev1 Char"/>
    <w:basedOn w:val="DefaultParagraphFont"/>
    <w:link w:val="enumlev1"/>
    <w:locked/>
    <w:rsid w:val="00256D2B"/>
    <w:rPr>
      <w:sz w:val="24"/>
      <w:szCs w:val="22"/>
      <w:lang w:val="en-US" w:eastAsia="en-US"/>
    </w:rPr>
  </w:style>
  <w:style w:type="character" w:customStyle="1" w:styleId="HeadingbChar">
    <w:name w:val="Heading_b Char"/>
    <w:basedOn w:val="DefaultParagraphFont"/>
    <w:link w:val="Headingb"/>
    <w:locked/>
    <w:rsid w:val="00256D2B"/>
    <w:rPr>
      <w:b/>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yperlink" Target="https://www.itu.int/rec/R-REC-RS.2105/e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tu.int/md/R23-SG07-C/en" TargetMode="External"/><Relationship Id="rId17" Type="http://schemas.openxmlformats.org/officeDocument/2006/relationships/hyperlink" Target="https://www.itu.int/md/R00-CACE-CIR-1099/en" TargetMode="External"/><Relationship Id="rId2" Type="http://schemas.openxmlformats.org/officeDocument/2006/relationships/numbering" Target="numbering.xml"/><Relationship Id="rId16" Type="http://schemas.openxmlformats.org/officeDocument/2006/relationships/hyperlink" Target="https://www.itu.int/pub/R-QUE-SG07.152"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T/ipr/Pages/policy.aspx" TargetMode="External"/><Relationship Id="rId5" Type="http://schemas.openxmlformats.org/officeDocument/2006/relationships/webSettings" Target="webSettings.xml"/><Relationship Id="rId15" Type="http://schemas.openxmlformats.org/officeDocument/2006/relationships/hyperlink" Target="https://www.itu.int/rec/R-REC-TF.768/en" TargetMode="External"/><Relationship Id="rId23" Type="http://schemas.openxmlformats.org/officeDocument/2006/relationships/theme" Target="theme/theme1.xml"/><Relationship Id="rId10" Type="http://schemas.openxmlformats.org/officeDocument/2006/relationships/hyperlink" Target="http://www.itu.int/pub/R-RE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rsgd@itu.int" TargetMode="External"/><Relationship Id="rId14" Type="http://schemas.openxmlformats.org/officeDocument/2006/relationships/hyperlink" Target="https://www.itu.int/pub/R-REP-TF.2487"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08B17-788F-40AF-B2DC-CC10370E2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24</TotalTime>
  <Pages>3</Pages>
  <Words>662</Words>
  <Characters>4505</Characters>
  <Application>Microsoft Office Word</Application>
  <DocSecurity>0</DocSecurity>
  <Lines>37</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5157</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Editors</cp:lastModifiedBy>
  <cp:revision>12</cp:revision>
  <cp:lastPrinted>2020-02-06T13:28:00Z</cp:lastPrinted>
  <dcterms:created xsi:type="dcterms:W3CDTF">2026-03-27T11:02:00Z</dcterms:created>
  <dcterms:modified xsi:type="dcterms:W3CDTF">2026-04-08T14:00:00Z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