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F7BBE" w14:paraId="442671FE" w14:textId="77777777" w:rsidTr="00153E23">
        <w:tc>
          <w:tcPr>
            <w:tcW w:w="5000" w:type="pct"/>
            <w:gridSpan w:val="3"/>
          </w:tcPr>
          <w:p w14:paraId="231535D1" w14:textId="77777777" w:rsidR="000F7BBE" w:rsidRPr="000F7BBE" w:rsidRDefault="000F7BBE" w:rsidP="00F16820">
            <w:pPr>
              <w:spacing w:before="240" w:line="340" w:lineRule="exact"/>
              <w:rPr>
                <w:b/>
                <w:bCs/>
                <w:color w:val="808080" w:themeColor="background1" w:themeShade="80"/>
                <w:sz w:val="28"/>
                <w:szCs w:val="28"/>
                <w:rtl/>
                <w:lang w:bidi="ar-EG"/>
              </w:rPr>
            </w:pPr>
            <w:r w:rsidRPr="000F7BBE">
              <w:rPr>
                <w:b/>
                <w:bCs/>
                <w:color w:val="808080" w:themeColor="background1" w:themeShade="80"/>
                <w:sz w:val="28"/>
                <w:szCs w:val="28"/>
                <w:rtl/>
              </w:rPr>
              <w:t>مكتب</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الاتصالات</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الراديوية</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lang w:bidi="ar-EG"/>
              </w:rPr>
              <w:t>(BR)</w:t>
            </w:r>
          </w:p>
          <w:p w14:paraId="7FBE5742" w14:textId="77777777" w:rsidR="000F7BBE" w:rsidRPr="000F7BBE" w:rsidRDefault="000F7BBE" w:rsidP="000F7BBE">
            <w:pPr>
              <w:rPr>
                <w:b/>
                <w:bCs/>
                <w:rtl/>
                <w:lang w:bidi="ar-EG"/>
              </w:rPr>
            </w:pPr>
          </w:p>
        </w:tc>
      </w:tr>
      <w:tr w:rsidR="005B002E" w:rsidRPr="000F7BBE" w14:paraId="0265E484" w14:textId="77777777" w:rsidTr="00153E23">
        <w:tc>
          <w:tcPr>
            <w:tcW w:w="2707" w:type="pct"/>
            <w:gridSpan w:val="2"/>
          </w:tcPr>
          <w:p w14:paraId="51CA06D4" w14:textId="77777777" w:rsidR="00206C1F" w:rsidRPr="00206C1F" w:rsidRDefault="005C1AFA" w:rsidP="00206C1F">
            <w:pPr>
              <w:spacing w:before="60" w:line="260" w:lineRule="exact"/>
              <w:jc w:val="left"/>
              <w:rPr>
                <w:lang w:bidi="ar-AE"/>
              </w:rPr>
            </w:pPr>
            <w:r w:rsidRPr="00206C1F">
              <w:rPr>
                <w:rFonts w:hint="cs"/>
                <w:rtl/>
                <w:lang w:bidi="ar-AE"/>
              </w:rPr>
              <w:t>الرسالة الإدارية المعممة</w:t>
            </w:r>
          </w:p>
          <w:p w14:paraId="3CDF711B" w14:textId="24F7CEEC" w:rsidR="005B002E" w:rsidRPr="00206C1F" w:rsidRDefault="00206C1F" w:rsidP="00206C1F">
            <w:pPr>
              <w:spacing w:before="60" w:line="260" w:lineRule="exact"/>
              <w:jc w:val="left"/>
              <w:rPr>
                <w:position w:val="2"/>
                <w:rtl/>
                <w:lang w:bidi="ar-SY"/>
              </w:rPr>
            </w:pPr>
            <w:r w:rsidRPr="00206C1F">
              <w:rPr>
                <w:b/>
                <w:bCs/>
                <w:lang w:val="en-GB" w:bidi="ar-AE"/>
              </w:rPr>
              <w:t>CACE/1182</w:t>
            </w:r>
          </w:p>
        </w:tc>
        <w:tc>
          <w:tcPr>
            <w:tcW w:w="2293" w:type="pct"/>
          </w:tcPr>
          <w:p w14:paraId="6302EDB3" w14:textId="493AF186" w:rsidR="005B002E" w:rsidRPr="005C1AFA" w:rsidRDefault="00206C1F" w:rsidP="005B002E">
            <w:pPr>
              <w:spacing w:before="80" w:after="60" w:line="300" w:lineRule="exact"/>
              <w:jc w:val="right"/>
              <w:rPr>
                <w:position w:val="2"/>
                <w:rtl/>
                <w:lang w:bidi="ar-EG"/>
              </w:rPr>
            </w:pPr>
            <w:r>
              <w:rPr>
                <w:rFonts w:hint="cs"/>
                <w:rtl/>
                <w:lang w:val="fr-FR" w:bidi="ar-SY"/>
              </w:rPr>
              <w:t>9 أبريل 2026</w:t>
            </w:r>
          </w:p>
        </w:tc>
      </w:tr>
      <w:tr w:rsidR="000F7BBE" w:rsidRPr="000F7BBE" w14:paraId="7FF2FB75" w14:textId="77777777" w:rsidTr="00153E23">
        <w:tc>
          <w:tcPr>
            <w:tcW w:w="5000" w:type="pct"/>
            <w:gridSpan w:val="3"/>
          </w:tcPr>
          <w:p w14:paraId="19FC526E" w14:textId="77777777" w:rsidR="000F7BBE" w:rsidRPr="000F7BBE" w:rsidRDefault="000F7BBE" w:rsidP="00D62937">
            <w:pPr>
              <w:spacing w:before="0" w:line="300" w:lineRule="exact"/>
              <w:rPr>
                <w:position w:val="2"/>
                <w:rtl/>
                <w:lang w:bidi="ar-SY"/>
              </w:rPr>
            </w:pPr>
          </w:p>
        </w:tc>
      </w:tr>
      <w:tr w:rsidR="000F7BBE" w:rsidRPr="000F7BBE" w14:paraId="1D31B929" w14:textId="77777777" w:rsidTr="00153E23">
        <w:tc>
          <w:tcPr>
            <w:tcW w:w="5000" w:type="pct"/>
            <w:gridSpan w:val="3"/>
          </w:tcPr>
          <w:p w14:paraId="27A5C2DF" w14:textId="77777777" w:rsidR="000F7BBE" w:rsidRPr="000F7BBE" w:rsidRDefault="000F7BBE" w:rsidP="00D62937">
            <w:pPr>
              <w:spacing w:before="0" w:line="300" w:lineRule="exact"/>
              <w:rPr>
                <w:position w:val="2"/>
                <w:rtl/>
                <w:lang w:bidi="ar-SY"/>
              </w:rPr>
            </w:pPr>
          </w:p>
        </w:tc>
      </w:tr>
      <w:tr w:rsidR="000F7BBE" w:rsidRPr="000F7BBE" w14:paraId="6588E858" w14:textId="77777777" w:rsidTr="00153E23">
        <w:tc>
          <w:tcPr>
            <w:tcW w:w="5000" w:type="pct"/>
            <w:gridSpan w:val="3"/>
          </w:tcPr>
          <w:p w14:paraId="17990CB3" w14:textId="2C2C48A7" w:rsidR="000F7BBE" w:rsidRPr="000F7BBE" w:rsidRDefault="005B002E" w:rsidP="005B002E">
            <w:pPr>
              <w:spacing w:before="80" w:after="60" w:line="300" w:lineRule="exact"/>
              <w:jc w:val="left"/>
              <w:rPr>
                <w:b/>
                <w:bCs/>
                <w:position w:val="2"/>
                <w:lang w:bidi="ar-EG"/>
              </w:rPr>
            </w:pPr>
            <w:r w:rsidRPr="005C0CE3">
              <w:rPr>
                <w:b/>
                <w:bCs/>
                <w:w w:val="115"/>
                <w:position w:val="2"/>
                <w:rtl/>
              </w:rPr>
              <w:t>إلى إدارات الدول الأعضاء في الاتحاد وأعضاء قطاع الاتصالات الراديوية</w:t>
            </w:r>
            <w:r w:rsidRPr="005C0CE3">
              <w:rPr>
                <w:rFonts w:hint="cs"/>
                <w:b/>
                <w:bCs/>
                <w:w w:val="115"/>
                <w:position w:val="2"/>
                <w:rtl/>
              </w:rPr>
              <w:t xml:space="preserve"> و</w:t>
            </w:r>
            <w:r w:rsidRPr="005C0CE3">
              <w:rPr>
                <w:b/>
                <w:bCs/>
                <w:w w:val="115"/>
                <w:position w:val="2"/>
                <w:rtl/>
              </w:rPr>
              <w:t>المنتسبين إليه</w:t>
            </w:r>
            <w:r w:rsidRPr="005B002E">
              <w:rPr>
                <w:b/>
                <w:bCs/>
                <w:position w:val="2"/>
                <w:rtl/>
              </w:rPr>
              <w:br/>
            </w:r>
            <w:r w:rsidR="00B07579" w:rsidRPr="005B002E">
              <w:rPr>
                <w:rFonts w:hint="cs"/>
                <w:b/>
                <w:bCs/>
                <w:position w:val="2"/>
                <w:rtl/>
                <w:lang w:bidi="ar-EG"/>
              </w:rPr>
              <w:t>والهيئات الأكاديمية المنضمة إلى الاتحاد</w:t>
            </w:r>
            <w:r w:rsidR="00B07579" w:rsidRPr="005B002E">
              <w:rPr>
                <w:b/>
                <w:bCs/>
                <w:position w:val="2"/>
                <w:rtl/>
                <w:lang w:bidi="ar-EG"/>
              </w:rPr>
              <w:t xml:space="preserve"> </w:t>
            </w:r>
            <w:r w:rsidRPr="005B002E">
              <w:rPr>
                <w:b/>
                <w:bCs/>
                <w:position w:val="2"/>
                <w:rtl/>
                <w:lang w:bidi="ar-EG"/>
              </w:rPr>
              <w:t xml:space="preserve">المشاركين في أعمال لجنة الدراسات </w:t>
            </w:r>
            <w:r w:rsidR="00206C1F">
              <w:rPr>
                <w:b/>
                <w:bCs/>
                <w:position w:val="2"/>
                <w:lang w:val="en-GB"/>
              </w:rPr>
              <w:t>7</w:t>
            </w:r>
            <w:r w:rsidRPr="005B002E">
              <w:rPr>
                <w:b/>
                <w:bCs/>
                <w:position w:val="2"/>
                <w:rtl/>
                <w:lang w:bidi="ar-EG"/>
              </w:rPr>
              <w:t xml:space="preserve"> للاتصالات الراديوية</w:t>
            </w:r>
            <w:r w:rsidRPr="005B002E">
              <w:rPr>
                <w:rFonts w:hint="cs"/>
                <w:b/>
                <w:bCs/>
                <w:position w:val="2"/>
                <w:rtl/>
                <w:lang w:bidi="ar-EG"/>
              </w:rPr>
              <w:t xml:space="preserve"> </w:t>
            </w:r>
          </w:p>
        </w:tc>
      </w:tr>
      <w:tr w:rsidR="000F7BBE" w:rsidRPr="000F7BBE" w14:paraId="3A3AE4A2" w14:textId="77777777" w:rsidTr="00153E23">
        <w:tc>
          <w:tcPr>
            <w:tcW w:w="5000" w:type="pct"/>
            <w:gridSpan w:val="3"/>
          </w:tcPr>
          <w:p w14:paraId="50467672" w14:textId="77777777" w:rsidR="000F7BBE" w:rsidRPr="000F7BBE" w:rsidRDefault="000F7BBE" w:rsidP="00D62937">
            <w:pPr>
              <w:spacing w:before="0" w:line="300" w:lineRule="exact"/>
              <w:rPr>
                <w:position w:val="2"/>
                <w:rtl/>
                <w:lang w:bidi="ar-SY"/>
              </w:rPr>
            </w:pPr>
          </w:p>
        </w:tc>
      </w:tr>
      <w:tr w:rsidR="000F7BBE" w:rsidRPr="000F7BBE" w14:paraId="45D8BFCC" w14:textId="77777777" w:rsidTr="00153E23">
        <w:tc>
          <w:tcPr>
            <w:tcW w:w="5000" w:type="pct"/>
            <w:gridSpan w:val="3"/>
          </w:tcPr>
          <w:p w14:paraId="0061DFF1" w14:textId="77777777" w:rsidR="000F7BBE" w:rsidRPr="000F7BBE" w:rsidRDefault="000F7BBE" w:rsidP="00D62937">
            <w:pPr>
              <w:spacing w:before="0" w:line="300" w:lineRule="exact"/>
              <w:rPr>
                <w:position w:val="2"/>
                <w:rtl/>
                <w:lang w:bidi="ar-SY"/>
              </w:rPr>
            </w:pPr>
          </w:p>
        </w:tc>
      </w:tr>
      <w:tr w:rsidR="000F7BBE" w:rsidRPr="00BA1A80" w14:paraId="43F0F9AD" w14:textId="77777777" w:rsidTr="00153E23">
        <w:trPr>
          <w:trHeight w:val="452"/>
        </w:trPr>
        <w:tc>
          <w:tcPr>
            <w:tcW w:w="699" w:type="pct"/>
          </w:tcPr>
          <w:p w14:paraId="2742C523" w14:textId="77777777" w:rsidR="000F7BBE" w:rsidRPr="000F7BBE" w:rsidRDefault="000F7BBE" w:rsidP="00D62937">
            <w:pPr>
              <w:spacing w:before="60" w:after="60" w:line="300" w:lineRule="exact"/>
              <w:rPr>
                <w:position w:val="2"/>
                <w:lang w:val="fr-FR" w:bidi="ar-EG"/>
              </w:rPr>
            </w:pPr>
            <w:r w:rsidRPr="000F7BBE">
              <w:rPr>
                <w:position w:val="2"/>
                <w:rtl/>
              </w:rPr>
              <w:t>الموضوع</w:t>
            </w:r>
            <w:r w:rsidRPr="000F7BBE">
              <w:rPr>
                <w:position w:val="2"/>
                <w:lang w:val="en-GB" w:bidi="ar-EG"/>
              </w:rPr>
              <w:t>:</w:t>
            </w:r>
          </w:p>
        </w:tc>
        <w:tc>
          <w:tcPr>
            <w:tcW w:w="4301" w:type="pct"/>
            <w:gridSpan w:val="2"/>
          </w:tcPr>
          <w:p w14:paraId="47919147" w14:textId="058EB675" w:rsidR="005B002E" w:rsidRPr="00334525" w:rsidRDefault="005B002E" w:rsidP="00D62937">
            <w:pPr>
              <w:spacing w:before="60" w:after="60" w:line="300" w:lineRule="exact"/>
              <w:rPr>
                <w:b/>
                <w:bCs/>
                <w:lang w:val="fr-FR"/>
              </w:rPr>
            </w:pPr>
            <w:r w:rsidRPr="008D3F8E">
              <w:rPr>
                <w:b/>
                <w:bCs/>
                <w:rtl/>
                <w:lang w:bidi="ar-EG"/>
              </w:rPr>
              <w:t xml:space="preserve">لجنة الدراسات </w:t>
            </w:r>
            <w:r w:rsidR="00206C1F" w:rsidRPr="00334525">
              <w:rPr>
                <w:b/>
                <w:bCs/>
                <w:lang w:val="fr-FR" w:bidi="ar-SY"/>
              </w:rPr>
              <w:t>7</w:t>
            </w:r>
            <w:r w:rsidRPr="008D3F8E">
              <w:rPr>
                <w:b/>
                <w:bCs/>
                <w:rtl/>
                <w:lang w:bidi="ar-EG"/>
              </w:rPr>
              <w:t xml:space="preserve"> للاتصالات الراديوي</w:t>
            </w:r>
            <w:r w:rsidRPr="008D3F8E">
              <w:rPr>
                <w:rFonts w:hint="cs"/>
                <w:b/>
                <w:bCs/>
                <w:rtl/>
                <w:lang w:bidi="ar-EG"/>
              </w:rPr>
              <w:t>ة</w:t>
            </w:r>
            <w:r w:rsidR="006F51DF" w:rsidRPr="006F51DF">
              <w:rPr>
                <w:b/>
                <w:bCs/>
                <w:rtl/>
              </w:rPr>
              <w:t xml:space="preserve"> </w:t>
            </w:r>
            <w:sdt>
              <w:sdtPr>
                <w:rPr>
                  <w:b/>
                  <w:bCs/>
                  <w:rtl/>
                </w:rPr>
                <w:alias w:val="SG"/>
                <w:tag w:val="SG"/>
                <w:id w:val="-2083972692"/>
                <w:placeholder>
                  <w:docPart w:val="05706DFEDCAB44E589208D6FB1BDE4B3"/>
                </w:placeholder>
              </w:sdtPr>
              <w:sdtEndPr>
                <w:rPr>
                  <w:rFonts w:hint="cs"/>
                </w:rPr>
              </w:sdtEndPr>
              <w:sdtContent>
                <w:sdt>
                  <w:sdtPr>
                    <w:rPr>
                      <w:b/>
                      <w:bCs/>
                      <w:color w:val="808080" w:themeColor="background1" w:themeShade="80"/>
                      <w:rtl/>
                    </w:rPr>
                    <w:id w:val="1324467921"/>
                    <w:placeholder>
                      <w:docPart w:val="ECA1019945D143D085154C6283E200B5"/>
                    </w:placeholder>
                    <w:comboBox>
                      <w:listItem w:displayText="1 (إدارة الطيف)" w:value="1 (إدارة الطيف)"/>
                      <w:listItem w:displayText="3 (انتشار الموجات الراديوية)" w:value="3 (انتشار الموجات الراديوية)"/>
                      <w:listItem w:displayText="4 (الخدمات الساتلية)" w:value="4 (الخدمات الساتلية)"/>
                      <w:listItem w:displayText="5 (خدمات الأرض)" w:value="5 (خدمات الأرض)"/>
                      <w:listItem w:displayText="6 (الخدمة الإذاعية)" w:value="6 (الخدمة الإذاعية)"/>
                      <w:listItem w:displayText="7 (خدمات العلوم)" w:value="7 (خدمات العلوم)"/>
                    </w:comboBox>
                  </w:sdtPr>
                  <w:sdtEndPr>
                    <w:rPr>
                      <w:rFonts w:hint="cs"/>
                    </w:rPr>
                  </w:sdtEndPr>
                  <w:sdtContent>
                    <w:r w:rsidR="00206C1F">
                      <w:rPr>
                        <w:b/>
                        <w:bCs/>
                        <w:color w:val="808080" w:themeColor="background1" w:themeShade="80"/>
                        <w:rtl/>
                      </w:rPr>
                      <w:t>(خدمات العلوم)</w:t>
                    </w:r>
                  </w:sdtContent>
                </w:sdt>
              </w:sdtContent>
            </w:sdt>
          </w:p>
          <w:p w14:paraId="47347ECB" w14:textId="5C243B7B" w:rsidR="000F7BBE" w:rsidRPr="00334525" w:rsidRDefault="005B002E" w:rsidP="00206C1F">
            <w:pPr>
              <w:tabs>
                <w:tab w:val="clear" w:pos="794"/>
                <w:tab w:val="left" w:pos="385"/>
              </w:tabs>
              <w:spacing w:before="60" w:after="60" w:line="300" w:lineRule="exact"/>
              <w:ind w:left="386" w:hanging="386"/>
              <w:rPr>
                <w:b/>
                <w:bCs/>
                <w:spacing w:val="-4"/>
                <w:lang w:val="fr-FR" w:bidi="ar-EG"/>
              </w:rPr>
            </w:pPr>
            <w:r w:rsidRPr="00E11044">
              <w:rPr>
                <w:rFonts w:hint="cs"/>
                <w:b/>
                <w:bCs/>
                <w:spacing w:val="-4"/>
                <w:rtl/>
                <w:lang w:bidi="ar-EG"/>
              </w:rPr>
              <w:t>-</w:t>
            </w:r>
            <w:r w:rsidRPr="00E11044">
              <w:rPr>
                <w:b/>
                <w:bCs/>
                <w:spacing w:val="-4"/>
                <w:rtl/>
                <w:lang w:bidi="ar-EG"/>
              </w:rPr>
              <w:tab/>
            </w:r>
            <w:r w:rsidRPr="00E11044">
              <w:rPr>
                <w:rFonts w:hint="cs"/>
                <w:b/>
                <w:bCs/>
                <w:spacing w:val="-4"/>
                <w:rtl/>
                <w:lang w:bidi="ar-EG"/>
              </w:rPr>
              <w:t xml:space="preserve">اقتراح الموافقة على مشروع </w:t>
            </w:r>
            <w:r w:rsidR="00206C1F" w:rsidRPr="00E11044">
              <w:rPr>
                <w:rFonts w:hint="cs"/>
                <w:b/>
                <w:bCs/>
                <w:spacing w:val="-4"/>
                <w:rtl/>
                <w:lang w:bidi="ar-EG"/>
              </w:rPr>
              <w:t>توصية</w:t>
            </w:r>
            <w:r w:rsidRPr="00E11044">
              <w:rPr>
                <w:rFonts w:hint="cs"/>
                <w:b/>
                <w:bCs/>
                <w:spacing w:val="-4"/>
                <w:rtl/>
                <w:lang w:bidi="ar-EG"/>
              </w:rPr>
              <w:t xml:space="preserve"> </w:t>
            </w:r>
            <w:r w:rsidRPr="00E11044">
              <w:rPr>
                <w:rFonts w:hint="cs"/>
                <w:b/>
                <w:bCs/>
                <w:spacing w:val="-4"/>
                <w:rtl/>
              </w:rPr>
              <w:t>جديدة ومشروع</w:t>
            </w:r>
            <w:r w:rsidR="00206C1F" w:rsidRPr="00E11044">
              <w:rPr>
                <w:rFonts w:hint="cs"/>
                <w:b/>
                <w:bCs/>
                <w:spacing w:val="-4"/>
                <w:rtl/>
                <w:lang w:bidi="ar-EG"/>
              </w:rPr>
              <w:t>ي</w:t>
            </w:r>
            <w:r w:rsidRPr="00E11044">
              <w:rPr>
                <w:rFonts w:hint="cs"/>
                <w:b/>
                <w:bCs/>
                <w:spacing w:val="-4"/>
                <w:rtl/>
              </w:rPr>
              <w:t xml:space="preserve"> </w:t>
            </w:r>
            <w:r w:rsidRPr="00E11044">
              <w:rPr>
                <w:rFonts w:hint="cs"/>
                <w:b/>
                <w:bCs/>
                <w:spacing w:val="-4"/>
                <w:rtl/>
                <w:lang w:bidi="ar-EG"/>
              </w:rPr>
              <w:t xml:space="preserve">مراجعة </w:t>
            </w:r>
            <w:r w:rsidR="00206C1F" w:rsidRPr="00E11044">
              <w:rPr>
                <w:rFonts w:hint="cs"/>
                <w:b/>
                <w:bCs/>
                <w:spacing w:val="-4"/>
                <w:rtl/>
                <w:lang w:bidi="ar-EG"/>
              </w:rPr>
              <w:t xml:space="preserve">توصيتين </w:t>
            </w:r>
            <w:r w:rsidRPr="00E11044">
              <w:rPr>
                <w:rFonts w:hint="cs"/>
                <w:b/>
                <w:bCs/>
                <w:spacing w:val="-4"/>
                <w:rtl/>
                <w:lang w:bidi="ar-EG"/>
              </w:rPr>
              <w:t>لقطاع الاتصالات الراديوية</w:t>
            </w:r>
          </w:p>
        </w:tc>
      </w:tr>
    </w:tbl>
    <w:p w14:paraId="0EA74A14" w14:textId="77777777" w:rsidR="005B002E" w:rsidRPr="00E32A3B" w:rsidRDefault="005B002E" w:rsidP="00702399">
      <w:pPr>
        <w:spacing w:before="600"/>
        <w:rPr>
          <w:rtl/>
          <w:lang w:bidi="ar-EG"/>
        </w:rPr>
      </w:pPr>
      <w:r w:rsidRPr="00E32A3B">
        <w:rPr>
          <w:rFonts w:hint="cs"/>
          <w:rtl/>
          <w:lang w:bidi="ar-EG"/>
        </w:rPr>
        <w:t>تحية طيبة وبعد،</w:t>
      </w:r>
    </w:p>
    <w:p w14:paraId="0FB347BD" w14:textId="0C01D950" w:rsidR="00206C1F" w:rsidRPr="00ED43AC" w:rsidRDefault="00206C1F" w:rsidP="00206C1F">
      <w:pPr>
        <w:rPr>
          <w:spacing w:val="4"/>
          <w:rtl/>
          <w:lang w:bidi="ar-EG"/>
        </w:rPr>
      </w:pPr>
      <w:r w:rsidRPr="00206C1F">
        <w:rPr>
          <w:spacing w:val="4"/>
          <w:rtl/>
          <w:lang w:bidi="ar-EG"/>
        </w:rPr>
        <w:t>اعتمدت لجنة الدراسات</w:t>
      </w:r>
      <w:r w:rsidRPr="00206C1F">
        <w:rPr>
          <w:rFonts w:hint="cs"/>
          <w:spacing w:val="4"/>
          <w:rtl/>
        </w:rPr>
        <w:t xml:space="preserve">7 </w:t>
      </w:r>
      <w:r w:rsidRPr="00206C1F">
        <w:rPr>
          <w:spacing w:val="4"/>
          <w:rtl/>
          <w:lang w:bidi="ar-EG"/>
        </w:rPr>
        <w:t xml:space="preserve">للاتصالات الراديوية في اجتماعها المنعقد في </w:t>
      </w:r>
      <w:r w:rsidRPr="00206C1F">
        <w:rPr>
          <w:rFonts w:hint="cs"/>
          <w:spacing w:val="4"/>
          <w:rtl/>
          <w:lang w:bidi="ar-EG"/>
        </w:rPr>
        <w:t>13 مارس 2026</w:t>
      </w:r>
      <w:r w:rsidRPr="00206C1F">
        <w:rPr>
          <w:spacing w:val="4"/>
          <w:rtl/>
          <w:lang w:bidi="ar-EG"/>
        </w:rPr>
        <w:t xml:space="preserve">، مشروع توصية جديدة </w:t>
      </w:r>
      <w:r w:rsidRPr="00206C1F">
        <w:rPr>
          <w:rFonts w:hint="cs"/>
          <w:spacing w:val="4"/>
          <w:rtl/>
          <w:lang w:bidi="ar-EG"/>
        </w:rPr>
        <w:t xml:space="preserve">ومشروعي </w:t>
      </w:r>
      <w:r w:rsidRPr="00206C1F">
        <w:rPr>
          <w:spacing w:val="4"/>
          <w:rtl/>
          <w:lang w:bidi="ar-EG"/>
        </w:rPr>
        <w:t xml:space="preserve">مراجعة </w:t>
      </w:r>
      <w:r w:rsidRPr="00206C1F">
        <w:rPr>
          <w:rFonts w:hint="cs"/>
          <w:spacing w:val="4"/>
          <w:rtl/>
          <w:lang w:bidi="ar-EG"/>
        </w:rPr>
        <w:t xml:space="preserve">توصيتين </w:t>
      </w:r>
      <w:r w:rsidRPr="00206C1F">
        <w:rPr>
          <w:spacing w:val="4"/>
          <w:rtl/>
          <w:lang w:bidi="ar-EG"/>
        </w:rPr>
        <w:t>لقطاع الاتصالات الراديوية واتفقت على تطبيق إجراء القرار </w:t>
      </w:r>
      <w:hyperlink r:id="rId8" w:history="1">
        <w:r w:rsidRPr="00334525">
          <w:rPr>
            <w:rStyle w:val="Hyperlink"/>
            <w:spacing w:val="4"/>
            <w:lang w:val="fr-FR"/>
          </w:rPr>
          <w:t>ITU</w:t>
        </w:r>
        <w:r w:rsidRPr="00334525">
          <w:rPr>
            <w:rStyle w:val="Hyperlink"/>
            <w:spacing w:val="4"/>
            <w:lang w:val="fr-FR"/>
          </w:rPr>
          <w:noBreakHyphen/>
          <w:t>R 1</w:t>
        </w:r>
        <w:r w:rsidRPr="00334525">
          <w:rPr>
            <w:rStyle w:val="Hyperlink"/>
            <w:spacing w:val="4"/>
            <w:lang w:val="fr-FR"/>
          </w:rPr>
          <w:noBreakHyphen/>
          <w:t>9</w:t>
        </w:r>
      </w:hyperlink>
      <w:r w:rsidRPr="00206C1F">
        <w:rPr>
          <w:spacing w:val="4"/>
          <w:rtl/>
          <w:lang w:bidi="ar-EG"/>
        </w:rPr>
        <w:t xml:space="preserve"> (انظر الفقرة </w:t>
      </w:r>
      <w:r w:rsidRPr="00334525">
        <w:rPr>
          <w:spacing w:val="4"/>
          <w:lang w:val="fr-FR"/>
        </w:rPr>
        <w:t>3.2.6.A2</w:t>
      </w:r>
      <w:r w:rsidRPr="00206C1F">
        <w:rPr>
          <w:spacing w:val="4"/>
          <w:rtl/>
          <w:lang w:bidi="ar-EG"/>
        </w:rPr>
        <w:t>) المتعلق بالموافقة على التوصيات بالتشاور. وترد في الملحق بهذه الرسالة عناوين وملخصات مشاريع التوصيات. ويرجى من أي دولة عضو تبدي اعتراضاً على الموافقة على مشروع توصية أن تخبر المدير ورئيس لجنة الدراسات بأسباب اعتراضها.</w:t>
      </w:r>
    </w:p>
    <w:p w14:paraId="6BD3D913" w14:textId="54282E87" w:rsidR="00206C1F" w:rsidRPr="00ED43AC" w:rsidRDefault="00206C1F" w:rsidP="00206C1F">
      <w:pPr>
        <w:rPr>
          <w:rtl/>
          <w:lang w:bidi="ar-EG"/>
        </w:rPr>
      </w:pPr>
      <w:r w:rsidRPr="00206C1F">
        <w:rPr>
          <w:rtl/>
          <w:lang w:bidi="ar-EG"/>
        </w:rPr>
        <w:t>وبالنظر إلى أحكام الفقرة </w:t>
      </w:r>
      <w:r w:rsidRPr="00206C1F">
        <w:t>3.2.6.A2</w:t>
      </w:r>
      <w:r w:rsidRPr="00206C1F">
        <w:rPr>
          <w:rtl/>
          <w:lang w:bidi="ar-EG"/>
        </w:rPr>
        <w:t xml:space="preserve"> من القرار </w:t>
      </w:r>
      <w:r w:rsidRPr="00206C1F">
        <w:rPr>
          <w:lang w:val="en-GB"/>
        </w:rPr>
        <w:t>ITU</w:t>
      </w:r>
      <w:r w:rsidRPr="00206C1F">
        <w:rPr>
          <w:lang w:val="en-GB"/>
        </w:rPr>
        <w:noBreakHyphen/>
        <w:t>R 1</w:t>
      </w:r>
      <w:r w:rsidRPr="00206C1F">
        <w:t>-9</w:t>
      </w:r>
      <w:r w:rsidRPr="00206C1F">
        <w:rPr>
          <w:rtl/>
          <w:lang w:bidi="ar-EG"/>
        </w:rPr>
        <w:t>، يرجى من الدول الأعضاء إبلاغ الأمانة </w:t>
      </w:r>
      <w:r w:rsidRPr="00206C1F">
        <w:t>(</w:t>
      </w:r>
      <w:hyperlink r:id="rId9" w:history="1">
        <w:r w:rsidRPr="00206C1F">
          <w:rPr>
            <w:rStyle w:val="Hyperlink"/>
            <w:lang w:val="en-GB"/>
          </w:rPr>
          <w:t>brsgd@itu.int</w:t>
        </w:r>
      </w:hyperlink>
      <w:r w:rsidRPr="00206C1F">
        <w:t>)</w:t>
      </w:r>
      <w:r w:rsidRPr="00206C1F">
        <w:rPr>
          <w:rtl/>
          <w:lang w:bidi="ar-EG"/>
        </w:rPr>
        <w:t xml:space="preserve"> قبل</w:t>
      </w:r>
      <w:r w:rsidRPr="00206C1F">
        <w:rPr>
          <w:rFonts w:hint="cs"/>
          <w:rtl/>
          <w:lang w:bidi="ar-EG"/>
        </w:rPr>
        <w:t> </w:t>
      </w:r>
      <w:r w:rsidRPr="00206C1F">
        <w:rPr>
          <w:rFonts w:hint="cs"/>
          <w:u w:val="single"/>
          <w:rtl/>
          <w:lang w:bidi="ar-EG"/>
        </w:rPr>
        <w:t>9</w:t>
      </w:r>
      <w:r>
        <w:rPr>
          <w:rFonts w:hint="eastAsia"/>
          <w:u w:val="single"/>
          <w:rtl/>
          <w:lang w:bidi="ar-EG"/>
        </w:rPr>
        <w:t> </w:t>
      </w:r>
      <w:r w:rsidRPr="00206C1F">
        <w:rPr>
          <w:rFonts w:hint="cs"/>
          <w:u w:val="single"/>
          <w:rtl/>
          <w:lang w:bidi="ar-EG"/>
        </w:rPr>
        <w:t>يونيو</w:t>
      </w:r>
      <w:r>
        <w:rPr>
          <w:rFonts w:hint="eastAsia"/>
          <w:u w:val="single"/>
          <w:rtl/>
          <w:lang w:bidi="ar-EG"/>
        </w:rPr>
        <w:t> </w:t>
      </w:r>
      <w:r w:rsidRPr="00206C1F">
        <w:rPr>
          <w:rFonts w:hint="cs"/>
          <w:u w:val="single"/>
          <w:rtl/>
          <w:lang w:bidi="ar-EG"/>
        </w:rPr>
        <w:t>2026</w:t>
      </w:r>
      <w:r w:rsidRPr="00206C1F">
        <w:rPr>
          <w:rtl/>
          <w:lang w:bidi="ar-EG"/>
        </w:rPr>
        <w:t xml:space="preserve"> ما إذا كانت توافق أو لا توافق على المقترحات أعلاه.</w:t>
      </w:r>
    </w:p>
    <w:p w14:paraId="393BAFAE" w14:textId="77777777" w:rsidR="00206C1F" w:rsidRPr="00ED43AC" w:rsidRDefault="00206C1F" w:rsidP="00206C1F">
      <w:pPr>
        <w:rPr>
          <w:rtl/>
          <w:lang w:bidi="ar-EG"/>
        </w:rPr>
      </w:pPr>
      <w:r w:rsidRPr="00206C1F">
        <w:rPr>
          <w:rtl/>
          <w:lang w:bidi="ar-EG"/>
        </w:rPr>
        <w:t>وبعد المهلة المحددة أعلاه، ستُعلن نتائج هذا التشاور في رسالة إدارية معممة وستُنشر التوصيات الموافَق عليها بأسرع وقت ممكن عملياً (انظر </w:t>
      </w:r>
      <w:hyperlink r:id="rId10" w:history="1">
        <w:r w:rsidRPr="00206C1F">
          <w:rPr>
            <w:rStyle w:val="Hyperlink"/>
          </w:rPr>
          <w:t>http://www.itu.int/pub/R-REC</w:t>
        </w:r>
      </w:hyperlink>
      <w:r w:rsidRPr="00206C1F">
        <w:rPr>
          <w:rtl/>
          <w:lang w:bidi="ar-EG"/>
        </w:rPr>
        <w:t>).</w:t>
      </w:r>
    </w:p>
    <w:p w14:paraId="41336F28" w14:textId="77777777" w:rsidR="00206C1F" w:rsidRPr="00ED43AC" w:rsidRDefault="00206C1F" w:rsidP="00206C1F">
      <w:pPr>
        <w:pageBreakBefore/>
        <w:rPr>
          <w:rtl/>
        </w:rPr>
      </w:pPr>
      <w:r w:rsidRPr="00206C1F">
        <w:rPr>
          <w:rtl/>
          <w:lang w:bidi="ar-EG"/>
        </w:rPr>
        <w:lastRenderedPageBreak/>
        <w:t>ويرجى من أي منظمة عضو في الاتحاد تعلم بوجود براءة اختراع لديها أو لدى غيرها تغطي كلياً أو جزئياً عناصر من مشاريع التوصيات المذكورة في هذه الرسالة أن تبلغ الأمانة بهذه المعلومات بأسرع ما يمكن. وترد السياسة المشتركة لبراءات الاختراع لقطاعي تقييس الاتصالات والاتصالات الراديوية والمنظمة الدولية للتوحيد القياسي واللجنة الكهرتقنية الدولية</w:t>
      </w:r>
      <w:r w:rsidRPr="00206C1F">
        <w:rPr>
          <w:rFonts w:hint="eastAsia"/>
          <w:rtl/>
          <w:lang w:bidi="ar-EG"/>
        </w:rPr>
        <w:t> </w:t>
      </w:r>
      <w:r w:rsidRPr="00206C1F">
        <w:rPr>
          <w:lang w:bidi="ar-EG"/>
        </w:rPr>
        <w:t>ITU</w:t>
      </w:r>
      <w:r w:rsidRPr="00206C1F">
        <w:rPr>
          <w:lang w:bidi="ar-EG"/>
        </w:rPr>
        <w:noBreakHyphen/>
        <w:t>T/ITU</w:t>
      </w:r>
      <w:r w:rsidRPr="00206C1F">
        <w:rPr>
          <w:lang w:bidi="ar-EG"/>
        </w:rPr>
        <w:noBreakHyphen/>
        <w:t>R/ISO/IEC</w:t>
      </w:r>
      <w:r w:rsidRPr="00206C1F">
        <w:rPr>
          <w:rtl/>
          <w:lang w:bidi="ar-EG"/>
        </w:rPr>
        <w:t xml:space="preserve"> في الموقع </w:t>
      </w:r>
      <w:hyperlink r:id="rId11" w:history="1">
        <w:r w:rsidRPr="00206C1F">
          <w:rPr>
            <w:rStyle w:val="Hyperlink"/>
            <w:lang w:bidi="ar-EG"/>
          </w:rPr>
          <w:t>http://www.itu.int/en/ITU-T/ipr/Pages/policy.aspx</w:t>
        </w:r>
      </w:hyperlink>
      <w:r w:rsidRPr="00206C1F">
        <w:rPr>
          <w:rtl/>
          <w:lang w:bidi="ar-EG"/>
        </w:rPr>
        <w:t>.</w:t>
      </w:r>
    </w:p>
    <w:p w14:paraId="4C55A4FA" w14:textId="77777777" w:rsidR="005B002E" w:rsidRPr="00E32A3B" w:rsidRDefault="005B002E" w:rsidP="00672F85">
      <w:pPr>
        <w:spacing w:before="240"/>
        <w:rPr>
          <w:rtl/>
          <w:lang w:bidi="ar-EG"/>
        </w:rPr>
      </w:pPr>
      <w:r w:rsidRPr="00E32A3B">
        <w:rPr>
          <w:rFonts w:hint="cs"/>
          <w:rtl/>
          <w:lang w:bidi="ar-EG"/>
        </w:rPr>
        <w:t>وتفضلوا بقبول فائق التقدير والاحترام.</w:t>
      </w:r>
    </w:p>
    <w:p w14:paraId="0CA6FA18" w14:textId="77777777" w:rsidR="005B002E" w:rsidRDefault="005B002E" w:rsidP="00334525">
      <w:pPr>
        <w:spacing w:before="1200"/>
        <w:jc w:val="left"/>
        <w:rPr>
          <w:rtl/>
        </w:rPr>
      </w:pPr>
      <w:r w:rsidRPr="00F16820">
        <w:rPr>
          <w:rtl/>
        </w:rPr>
        <w:t>ماريو مانيفيتش</w:t>
      </w:r>
      <w:r w:rsidRPr="00F16820">
        <w:rPr>
          <w:rtl/>
        </w:rPr>
        <w:br/>
      </w:r>
      <w:r w:rsidRPr="00F16820">
        <w:rPr>
          <w:rFonts w:hint="cs"/>
          <w:rtl/>
        </w:rPr>
        <w:t>المدير</w:t>
      </w:r>
    </w:p>
    <w:p w14:paraId="7CD51413" w14:textId="235249DD" w:rsidR="005B002E" w:rsidRPr="00E32A3B" w:rsidRDefault="005B002E" w:rsidP="00334525">
      <w:pPr>
        <w:spacing w:before="2400"/>
        <w:rPr>
          <w:rtl/>
          <w:lang w:bidi="ar-EG"/>
        </w:rPr>
      </w:pPr>
      <w:r w:rsidRPr="00E11044">
        <w:rPr>
          <w:rFonts w:hint="cs"/>
          <w:b/>
          <w:bCs/>
          <w:rtl/>
          <w:lang w:bidi="ar-EG"/>
        </w:rPr>
        <w:t>الملحق</w:t>
      </w:r>
      <w:r w:rsidR="0057366E" w:rsidRPr="00E11044">
        <w:rPr>
          <w:rFonts w:hint="cs"/>
          <w:b/>
          <w:bCs/>
          <w:rtl/>
          <w:lang w:bidi="ar-EG"/>
        </w:rPr>
        <w:t>ات</w:t>
      </w:r>
      <w:r w:rsidRPr="00E11044">
        <w:rPr>
          <w:rtl/>
          <w:lang w:bidi="ar-EG"/>
        </w:rPr>
        <w:t>:</w:t>
      </w:r>
      <w:r w:rsidR="00E11044" w:rsidRPr="00E11044">
        <w:rPr>
          <w:rtl/>
          <w:lang w:bidi="ar-EG"/>
        </w:rPr>
        <w:tab/>
      </w:r>
      <w:r w:rsidR="00E11044" w:rsidRPr="00E11044">
        <w:rPr>
          <w:rFonts w:hint="cs"/>
          <w:rtl/>
          <w:lang w:bidi="ar-EG"/>
        </w:rPr>
        <w:t>-</w:t>
      </w:r>
      <w:r w:rsidR="00E11044" w:rsidRPr="00E11044">
        <w:rPr>
          <w:rtl/>
          <w:lang w:bidi="ar-EG"/>
        </w:rPr>
        <w:tab/>
        <w:t>عناوين وملخصات مشاريع التوصيات</w:t>
      </w:r>
    </w:p>
    <w:p w14:paraId="101B7625" w14:textId="764DBF8B" w:rsidR="00E11044" w:rsidRPr="00E11044" w:rsidRDefault="00E11044" w:rsidP="00334525">
      <w:pPr>
        <w:spacing w:before="1000"/>
        <w:rPr>
          <w:b/>
          <w:lang w:val="en-GB" w:bidi="ar-EG"/>
        </w:rPr>
      </w:pPr>
      <w:r w:rsidRPr="00E11044">
        <w:rPr>
          <w:b/>
          <w:bCs/>
          <w:rtl/>
          <w:lang w:val="en-GB" w:bidi="ar-EG"/>
        </w:rPr>
        <w:t>الوثائق</w:t>
      </w:r>
      <w:r w:rsidRPr="00E11044">
        <w:rPr>
          <w:rtl/>
          <w:lang w:val="en-GB" w:bidi="ar-EG"/>
        </w:rPr>
        <w:t>:</w:t>
      </w:r>
      <w:r w:rsidRPr="00E11044">
        <w:rPr>
          <w:rtl/>
          <w:lang w:val="en-GB" w:bidi="ar-EG"/>
        </w:rPr>
        <w:tab/>
        <w:t>الوثائق</w:t>
      </w:r>
      <w:r>
        <w:rPr>
          <w:rFonts w:hint="cs"/>
          <w:rtl/>
          <w:lang w:val="en-GB" w:bidi="ar-EG"/>
        </w:rPr>
        <w:t xml:space="preserve"> </w:t>
      </w:r>
      <w:r w:rsidRPr="00E11044">
        <w:rPr>
          <w:lang w:val="en-GB" w:bidi="ar-EG"/>
        </w:rPr>
        <w:t>7/38(Rev.1)</w:t>
      </w:r>
      <w:r>
        <w:rPr>
          <w:rFonts w:hint="cs"/>
          <w:rtl/>
          <w:lang w:val="en-GB" w:bidi="ar-EG"/>
        </w:rPr>
        <w:t xml:space="preserve"> و</w:t>
      </w:r>
      <w:r w:rsidRPr="00E11044">
        <w:rPr>
          <w:lang w:val="en-GB" w:bidi="ar-EG"/>
        </w:rPr>
        <w:t>7/42(Rev.1)</w:t>
      </w:r>
      <w:r>
        <w:rPr>
          <w:rFonts w:hint="cs"/>
          <w:rtl/>
          <w:lang w:val="en-GB" w:bidi="ar-EG"/>
        </w:rPr>
        <w:t xml:space="preserve"> و</w:t>
      </w:r>
      <w:r w:rsidRPr="00E11044">
        <w:rPr>
          <w:lang w:val="en-GB" w:bidi="ar-EG"/>
        </w:rPr>
        <w:t>7/47(Rev.1)</w:t>
      </w:r>
    </w:p>
    <w:p w14:paraId="457B403D" w14:textId="4BD59AB5" w:rsidR="00E11044" w:rsidRPr="00E11044" w:rsidRDefault="00E11044" w:rsidP="00E11044">
      <w:pPr>
        <w:rPr>
          <w:rtl/>
          <w:lang w:val="en-GB" w:bidi="ar-EG"/>
        </w:rPr>
      </w:pPr>
      <w:r w:rsidRPr="00E11044">
        <w:rPr>
          <w:rtl/>
          <w:lang w:val="en-GB" w:bidi="ar-EG"/>
        </w:rPr>
        <w:t>وتتاح نسخ إلكترونية من هذه الوثائق في الموقع:</w:t>
      </w:r>
      <w:r>
        <w:rPr>
          <w:rtl/>
          <w:lang w:val="en-GB" w:bidi="ar-EG"/>
        </w:rPr>
        <w:tab/>
      </w:r>
      <w:r>
        <w:rPr>
          <w:rtl/>
          <w:lang w:val="en-GB" w:bidi="ar-EG"/>
        </w:rPr>
        <w:br/>
      </w:r>
      <w:hyperlink r:id="rId12" w:history="1">
        <w:r w:rsidRPr="00E11044">
          <w:rPr>
            <w:rStyle w:val="Hyperlink"/>
            <w:lang w:bidi="ar-EG"/>
          </w:rPr>
          <w:t>https://www.itu.int/md/R23-SG07-C/en</w:t>
        </w:r>
      </w:hyperlink>
    </w:p>
    <w:p w14:paraId="0AA054F8" w14:textId="2C6BDA92" w:rsidR="00FC09E8" w:rsidRDefault="00FC09E8" w:rsidP="00E11044">
      <w:pPr>
        <w:rPr>
          <w:rtl/>
        </w:rPr>
      </w:pPr>
      <w:r>
        <w:rPr>
          <w:rtl/>
        </w:rPr>
        <w:br w:type="page"/>
      </w:r>
    </w:p>
    <w:p w14:paraId="29DF27DF" w14:textId="76C15899" w:rsidR="00B07579" w:rsidRDefault="005B002E" w:rsidP="00E11044">
      <w:pPr>
        <w:pStyle w:val="AnnexNotitle"/>
        <w:rPr>
          <w:rtl/>
        </w:rPr>
      </w:pPr>
      <w:r w:rsidRPr="00E32A3B">
        <w:rPr>
          <w:rFonts w:hint="eastAsia"/>
          <w:rtl/>
        </w:rPr>
        <w:lastRenderedPageBreak/>
        <w:t>الملحق</w:t>
      </w:r>
      <w:r w:rsidR="00E11044">
        <w:rPr>
          <w:rtl/>
        </w:rPr>
        <w:br/>
      </w:r>
      <w:r w:rsidR="00E11044">
        <w:rPr>
          <w:rtl/>
        </w:rPr>
        <w:br/>
      </w:r>
      <w:r w:rsidR="00E11044" w:rsidRPr="00E11044">
        <w:rPr>
          <w:rtl/>
        </w:rPr>
        <w:t>عناوين وملخصات مشاريع التوصيات</w:t>
      </w:r>
      <w:r w:rsidR="00E11044" w:rsidRPr="00E11044">
        <w:rPr>
          <w:rtl/>
        </w:rPr>
        <w:br/>
        <w:t xml:space="preserve">التي اعتمدتها لجنة الدراسات </w:t>
      </w:r>
      <w:r w:rsidR="00E11044" w:rsidRPr="00E11044">
        <w:t>7</w:t>
      </w:r>
      <w:r w:rsidR="00E11044" w:rsidRPr="00E11044">
        <w:rPr>
          <w:rtl/>
        </w:rPr>
        <w:t xml:space="preserve"> للاتصالات الراديوية</w:t>
      </w:r>
    </w:p>
    <w:p w14:paraId="018C801D" w14:textId="507A472A" w:rsidR="00E11044" w:rsidRPr="00FF1AF2" w:rsidRDefault="00E11044" w:rsidP="00E11044">
      <w:pPr>
        <w:keepNext/>
        <w:tabs>
          <w:tab w:val="clear" w:pos="794"/>
          <w:tab w:val="right" w:pos="9639"/>
        </w:tabs>
        <w:spacing w:before="360"/>
      </w:pPr>
      <w:r>
        <w:rPr>
          <w:rFonts w:hint="cs"/>
          <w:u w:val="single"/>
          <w:rtl/>
        </w:rPr>
        <w:t xml:space="preserve">مشروع التوصية الجديدة </w:t>
      </w:r>
      <w:r w:rsidRPr="00FF1AF2">
        <w:rPr>
          <w:u w:val="single"/>
        </w:rPr>
        <w:t>ITU-</w:t>
      </w:r>
      <w:r w:rsidRPr="00437F1B">
        <w:rPr>
          <w:u w:val="single"/>
        </w:rPr>
        <w:t xml:space="preserve">R </w:t>
      </w:r>
      <w:r w:rsidRPr="00437F1B">
        <w:rPr>
          <w:rStyle w:val="href"/>
          <w:u w:val="single"/>
        </w:rPr>
        <w:t>RA.[GEOVLBI]</w:t>
      </w:r>
      <w:r w:rsidRPr="00FF1AF2">
        <w:tab/>
      </w:r>
      <w:r>
        <w:rPr>
          <w:rFonts w:hint="cs"/>
          <w:rtl/>
        </w:rPr>
        <w:t xml:space="preserve">الوثيقة </w:t>
      </w:r>
      <w:r w:rsidRPr="00FF1AF2">
        <w:t>7/38(Rev.1)</w:t>
      </w:r>
    </w:p>
    <w:p w14:paraId="76690853" w14:textId="77777777" w:rsidR="00E11044" w:rsidRDefault="00E11044" w:rsidP="00E11044">
      <w:pPr>
        <w:pStyle w:val="Rectitle"/>
        <w:rPr>
          <w:rtl/>
        </w:rPr>
      </w:pPr>
      <w:r>
        <w:rPr>
          <w:rtl/>
        </w:rPr>
        <w:t>الشبكات العالمية لقياس التداخل الجيوديسي ذي خط الأساس الطويل جداً</w:t>
      </w:r>
    </w:p>
    <w:p w14:paraId="36713DFB" w14:textId="77777777" w:rsidR="00E11044" w:rsidRPr="007D3360" w:rsidRDefault="00E11044" w:rsidP="00E11044">
      <w:pPr>
        <w:rPr>
          <w:b/>
          <w:bCs/>
          <w:rtl/>
        </w:rPr>
      </w:pPr>
      <w:r w:rsidRPr="007D3360">
        <w:rPr>
          <w:rtl/>
        </w:rPr>
        <w:t>تصف هذه التوصية عمليات رصد قياس التداخل الجيوديسي ذي خط الأساس الطويل جداً (</w:t>
      </w:r>
      <w:r w:rsidRPr="007D3360">
        <w:t>VLBI</w:t>
      </w:r>
      <w:r w:rsidRPr="007D3360">
        <w:rPr>
          <w:rtl/>
        </w:rPr>
        <w:t xml:space="preserve">) اللازمة من أجل توفير منتجات بيانات ذات أهمية قصوى لخدمة طائفة واسعة من الأغراض الحكومية والاقتصادية والمجتمعية والعلمية، وتوصي بأن تقدم الإدارات المساعدة لتجنب التداخل الضار على محطات خدمة </w:t>
      </w:r>
      <w:r w:rsidRPr="007D3360">
        <w:t>VLBI</w:t>
      </w:r>
      <w:r w:rsidRPr="007D3360">
        <w:rPr>
          <w:rtl/>
        </w:rPr>
        <w:t xml:space="preserve"> الدولية للجيوديسيا والقياس الفلكي.</w:t>
      </w:r>
    </w:p>
    <w:p w14:paraId="78A5EB7D" w14:textId="1D2AD071" w:rsidR="00E11044" w:rsidRDefault="00E11044" w:rsidP="00E11044">
      <w:pPr>
        <w:keepNext/>
        <w:tabs>
          <w:tab w:val="clear" w:pos="794"/>
          <w:tab w:val="right" w:pos="9639"/>
        </w:tabs>
        <w:spacing w:before="360"/>
        <w:rPr>
          <w:rtl/>
        </w:rPr>
      </w:pPr>
      <w:r>
        <w:rPr>
          <w:rFonts w:hint="cs"/>
          <w:u w:val="single"/>
          <w:rtl/>
        </w:rPr>
        <w:t xml:space="preserve">مشروع مراجعة التوصية </w:t>
      </w:r>
      <w:r w:rsidRPr="00FF1AF2">
        <w:rPr>
          <w:u w:val="single"/>
        </w:rPr>
        <w:t>ITU-</w:t>
      </w:r>
      <w:r w:rsidRPr="00437F1B">
        <w:rPr>
          <w:u w:val="single"/>
        </w:rPr>
        <w:t>R RS.577-7</w:t>
      </w:r>
      <w:r w:rsidRPr="00FF1AF2">
        <w:tab/>
      </w:r>
      <w:r>
        <w:rPr>
          <w:rFonts w:hint="cs"/>
          <w:rtl/>
        </w:rPr>
        <w:t xml:space="preserve">الوثيقة </w:t>
      </w:r>
      <w:r w:rsidRPr="00FF1AF2">
        <w:t>7/42(Rev.1)</w:t>
      </w:r>
    </w:p>
    <w:p w14:paraId="09B11EC6" w14:textId="5C46C175" w:rsidR="00E11044" w:rsidRDefault="00E11044" w:rsidP="00E11044">
      <w:pPr>
        <w:pStyle w:val="Rectitle"/>
        <w:rPr>
          <w:rtl/>
        </w:rPr>
      </w:pPr>
      <w:r>
        <w:rPr>
          <w:rtl/>
        </w:rPr>
        <w:t xml:space="preserve">نطاقات الترددات وعروض النطاق المطلوبة المستخدمة لأجهزة الاستشعار النشيطة </w:t>
      </w:r>
      <w:r>
        <w:rPr>
          <w:rtl/>
        </w:rPr>
        <w:br/>
        <w:t xml:space="preserve">المحمولة في الفضاء والعاملة في خدمات استكشاف الأرض الساتلية (النشيطة) </w:t>
      </w:r>
      <w:r>
        <w:rPr>
          <w:rtl/>
        </w:rPr>
        <w:br/>
        <w:t>والأبحاث الفضائية (النشيطة)</w:t>
      </w:r>
    </w:p>
    <w:p w14:paraId="6AF64D32" w14:textId="1DDCCC3C" w:rsidR="00E11044" w:rsidRPr="007D3360" w:rsidRDefault="00E11044" w:rsidP="00E11044">
      <w:pPr>
        <w:rPr>
          <w:b/>
          <w:bCs/>
          <w:rtl/>
        </w:rPr>
      </w:pPr>
      <w:r w:rsidRPr="007D3360">
        <w:rPr>
          <w:rtl/>
        </w:rPr>
        <w:t>تشمل المراجعات المقترحة معلومات عن نوع جديد من أجهزة الاستشعار ال</w:t>
      </w:r>
      <w:r>
        <w:rPr>
          <w:rtl/>
        </w:rPr>
        <w:t>نشيطة</w:t>
      </w:r>
      <w:r w:rsidRPr="007D3360">
        <w:rPr>
          <w:rtl/>
        </w:rPr>
        <w:t>، وهو مسبار الرادار، إلى جانب معلومات عن فئة خاصة من أنظمة تصوير الرادار ذي الفتحة التركيبية (</w:t>
      </w:r>
      <w:r w:rsidRPr="007D3360">
        <w:t>SAR</w:t>
      </w:r>
      <w:r w:rsidRPr="007D3360">
        <w:rPr>
          <w:rtl/>
        </w:rPr>
        <w:t>) يشار إليها باسم رادارات الاسترجاع المكافئ لمياه الثلج (</w:t>
      </w:r>
      <w:r w:rsidRPr="007D3360">
        <w:t>SWE</w:t>
      </w:r>
      <w:r w:rsidRPr="007D3360">
        <w:rPr>
          <w:rtl/>
        </w:rPr>
        <w:t>). وترد في الجدول 1 قيم نطاق الترددات وعرض نطاق التطبيق لنمط أجهزة الاستشعار ال</w:t>
      </w:r>
      <w:r>
        <w:rPr>
          <w:rtl/>
        </w:rPr>
        <w:t>نشيطة</w:t>
      </w:r>
      <w:r w:rsidRPr="007D3360">
        <w:rPr>
          <w:rtl/>
        </w:rPr>
        <w:t xml:space="preserve"> في جهاز السبر الراداري، وقد أعيد ترتيب الأعمدة في هذا الجدول حسب الترتيب التصاعدي لأدنى قيمة ممكنة للتردد المركزي. وجرى تنقيح قيم عرض النطاق الواردة في الجدول 1 لكي تتواءم بدرجة أفضل مع خصائص أجهزة الاستشعار النشيطة الواردة في التوصية </w:t>
      </w:r>
      <w:hyperlink r:id="rId13" w:history="1">
        <w:r w:rsidRPr="00FF1AF2">
          <w:rPr>
            <w:rStyle w:val="Hyperlink"/>
          </w:rPr>
          <w:t>ITU-R RS.2105</w:t>
        </w:r>
      </w:hyperlink>
      <w:r w:rsidRPr="00FF1AF2">
        <w:t>-3</w:t>
      </w:r>
      <w:r w:rsidRPr="007D3360">
        <w:rPr>
          <w:rtl/>
        </w:rPr>
        <w:t>. وبالإضافة إلى ذلك، أضيف قسم جديد (القسم 6) لوصف أجهزة السبر الرادارية من أجل أغراض الاستشعار النش</w:t>
      </w:r>
      <w:r w:rsidR="0034565B">
        <w:rPr>
          <w:rFonts w:hint="cs"/>
          <w:rtl/>
        </w:rPr>
        <w:t>ي</w:t>
      </w:r>
      <w:r w:rsidRPr="007D3360">
        <w:rPr>
          <w:rtl/>
        </w:rPr>
        <w:t>ط لطبقات المياه الجوفية والصفائح الجليدية. كما صُحَّحت العبارة المتعلقة بدقة مدى السطح الواردة في القسم 8 بما يراعي النموذج الكروي للأرض. وأخيراً، أضيف قسم "مصطلحات أساسية" وقسم "اختصارات/مسرد المصطلحات" بعد قسم "مجال التطبيق" في مستهل التوصية، إلى جانب قسم "جدول المحتويات" في الملحق 1 لأن النص الوارد في هذا الملحق أطول من</w:t>
      </w:r>
      <w:r>
        <w:rPr>
          <w:rFonts w:hint="cs"/>
          <w:rtl/>
        </w:rPr>
        <w:t> </w:t>
      </w:r>
      <w:r w:rsidRPr="007D3360">
        <w:rPr>
          <w:rtl/>
        </w:rPr>
        <w:t>5</w:t>
      </w:r>
      <w:r>
        <w:rPr>
          <w:rFonts w:hint="cs"/>
          <w:rtl/>
        </w:rPr>
        <w:t> </w:t>
      </w:r>
      <w:r w:rsidRPr="007D3360">
        <w:rPr>
          <w:rtl/>
        </w:rPr>
        <w:t>صفحات.</w:t>
      </w:r>
    </w:p>
    <w:p w14:paraId="0D6759CC" w14:textId="0EC1E3D6" w:rsidR="00E11044" w:rsidRPr="00FF1AF2" w:rsidRDefault="00E11044" w:rsidP="00E11044">
      <w:pPr>
        <w:keepNext/>
        <w:tabs>
          <w:tab w:val="clear" w:pos="794"/>
          <w:tab w:val="right" w:pos="9639"/>
        </w:tabs>
        <w:spacing w:before="360"/>
      </w:pPr>
      <w:r>
        <w:rPr>
          <w:rFonts w:hint="cs"/>
          <w:u w:val="single"/>
          <w:rtl/>
        </w:rPr>
        <w:t xml:space="preserve">مشروع مراجعة التوصية </w:t>
      </w:r>
      <w:r w:rsidRPr="00FF1AF2">
        <w:rPr>
          <w:u w:val="single"/>
        </w:rPr>
        <w:t xml:space="preserve">ITU-R </w:t>
      </w:r>
      <w:r w:rsidRPr="00437F1B">
        <w:rPr>
          <w:rStyle w:val="href"/>
          <w:u w:val="single"/>
        </w:rPr>
        <w:t>TF.374-6</w:t>
      </w:r>
      <w:r w:rsidRPr="00FF1AF2">
        <w:tab/>
      </w:r>
      <w:r>
        <w:rPr>
          <w:rFonts w:hint="cs"/>
          <w:rtl/>
        </w:rPr>
        <w:t xml:space="preserve">الوثيقة </w:t>
      </w:r>
      <w:r w:rsidRPr="00FF1AF2">
        <w:t>7/47(Rev.1)</w:t>
      </w:r>
    </w:p>
    <w:p w14:paraId="3003E488" w14:textId="77777777" w:rsidR="00E11044" w:rsidRDefault="00E11044" w:rsidP="00E11044">
      <w:pPr>
        <w:pStyle w:val="Rectitle"/>
        <w:rPr>
          <w:rtl/>
        </w:rPr>
      </w:pPr>
      <w:r>
        <w:rPr>
          <w:rtl/>
        </w:rPr>
        <w:t>إرسالات إشارات التوقيت والتردد الدقيقة</w:t>
      </w:r>
    </w:p>
    <w:p w14:paraId="2062F553" w14:textId="77777777" w:rsidR="00E11044" w:rsidRPr="007D3360" w:rsidRDefault="00E11044" w:rsidP="00E11044">
      <w:pPr>
        <w:pStyle w:val="Headingb"/>
        <w:rPr>
          <w:rtl/>
        </w:rPr>
      </w:pPr>
      <w:r w:rsidRPr="007D3360">
        <w:rPr>
          <w:rtl/>
        </w:rPr>
        <w:t>ملخص المراجعات</w:t>
      </w:r>
    </w:p>
    <w:p w14:paraId="0F6A224F" w14:textId="77777777" w:rsidR="00E11044" w:rsidRPr="007D3360" w:rsidRDefault="00E11044" w:rsidP="00E11044">
      <w:pPr>
        <w:pStyle w:val="enumlev1"/>
        <w:rPr>
          <w:b/>
          <w:bCs/>
          <w:rtl/>
        </w:rPr>
      </w:pPr>
      <w:r w:rsidRPr="007D3360">
        <w:rPr>
          <w:rtl/>
        </w:rPr>
        <w:t>–</w:t>
      </w:r>
      <w:r w:rsidRPr="007D3360">
        <w:rPr>
          <w:rtl/>
        </w:rPr>
        <w:tab/>
        <w:t>تحديد نطاقات تردد معينة لا يمتثل للوائح الراديو؛</w:t>
      </w:r>
      <w:r w:rsidRPr="007D3360">
        <w:rPr>
          <w:cs/>
        </w:rPr>
        <w:t>‎</w:t>
      </w:r>
      <w:r w:rsidRPr="007D3360">
        <w:rPr>
          <w:rtl/>
        </w:rPr>
        <w:t xml:space="preserve"> ولذلك، يُقترح إجراء تصويبات؛</w:t>
      </w:r>
    </w:p>
    <w:p w14:paraId="75B2EA2B" w14:textId="609B1582" w:rsidR="00E11044" w:rsidRPr="007D3360" w:rsidRDefault="00E11044" w:rsidP="00E11044">
      <w:pPr>
        <w:pStyle w:val="enumlev1"/>
        <w:rPr>
          <w:b/>
          <w:bCs/>
          <w:rtl/>
        </w:rPr>
      </w:pPr>
      <w:r w:rsidRPr="007D3360">
        <w:rPr>
          <w:rtl/>
        </w:rPr>
        <w:t>–</w:t>
      </w:r>
      <w:r w:rsidRPr="007D3360">
        <w:rPr>
          <w:rtl/>
        </w:rPr>
        <w:tab/>
        <w:t xml:space="preserve">إضافة التردد </w:t>
      </w:r>
      <w:r w:rsidRPr="007D3360">
        <w:t>kHz 162</w:t>
      </w:r>
      <w:r w:rsidRPr="007D3360">
        <w:rPr>
          <w:rtl/>
        </w:rPr>
        <w:t xml:space="preserve"> عمل</w:t>
      </w:r>
      <w:r>
        <w:rPr>
          <w:rFonts w:hint="cs"/>
          <w:rtl/>
        </w:rPr>
        <w:t>اً</w:t>
      </w:r>
      <w:r w:rsidRPr="007D3360">
        <w:rPr>
          <w:rtl/>
        </w:rPr>
        <w:t xml:space="preserve"> بالتقرير </w:t>
      </w:r>
      <w:hyperlink r:id="rId14" w:history="1">
        <w:r w:rsidRPr="00FF1AF2">
          <w:rPr>
            <w:rStyle w:val="Hyperlink"/>
          </w:rPr>
          <w:t>ITU-R TF.2487</w:t>
        </w:r>
      </w:hyperlink>
      <w:r w:rsidRPr="007D3360">
        <w:rPr>
          <w:rtl/>
        </w:rPr>
        <w:t xml:space="preserve"> والتردد </w:t>
      </w:r>
      <w:r w:rsidRPr="007D3360">
        <w:t>kHz 225</w:t>
      </w:r>
      <w:r w:rsidRPr="007D3360">
        <w:rPr>
          <w:rtl/>
        </w:rPr>
        <w:t xml:space="preserve"> عملاً بالإضافة إلى التوصية </w:t>
      </w:r>
      <w:hyperlink r:id="rId15" w:history="1">
        <w:r w:rsidRPr="00FF1AF2">
          <w:rPr>
            <w:rStyle w:val="Hyperlink"/>
          </w:rPr>
          <w:t>ITU-R TF.768</w:t>
        </w:r>
      </w:hyperlink>
      <w:r w:rsidRPr="007D3360">
        <w:rPr>
          <w:rtl/>
        </w:rPr>
        <w:t>؛</w:t>
      </w:r>
    </w:p>
    <w:p w14:paraId="6BCE59AC" w14:textId="69B4F99D" w:rsidR="00E11044" w:rsidRPr="007D3360" w:rsidRDefault="00E11044" w:rsidP="00E11044">
      <w:pPr>
        <w:pStyle w:val="enumlev1"/>
        <w:rPr>
          <w:b/>
          <w:bCs/>
          <w:rtl/>
        </w:rPr>
      </w:pPr>
      <w:r w:rsidRPr="007D3360">
        <w:rPr>
          <w:rtl/>
        </w:rPr>
        <w:t>–</w:t>
      </w:r>
      <w:r w:rsidRPr="007D3360">
        <w:rPr>
          <w:rtl/>
        </w:rPr>
        <w:tab/>
        <w:t xml:space="preserve">حذف الإحالة إلى المسألة </w:t>
      </w:r>
      <w:hyperlink r:id="rId16" w:history="1">
        <w:r w:rsidRPr="00334525">
          <w:rPr>
            <w:rStyle w:val="Hyperlink"/>
          </w:rPr>
          <w:t>ITU-R 152-2/7</w:t>
        </w:r>
      </w:hyperlink>
      <w:r w:rsidRPr="007D3360">
        <w:rPr>
          <w:rtl/>
        </w:rPr>
        <w:t xml:space="preserve"> التي أُلغيت بتاريخ </w:t>
      </w:r>
      <w:r w:rsidR="0034565B">
        <w:t>24/01/12</w:t>
      </w:r>
      <w:r w:rsidRPr="007D3360">
        <w:rPr>
          <w:rtl/>
        </w:rPr>
        <w:t xml:space="preserve"> (</w:t>
      </w:r>
      <w:hyperlink r:id="rId17" w:history="1">
        <w:r w:rsidRPr="00FF1AF2">
          <w:rPr>
            <w:rStyle w:val="Hyperlink"/>
          </w:rPr>
          <w:t>CACE/1099</w:t>
        </w:r>
      </w:hyperlink>
      <w:r w:rsidRPr="007D3360">
        <w:rPr>
          <w:rtl/>
        </w:rPr>
        <w:t>)؛</w:t>
      </w:r>
    </w:p>
    <w:p w14:paraId="6653049B" w14:textId="77777777" w:rsidR="00E11044" w:rsidRPr="007D3360" w:rsidRDefault="00E11044" w:rsidP="00E11044">
      <w:pPr>
        <w:pStyle w:val="enumlev1"/>
        <w:rPr>
          <w:b/>
          <w:bCs/>
        </w:rPr>
      </w:pPr>
      <w:r w:rsidRPr="007D3360">
        <w:rPr>
          <w:rtl/>
        </w:rPr>
        <w:t>–</w:t>
      </w:r>
      <w:r w:rsidRPr="007D3360">
        <w:rPr>
          <w:rtl/>
        </w:rPr>
        <w:tab/>
        <w:t>بعض التصويبات التحريرية الأخرى.</w:t>
      </w:r>
    </w:p>
    <w:p w14:paraId="7B6A7071" w14:textId="77777777" w:rsidR="00FC09E8" w:rsidRPr="00F16820" w:rsidRDefault="00DF0EBB" w:rsidP="00672F85">
      <w:pPr>
        <w:spacing w:before="480"/>
        <w:jc w:val="center"/>
        <w:rPr>
          <w:rtl/>
        </w:rPr>
      </w:pPr>
      <w:r>
        <w:rPr>
          <w:rFonts w:hint="cs"/>
          <w:rtl/>
        </w:rPr>
        <w:t>ـــــــــــــــــــــــــــــــــــــــــــــــــــــــــــــــــــــــــــــــــــــــــــــــــــــــ</w:t>
      </w:r>
    </w:p>
    <w:sectPr w:rsidR="00FC09E8" w:rsidRPr="00F16820" w:rsidSect="006C3242">
      <w:headerReference w:type="default" r:id="rId18"/>
      <w:headerReference w:type="first" r:id="rId19"/>
      <w:footerReference w:type="first" r:id="rId20"/>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2C63A" w14:textId="77777777" w:rsidR="00206C1F" w:rsidRDefault="00206C1F" w:rsidP="006C3242">
      <w:pPr>
        <w:spacing w:before="0" w:line="240" w:lineRule="auto"/>
      </w:pPr>
      <w:r>
        <w:separator/>
      </w:r>
    </w:p>
  </w:endnote>
  <w:endnote w:type="continuationSeparator" w:id="0">
    <w:p w14:paraId="6A40352A" w14:textId="77777777" w:rsidR="00206C1F" w:rsidRDefault="00206C1F"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1544" w14:textId="2DAEAE77" w:rsidR="00FC09E8" w:rsidRPr="005C1AFA" w:rsidRDefault="005C1AFA" w:rsidP="005C1AFA">
    <w:pPr>
      <w:pStyle w:val="FirstFooter"/>
      <w:ind w:left="-397" w:right="-397"/>
      <w:jc w:val="center"/>
      <w:rPr>
        <w:color w:val="5B9BD5" w:themeColor="accent1"/>
        <w:sz w:val="19"/>
        <w:szCs w:val="19"/>
      </w:rPr>
    </w:pPr>
    <w:r w:rsidRPr="007528A6">
      <w:rPr>
        <w:color w:val="5B9BD5" w:themeColor="accent1"/>
        <w:sz w:val="19"/>
        <w:szCs w:val="19"/>
      </w:rPr>
      <w:t>International Telecommunication Union • Place des Nations, CH</w:t>
    </w:r>
    <w:r w:rsidRPr="007528A6">
      <w:rPr>
        <w:color w:val="5B9BD5" w:themeColor="accent1"/>
        <w:sz w:val="19"/>
        <w:szCs w:val="19"/>
      </w:rPr>
      <w:noBreakHyphen/>
      <w:t>1211 Geneva 20, Switzerland</w:t>
    </w:r>
    <w:r w:rsidRPr="007528A6">
      <w:rPr>
        <w:color w:val="5B9BD5" w:themeColor="accent1"/>
        <w:sz w:val="19"/>
        <w:szCs w:val="19"/>
      </w:rPr>
      <w:br/>
      <w:t xml:space="preserve">Tel.: +41 22 730 5111 • E-mail: </w:t>
    </w:r>
    <w:hyperlink r:id="rId1" w:history="1">
      <w:r w:rsidR="00206C1F" w:rsidRPr="00011018">
        <w:rPr>
          <w:rStyle w:val="Hyperlink"/>
          <w:sz w:val="19"/>
          <w:szCs w:val="19"/>
          <w:lang w:val="en-GB"/>
        </w:rPr>
        <w:t>itumail@itu.int</w:t>
      </w:r>
    </w:hyperlink>
    <w:r w:rsidRPr="007528A6">
      <w:rPr>
        <w:color w:val="5B9BD5" w:themeColor="accent1"/>
        <w:sz w:val="19"/>
        <w:szCs w:val="19"/>
      </w:rPr>
      <w:t xml:space="preserve"> </w:t>
    </w:r>
    <w:r w:rsidRPr="007528A6">
      <w:rPr>
        <w:color w:val="4F81BD"/>
        <w:sz w:val="19"/>
        <w:szCs w:val="19"/>
      </w:rPr>
      <w:t xml:space="preserve">• Fax: +41 22 733 7256 • </w:t>
    </w:r>
    <w:hyperlink r:id="rId2" w:history="1">
      <w:r w:rsidRPr="007528A6">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8A566" w14:textId="77777777" w:rsidR="00206C1F" w:rsidRDefault="00206C1F" w:rsidP="006C3242">
      <w:pPr>
        <w:spacing w:before="0" w:line="240" w:lineRule="auto"/>
      </w:pPr>
      <w:r>
        <w:separator/>
      </w:r>
    </w:p>
  </w:footnote>
  <w:footnote w:type="continuationSeparator" w:id="0">
    <w:p w14:paraId="339C5ED1" w14:textId="77777777" w:rsidR="00206C1F" w:rsidRDefault="00206C1F"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9AE9" w14:textId="77777777" w:rsidR="00447F32" w:rsidRPr="00BA1A80" w:rsidRDefault="00F16820" w:rsidP="0026373E">
    <w:pPr>
      <w:pStyle w:val="Header"/>
      <w:bidi w:val="0"/>
      <w:spacing w:before="120" w:after="240" w:line="192" w:lineRule="auto"/>
      <w:jc w:val="center"/>
      <w:rPr>
        <w:rFonts w:cs="Calibri"/>
        <w:sz w:val="18"/>
        <w:szCs w:val="18"/>
      </w:rPr>
    </w:pPr>
    <w:r w:rsidRPr="00BA1A80">
      <w:rPr>
        <w:sz w:val="18"/>
        <w:szCs w:val="18"/>
      </w:rPr>
      <w:t xml:space="preserve">- </w:t>
    </w:r>
    <w:sdt>
      <w:sdtPr>
        <w:rPr>
          <w:sz w:val="18"/>
          <w:szCs w:val="18"/>
        </w:rPr>
        <w:id w:val="-1375531529"/>
        <w:docPartObj>
          <w:docPartGallery w:val="Page Numbers (Top of Page)"/>
          <w:docPartUnique/>
        </w:docPartObj>
      </w:sdtPr>
      <w:sdtEndPr>
        <w:rPr>
          <w:rFonts w:cs="Calibri"/>
          <w:noProof/>
        </w:rPr>
      </w:sdtEndPr>
      <w:sdtContent>
        <w:r w:rsidR="00447F32" w:rsidRPr="00BA1A80">
          <w:rPr>
            <w:rFonts w:cs="Calibri"/>
            <w:sz w:val="18"/>
            <w:szCs w:val="18"/>
          </w:rPr>
          <w:fldChar w:fldCharType="begin"/>
        </w:r>
        <w:r w:rsidR="00447F32" w:rsidRPr="00BA1A80">
          <w:rPr>
            <w:rFonts w:cs="Calibri"/>
            <w:sz w:val="18"/>
            <w:szCs w:val="18"/>
          </w:rPr>
          <w:instrText xml:space="preserve"> PAGE   \* MERGEFORMAT </w:instrText>
        </w:r>
        <w:r w:rsidR="00447F32" w:rsidRPr="00BA1A80">
          <w:rPr>
            <w:rFonts w:cs="Calibri"/>
            <w:sz w:val="18"/>
            <w:szCs w:val="18"/>
          </w:rPr>
          <w:fldChar w:fldCharType="separate"/>
        </w:r>
        <w:r w:rsidR="00DC5FB0" w:rsidRPr="00BA1A80">
          <w:rPr>
            <w:rFonts w:cs="Calibri"/>
            <w:noProof/>
            <w:sz w:val="18"/>
            <w:szCs w:val="18"/>
          </w:rPr>
          <w:t>2</w:t>
        </w:r>
        <w:r w:rsidR="00447F32" w:rsidRPr="00BA1A80">
          <w:rPr>
            <w:rFonts w:cs="Calibri"/>
            <w:noProof/>
            <w:sz w:val="18"/>
            <w:szCs w:val="18"/>
          </w:rPr>
          <w:fldChar w:fldCharType="end"/>
        </w:r>
      </w:sdtContent>
    </w:sdt>
    <w:r w:rsidRPr="00BA1A80">
      <w:rPr>
        <w:rFonts w:cs="Calibri"/>
        <w:noProof/>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16D60" w14:textId="77777777" w:rsidR="000F7BBE" w:rsidRPr="005C1AFA" w:rsidRDefault="005C1AFA" w:rsidP="005C1AFA">
    <w:pPr>
      <w:spacing w:before="100" w:beforeAutospacing="1" w:after="100" w:afterAutospacing="1" w:line="240" w:lineRule="auto"/>
      <w:jc w:val="center"/>
      <w:rPr>
        <w:lang w:bidi="ar-EG"/>
      </w:rPr>
    </w:pPr>
    <w:r>
      <w:rPr>
        <w:lang w:bidi="ar-EG"/>
      </w:rPr>
      <w:t xml:space="preserve">  </w:t>
    </w:r>
    <w:r w:rsidRPr="00FE6874">
      <w:rPr>
        <w:noProof/>
      </w:rPr>
      <w:drawing>
        <wp:inline distT="0" distB="0" distL="0" distR="0" wp14:anchorId="64E2F7E4" wp14:editId="724CD29F">
          <wp:extent cx="851340" cy="899160"/>
          <wp:effectExtent l="0" t="0" r="6350" b="0"/>
          <wp:docPr id="389132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r>
      <w:rPr>
        <w:noProof/>
      </w:rPr>
      <w:t xml:space="preserve">                                                                                                                               </w:t>
    </w:r>
    <w:r>
      <w:rPr>
        <w:noProof/>
      </w:rPr>
      <w:drawing>
        <wp:inline distT="0" distB="0" distL="0" distR="0" wp14:anchorId="08391414" wp14:editId="10C3EF8D">
          <wp:extent cx="895350" cy="895350"/>
          <wp:effectExtent l="0" t="0" r="0" b="0"/>
          <wp:docPr id="843090180" name="Picture 843090180"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46598429">
    <w:abstractNumId w:val="9"/>
  </w:num>
  <w:num w:numId="2" w16cid:durableId="197545740">
    <w:abstractNumId w:val="7"/>
  </w:num>
  <w:num w:numId="3" w16cid:durableId="960648722">
    <w:abstractNumId w:val="6"/>
  </w:num>
  <w:num w:numId="4" w16cid:durableId="654451261">
    <w:abstractNumId w:val="5"/>
  </w:num>
  <w:num w:numId="5" w16cid:durableId="806825242">
    <w:abstractNumId w:val="4"/>
  </w:num>
  <w:num w:numId="6" w16cid:durableId="302738296">
    <w:abstractNumId w:val="8"/>
  </w:num>
  <w:num w:numId="7" w16cid:durableId="1756902208">
    <w:abstractNumId w:val="3"/>
  </w:num>
  <w:num w:numId="8" w16cid:durableId="863175378">
    <w:abstractNumId w:val="2"/>
  </w:num>
  <w:num w:numId="9" w16cid:durableId="1704594421">
    <w:abstractNumId w:val="1"/>
  </w:num>
  <w:num w:numId="10" w16cid:durableId="663093412">
    <w:abstractNumId w:val="0"/>
  </w:num>
  <w:num w:numId="11" w16cid:durableId="1507480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C1F"/>
    <w:rsid w:val="0006468A"/>
    <w:rsid w:val="00090574"/>
    <w:rsid w:val="00094552"/>
    <w:rsid w:val="000C1C0E"/>
    <w:rsid w:val="000C548A"/>
    <w:rsid w:val="000D73D1"/>
    <w:rsid w:val="000F7BBE"/>
    <w:rsid w:val="00111515"/>
    <w:rsid w:val="00150DB9"/>
    <w:rsid w:val="001C0169"/>
    <w:rsid w:val="001D1D50"/>
    <w:rsid w:val="001D3062"/>
    <w:rsid w:val="001D6745"/>
    <w:rsid w:val="001E446E"/>
    <w:rsid w:val="00206C1F"/>
    <w:rsid w:val="002154EE"/>
    <w:rsid w:val="002276D2"/>
    <w:rsid w:val="0023283D"/>
    <w:rsid w:val="0026373E"/>
    <w:rsid w:val="00271C43"/>
    <w:rsid w:val="00290728"/>
    <w:rsid w:val="002962B0"/>
    <w:rsid w:val="002978F4"/>
    <w:rsid w:val="002B028D"/>
    <w:rsid w:val="002D0BBF"/>
    <w:rsid w:val="002E6541"/>
    <w:rsid w:val="00326151"/>
    <w:rsid w:val="00334525"/>
    <w:rsid w:val="00334924"/>
    <w:rsid w:val="003409BC"/>
    <w:rsid w:val="0034565B"/>
    <w:rsid w:val="00353969"/>
    <w:rsid w:val="00357185"/>
    <w:rsid w:val="00383829"/>
    <w:rsid w:val="0039205E"/>
    <w:rsid w:val="00395C7C"/>
    <w:rsid w:val="003A1B4F"/>
    <w:rsid w:val="003F4B29"/>
    <w:rsid w:val="00411A81"/>
    <w:rsid w:val="0042686F"/>
    <w:rsid w:val="004317D8"/>
    <w:rsid w:val="00434183"/>
    <w:rsid w:val="00443869"/>
    <w:rsid w:val="00447F32"/>
    <w:rsid w:val="004B35EE"/>
    <w:rsid w:val="004D17BD"/>
    <w:rsid w:val="004E11DC"/>
    <w:rsid w:val="004F6A42"/>
    <w:rsid w:val="00507559"/>
    <w:rsid w:val="005241ED"/>
    <w:rsid w:val="00525DDD"/>
    <w:rsid w:val="005409AC"/>
    <w:rsid w:val="0055516A"/>
    <w:rsid w:val="00566AEC"/>
    <w:rsid w:val="0057366E"/>
    <w:rsid w:val="00575CB5"/>
    <w:rsid w:val="0058491B"/>
    <w:rsid w:val="00592EA5"/>
    <w:rsid w:val="005A3170"/>
    <w:rsid w:val="005B002E"/>
    <w:rsid w:val="005C0CE3"/>
    <w:rsid w:val="005C1AFA"/>
    <w:rsid w:val="00630DD6"/>
    <w:rsid w:val="0063203E"/>
    <w:rsid w:val="00672F85"/>
    <w:rsid w:val="00677396"/>
    <w:rsid w:val="0069200F"/>
    <w:rsid w:val="006A65CB"/>
    <w:rsid w:val="006C3242"/>
    <w:rsid w:val="006C7CC0"/>
    <w:rsid w:val="006E5F73"/>
    <w:rsid w:val="006F51DF"/>
    <w:rsid w:val="006F63F7"/>
    <w:rsid w:val="00702399"/>
    <w:rsid w:val="007025C7"/>
    <w:rsid w:val="00706D7A"/>
    <w:rsid w:val="00722F0D"/>
    <w:rsid w:val="0074420E"/>
    <w:rsid w:val="00773844"/>
    <w:rsid w:val="00783E26"/>
    <w:rsid w:val="007C3BC7"/>
    <w:rsid w:val="007C3BCD"/>
    <w:rsid w:val="007D4ACF"/>
    <w:rsid w:val="007F0787"/>
    <w:rsid w:val="00810B7B"/>
    <w:rsid w:val="0082358A"/>
    <w:rsid w:val="008235CD"/>
    <w:rsid w:val="008247DE"/>
    <w:rsid w:val="00835F29"/>
    <w:rsid w:val="00840B10"/>
    <w:rsid w:val="008513CB"/>
    <w:rsid w:val="00866995"/>
    <w:rsid w:val="008A3A8C"/>
    <w:rsid w:val="008A7F84"/>
    <w:rsid w:val="0091702E"/>
    <w:rsid w:val="00923B0C"/>
    <w:rsid w:val="0094021C"/>
    <w:rsid w:val="00945681"/>
    <w:rsid w:val="00952F86"/>
    <w:rsid w:val="00982B28"/>
    <w:rsid w:val="009D313F"/>
    <w:rsid w:val="009E603E"/>
    <w:rsid w:val="00A4788A"/>
    <w:rsid w:val="00A47A5A"/>
    <w:rsid w:val="00A5097D"/>
    <w:rsid w:val="00A60C76"/>
    <w:rsid w:val="00A6683B"/>
    <w:rsid w:val="00A96FCD"/>
    <w:rsid w:val="00A97F94"/>
    <w:rsid w:val="00AA7EA2"/>
    <w:rsid w:val="00AB1FB4"/>
    <w:rsid w:val="00AE2CBC"/>
    <w:rsid w:val="00B03099"/>
    <w:rsid w:val="00B05BC8"/>
    <w:rsid w:val="00B07579"/>
    <w:rsid w:val="00B64B47"/>
    <w:rsid w:val="00B81513"/>
    <w:rsid w:val="00BA1A80"/>
    <w:rsid w:val="00C002DE"/>
    <w:rsid w:val="00C21C55"/>
    <w:rsid w:val="00C53BF8"/>
    <w:rsid w:val="00C5657A"/>
    <w:rsid w:val="00C66157"/>
    <w:rsid w:val="00C674FE"/>
    <w:rsid w:val="00C67501"/>
    <w:rsid w:val="00C75633"/>
    <w:rsid w:val="00C8110F"/>
    <w:rsid w:val="00CE2EE1"/>
    <w:rsid w:val="00CE3349"/>
    <w:rsid w:val="00CE36E5"/>
    <w:rsid w:val="00CF27F5"/>
    <w:rsid w:val="00CF3FFD"/>
    <w:rsid w:val="00D10CCF"/>
    <w:rsid w:val="00D40506"/>
    <w:rsid w:val="00D62937"/>
    <w:rsid w:val="00D77D0F"/>
    <w:rsid w:val="00DA1CF0"/>
    <w:rsid w:val="00DA74C4"/>
    <w:rsid w:val="00DC1E02"/>
    <w:rsid w:val="00DC24B4"/>
    <w:rsid w:val="00DC5FB0"/>
    <w:rsid w:val="00DF0EBB"/>
    <w:rsid w:val="00DF16DC"/>
    <w:rsid w:val="00E11044"/>
    <w:rsid w:val="00E3324F"/>
    <w:rsid w:val="00E45211"/>
    <w:rsid w:val="00E473C5"/>
    <w:rsid w:val="00E92863"/>
    <w:rsid w:val="00EB796D"/>
    <w:rsid w:val="00F058DC"/>
    <w:rsid w:val="00F16820"/>
    <w:rsid w:val="00F24FC4"/>
    <w:rsid w:val="00F2676C"/>
    <w:rsid w:val="00F84366"/>
    <w:rsid w:val="00F85089"/>
    <w:rsid w:val="00F974C5"/>
    <w:rsid w:val="00FA6F46"/>
    <w:rsid w:val="00FC09E8"/>
    <w:rsid w:val="00FC48E9"/>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5D88D"/>
  <w15:chartTrackingRefBased/>
  <w15:docId w15:val="{713F7F42-4DD0-4F2B-BE06-5271DD863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uiPriority w:val="99"/>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character" w:styleId="UnresolvedMention">
    <w:name w:val="Unresolved Mention"/>
    <w:basedOn w:val="DefaultParagraphFont"/>
    <w:uiPriority w:val="99"/>
    <w:semiHidden/>
    <w:unhideWhenUsed/>
    <w:rsid w:val="00206C1F"/>
    <w:rPr>
      <w:color w:val="605E5C"/>
      <w:shd w:val="clear" w:color="auto" w:fill="E1DFDD"/>
    </w:rPr>
  </w:style>
  <w:style w:type="character" w:customStyle="1" w:styleId="href">
    <w:name w:val="href"/>
    <w:basedOn w:val="DefaultParagraphFont"/>
    <w:rsid w:val="00E11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 TargetMode="External"/><Relationship Id="rId13" Type="http://schemas.openxmlformats.org/officeDocument/2006/relationships/hyperlink" Target="https://www.itu.int/rec/R-REC-RS.2105/e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tu.int/md/R23-SG07-C/en" TargetMode="External"/><Relationship Id="rId17" Type="http://schemas.openxmlformats.org/officeDocument/2006/relationships/hyperlink" Target="https://www.itu.int/md/R00-CACE-CIR-1099/en" TargetMode="External"/><Relationship Id="rId2" Type="http://schemas.openxmlformats.org/officeDocument/2006/relationships/numbering" Target="numbering.xml"/><Relationship Id="rId16" Type="http://schemas.openxmlformats.org/officeDocument/2006/relationships/hyperlink" Target="https://www.itu.int/pub/R-QUE-SG07.15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en/ITU-T/ipr/Pages/policy.aspx" TargetMode="External"/><Relationship Id="rId5" Type="http://schemas.openxmlformats.org/officeDocument/2006/relationships/webSettings" Target="webSettings.xml"/><Relationship Id="rId15" Type="http://schemas.openxmlformats.org/officeDocument/2006/relationships/hyperlink" Target="https://www.itu.int/rec/R-REC-TF.768/en" TargetMode="External"/><Relationship Id="rId23" Type="http://schemas.openxmlformats.org/officeDocument/2006/relationships/theme" Target="theme/theme1.xml"/><Relationship Id="rId10" Type="http://schemas.openxmlformats.org/officeDocument/2006/relationships/hyperlink" Target="http://www.itu.int/pub/R-REC"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brsgd@itu.int" TargetMode="External"/><Relationship Id="rId14" Type="http://schemas.openxmlformats.org/officeDocument/2006/relationships/hyperlink" Target="https://www.itu.int/pub/R-REP-TF.2487"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6\ITU-R%20(BR)\PA_BR%20Circulars_202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706DFEDCAB44E589208D6FB1BDE4B3"/>
        <w:category>
          <w:name w:val="General"/>
          <w:gallery w:val="placeholder"/>
        </w:category>
        <w:types>
          <w:type w:val="bbPlcHdr"/>
        </w:types>
        <w:behaviors>
          <w:behavior w:val="content"/>
        </w:behaviors>
        <w:guid w:val="{C16C7CFB-4994-413C-A212-8D7D422D0173}"/>
      </w:docPartPr>
      <w:docPartBody>
        <w:p w:rsidR="00E067BA" w:rsidRDefault="00E067BA">
          <w:pPr>
            <w:pStyle w:val="05706DFEDCAB44E589208D6FB1BDE4B3"/>
          </w:pPr>
          <w:r w:rsidRPr="002033DC">
            <w:rPr>
              <w:rStyle w:val="PlaceholderText"/>
            </w:rPr>
            <w:t>Click or tap here to enter text.</w:t>
          </w:r>
        </w:p>
      </w:docPartBody>
    </w:docPart>
    <w:docPart>
      <w:docPartPr>
        <w:name w:val="ECA1019945D143D085154C6283E200B5"/>
        <w:category>
          <w:name w:val="General"/>
          <w:gallery w:val="placeholder"/>
        </w:category>
        <w:types>
          <w:type w:val="bbPlcHdr"/>
        </w:types>
        <w:behaviors>
          <w:behavior w:val="content"/>
        </w:behaviors>
        <w:guid w:val="{C8476B97-0A71-43FC-B18D-BEA4EB7D825C}"/>
      </w:docPartPr>
      <w:docPartBody>
        <w:p w:rsidR="00E067BA" w:rsidRDefault="00E067BA">
          <w:pPr>
            <w:pStyle w:val="ECA1019945D143D085154C6283E200B5"/>
          </w:pPr>
          <w:r w:rsidRPr="006B56B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7BA"/>
    <w:rsid w:val="00094552"/>
    <w:rsid w:val="00E067B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5706DFEDCAB44E589208D6FB1BDE4B3">
    <w:name w:val="05706DFEDCAB44E589208D6FB1BDE4B3"/>
  </w:style>
  <w:style w:type="paragraph" w:customStyle="1" w:styleId="ECA1019945D143D085154C6283E200B5">
    <w:name w:val="ECA1019945D143D085154C6283E200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PA_BR Circulars_2026.dotx</Template>
  <TotalTime>21</TotalTime>
  <Pages>3</Pages>
  <Words>718</Words>
  <Characters>3949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c:creator>
  <cp:keywords/>
  <dc:description/>
  <cp:lastModifiedBy>Editors</cp:lastModifiedBy>
  <cp:revision>3</cp:revision>
  <dcterms:created xsi:type="dcterms:W3CDTF">2026-04-07T10:10:00Z</dcterms:created>
  <dcterms:modified xsi:type="dcterms:W3CDTF">2026-04-08T13:49:00Z</dcterms:modified>
</cp:coreProperties>
</file>